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87CD6" w14:textId="77777777" w:rsidR="00CB57D8" w:rsidRDefault="00CB57D8" w:rsidP="00A0571A">
      <w:pPr>
        <w:rPr>
          <w:b/>
        </w:rPr>
      </w:pPr>
    </w:p>
    <w:p w14:paraId="2D19FF27" w14:textId="77777777" w:rsidR="00CB57D8" w:rsidRPr="00164D88" w:rsidRDefault="00CB57D8" w:rsidP="00CB57D8">
      <w:pPr>
        <w:spacing w:line="480" w:lineRule="auto"/>
        <w:jc w:val="center"/>
        <w:rPr>
          <w:b/>
        </w:rPr>
      </w:pPr>
      <w:r w:rsidRPr="00164D88">
        <w:rPr>
          <w:b/>
        </w:rPr>
        <w:t xml:space="preserve">SVEUČILIŠTE U </w:t>
      </w:r>
      <w:r w:rsidR="007009BB">
        <w:rPr>
          <w:b/>
        </w:rPr>
        <w:t>MOSTARU</w:t>
      </w:r>
    </w:p>
    <w:p w14:paraId="5CD5FB7F" w14:textId="367C1DA7" w:rsidR="00CB57D8" w:rsidRDefault="00CB57D8" w:rsidP="000A233B">
      <w:pPr>
        <w:spacing w:line="480" w:lineRule="auto"/>
        <w:jc w:val="center"/>
        <w:rPr>
          <w:b/>
        </w:rPr>
      </w:pPr>
      <w:r w:rsidRPr="00164D88">
        <w:rPr>
          <w:b/>
        </w:rPr>
        <w:t xml:space="preserve">FAKULTET </w:t>
      </w:r>
      <w:r w:rsidR="007009BB">
        <w:rPr>
          <w:b/>
        </w:rPr>
        <w:t>STROJARSTVA I RAČUNARSTVA</w:t>
      </w:r>
    </w:p>
    <w:p w14:paraId="79298FCC" w14:textId="77777777" w:rsidR="00CB57D8" w:rsidRPr="00164D88" w:rsidRDefault="00CB57D8" w:rsidP="000A233B">
      <w:pPr>
        <w:rPr>
          <w:b/>
        </w:rPr>
      </w:pPr>
    </w:p>
    <w:p w14:paraId="4A7E83D0" w14:textId="05EE72CF" w:rsidR="00CB57D8" w:rsidRDefault="00CB57D8" w:rsidP="00CB57D8">
      <w:pPr>
        <w:jc w:val="center"/>
        <w:rPr>
          <w:b/>
          <w:sz w:val="32"/>
          <w:szCs w:val="32"/>
        </w:rPr>
      </w:pPr>
    </w:p>
    <w:p w14:paraId="27B7200E" w14:textId="77777777" w:rsidR="000A233B" w:rsidRPr="00CB57D8" w:rsidRDefault="000A233B" w:rsidP="00CB57D8">
      <w:pPr>
        <w:jc w:val="center"/>
        <w:rPr>
          <w:b/>
          <w:sz w:val="32"/>
          <w:szCs w:val="32"/>
        </w:rPr>
      </w:pPr>
    </w:p>
    <w:p w14:paraId="7293A265" w14:textId="77777777" w:rsidR="00CB57D8" w:rsidRDefault="00CB57D8" w:rsidP="00CB57D8">
      <w:pPr>
        <w:jc w:val="center"/>
        <w:rPr>
          <w:b/>
          <w:sz w:val="32"/>
          <w:szCs w:val="32"/>
        </w:rPr>
      </w:pPr>
      <w:r w:rsidRPr="00CB57D8">
        <w:rPr>
          <w:b/>
          <w:sz w:val="32"/>
          <w:szCs w:val="32"/>
        </w:rPr>
        <w:t>DNEVNIK STRUČNE PRAKSE</w:t>
      </w:r>
    </w:p>
    <w:p w14:paraId="24C9E2BF" w14:textId="6C430682" w:rsidR="00CB57D8" w:rsidRPr="002B106A" w:rsidRDefault="003264DF" w:rsidP="00CB57D8">
      <w:pPr>
        <w:jc w:val="center"/>
        <w:rPr>
          <w:sz w:val="28"/>
          <w:szCs w:val="28"/>
          <w:lang w:val="sr-Latn-RS"/>
        </w:rPr>
      </w:pPr>
      <w:r>
        <w:rPr>
          <w:sz w:val="28"/>
          <w:szCs w:val="28"/>
        </w:rPr>
        <w:t>Pred</w:t>
      </w:r>
      <w:r w:rsidR="007009BB">
        <w:rPr>
          <w:sz w:val="28"/>
          <w:szCs w:val="28"/>
        </w:rPr>
        <w:t>d</w:t>
      </w:r>
      <w:r w:rsidR="00C70AA2" w:rsidRPr="00C70AA2">
        <w:rPr>
          <w:sz w:val="28"/>
          <w:szCs w:val="28"/>
        </w:rPr>
        <w:t>iplomski</w:t>
      </w:r>
      <w:r w:rsidR="000A233B">
        <w:rPr>
          <w:sz w:val="28"/>
          <w:szCs w:val="28"/>
        </w:rPr>
        <w:t xml:space="preserve"> Studij</w:t>
      </w:r>
      <w:r w:rsidR="00C70AA2" w:rsidRPr="00C70AA2">
        <w:rPr>
          <w:sz w:val="28"/>
          <w:szCs w:val="28"/>
        </w:rPr>
        <w:t xml:space="preserve"> </w:t>
      </w:r>
      <w:r w:rsidR="002B106A">
        <w:rPr>
          <w:sz w:val="28"/>
          <w:szCs w:val="28"/>
        </w:rPr>
        <w:t>Ra</w:t>
      </w:r>
      <w:r w:rsidR="002B106A">
        <w:rPr>
          <w:sz w:val="28"/>
          <w:szCs w:val="28"/>
          <w:lang w:val="sr-Latn-RS"/>
        </w:rPr>
        <w:t>čunarstva</w:t>
      </w:r>
    </w:p>
    <w:p w14:paraId="700C7C25" w14:textId="77777777" w:rsidR="00CB57D8" w:rsidRDefault="00CB57D8" w:rsidP="00CB57D8">
      <w:pPr>
        <w:jc w:val="center"/>
        <w:rPr>
          <w:b/>
        </w:rPr>
      </w:pPr>
    </w:p>
    <w:p w14:paraId="2A039194" w14:textId="77777777" w:rsidR="00CB57D8" w:rsidRDefault="00CB57D8" w:rsidP="00CB57D8">
      <w:pPr>
        <w:jc w:val="center"/>
        <w:rPr>
          <w:b/>
        </w:rPr>
      </w:pPr>
    </w:p>
    <w:p w14:paraId="65F4913D" w14:textId="77777777" w:rsidR="00CB57D8" w:rsidRDefault="00CB57D8" w:rsidP="00CB57D8">
      <w:pPr>
        <w:jc w:val="center"/>
        <w:rPr>
          <w:b/>
        </w:rPr>
      </w:pPr>
    </w:p>
    <w:p w14:paraId="62C0DED5" w14:textId="37557D0C" w:rsidR="00CB57D8" w:rsidRDefault="00CB57D8" w:rsidP="000A233B">
      <w:pPr>
        <w:rPr>
          <w:b/>
        </w:rPr>
      </w:pPr>
    </w:p>
    <w:p w14:paraId="65AB0588" w14:textId="77777777" w:rsidR="000A233B" w:rsidRDefault="000A233B" w:rsidP="000A233B">
      <w:pPr>
        <w:rPr>
          <w:b/>
        </w:rPr>
      </w:pPr>
    </w:p>
    <w:p w14:paraId="1C316BFF" w14:textId="77777777" w:rsidR="00CB57D8" w:rsidRDefault="00CB57D8" w:rsidP="00CB57D8">
      <w:pPr>
        <w:jc w:val="center"/>
        <w:rPr>
          <w:b/>
        </w:rPr>
      </w:pPr>
    </w:p>
    <w:p w14:paraId="03ACFA72" w14:textId="3B2B4478" w:rsidR="00DE3849" w:rsidRDefault="00DE3849" w:rsidP="000A233B">
      <w:pPr>
        <w:jc w:val="center"/>
        <w:rPr>
          <w:b/>
        </w:rPr>
      </w:pPr>
      <w:r>
        <w:rPr>
          <w:b/>
        </w:rPr>
        <w:t xml:space="preserve">Voditelj stručne prakse </w:t>
      </w:r>
    </w:p>
    <w:p w14:paraId="4679954B" w14:textId="528A6CF4" w:rsidR="00CB57D8" w:rsidRDefault="00565FBF" w:rsidP="000A233B">
      <w:pPr>
        <w:jc w:val="center"/>
        <w:rPr>
          <w:b/>
        </w:rPr>
      </w:pPr>
      <w:r>
        <w:rPr>
          <w:b/>
        </w:rPr>
        <w:t>Dr.Sc Željko Stojkić</w:t>
      </w:r>
    </w:p>
    <w:p w14:paraId="41612D85" w14:textId="77777777" w:rsidR="00CB57D8" w:rsidRDefault="00CB57D8" w:rsidP="00CB57D8">
      <w:pPr>
        <w:jc w:val="center"/>
        <w:rPr>
          <w:b/>
        </w:rPr>
      </w:pPr>
    </w:p>
    <w:p w14:paraId="481C27E6" w14:textId="77777777" w:rsidR="00DE3849" w:rsidRDefault="00DE3849" w:rsidP="00CB57D8">
      <w:pPr>
        <w:jc w:val="center"/>
        <w:rPr>
          <w:b/>
        </w:rPr>
      </w:pPr>
    </w:p>
    <w:p w14:paraId="7B33818F" w14:textId="77777777" w:rsidR="00A0571A" w:rsidRDefault="00A0571A" w:rsidP="00CB57D8">
      <w:pPr>
        <w:jc w:val="center"/>
        <w:rPr>
          <w:b/>
        </w:rPr>
      </w:pPr>
    </w:p>
    <w:p w14:paraId="156D53B5" w14:textId="77777777" w:rsidR="00A0571A" w:rsidRDefault="00A0571A" w:rsidP="00CB57D8">
      <w:pPr>
        <w:jc w:val="center"/>
        <w:rPr>
          <w:b/>
        </w:rPr>
      </w:pPr>
    </w:p>
    <w:p w14:paraId="1E310F70" w14:textId="77777777" w:rsidR="00A0571A" w:rsidRDefault="00A0571A" w:rsidP="00CB57D8">
      <w:pPr>
        <w:jc w:val="center"/>
        <w:rPr>
          <w:b/>
        </w:rPr>
      </w:pPr>
    </w:p>
    <w:p w14:paraId="5B2A0D82" w14:textId="77777777" w:rsidR="00CB57D8" w:rsidRDefault="00CB57D8" w:rsidP="00D4633A">
      <w:pPr>
        <w:rPr>
          <w:b/>
        </w:rPr>
      </w:pPr>
    </w:p>
    <w:p w14:paraId="670B64EA" w14:textId="77777777" w:rsidR="000A233B" w:rsidRDefault="000A233B" w:rsidP="00CB57D8">
      <w:pPr>
        <w:jc w:val="center"/>
        <w:rPr>
          <w:b/>
          <w:sz w:val="28"/>
        </w:rPr>
      </w:pPr>
    </w:p>
    <w:p w14:paraId="77551B8D" w14:textId="2382ABF4" w:rsidR="00DE3849" w:rsidRPr="00D4633A" w:rsidRDefault="00A0571A" w:rsidP="00CB57D8">
      <w:pPr>
        <w:jc w:val="center"/>
        <w:rPr>
          <w:b/>
          <w:sz w:val="28"/>
        </w:rPr>
        <w:sectPr w:rsidR="00DE3849" w:rsidRPr="00D4633A" w:rsidSect="00DE3849">
          <w:headerReference w:type="default" r:id="rId8"/>
          <w:footerReference w:type="default" r:id="rId9"/>
          <w:pgSz w:w="11906" w:h="16838"/>
          <w:pgMar w:top="1134" w:right="1797" w:bottom="1134" w:left="1797" w:header="709" w:footer="709" w:gutter="0"/>
          <w:pgNumType w:fmt="upperRoman" w:start="1"/>
          <w:cols w:space="708"/>
          <w:titlePg/>
          <w:docGrid w:linePitch="360"/>
        </w:sectPr>
      </w:pPr>
      <w:r w:rsidRPr="00D4633A">
        <w:rPr>
          <w:b/>
          <w:sz w:val="28"/>
        </w:rPr>
        <w:t>MOSTAR</w:t>
      </w:r>
    </w:p>
    <w:sdt>
      <w:sdtPr>
        <w:rPr>
          <w:rFonts w:eastAsia="Times New Roman" w:cs="Times New Roman"/>
          <w:b w:val="0"/>
          <w:sz w:val="24"/>
          <w:szCs w:val="24"/>
          <w:lang w:eastAsia="en-GB"/>
        </w:rPr>
        <w:id w:val="1450976731"/>
        <w:docPartObj>
          <w:docPartGallery w:val="Table of Contents"/>
          <w:docPartUnique/>
        </w:docPartObj>
      </w:sdtPr>
      <w:sdtEndPr>
        <w:rPr>
          <w:bCs/>
        </w:rPr>
      </w:sdtEndPr>
      <w:sdtContent>
        <w:p w14:paraId="170EDC92" w14:textId="77777777" w:rsidR="00DE3849" w:rsidRDefault="00DE3849" w:rsidP="0082726B">
          <w:pPr>
            <w:pStyle w:val="TOCHeading"/>
            <w:jc w:val="center"/>
          </w:pPr>
          <w:r>
            <w:t>Sadržaj</w:t>
          </w:r>
        </w:p>
        <w:p w14:paraId="303099B1" w14:textId="1BB45D63" w:rsidR="00565FBF" w:rsidRDefault="00C378F4">
          <w:pPr>
            <w:pStyle w:val="TOC1"/>
            <w:tabs>
              <w:tab w:val="left" w:pos="440"/>
              <w:tab w:val="right" w:leader="dot" w:pos="8302"/>
            </w:tabs>
            <w:rPr>
              <w:rFonts w:asciiTheme="minorHAnsi" w:eastAsiaTheme="minorEastAsia" w:hAnsiTheme="minorHAnsi" w:cstheme="minorBidi"/>
              <w:noProof/>
              <w:sz w:val="22"/>
              <w:szCs w:val="22"/>
              <w:lang w:val="en-US" w:eastAsia="en-US"/>
            </w:rPr>
          </w:pPr>
          <w:r>
            <w:fldChar w:fldCharType="begin"/>
          </w:r>
          <w:r w:rsidR="00DE3849">
            <w:instrText xml:space="preserve"> TOC \o "1-3" \h \z \u </w:instrText>
          </w:r>
          <w:r>
            <w:fldChar w:fldCharType="separate"/>
          </w:r>
          <w:hyperlink w:anchor="_Toc488921229" w:history="1">
            <w:r w:rsidR="00565FBF" w:rsidRPr="008039D6">
              <w:rPr>
                <w:rStyle w:val="Hyperlink"/>
                <w:noProof/>
              </w:rPr>
              <w:t>1.</w:t>
            </w:r>
            <w:r w:rsidR="00565FBF">
              <w:rPr>
                <w:rFonts w:asciiTheme="minorHAnsi" w:eastAsiaTheme="minorEastAsia" w:hAnsiTheme="minorHAnsi" w:cstheme="minorBidi"/>
                <w:noProof/>
                <w:sz w:val="22"/>
                <w:szCs w:val="22"/>
                <w:lang w:val="en-US" w:eastAsia="en-US"/>
              </w:rPr>
              <w:tab/>
            </w:r>
            <w:r w:rsidR="00565FBF" w:rsidRPr="008039D6">
              <w:rPr>
                <w:rStyle w:val="Hyperlink"/>
                <w:noProof/>
              </w:rPr>
              <w:t>UVOD</w:t>
            </w:r>
            <w:r w:rsidR="00565FBF">
              <w:rPr>
                <w:noProof/>
                <w:webHidden/>
              </w:rPr>
              <w:tab/>
            </w:r>
            <w:r w:rsidR="00565FBF">
              <w:rPr>
                <w:noProof/>
                <w:webHidden/>
              </w:rPr>
              <w:fldChar w:fldCharType="begin"/>
            </w:r>
            <w:r w:rsidR="00565FBF">
              <w:rPr>
                <w:noProof/>
                <w:webHidden/>
              </w:rPr>
              <w:instrText xml:space="preserve"> PAGEREF _Toc488921229 \h </w:instrText>
            </w:r>
            <w:r w:rsidR="00565FBF">
              <w:rPr>
                <w:noProof/>
                <w:webHidden/>
              </w:rPr>
            </w:r>
            <w:r w:rsidR="00565FBF">
              <w:rPr>
                <w:noProof/>
                <w:webHidden/>
              </w:rPr>
              <w:fldChar w:fldCharType="separate"/>
            </w:r>
            <w:r w:rsidR="006A66EE">
              <w:rPr>
                <w:noProof/>
                <w:webHidden/>
              </w:rPr>
              <w:t>2</w:t>
            </w:r>
            <w:r w:rsidR="00565FBF">
              <w:rPr>
                <w:noProof/>
                <w:webHidden/>
              </w:rPr>
              <w:fldChar w:fldCharType="end"/>
            </w:r>
          </w:hyperlink>
        </w:p>
        <w:p w14:paraId="5384EE2C" w14:textId="1004D0A2" w:rsidR="00565FBF" w:rsidRDefault="00376A37">
          <w:pPr>
            <w:pStyle w:val="TOC1"/>
            <w:tabs>
              <w:tab w:val="left" w:pos="660"/>
              <w:tab w:val="right" w:leader="dot" w:pos="8302"/>
            </w:tabs>
            <w:rPr>
              <w:rFonts w:asciiTheme="minorHAnsi" w:eastAsiaTheme="minorEastAsia" w:hAnsiTheme="minorHAnsi" w:cstheme="minorBidi"/>
              <w:noProof/>
              <w:sz w:val="22"/>
              <w:szCs w:val="22"/>
              <w:lang w:val="en-US" w:eastAsia="en-US"/>
            </w:rPr>
          </w:pPr>
          <w:hyperlink w:anchor="_Toc488921230" w:history="1">
            <w:r w:rsidR="00565FBF" w:rsidRPr="008039D6">
              <w:rPr>
                <w:rStyle w:val="Hyperlink"/>
                <w:noProof/>
              </w:rPr>
              <w:t>1.1.</w:t>
            </w:r>
            <w:r w:rsidR="00565FBF">
              <w:rPr>
                <w:rFonts w:asciiTheme="minorHAnsi" w:eastAsiaTheme="minorEastAsia" w:hAnsiTheme="minorHAnsi" w:cstheme="minorBidi"/>
                <w:noProof/>
                <w:sz w:val="22"/>
                <w:szCs w:val="22"/>
                <w:lang w:val="en-US" w:eastAsia="en-US"/>
              </w:rPr>
              <w:tab/>
            </w:r>
            <w:r w:rsidR="00565FBF" w:rsidRPr="008039D6">
              <w:rPr>
                <w:rStyle w:val="Hyperlink"/>
                <w:noProof/>
              </w:rPr>
              <w:t>Upute za vođenje dnevnika stručne prakse:</w:t>
            </w:r>
            <w:r w:rsidR="00565FBF">
              <w:rPr>
                <w:noProof/>
                <w:webHidden/>
              </w:rPr>
              <w:tab/>
            </w:r>
            <w:r w:rsidR="00565FBF">
              <w:rPr>
                <w:noProof/>
                <w:webHidden/>
              </w:rPr>
              <w:fldChar w:fldCharType="begin"/>
            </w:r>
            <w:r w:rsidR="00565FBF">
              <w:rPr>
                <w:noProof/>
                <w:webHidden/>
              </w:rPr>
              <w:instrText xml:space="preserve"> PAGEREF _Toc488921230 \h </w:instrText>
            </w:r>
            <w:r w:rsidR="00565FBF">
              <w:rPr>
                <w:noProof/>
                <w:webHidden/>
              </w:rPr>
            </w:r>
            <w:r w:rsidR="00565FBF">
              <w:rPr>
                <w:noProof/>
                <w:webHidden/>
              </w:rPr>
              <w:fldChar w:fldCharType="separate"/>
            </w:r>
            <w:r w:rsidR="006A66EE">
              <w:rPr>
                <w:noProof/>
                <w:webHidden/>
              </w:rPr>
              <w:t>2</w:t>
            </w:r>
            <w:r w:rsidR="00565FBF">
              <w:rPr>
                <w:noProof/>
                <w:webHidden/>
              </w:rPr>
              <w:fldChar w:fldCharType="end"/>
            </w:r>
          </w:hyperlink>
        </w:p>
        <w:p w14:paraId="2DB1E3C7" w14:textId="3A59FF67" w:rsidR="00565FBF" w:rsidRDefault="00376A37">
          <w:pPr>
            <w:pStyle w:val="TOC1"/>
            <w:tabs>
              <w:tab w:val="left" w:pos="660"/>
              <w:tab w:val="right" w:leader="dot" w:pos="8302"/>
            </w:tabs>
            <w:rPr>
              <w:rFonts w:asciiTheme="minorHAnsi" w:eastAsiaTheme="minorEastAsia" w:hAnsiTheme="minorHAnsi" w:cstheme="minorBidi"/>
              <w:noProof/>
              <w:sz w:val="22"/>
              <w:szCs w:val="22"/>
              <w:lang w:val="en-US" w:eastAsia="en-US"/>
            </w:rPr>
          </w:pPr>
          <w:hyperlink w:anchor="_Toc488921231" w:history="1">
            <w:r w:rsidR="00565FBF" w:rsidRPr="008039D6">
              <w:rPr>
                <w:rStyle w:val="Hyperlink"/>
                <w:noProof/>
              </w:rPr>
              <w:t>1.2.</w:t>
            </w:r>
            <w:r w:rsidR="00565FBF">
              <w:rPr>
                <w:rFonts w:asciiTheme="minorHAnsi" w:eastAsiaTheme="minorEastAsia" w:hAnsiTheme="minorHAnsi" w:cstheme="minorBidi"/>
                <w:noProof/>
                <w:sz w:val="22"/>
                <w:szCs w:val="22"/>
                <w:lang w:val="en-US" w:eastAsia="en-US"/>
              </w:rPr>
              <w:tab/>
            </w:r>
            <w:r w:rsidR="00565FBF" w:rsidRPr="008039D6">
              <w:rPr>
                <w:rStyle w:val="Hyperlink"/>
                <w:noProof/>
              </w:rPr>
              <w:t>Osnovni podaci o studentu:</w:t>
            </w:r>
            <w:r w:rsidR="00565FBF">
              <w:rPr>
                <w:noProof/>
                <w:webHidden/>
              </w:rPr>
              <w:tab/>
            </w:r>
            <w:r w:rsidR="000A233B">
              <w:rPr>
                <w:noProof/>
                <w:webHidden/>
              </w:rPr>
              <w:t>4</w:t>
            </w:r>
          </w:hyperlink>
        </w:p>
        <w:p w14:paraId="1C7C224F" w14:textId="26BE3894" w:rsidR="00565FBF" w:rsidRDefault="00376A37">
          <w:pPr>
            <w:pStyle w:val="TOC1"/>
            <w:tabs>
              <w:tab w:val="left" w:pos="660"/>
              <w:tab w:val="right" w:leader="dot" w:pos="8302"/>
            </w:tabs>
            <w:rPr>
              <w:rFonts w:asciiTheme="minorHAnsi" w:eastAsiaTheme="minorEastAsia" w:hAnsiTheme="minorHAnsi" w:cstheme="minorBidi"/>
              <w:noProof/>
              <w:sz w:val="22"/>
              <w:szCs w:val="22"/>
              <w:lang w:val="en-US" w:eastAsia="en-US"/>
            </w:rPr>
          </w:pPr>
          <w:hyperlink w:anchor="_Toc488921232" w:history="1">
            <w:r w:rsidR="00565FBF" w:rsidRPr="008039D6">
              <w:rPr>
                <w:rStyle w:val="Hyperlink"/>
                <w:noProof/>
              </w:rPr>
              <w:t>1.3.</w:t>
            </w:r>
            <w:r w:rsidR="00565FBF">
              <w:rPr>
                <w:rFonts w:asciiTheme="minorHAnsi" w:eastAsiaTheme="minorEastAsia" w:hAnsiTheme="minorHAnsi" w:cstheme="minorBidi"/>
                <w:noProof/>
                <w:sz w:val="22"/>
                <w:szCs w:val="22"/>
                <w:lang w:val="en-US" w:eastAsia="en-US"/>
              </w:rPr>
              <w:tab/>
            </w:r>
            <w:r w:rsidR="00565FBF" w:rsidRPr="008039D6">
              <w:rPr>
                <w:rStyle w:val="Hyperlink"/>
                <w:noProof/>
              </w:rPr>
              <w:t>Osnovni podaci o Nositelju stručne prakse:</w:t>
            </w:r>
            <w:r w:rsidR="00565FBF">
              <w:rPr>
                <w:noProof/>
                <w:webHidden/>
              </w:rPr>
              <w:tab/>
            </w:r>
            <w:r w:rsidR="000A233B">
              <w:rPr>
                <w:noProof/>
                <w:webHidden/>
              </w:rPr>
              <w:t>4</w:t>
            </w:r>
          </w:hyperlink>
        </w:p>
        <w:p w14:paraId="613D0272" w14:textId="48B41BDB" w:rsidR="00565FBF" w:rsidRDefault="00376A37">
          <w:pPr>
            <w:pStyle w:val="TOC1"/>
            <w:tabs>
              <w:tab w:val="left" w:pos="440"/>
              <w:tab w:val="right" w:leader="dot" w:pos="8302"/>
            </w:tabs>
            <w:rPr>
              <w:rFonts w:asciiTheme="minorHAnsi" w:eastAsiaTheme="minorEastAsia" w:hAnsiTheme="minorHAnsi" w:cstheme="minorBidi"/>
              <w:noProof/>
              <w:sz w:val="22"/>
              <w:szCs w:val="22"/>
              <w:lang w:val="en-US" w:eastAsia="en-US"/>
            </w:rPr>
          </w:pPr>
          <w:hyperlink w:anchor="_Toc488921233" w:history="1">
            <w:r w:rsidR="00565FBF" w:rsidRPr="008039D6">
              <w:rPr>
                <w:rStyle w:val="Hyperlink"/>
                <w:noProof/>
              </w:rPr>
              <w:t>2.</w:t>
            </w:r>
            <w:r w:rsidR="00565FBF">
              <w:rPr>
                <w:rFonts w:asciiTheme="minorHAnsi" w:eastAsiaTheme="minorEastAsia" w:hAnsiTheme="minorHAnsi" w:cstheme="minorBidi"/>
                <w:noProof/>
                <w:sz w:val="22"/>
                <w:szCs w:val="22"/>
                <w:lang w:val="en-US" w:eastAsia="en-US"/>
              </w:rPr>
              <w:tab/>
            </w:r>
            <w:r w:rsidR="00565FBF" w:rsidRPr="008039D6">
              <w:rPr>
                <w:rStyle w:val="Hyperlink"/>
                <w:noProof/>
              </w:rPr>
              <w:t>SADRŽAJ STRUČNE PRAKSE</w:t>
            </w:r>
            <w:r w:rsidR="00565FBF">
              <w:rPr>
                <w:noProof/>
                <w:webHidden/>
              </w:rPr>
              <w:tab/>
            </w:r>
            <w:r w:rsidR="000A233B">
              <w:rPr>
                <w:noProof/>
                <w:webHidden/>
              </w:rPr>
              <w:t>5</w:t>
            </w:r>
          </w:hyperlink>
        </w:p>
        <w:p w14:paraId="7C93AFC5" w14:textId="75F17B44" w:rsidR="00565FBF" w:rsidRDefault="00376A37">
          <w:pPr>
            <w:pStyle w:val="TOC1"/>
            <w:tabs>
              <w:tab w:val="left" w:pos="660"/>
              <w:tab w:val="right" w:leader="dot" w:pos="8302"/>
            </w:tabs>
            <w:rPr>
              <w:rFonts w:asciiTheme="minorHAnsi" w:eastAsiaTheme="minorEastAsia" w:hAnsiTheme="minorHAnsi" w:cstheme="minorBidi"/>
              <w:noProof/>
              <w:sz w:val="22"/>
              <w:szCs w:val="22"/>
              <w:lang w:val="en-US" w:eastAsia="en-US"/>
            </w:rPr>
          </w:pPr>
          <w:hyperlink w:anchor="_Toc488921234" w:history="1">
            <w:r w:rsidR="00565FBF" w:rsidRPr="008039D6">
              <w:rPr>
                <w:rStyle w:val="Hyperlink"/>
                <w:noProof/>
              </w:rPr>
              <w:t>2.1.</w:t>
            </w:r>
            <w:r w:rsidR="00565FBF">
              <w:rPr>
                <w:rFonts w:asciiTheme="minorHAnsi" w:eastAsiaTheme="minorEastAsia" w:hAnsiTheme="minorHAnsi" w:cstheme="minorBidi"/>
                <w:noProof/>
                <w:sz w:val="22"/>
                <w:szCs w:val="22"/>
                <w:lang w:val="en-US" w:eastAsia="en-US"/>
              </w:rPr>
              <w:tab/>
            </w:r>
            <w:r w:rsidR="00565FBF" w:rsidRPr="008039D6">
              <w:rPr>
                <w:rStyle w:val="Hyperlink"/>
                <w:noProof/>
              </w:rPr>
              <w:t>Upoznavanje s poduzećem</w:t>
            </w:r>
            <w:r w:rsidR="00565FBF">
              <w:rPr>
                <w:noProof/>
                <w:webHidden/>
              </w:rPr>
              <w:tab/>
            </w:r>
            <w:r w:rsidR="000A233B">
              <w:rPr>
                <w:noProof/>
                <w:webHidden/>
              </w:rPr>
              <w:t>5</w:t>
            </w:r>
          </w:hyperlink>
        </w:p>
        <w:p w14:paraId="48CB0909" w14:textId="1A4A75CE" w:rsidR="00565FBF" w:rsidRDefault="00376A37">
          <w:pPr>
            <w:pStyle w:val="TOC1"/>
            <w:tabs>
              <w:tab w:val="left" w:pos="660"/>
              <w:tab w:val="right" w:leader="dot" w:pos="8302"/>
            </w:tabs>
            <w:rPr>
              <w:rFonts w:asciiTheme="minorHAnsi" w:eastAsiaTheme="minorEastAsia" w:hAnsiTheme="minorHAnsi" w:cstheme="minorBidi"/>
              <w:noProof/>
              <w:sz w:val="22"/>
              <w:szCs w:val="22"/>
              <w:lang w:val="en-US" w:eastAsia="en-US"/>
            </w:rPr>
          </w:pPr>
          <w:hyperlink w:anchor="_Toc488921235" w:history="1">
            <w:r w:rsidR="00565FBF" w:rsidRPr="008039D6">
              <w:rPr>
                <w:rStyle w:val="Hyperlink"/>
                <w:noProof/>
              </w:rPr>
              <w:t>2.2.</w:t>
            </w:r>
            <w:r w:rsidR="00565FBF">
              <w:rPr>
                <w:rFonts w:asciiTheme="minorHAnsi" w:eastAsiaTheme="minorEastAsia" w:hAnsiTheme="minorHAnsi" w:cstheme="minorBidi"/>
                <w:noProof/>
                <w:sz w:val="22"/>
                <w:szCs w:val="22"/>
                <w:lang w:val="en-US" w:eastAsia="en-US"/>
              </w:rPr>
              <w:tab/>
            </w:r>
            <w:r w:rsidR="00565FBF" w:rsidRPr="008039D6">
              <w:rPr>
                <w:rStyle w:val="Hyperlink"/>
                <w:noProof/>
              </w:rPr>
              <w:t>Zadatak br. 1.</w:t>
            </w:r>
            <w:r w:rsidR="00565FBF">
              <w:rPr>
                <w:noProof/>
                <w:webHidden/>
              </w:rPr>
              <w:tab/>
            </w:r>
            <w:r w:rsidR="000A233B">
              <w:rPr>
                <w:noProof/>
                <w:webHidden/>
              </w:rPr>
              <w:t>7</w:t>
            </w:r>
          </w:hyperlink>
        </w:p>
        <w:p w14:paraId="30266A79" w14:textId="5DE4E264" w:rsidR="00565FBF" w:rsidRDefault="00376A37">
          <w:pPr>
            <w:pStyle w:val="TOC1"/>
            <w:tabs>
              <w:tab w:val="left" w:pos="660"/>
              <w:tab w:val="right" w:leader="dot" w:pos="8302"/>
            </w:tabs>
            <w:rPr>
              <w:rFonts w:asciiTheme="minorHAnsi" w:eastAsiaTheme="minorEastAsia" w:hAnsiTheme="minorHAnsi" w:cstheme="minorBidi"/>
              <w:noProof/>
              <w:sz w:val="22"/>
              <w:szCs w:val="22"/>
              <w:lang w:val="en-US" w:eastAsia="en-US"/>
            </w:rPr>
          </w:pPr>
          <w:hyperlink w:anchor="_Toc488921236" w:history="1">
            <w:r w:rsidR="00565FBF" w:rsidRPr="008039D6">
              <w:rPr>
                <w:rStyle w:val="Hyperlink"/>
                <w:noProof/>
              </w:rPr>
              <w:t>2.3.</w:t>
            </w:r>
            <w:r w:rsidR="00565FBF">
              <w:rPr>
                <w:rFonts w:asciiTheme="minorHAnsi" w:eastAsiaTheme="minorEastAsia" w:hAnsiTheme="minorHAnsi" w:cstheme="minorBidi"/>
                <w:noProof/>
                <w:sz w:val="22"/>
                <w:szCs w:val="22"/>
                <w:lang w:val="en-US" w:eastAsia="en-US"/>
              </w:rPr>
              <w:tab/>
            </w:r>
            <w:r w:rsidR="00565FBF" w:rsidRPr="008039D6">
              <w:rPr>
                <w:rStyle w:val="Hyperlink"/>
                <w:noProof/>
              </w:rPr>
              <w:t>Zadatak br. 2.</w:t>
            </w:r>
            <w:r w:rsidR="00565FBF">
              <w:rPr>
                <w:noProof/>
                <w:webHidden/>
              </w:rPr>
              <w:tab/>
            </w:r>
            <w:r w:rsidR="000A233B">
              <w:rPr>
                <w:noProof/>
                <w:webHidden/>
              </w:rPr>
              <w:t>8</w:t>
            </w:r>
          </w:hyperlink>
        </w:p>
        <w:p w14:paraId="4CCF7361" w14:textId="697A7CA9" w:rsidR="00565FBF" w:rsidRDefault="00376A37">
          <w:pPr>
            <w:pStyle w:val="TOC1"/>
            <w:tabs>
              <w:tab w:val="left" w:pos="660"/>
              <w:tab w:val="right" w:leader="dot" w:pos="8302"/>
            </w:tabs>
            <w:rPr>
              <w:rFonts w:asciiTheme="minorHAnsi" w:eastAsiaTheme="minorEastAsia" w:hAnsiTheme="minorHAnsi" w:cstheme="minorBidi"/>
              <w:noProof/>
              <w:sz w:val="22"/>
              <w:szCs w:val="22"/>
              <w:lang w:val="en-US" w:eastAsia="en-US"/>
            </w:rPr>
          </w:pPr>
          <w:hyperlink w:anchor="_Toc488921237" w:history="1">
            <w:r w:rsidR="00565FBF" w:rsidRPr="008039D6">
              <w:rPr>
                <w:rStyle w:val="Hyperlink"/>
                <w:noProof/>
              </w:rPr>
              <w:t>2.4.</w:t>
            </w:r>
            <w:r w:rsidR="00565FBF">
              <w:rPr>
                <w:rFonts w:asciiTheme="minorHAnsi" w:eastAsiaTheme="minorEastAsia" w:hAnsiTheme="minorHAnsi" w:cstheme="minorBidi"/>
                <w:noProof/>
                <w:sz w:val="22"/>
                <w:szCs w:val="22"/>
                <w:lang w:val="en-US" w:eastAsia="en-US"/>
              </w:rPr>
              <w:tab/>
            </w:r>
            <w:r w:rsidR="00565FBF" w:rsidRPr="008039D6">
              <w:rPr>
                <w:rStyle w:val="Hyperlink"/>
                <w:noProof/>
              </w:rPr>
              <w:t>Bilješke studenta:</w:t>
            </w:r>
            <w:r w:rsidR="00565FBF">
              <w:rPr>
                <w:noProof/>
                <w:webHidden/>
              </w:rPr>
              <w:tab/>
            </w:r>
            <w:r w:rsidR="000A233B">
              <w:rPr>
                <w:noProof/>
                <w:webHidden/>
              </w:rPr>
              <w:t>9</w:t>
            </w:r>
          </w:hyperlink>
        </w:p>
        <w:p w14:paraId="4D8A3EC2" w14:textId="7EE9E860" w:rsidR="00565FBF" w:rsidRDefault="00376A37">
          <w:pPr>
            <w:pStyle w:val="TOC1"/>
            <w:tabs>
              <w:tab w:val="left" w:pos="440"/>
              <w:tab w:val="right" w:leader="dot" w:pos="8302"/>
            </w:tabs>
            <w:rPr>
              <w:rFonts w:asciiTheme="minorHAnsi" w:eastAsiaTheme="minorEastAsia" w:hAnsiTheme="minorHAnsi" w:cstheme="minorBidi"/>
              <w:noProof/>
              <w:sz w:val="22"/>
              <w:szCs w:val="22"/>
              <w:lang w:val="en-US" w:eastAsia="en-US"/>
            </w:rPr>
          </w:pPr>
          <w:hyperlink w:anchor="_Toc488921238" w:history="1">
            <w:r w:rsidR="00565FBF" w:rsidRPr="008039D6">
              <w:rPr>
                <w:rStyle w:val="Hyperlink"/>
                <w:noProof/>
              </w:rPr>
              <w:t>3.</w:t>
            </w:r>
            <w:r w:rsidR="00565FBF">
              <w:rPr>
                <w:rFonts w:asciiTheme="minorHAnsi" w:eastAsiaTheme="minorEastAsia" w:hAnsiTheme="minorHAnsi" w:cstheme="minorBidi"/>
                <w:noProof/>
                <w:sz w:val="22"/>
                <w:szCs w:val="22"/>
                <w:lang w:val="en-US" w:eastAsia="en-US"/>
              </w:rPr>
              <w:tab/>
            </w:r>
            <w:r w:rsidR="00565FBF" w:rsidRPr="008039D6">
              <w:rPr>
                <w:rStyle w:val="Hyperlink"/>
                <w:noProof/>
              </w:rPr>
              <w:t>ZAKLJUČAK I MIŠLJENJE STUDENTA O STRUČNOJ PRAKSI</w:t>
            </w:r>
            <w:r w:rsidR="00565FBF">
              <w:rPr>
                <w:noProof/>
                <w:webHidden/>
              </w:rPr>
              <w:tab/>
            </w:r>
            <w:r w:rsidR="000A233B">
              <w:rPr>
                <w:noProof/>
                <w:webHidden/>
              </w:rPr>
              <w:t>11</w:t>
            </w:r>
          </w:hyperlink>
        </w:p>
        <w:p w14:paraId="4B966F3E" w14:textId="77777777" w:rsidR="009D7390" w:rsidRDefault="00C378F4" w:rsidP="009D7390">
          <w:r>
            <w:rPr>
              <w:b/>
              <w:bCs/>
            </w:rPr>
            <w:fldChar w:fldCharType="end"/>
          </w:r>
        </w:p>
      </w:sdtContent>
    </w:sdt>
    <w:p w14:paraId="65368466" w14:textId="77777777" w:rsidR="009D7390" w:rsidRDefault="009D7390" w:rsidP="00CB57D8">
      <w:pPr>
        <w:jc w:val="center"/>
      </w:pPr>
    </w:p>
    <w:p w14:paraId="778225F4" w14:textId="77777777" w:rsidR="00A0571A" w:rsidRDefault="00A0571A" w:rsidP="00CB57D8">
      <w:pPr>
        <w:jc w:val="center"/>
      </w:pPr>
    </w:p>
    <w:p w14:paraId="56F6E6DE" w14:textId="77777777" w:rsidR="00A0571A" w:rsidRDefault="00A0571A" w:rsidP="00CB57D8">
      <w:pPr>
        <w:jc w:val="center"/>
      </w:pPr>
    </w:p>
    <w:p w14:paraId="5903BBC6" w14:textId="77777777" w:rsidR="00A0571A" w:rsidRDefault="00A0571A" w:rsidP="00CB57D8">
      <w:pPr>
        <w:jc w:val="center"/>
      </w:pPr>
    </w:p>
    <w:p w14:paraId="7F476EB2" w14:textId="77777777" w:rsidR="00A0571A" w:rsidRDefault="00A0571A" w:rsidP="00CB57D8">
      <w:pPr>
        <w:jc w:val="center"/>
      </w:pPr>
    </w:p>
    <w:p w14:paraId="726EA5B6" w14:textId="77777777" w:rsidR="00A0571A" w:rsidRDefault="00A0571A" w:rsidP="00CB57D8">
      <w:pPr>
        <w:jc w:val="center"/>
      </w:pPr>
    </w:p>
    <w:p w14:paraId="19D82B7C" w14:textId="77777777" w:rsidR="00A0571A" w:rsidRDefault="00A0571A" w:rsidP="00CB57D8">
      <w:pPr>
        <w:jc w:val="center"/>
      </w:pPr>
    </w:p>
    <w:p w14:paraId="1508EAF9" w14:textId="77777777" w:rsidR="00A0571A" w:rsidRDefault="00A0571A" w:rsidP="00CB57D8">
      <w:pPr>
        <w:jc w:val="center"/>
      </w:pPr>
    </w:p>
    <w:p w14:paraId="122B0B68" w14:textId="77777777" w:rsidR="00A0571A" w:rsidRDefault="00A0571A" w:rsidP="00CB57D8">
      <w:pPr>
        <w:jc w:val="center"/>
      </w:pPr>
    </w:p>
    <w:p w14:paraId="18614A0F" w14:textId="77777777" w:rsidR="00A0571A" w:rsidRDefault="00A0571A" w:rsidP="00CB57D8">
      <w:pPr>
        <w:jc w:val="center"/>
      </w:pPr>
    </w:p>
    <w:p w14:paraId="6762DA8B" w14:textId="77777777" w:rsidR="00A0571A" w:rsidRDefault="00A0571A" w:rsidP="00CB57D8">
      <w:pPr>
        <w:jc w:val="center"/>
      </w:pPr>
    </w:p>
    <w:p w14:paraId="5666F012" w14:textId="77777777" w:rsidR="00A0571A" w:rsidRDefault="00C32CCA" w:rsidP="009D7390">
      <w:r>
        <w:br w:type="page"/>
      </w:r>
    </w:p>
    <w:p w14:paraId="4614B9C1" w14:textId="77777777" w:rsidR="00DE3849" w:rsidRPr="00DD7072" w:rsidRDefault="0082726B" w:rsidP="0082726B">
      <w:pPr>
        <w:pStyle w:val="Heading1"/>
        <w:numPr>
          <w:ilvl w:val="0"/>
          <w:numId w:val="6"/>
        </w:numPr>
      </w:pPr>
      <w:bookmarkStart w:id="0" w:name="_Toc488921229"/>
      <w:r>
        <w:lastRenderedPageBreak/>
        <w:t>UVOD</w:t>
      </w:r>
      <w:bookmarkEnd w:id="0"/>
    </w:p>
    <w:p w14:paraId="24270B70" w14:textId="77777777" w:rsidR="00A12F27" w:rsidRPr="00A12F27" w:rsidRDefault="00A12F27" w:rsidP="00A12F27"/>
    <w:p w14:paraId="08EE97DD" w14:textId="77777777" w:rsidR="00A12F27" w:rsidRDefault="00A12F27" w:rsidP="00290C0D">
      <w:pPr>
        <w:jc w:val="both"/>
      </w:pPr>
      <w:r w:rsidRPr="00A12F27">
        <w:rPr>
          <w:b/>
          <w:i/>
        </w:rPr>
        <w:t>Kolegij</w:t>
      </w:r>
      <w:r>
        <w:t xml:space="preserve">: </w:t>
      </w:r>
      <w:r w:rsidR="002B106A">
        <w:t>Stručna</w:t>
      </w:r>
      <w:r>
        <w:t xml:space="preserve"> praksa</w:t>
      </w:r>
    </w:p>
    <w:p w14:paraId="4444BA66" w14:textId="2CC35D2B" w:rsidR="0028025E" w:rsidRDefault="00A12F27" w:rsidP="00290C0D">
      <w:pPr>
        <w:jc w:val="both"/>
      </w:pPr>
      <w:r w:rsidRPr="00A12F27">
        <w:rPr>
          <w:b/>
          <w:i/>
        </w:rPr>
        <w:t>Fond sati</w:t>
      </w:r>
      <w:r w:rsidR="0028025E">
        <w:t xml:space="preserve">:  </w:t>
      </w:r>
      <w:r w:rsidR="006A2E6A">
        <w:t xml:space="preserve">160 </w:t>
      </w:r>
      <w:r w:rsidR="0028025E">
        <w:t>sat</w:t>
      </w:r>
      <w:r w:rsidR="00FC08FF">
        <w:t>i</w:t>
      </w:r>
      <w:r w:rsidR="0028025E">
        <w:t xml:space="preserve"> </w:t>
      </w:r>
    </w:p>
    <w:p w14:paraId="1BAFAEFA" w14:textId="77777777" w:rsidR="00A12F27" w:rsidRDefault="00A12F27" w:rsidP="00290C0D">
      <w:pPr>
        <w:jc w:val="both"/>
      </w:pPr>
      <w:r w:rsidRPr="00A12F27">
        <w:rPr>
          <w:b/>
          <w:i/>
        </w:rPr>
        <w:t>ECTS</w:t>
      </w:r>
      <w:r>
        <w:t>: 3</w:t>
      </w:r>
    </w:p>
    <w:p w14:paraId="3DD87115" w14:textId="77777777" w:rsidR="00A12F27" w:rsidRDefault="00A12F27" w:rsidP="00290C0D">
      <w:pPr>
        <w:jc w:val="both"/>
      </w:pPr>
      <w:r w:rsidRPr="00A12F27">
        <w:rPr>
          <w:b/>
          <w:i/>
        </w:rPr>
        <w:t>Semestar</w:t>
      </w:r>
      <w:r>
        <w:t>: Ljetni</w:t>
      </w:r>
    </w:p>
    <w:p w14:paraId="3376F850" w14:textId="77777777" w:rsidR="00A12F27" w:rsidRDefault="00A12F27" w:rsidP="00290C0D">
      <w:pPr>
        <w:jc w:val="both"/>
      </w:pPr>
      <w:r w:rsidRPr="00A12F27">
        <w:rPr>
          <w:b/>
          <w:i/>
        </w:rPr>
        <w:t>Status kolegija</w:t>
      </w:r>
      <w:r>
        <w:t>: Stručni</w:t>
      </w:r>
    </w:p>
    <w:p w14:paraId="7620EC0D" w14:textId="77777777" w:rsidR="00A12F27" w:rsidRDefault="00A12F27" w:rsidP="00290C0D">
      <w:pPr>
        <w:jc w:val="both"/>
      </w:pPr>
      <w:r w:rsidRPr="00A12F27">
        <w:rPr>
          <w:b/>
          <w:i/>
        </w:rPr>
        <w:t>Nositelj kolegija</w:t>
      </w:r>
      <w:r>
        <w:t xml:space="preserve">: prof.dr.sc. </w:t>
      </w:r>
      <w:r w:rsidR="00D53E2E" w:rsidRPr="00D53E2E">
        <w:t>Ž</w:t>
      </w:r>
      <w:r w:rsidR="00D53E2E">
        <w:t>eljko Stojki</w:t>
      </w:r>
      <w:r w:rsidR="00D53E2E" w:rsidRPr="00D53E2E">
        <w:t>ć</w:t>
      </w:r>
    </w:p>
    <w:p w14:paraId="680CAA81" w14:textId="77777777" w:rsidR="00A12F27" w:rsidRDefault="00A12F27" w:rsidP="00290C0D">
      <w:pPr>
        <w:jc w:val="both"/>
      </w:pPr>
      <w:r w:rsidRPr="00A12F27">
        <w:rPr>
          <w:b/>
          <w:i/>
        </w:rPr>
        <w:t>Preduvjeti za ispit</w:t>
      </w:r>
      <w:r>
        <w:t>: Nema</w:t>
      </w:r>
    </w:p>
    <w:p w14:paraId="48F5F366" w14:textId="77777777" w:rsidR="00A12F27" w:rsidRDefault="00A12F27" w:rsidP="00290C0D">
      <w:pPr>
        <w:jc w:val="both"/>
      </w:pPr>
      <w:r w:rsidRPr="00A12F27">
        <w:rPr>
          <w:b/>
          <w:i/>
        </w:rPr>
        <w:t>Provjera znanja</w:t>
      </w:r>
      <w:r>
        <w:t>: Stručno izvješće</w:t>
      </w:r>
    </w:p>
    <w:p w14:paraId="1E877669" w14:textId="77777777" w:rsidR="00A12F27" w:rsidRDefault="00A12F27" w:rsidP="00290C0D">
      <w:pPr>
        <w:jc w:val="both"/>
      </w:pPr>
      <w:r w:rsidRPr="00A12F27">
        <w:rPr>
          <w:b/>
          <w:i/>
        </w:rPr>
        <w:t>Sadržaj kolegija</w:t>
      </w:r>
      <w:r>
        <w:t xml:space="preserve">: Stručna praksa izvodi se u 6. semestru preddiplomskog studija. Sadržaj prakse studentskim usmjerenjima posebnim zadatkom. O obavljenoj stručnoj praksi student je dužan izraditi stručno izvješće s prikazom obavljenog posla. Stručna praksa izvodi se u poduzećima, radionicama i ustanovama s naglaskom na smjer studija. </w:t>
      </w:r>
    </w:p>
    <w:p w14:paraId="4DD65244" w14:textId="77777777" w:rsidR="00A12F27" w:rsidRDefault="00A12F27" w:rsidP="00290C0D">
      <w:pPr>
        <w:jc w:val="both"/>
      </w:pPr>
      <w:r w:rsidRPr="00A12F27">
        <w:rPr>
          <w:b/>
          <w:i/>
        </w:rPr>
        <w:t>Cilj predmeta</w:t>
      </w:r>
      <w:r>
        <w:t xml:space="preserve">: Stjecanje praktičnih znanja i vještina u poduzećima ili ustanovama. </w:t>
      </w:r>
    </w:p>
    <w:p w14:paraId="321ED66B" w14:textId="77777777" w:rsidR="00A12F27" w:rsidRPr="00290C0D" w:rsidRDefault="00A12F27" w:rsidP="00290C0D">
      <w:pPr>
        <w:jc w:val="both"/>
      </w:pPr>
    </w:p>
    <w:p w14:paraId="641486EF" w14:textId="77777777" w:rsidR="00DE3849" w:rsidRDefault="00DE3849" w:rsidP="0082726B">
      <w:pPr>
        <w:pStyle w:val="Heading1"/>
        <w:numPr>
          <w:ilvl w:val="1"/>
          <w:numId w:val="6"/>
        </w:numPr>
      </w:pPr>
      <w:bookmarkStart w:id="1" w:name="_Toc488921230"/>
      <w:r w:rsidRPr="00A12F27">
        <w:rPr>
          <w:b w:val="0"/>
        </w:rPr>
        <w:t>Upute za vođenje dnevnika stručne prakse</w:t>
      </w:r>
      <w:r w:rsidRPr="00290C0D">
        <w:t>:</w:t>
      </w:r>
      <w:bookmarkEnd w:id="1"/>
    </w:p>
    <w:p w14:paraId="02896448" w14:textId="77777777" w:rsidR="00A0571A" w:rsidRPr="00A0571A" w:rsidRDefault="00A0571A" w:rsidP="00A0571A"/>
    <w:p w14:paraId="6BD8CF62" w14:textId="77777777" w:rsidR="00DE3849" w:rsidRDefault="00DE3849" w:rsidP="00DE3849">
      <w:pPr>
        <w:jc w:val="both"/>
      </w:pPr>
      <w:r w:rsidRPr="00376AA1">
        <w:t xml:space="preserve">Student je za vrijeme stručne prakse obvezan voditi Dnevnik stručne prakse u kojem opisuje radne zadatke koji su obuhvaćeni stručnom praksom. </w:t>
      </w:r>
    </w:p>
    <w:p w14:paraId="7798C967" w14:textId="77777777" w:rsidR="00DE3849" w:rsidRDefault="00DE3849" w:rsidP="00DE3849">
      <w:pPr>
        <w:jc w:val="both"/>
      </w:pPr>
    </w:p>
    <w:p w14:paraId="3B736D6E" w14:textId="77777777" w:rsidR="00DE3849" w:rsidRDefault="00DE3849" w:rsidP="00DE3849">
      <w:pPr>
        <w:jc w:val="both"/>
      </w:pPr>
      <w:r w:rsidRPr="00376AA1">
        <w:t>Preporuča se da zadaci koje obavlja student na stručnoj praksi budu vezani uz područje studiranja.</w:t>
      </w:r>
    </w:p>
    <w:p w14:paraId="5639D5EC" w14:textId="77777777" w:rsidR="00DE3849" w:rsidRDefault="00DE3849" w:rsidP="00DE3849">
      <w:pPr>
        <w:jc w:val="both"/>
      </w:pPr>
    </w:p>
    <w:p w14:paraId="03D0AB16" w14:textId="77777777" w:rsidR="00DE3849" w:rsidRDefault="00DE3849" w:rsidP="00DE3849">
      <w:pPr>
        <w:jc w:val="both"/>
      </w:pPr>
      <w:r>
        <w:lastRenderedPageBreak/>
        <w:t xml:space="preserve">Student je dužan voditi bilješke o sadržaju i radnim aktivnostima svakog dana prakse, što znači da u dnevniku prakse trebaju biti opisane aktivnosti za sve dane prakse. </w:t>
      </w:r>
    </w:p>
    <w:p w14:paraId="77401121" w14:textId="77777777" w:rsidR="00DE3849" w:rsidRDefault="00DE3849" w:rsidP="00DE3849">
      <w:pPr>
        <w:jc w:val="both"/>
      </w:pPr>
    </w:p>
    <w:p w14:paraId="6FDE0A48" w14:textId="77777777" w:rsidR="00DE3849" w:rsidRDefault="00DE3849" w:rsidP="00DE3849">
      <w:pPr>
        <w:jc w:val="both"/>
      </w:pPr>
      <w:r>
        <w:t>U zaključku student iznosi svoje mišljenje i dojam o stručnoj praksi te da li je praksa pomogla u njegovom daljnjem profesionalnom razvoju.</w:t>
      </w:r>
    </w:p>
    <w:p w14:paraId="343D708E" w14:textId="77777777" w:rsidR="00DE3849" w:rsidRDefault="00DE3849" w:rsidP="00DE3849">
      <w:pPr>
        <w:jc w:val="both"/>
      </w:pPr>
    </w:p>
    <w:p w14:paraId="3413CFED" w14:textId="77777777" w:rsidR="00DE3849" w:rsidRDefault="00DE3849" w:rsidP="00DE3849">
      <w:pPr>
        <w:jc w:val="both"/>
      </w:pPr>
      <w:r>
        <w:t>Na završetku prakse Dnevnik stručne prakse ovjerava mentor u tvrtki vlastoručnim potpisom.</w:t>
      </w:r>
    </w:p>
    <w:p w14:paraId="771C96DA" w14:textId="77777777" w:rsidR="00DE3849" w:rsidRDefault="00DE3849" w:rsidP="00DE3849">
      <w:pPr>
        <w:jc w:val="both"/>
      </w:pPr>
    </w:p>
    <w:p w14:paraId="1ED42EA5" w14:textId="77777777" w:rsidR="00DE3849" w:rsidRPr="00376AA1" w:rsidRDefault="00DE3849" w:rsidP="00DE3849">
      <w:pPr>
        <w:jc w:val="both"/>
      </w:pPr>
      <w:r w:rsidRPr="00376AA1">
        <w:t>Dnevnik prakse se nakon završetka prakse, predaje na uvid i kontrolu te se u skladu s ispunjenjem formalnih uvjeta vrši ovjera izvršenja obveze stručne prakse od strane voditelj</w:t>
      </w:r>
      <w:r>
        <w:t>a</w:t>
      </w:r>
      <w:r w:rsidRPr="00376AA1">
        <w:t xml:space="preserve"> stručne prakse.</w:t>
      </w:r>
    </w:p>
    <w:p w14:paraId="4D0E36C0" w14:textId="77777777" w:rsidR="00DE3849" w:rsidRDefault="00DE3849" w:rsidP="00694713">
      <w:pPr>
        <w:jc w:val="center"/>
      </w:pPr>
    </w:p>
    <w:p w14:paraId="3557302E" w14:textId="77777777" w:rsidR="00A0571A" w:rsidRDefault="00A0571A" w:rsidP="00694713">
      <w:pPr>
        <w:jc w:val="center"/>
      </w:pPr>
    </w:p>
    <w:p w14:paraId="6CE012AD" w14:textId="77777777" w:rsidR="00A0571A" w:rsidRDefault="00A0571A" w:rsidP="00694713">
      <w:pPr>
        <w:jc w:val="center"/>
      </w:pPr>
    </w:p>
    <w:p w14:paraId="6B395900" w14:textId="77777777" w:rsidR="00A0571A" w:rsidRDefault="00A0571A" w:rsidP="00694713">
      <w:pPr>
        <w:jc w:val="center"/>
      </w:pPr>
    </w:p>
    <w:p w14:paraId="12185368" w14:textId="77777777" w:rsidR="00A0571A" w:rsidRDefault="00A0571A" w:rsidP="00694713">
      <w:pPr>
        <w:jc w:val="center"/>
      </w:pPr>
    </w:p>
    <w:p w14:paraId="4A4480BE" w14:textId="77777777" w:rsidR="00A0571A" w:rsidRDefault="00A0571A" w:rsidP="00694713">
      <w:pPr>
        <w:jc w:val="center"/>
      </w:pPr>
    </w:p>
    <w:p w14:paraId="410BC932" w14:textId="77777777" w:rsidR="00A0571A" w:rsidRDefault="00A0571A" w:rsidP="00694713">
      <w:pPr>
        <w:jc w:val="center"/>
      </w:pPr>
    </w:p>
    <w:p w14:paraId="7C326AA3" w14:textId="77777777" w:rsidR="00A0571A" w:rsidRDefault="00A0571A" w:rsidP="00694713">
      <w:pPr>
        <w:jc w:val="center"/>
      </w:pPr>
    </w:p>
    <w:p w14:paraId="3531E980" w14:textId="77777777" w:rsidR="00A0571A" w:rsidRDefault="00A0571A" w:rsidP="00694713">
      <w:pPr>
        <w:jc w:val="center"/>
      </w:pPr>
    </w:p>
    <w:p w14:paraId="56D797C2" w14:textId="77777777" w:rsidR="00A0571A" w:rsidRDefault="00A0571A" w:rsidP="00694713">
      <w:pPr>
        <w:jc w:val="center"/>
      </w:pPr>
    </w:p>
    <w:p w14:paraId="27E5D986" w14:textId="77777777" w:rsidR="00A0571A" w:rsidRDefault="00A0571A" w:rsidP="00694713">
      <w:pPr>
        <w:jc w:val="center"/>
      </w:pPr>
    </w:p>
    <w:p w14:paraId="37D6C0AC" w14:textId="77777777" w:rsidR="00A0571A" w:rsidRDefault="009D7390" w:rsidP="009D7390">
      <w:r>
        <w:br w:type="page"/>
      </w:r>
    </w:p>
    <w:p w14:paraId="56948974" w14:textId="01B57394" w:rsidR="00C70AA2" w:rsidRPr="00573611" w:rsidRDefault="003264DF" w:rsidP="00C70AA2">
      <w:pPr>
        <w:pStyle w:val="Heading1"/>
        <w:numPr>
          <w:ilvl w:val="1"/>
          <w:numId w:val="6"/>
        </w:numPr>
        <w:rPr>
          <w:b w:val="0"/>
        </w:rPr>
      </w:pPr>
      <w:bookmarkStart w:id="2" w:name="_Toc488921231"/>
      <w:r w:rsidRPr="00A12F27">
        <w:rPr>
          <w:b w:val="0"/>
        </w:rPr>
        <w:lastRenderedPageBreak/>
        <w:t>Os</w:t>
      </w:r>
      <w:r w:rsidR="00C70AA2" w:rsidRPr="00A12F27">
        <w:rPr>
          <w:b w:val="0"/>
        </w:rPr>
        <w:t>novni podaci o studentu:</w:t>
      </w:r>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5295"/>
      </w:tblGrid>
      <w:tr w:rsidR="007128D5" w:rsidRPr="00C70AA2" w14:paraId="30FCB4B1" w14:textId="77777777" w:rsidTr="00F81F64">
        <w:tc>
          <w:tcPr>
            <w:tcW w:w="3119" w:type="dxa"/>
          </w:tcPr>
          <w:p w14:paraId="1B6A0D7F" w14:textId="77777777" w:rsidR="00C70AA2" w:rsidRPr="00C70AA2" w:rsidRDefault="00C70AA2" w:rsidP="00C70AA2">
            <w:pPr>
              <w:spacing w:line="480" w:lineRule="auto"/>
              <w:rPr>
                <w:b/>
                <w:sz w:val="22"/>
                <w:szCs w:val="22"/>
              </w:rPr>
            </w:pPr>
            <w:r w:rsidRPr="00C70AA2">
              <w:rPr>
                <w:b/>
              </w:rPr>
              <w:t>Ime i prezime:</w:t>
            </w:r>
          </w:p>
        </w:tc>
        <w:tc>
          <w:tcPr>
            <w:tcW w:w="5295" w:type="dxa"/>
          </w:tcPr>
          <w:p w14:paraId="4E947942" w14:textId="1AEDBD8A" w:rsidR="00C70AA2" w:rsidRPr="00FC08FF" w:rsidRDefault="00FC08FF" w:rsidP="00C70AA2">
            <w:pPr>
              <w:spacing w:line="480" w:lineRule="auto"/>
              <w:rPr>
                <w:b/>
                <w:sz w:val="22"/>
                <w:szCs w:val="22"/>
                <w:lang w:val="hr-BA"/>
              </w:rPr>
            </w:pPr>
            <w:r>
              <w:rPr>
                <w:b/>
                <w:sz w:val="22"/>
                <w:szCs w:val="22"/>
              </w:rPr>
              <w:t>Jurica Raspudi</w:t>
            </w:r>
            <w:r>
              <w:rPr>
                <w:b/>
                <w:sz w:val="22"/>
                <w:szCs w:val="22"/>
                <w:lang w:val="hr-BA"/>
              </w:rPr>
              <w:t>ć</w:t>
            </w:r>
          </w:p>
        </w:tc>
      </w:tr>
      <w:tr w:rsidR="00B533BC" w:rsidRPr="00C70AA2" w14:paraId="3786D6C1" w14:textId="77777777" w:rsidTr="00F81F64">
        <w:tc>
          <w:tcPr>
            <w:tcW w:w="3119" w:type="dxa"/>
          </w:tcPr>
          <w:p w14:paraId="69ACAA5D" w14:textId="77777777" w:rsidR="00B533BC" w:rsidRPr="00C70AA2" w:rsidRDefault="00B533BC" w:rsidP="00C70AA2">
            <w:pPr>
              <w:spacing w:line="480" w:lineRule="auto"/>
              <w:rPr>
                <w:b/>
              </w:rPr>
            </w:pPr>
            <w:r>
              <w:rPr>
                <w:b/>
              </w:rPr>
              <w:t>Broj indeksa:</w:t>
            </w:r>
          </w:p>
        </w:tc>
        <w:tc>
          <w:tcPr>
            <w:tcW w:w="5295" w:type="dxa"/>
          </w:tcPr>
          <w:p w14:paraId="2010973E" w14:textId="76A6EDE6" w:rsidR="00B533BC" w:rsidRPr="00C70AA2" w:rsidRDefault="00FC08FF" w:rsidP="00F052C8">
            <w:pPr>
              <w:spacing w:line="480" w:lineRule="auto"/>
              <w:rPr>
                <w:b/>
                <w:sz w:val="22"/>
                <w:szCs w:val="22"/>
              </w:rPr>
            </w:pPr>
            <w:r>
              <w:rPr>
                <w:b/>
                <w:sz w:val="22"/>
                <w:szCs w:val="22"/>
              </w:rPr>
              <w:t>1731</w:t>
            </w:r>
            <w:r w:rsidR="00D53E2E">
              <w:rPr>
                <w:b/>
                <w:sz w:val="22"/>
                <w:szCs w:val="22"/>
              </w:rPr>
              <w:t>/rr</w:t>
            </w:r>
          </w:p>
        </w:tc>
      </w:tr>
      <w:tr w:rsidR="00B533BC" w:rsidRPr="00C70AA2" w14:paraId="3D661285" w14:textId="77777777" w:rsidTr="00F81F64">
        <w:tc>
          <w:tcPr>
            <w:tcW w:w="3119" w:type="dxa"/>
          </w:tcPr>
          <w:p w14:paraId="4AE96A8D" w14:textId="77777777" w:rsidR="00B533BC" w:rsidRPr="00C70AA2" w:rsidRDefault="00B533BC" w:rsidP="00C70AA2">
            <w:pPr>
              <w:spacing w:line="480" w:lineRule="auto"/>
              <w:rPr>
                <w:b/>
              </w:rPr>
            </w:pPr>
            <w:r>
              <w:rPr>
                <w:b/>
              </w:rPr>
              <w:t>Akademska godina:</w:t>
            </w:r>
          </w:p>
        </w:tc>
        <w:tc>
          <w:tcPr>
            <w:tcW w:w="5295" w:type="dxa"/>
          </w:tcPr>
          <w:p w14:paraId="77A98527" w14:textId="49A58463" w:rsidR="00B533BC" w:rsidRPr="00C70AA2" w:rsidRDefault="00BB767C" w:rsidP="00D53E2E">
            <w:pPr>
              <w:spacing w:line="480" w:lineRule="auto"/>
              <w:rPr>
                <w:b/>
                <w:sz w:val="22"/>
                <w:szCs w:val="22"/>
              </w:rPr>
            </w:pPr>
            <w:r>
              <w:rPr>
                <w:b/>
                <w:sz w:val="22"/>
                <w:szCs w:val="22"/>
              </w:rPr>
              <w:t>201</w:t>
            </w:r>
            <w:r w:rsidR="00FC08FF">
              <w:rPr>
                <w:b/>
                <w:sz w:val="22"/>
                <w:szCs w:val="22"/>
              </w:rPr>
              <w:t>8</w:t>
            </w:r>
            <w:r w:rsidR="009D7390">
              <w:rPr>
                <w:b/>
                <w:sz w:val="22"/>
                <w:szCs w:val="22"/>
              </w:rPr>
              <w:t>/</w:t>
            </w:r>
            <w:r w:rsidR="003264DF">
              <w:rPr>
                <w:b/>
                <w:sz w:val="22"/>
                <w:szCs w:val="22"/>
              </w:rPr>
              <w:t>1</w:t>
            </w:r>
            <w:r w:rsidR="00FC08FF">
              <w:rPr>
                <w:b/>
                <w:sz w:val="22"/>
                <w:szCs w:val="22"/>
              </w:rPr>
              <w:t>9</w:t>
            </w:r>
            <w:r w:rsidR="00D53E2E">
              <w:rPr>
                <w:b/>
                <w:sz w:val="22"/>
                <w:szCs w:val="22"/>
              </w:rPr>
              <w:t>.</w:t>
            </w:r>
          </w:p>
        </w:tc>
      </w:tr>
    </w:tbl>
    <w:p w14:paraId="0FE13AC8" w14:textId="77777777" w:rsidR="00C70AA2" w:rsidRPr="00B533BC" w:rsidRDefault="00C70AA2" w:rsidP="00C70AA2">
      <w:pPr>
        <w:spacing w:line="480" w:lineRule="auto"/>
        <w:rPr>
          <w:b/>
          <w:sz w:val="10"/>
          <w:szCs w:val="10"/>
        </w:rPr>
      </w:pPr>
    </w:p>
    <w:p w14:paraId="556C8864" w14:textId="132BC97B" w:rsidR="00967151" w:rsidRPr="00BD55C3" w:rsidRDefault="007128D5" w:rsidP="00967151">
      <w:pPr>
        <w:pStyle w:val="Heading1"/>
        <w:numPr>
          <w:ilvl w:val="1"/>
          <w:numId w:val="6"/>
        </w:numPr>
        <w:rPr>
          <w:b w:val="0"/>
        </w:rPr>
      </w:pPr>
      <w:bookmarkStart w:id="3" w:name="_Toc488921232"/>
      <w:r w:rsidRPr="0082726B">
        <w:rPr>
          <w:b w:val="0"/>
        </w:rPr>
        <w:t>Osnovni podaci o Nositelju stručne prakse:</w:t>
      </w:r>
      <w:bookmarkEnd w:id="3"/>
    </w:p>
    <w:p w14:paraId="3FB9571E" w14:textId="77777777" w:rsidR="007128D5" w:rsidRPr="001C7AA3" w:rsidRDefault="007128D5" w:rsidP="007128D5">
      <w:pPr>
        <w:rPr>
          <w:b/>
          <w:sz w:val="10"/>
          <w:szCs w:val="10"/>
        </w:rPr>
      </w:pPr>
    </w:p>
    <w:tbl>
      <w:tblPr>
        <w:tblW w:w="84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3"/>
        <w:gridCol w:w="5449"/>
      </w:tblGrid>
      <w:tr w:rsidR="007128D5" w:rsidRPr="00C70AA2" w14:paraId="59125DF6" w14:textId="77777777" w:rsidTr="00BD55C3">
        <w:trPr>
          <w:trHeight w:val="603"/>
        </w:trPr>
        <w:tc>
          <w:tcPr>
            <w:tcW w:w="2983" w:type="dxa"/>
          </w:tcPr>
          <w:p w14:paraId="444FFE3A" w14:textId="77777777" w:rsidR="007128D5" w:rsidRPr="00967151" w:rsidRDefault="007128D5" w:rsidP="007128D5">
            <w:pPr>
              <w:spacing w:line="480" w:lineRule="auto"/>
              <w:rPr>
                <w:b/>
              </w:rPr>
            </w:pPr>
            <w:r w:rsidRPr="00967151">
              <w:rPr>
                <w:b/>
              </w:rPr>
              <w:t>Tvrtka/Institucija:</w:t>
            </w:r>
          </w:p>
        </w:tc>
        <w:tc>
          <w:tcPr>
            <w:tcW w:w="5449" w:type="dxa"/>
          </w:tcPr>
          <w:p w14:paraId="4BD8D93A" w14:textId="076EE545" w:rsidR="007128D5" w:rsidRPr="00D53E2E" w:rsidRDefault="00FC08FF" w:rsidP="0059612A">
            <w:pPr>
              <w:spacing w:line="480" w:lineRule="auto"/>
              <w:rPr>
                <w:b/>
                <w:sz w:val="22"/>
                <w:szCs w:val="22"/>
                <w:lang w:val="sr-Latn-RS"/>
              </w:rPr>
            </w:pPr>
            <w:r>
              <w:rPr>
                <w:b/>
                <w:lang w:val="sr-Latn-RS"/>
              </w:rPr>
              <w:t>JP „Elektroprivreda HZ HB“ d.d. Mostar</w:t>
            </w:r>
          </w:p>
        </w:tc>
      </w:tr>
      <w:tr w:rsidR="007128D5" w:rsidRPr="00C70AA2" w14:paraId="11C1FDE2" w14:textId="77777777" w:rsidTr="00BD55C3">
        <w:trPr>
          <w:trHeight w:val="256"/>
        </w:trPr>
        <w:tc>
          <w:tcPr>
            <w:tcW w:w="2983" w:type="dxa"/>
          </w:tcPr>
          <w:p w14:paraId="30AB82AE" w14:textId="77777777" w:rsidR="007128D5" w:rsidRPr="00967151" w:rsidRDefault="007128D5" w:rsidP="003C33C9">
            <w:pPr>
              <w:spacing w:line="480" w:lineRule="auto"/>
              <w:rPr>
                <w:b/>
              </w:rPr>
            </w:pPr>
            <w:r w:rsidRPr="00967151">
              <w:rPr>
                <w:b/>
              </w:rPr>
              <w:t>Adresa:</w:t>
            </w:r>
          </w:p>
        </w:tc>
        <w:tc>
          <w:tcPr>
            <w:tcW w:w="5449" w:type="dxa"/>
          </w:tcPr>
          <w:p w14:paraId="3EC11EA9" w14:textId="73F240B2" w:rsidR="007128D5" w:rsidRPr="00C70AA2" w:rsidRDefault="00FC08FF" w:rsidP="003C33C9">
            <w:pPr>
              <w:spacing w:line="480" w:lineRule="auto"/>
              <w:rPr>
                <w:b/>
                <w:sz w:val="22"/>
                <w:szCs w:val="22"/>
              </w:rPr>
            </w:pPr>
            <w:r>
              <w:rPr>
                <w:b/>
                <w:shd w:val="clear" w:color="auto" w:fill="FFFFFF"/>
              </w:rPr>
              <w:t>Ulica kralja Petra Krešimira IV 6-A,  Mostar</w:t>
            </w:r>
          </w:p>
        </w:tc>
      </w:tr>
      <w:tr w:rsidR="002034BC" w:rsidRPr="00C70AA2" w14:paraId="1C0A12AC" w14:textId="77777777" w:rsidTr="00BD55C3">
        <w:trPr>
          <w:trHeight w:val="1163"/>
        </w:trPr>
        <w:tc>
          <w:tcPr>
            <w:tcW w:w="2983" w:type="dxa"/>
          </w:tcPr>
          <w:p w14:paraId="79F36284" w14:textId="67AB7872" w:rsidR="002034BC" w:rsidRPr="00967151" w:rsidRDefault="002034BC" w:rsidP="002034BC">
            <w:pPr>
              <w:pStyle w:val="NoSpacing"/>
              <w:rPr>
                <w:b/>
              </w:rPr>
            </w:pPr>
            <w:r w:rsidRPr="00967151">
              <w:rPr>
                <w:b/>
              </w:rPr>
              <w:t>Kontakt osoba za stručnu praksu (tel.broj i e-mail):</w:t>
            </w:r>
          </w:p>
        </w:tc>
        <w:tc>
          <w:tcPr>
            <w:tcW w:w="5449" w:type="dxa"/>
          </w:tcPr>
          <w:p w14:paraId="0B68478F" w14:textId="77777777" w:rsidR="002034BC" w:rsidRDefault="002034BC" w:rsidP="002034BC">
            <w:pPr>
              <w:spacing w:line="480" w:lineRule="auto"/>
              <w:rPr>
                <w:b/>
                <w:sz w:val="22"/>
                <w:szCs w:val="22"/>
              </w:rPr>
            </w:pPr>
            <w:r>
              <w:rPr>
                <w:b/>
                <w:sz w:val="22"/>
                <w:szCs w:val="22"/>
              </w:rPr>
              <w:t>Matej Ćavar,</w:t>
            </w:r>
          </w:p>
          <w:p w14:paraId="5C5AA21D" w14:textId="1D26AE11" w:rsidR="002034BC" w:rsidRPr="00C70AA2" w:rsidRDefault="00D701F4" w:rsidP="002034BC">
            <w:pPr>
              <w:spacing w:line="480" w:lineRule="auto"/>
              <w:rPr>
                <w:b/>
                <w:sz w:val="22"/>
                <w:szCs w:val="22"/>
              </w:rPr>
            </w:pPr>
            <w:r>
              <w:rPr>
                <w:b/>
                <w:sz w:val="22"/>
                <w:szCs w:val="22"/>
              </w:rPr>
              <w:t>m</w:t>
            </w:r>
            <w:r w:rsidR="002034BC">
              <w:rPr>
                <w:b/>
                <w:sz w:val="22"/>
                <w:szCs w:val="22"/>
              </w:rPr>
              <w:t>atej.cavar@ephzhb.ba</w:t>
            </w:r>
            <w:bookmarkStart w:id="4" w:name="_GoBack"/>
            <w:bookmarkEnd w:id="4"/>
          </w:p>
        </w:tc>
      </w:tr>
      <w:tr w:rsidR="002034BC" w:rsidRPr="00C70AA2" w14:paraId="638B4ABE" w14:textId="77777777" w:rsidTr="00BD55C3">
        <w:trPr>
          <w:trHeight w:val="498"/>
        </w:trPr>
        <w:tc>
          <w:tcPr>
            <w:tcW w:w="2983" w:type="dxa"/>
          </w:tcPr>
          <w:p w14:paraId="497B05AF" w14:textId="77777777" w:rsidR="002034BC" w:rsidRPr="00967151" w:rsidRDefault="002034BC" w:rsidP="002034BC">
            <w:pPr>
              <w:pStyle w:val="NoSpacing"/>
              <w:rPr>
                <w:b/>
              </w:rPr>
            </w:pPr>
            <w:r w:rsidRPr="00967151">
              <w:rPr>
                <w:b/>
              </w:rPr>
              <w:t>Mentor</w:t>
            </w:r>
          </w:p>
          <w:p w14:paraId="0434CA83" w14:textId="3838A740" w:rsidR="002034BC" w:rsidRPr="00BD55C3" w:rsidRDefault="002034BC" w:rsidP="002034BC">
            <w:pPr>
              <w:pStyle w:val="NoSpacing"/>
              <w:rPr>
                <w:b/>
              </w:rPr>
            </w:pPr>
            <w:r w:rsidRPr="00967151">
              <w:rPr>
                <w:b/>
              </w:rPr>
              <w:t>(tel.broj i e-mail):</w:t>
            </w:r>
          </w:p>
        </w:tc>
        <w:tc>
          <w:tcPr>
            <w:tcW w:w="5449" w:type="dxa"/>
          </w:tcPr>
          <w:p w14:paraId="7849B411" w14:textId="6D029807" w:rsidR="002034BC" w:rsidRDefault="002034BC" w:rsidP="002034BC">
            <w:pPr>
              <w:spacing w:line="480" w:lineRule="auto"/>
              <w:rPr>
                <w:b/>
                <w:sz w:val="22"/>
                <w:szCs w:val="22"/>
              </w:rPr>
            </w:pPr>
            <w:r>
              <w:rPr>
                <w:b/>
                <w:sz w:val="22"/>
                <w:szCs w:val="22"/>
              </w:rPr>
              <w:t>Matej Ćavar,</w:t>
            </w:r>
          </w:p>
          <w:p w14:paraId="3E8DDE05" w14:textId="1E736AF9" w:rsidR="002034BC" w:rsidRPr="00C70AA2" w:rsidRDefault="00D701F4" w:rsidP="002034BC">
            <w:pPr>
              <w:spacing w:line="480" w:lineRule="auto"/>
              <w:rPr>
                <w:b/>
                <w:sz w:val="22"/>
                <w:szCs w:val="22"/>
              </w:rPr>
            </w:pPr>
            <w:r>
              <w:rPr>
                <w:b/>
                <w:sz w:val="22"/>
                <w:szCs w:val="22"/>
              </w:rPr>
              <w:t>m</w:t>
            </w:r>
            <w:r w:rsidR="002034BC">
              <w:rPr>
                <w:b/>
                <w:sz w:val="22"/>
                <w:szCs w:val="22"/>
              </w:rPr>
              <w:t>atej.cavar@ephzhb.ba</w:t>
            </w:r>
          </w:p>
        </w:tc>
      </w:tr>
      <w:tr w:rsidR="002034BC" w:rsidRPr="00C70AA2" w14:paraId="513717F7" w14:textId="77777777" w:rsidTr="00BD55C3">
        <w:trPr>
          <w:trHeight w:val="392"/>
        </w:trPr>
        <w:tc>
          <w:tcPr>
            <w:tcW w:w="2983" w:type="dxa"/>
          </w:tcPr>
          <w:p w14:paraId="71BF4E8F" w14:textId="77777777" w:rsidR="002034BC" w:rsidRPr="00967151" w:rsidRDefault="002034BC" w:rsidP="002034BC">
            <w:pPr>
              <w:pStyle w:val="NoSpacing"/>
              <w:rPr>
                <w:b/>
              </w:rPr>
            </w:pPr>
            <w:r>
              <w:rPr>
                <w:b/>
              </w:rPr>
              <w:t>Datum početka prakse:</w:t>
            </w:r>
          </w:p>
        </w:tc>
        <w:tc>
          <w:tcPr>
            <w:tcW w:w="5449" w:type="dxa"/>
          </w:tcPr>
          <w:p w14:paraId="5335C799" w14:textId="68AA48CA" w:rsidR="002034BC" w:rsidRPr="00C70AA2" w:rsidRDefault="002034BC" w:rsidP="002034BC">
            <w:pPr>
              <w:spacing w:line="480" w:lineRule="auto"/>
              <w:rPr>
                <w:b/>
                <w:sz w:val="22"/>
                <w:szCs w:val="22"/>
              </w:rPr>
            </w:pPr>
            <w:r>
              <w:rPr>
                <w:b/>
                <w:sz w:val="22"/>
                <w:szCs w:val="22"/>
              </w:rPr>
              <w:t>08.07.2019.</w:t>
            </w:r>
          </w:p>
        </w:tc>
      </w:tr>
      <w:tr w:rsidR="002034BC" w:rsidRPr="00C70AA2" w14:paraId="25B826B7" w14:textId="77777777" w:rsidTr="00BD55C3">
        <w:trPr>
          <w:trHeight w:val="323"/>
        </w:trPr>
        <w:tc>
          <w:tcPr>
            <w:tcW w:w="2983" w:type="dxa"/>
          </w:tcPr>
          <w:p w14:paraId="499F4156" w14:textId="77777777" w:rsidR="002034BC" w:rsidRPr="00967151" w:rsidRDefault="002034BC" w:rsidP="002034BC">
            <w:pPr>
              <w:pStyle w:val="NoSpacing"/>
              <w:rPr>
                <w:b/>
              </w:rPr>
            </w:pPr>
            <w:r>
              <w:rPr>
                <w:b/>
              </w:rPr>
              <w:t>Datum završetka prakse:</w:t>
            </w:r>
          </w:p>
        </w:tc>
        <w:tc>
          <w:tcPr>
            <w:tcW w:w="5449" w:type="dxa"/>
          </w:tcPr>
          <w:p w14:paraId="7D9A5B94" w14:textId="3DDB4EAD" w:rsidR="002034BC" w:rsidRPr="00C70AA2" w:rsidRDefault="002034BC" w:rsidP="002034BC">
            <w:pPr>
              <w:spacing w:line="480" w:lineRule="auto"/>
              <w:rPr>
                <w:b/>
                <w:sz w:val="22"/>
                <w:szCs w:val="22"/>
              </w:rPr>
            </w:pPr>
            <w:r>
              <w:rPr>
                <w:b/>
                <w:sz w:val="22"/>
                <w:szCs w:val="22"/>
              </w:rPr>
              <w:t>0</w:t>
            </w:r>
            <w:r w:rsidR="003E0710">
              <w:rPr>
                <w:b/>
                <w:sz w:val="22"/>
                <w:szCs w:val="22"/>
              </w:rPr>
              <w:t>2</w:t>
            </w:r>
            <w:r>
              <w:rPr>
                <w:b/>
                <w:sz w:val="22"/>
                <w:szCs w:val="22"/>
              </w:rPr>
              <w:t>.08.2019.</w:t>
            </w:r>
          </w:p>
        </w:tc>
      </w:tr>
    </w:tbl>
    <w:p w14:paraId="24B20E54" w14:textId="77777777" w:rsidR="009C0C0B" w:rsidRDefault="009C0C0B" w:rsidP="00067967">
      <w:pPr>
        <w:spacing w:line="480" w:lineRule="auto"/>
        <w:jc w:val="both"/>
        <w:rPr>
          <w:b/>
        </w:rPr>
      </w:pPr>
    </w:p>
    <w:p w14:paraId="6BD3F400" w14:textId="7075030F" w:rsidR="009C0C0B" w:rsidRDefault="00091253" w:rsidP="009C0C0B">
      <w:pPr>
        <w:spacing w:line="480" w:lineRule="auto"/>
        <w:jc w:val="both"/>
        <w:rPr>
          <w:b/>
        </w:rPr>
      </w:pPr>
      <w:r>
        <w:rPr>
          <w:b/>
        </w:rPr>
        <w:t>S</w:t>
      </w:r>
      <w:r w:rsidR="00460999">
        <w:rPr>
          <w:b/>
        </w:rPr>
        <w:t>t</w:t>
      </w:r>
      <w:r>
        <w:rPr>
          <w:b/>
        </w:rPr>
        <w:t xml:space="preserve">udent je obavio stručnu praksu i </w:t>
      </w:r>
      <w:r w:rsidR="0033522E">
        <w:rPr>
          <w:b/>
        </w:rPr>
        <w:t xml:space="preserve">redovito vodio dnevnik stručne prakse te time izvršio svoju obvezu stručne prakse na </w:t>
      </w:r>
      <w:r w:rsidR="00B5497B">
        <w:rPr>
          <w:b/>
        </w:rPr>
        <w:t>pred</w:t>
      </w:r>
      <w:r w:rsidR="0033522E">
        <w:rPr>
          <w:b/>
        </w:rPr>
        <w:t>diplomskom studiju.</w:t>
      </w:r>
    </w:p>
    <w:p w14:paraId="3D44A0FB" w14:textId="77777777" w:rsidR="00A049AA" w:rsidRDefault="0033522E" w:rsidP="007128D5">
      <w:pPr>
        <w:spacing w:line="480" w:lineRule="auto"/>
        <w:rPr>
          <w:b/>
        </w:rPr>
      </w:pPr>
      <w:r w:rsidRPr="0033522E">
        <w:rPr>
          <w:b/>
        </w:rPr>
        <w:t xml:space="preserve">____________________                                                  </w:t>
      </w:r>
    </w:p>
    <w:p w14:paraId="0CE09620" w14:textId="46FA91D1" w:rsidR="00A049AA" w:rsidRDefault="0033522E" w:rsidP="007128D5">
      <w:pPr>
        <w:spacing w:line="480" w:lineRule="auto"/>
        <w:rPr>
          <w:b/>
        </w:rPr>
      </w:pPr>
      <w:r w:rsidRPr="0033522E">
        <w:rPr>
          <w:b/>
        </w:rPr>
        <w:t>Potpis mentora</w:t>
      </w:r>
      <w:r w:rsidR="00D53E2E">
        <w:rPr>
          <w:b/>
        </w:rPr>
        <w:t>:</w:t>
      </w:r>
      <w:r w:rsidR="00D53E2E" w:rsidRPr="00D53E2E">
        <w:rPr>
          <w:b/>
          <w:sz w:val="22"/>
          <w:szCs w:val="22"/>
        </w:rPr>
        <w:t xml:space="preserve"> </w:t>
      </w:r>
      <w:r w:rsidR="00FC08FF">
        <w:rPr>
          <w:b/>
          <w:sz w:val="22"/>
          <w:szCs w:val="22"/>
        </w:rPr>
        <w:t>Matej Ćavar</w:t>
      </w:r>
      <w:r w:rsidR="00F052C8">
        <w:rPr>
          <w:b/>
        </w:rPr>
        <w:t>, dipl. ing.</w:t>
      </w:r>
    </w:p>
    <w:p w14:paraId="1EEC1468" w14:textId="25AFC0BD" w:rsidR="003405F7" w:rsidRPr="0033522E" w:rsidRDefault="00D7613C" w:rsidP="007128D5">
      <w:pPr>
        <w:spacing w:line="480" w:lineRule="auto"/>
        <w:rPr>
          <w:b/>
        </w:rPr>
      </w:pPr>
      <w:r>
        <w:rPr>
          <w:b/>
        </w:rPr>
        <w:t xml:space="preserve">U </w:t>
      </w:r>
      <w:r w:rsidR="00FC08FF">
        <w:rPr>
          <w:b/>
        </w:rPr>
        <w:t xml:space="preserve">Mostaru, </w:t>
      </w:r>
      <w:r w:rsidR="003405F7">
        <w:rPr>
          <w:b/>
        </w:rPr>
        <w:t xml:space="preserve"> _______________.</w:t>
      </w:r>
    </w:p>
    <w:p w14:paraId="61D797E5" w14:textId="77777777" w:rsidR="00091253" w:rsidRDefault="00091253" w:rsidP="007128D5">
      <w:pPr>
        <w:spacing w:line="480" w:lineRule="auto"/>
        <w:rPr>
          <w:b/>
        </w:rPr>
      </w:pPr>
    </w:p>
    <w:p w14:paraId="26EB1C49" w14:textId="77777777" w:rsidR="007128D5" w:rsidRDefault="007128D5" w:rsidP="007128D5">
      <w:pPr>
        <w:spacing w:line="480" w:lineRule="auto"/>
        <w:rPr>
          <w:b/>
        </w:rPr>
      </w:pPr>
    </w:p>
    <w:p w14:paraId="24A8EC2C" w14:textId="77777777" w:rsidR="00934632" w:rsidRDefault="00DD7072" w:rsidP="00934632">
      <w:pPr>
        <w:pStyle w:val="Heading1"/>
        <w:numPr>
          <w:ilvl w:val="0"/>
          <w:numId w:val="6"/>
        </w:numPr>
      </w:pPr>
      <w:bookmarkStart w:id="5" w:name="_Toc488921233"/>
      <w:r w:rsidRPr="0082726B">
        <w:t>SADRŽAJ STRUČNE PRAKSE</w:t>
      </w:r>
      <w:bookmarkEnd w:id="5"/>
    </w:p>
    <w:p w14:paraId="7F790AAE" w14:textId="77777777" w:rsidR="00934632" w:rsidRDefault="00934632" w:rsidP="00934632">
      <w:pPr>
        <w:pStyle w:val="Heading1"/>
        <w:numPr>
          <w:ilvl w:val="1"/>
          <w:numId w:val="6"/>
        </w:numPr>
        <w:rPr>
          <w:b w:val="0"/>
        </w:rPr>
      </w:pPr>
      <w:bookmarkStart w:id="6" w:name="_Toc488921234"/>
      <w:r w:rsidRPr="00934632">
        <w:rPr>
          <w:b w:val="0"/>
        </w:rPr>
        <w:t>Upoznavanje s poduzećem</w:t>
      </w:r>
      <w:bookmarkEnd w:id="6"/>
    </w:p>
    <w:p w14:paraId="619BA5FA" w14:textId="77777777" w:rsidR="00934632" w:rsidRDefault="00934632" w:rsidP="00934632"/>
    <w:p w14:paraId="129C15BE" w14:textId="77777777" w:rsidR="006A66EE" w:rsidRDefault="006A66EE" w:rsidP="006A66EE">
      <w:pPr>
        <w:pStyle w:val="NormalWeb"/>
        <w:shd w:val="clear" w:color="auto" w:fill="FFFFFF"/>
        <w:spacing w:after="546"/>
        <w:jc w:val="both"/>
        <w:textAlignment w:val="baseline"/>
      </w:pPr>
      <w:r>
        <w:t>JP Elektroprivreda HZ HB d.d. Mostar utemeljena je 28. kolovoza 1992. godine i posluje u 35 općina Federacije Bosne i Hercegovine. JP Elektroprivreda HZ HB d.d. Mostar je dioničko društvo u kojem najveći udio u osnovnom kapitalu ima Vlada Federacije BiH (90 %), dok je ostatak (10 %) u vlasništvu investicijskih fondova, banaka i ostalih pravnih i fizičkih osoba, rezidenata i nerezidenata, koji su svoje udjele stekli u postupku javnoga upisa dionica.</w:t>
      </w:r>
    </w:p>
    <w:p w14:paraId="08FAC376" w14:textId="77777777" w:rsidR="006A66EE" w:rsidRDefault="006A66EE" w:rsidP="006A66EE">
      <w:pPr>
        <w:pStyle w:val="NormalWeb"/>
        <w:shd w:val="clear" w:color="auto" w:fill="FFFFFF"/>
        <w:spacing w:after="546"/>
        <w:jc w:val="both"/>
        <w:textAlignment w:val="baseline"/>
      </w:pPr>
    </w:p>
    <w:p w14:paraId="17294A81" w14:textId="77777777" w:rsidR="006A66EE" w:rsidRDefault="006A66EE" w:rsidP="006A66EE">
      <w:pPr>
        <w:pStyle w:val="NormalWeb"/>
        <w:shd w:val="clear" w:color="auto" w:fill="FFFFFF"/>
        <w:spacing w:after="546"/>
        <w:jc w:val="both"/>
        <w:textAlignment w:val="baseline"/>
      </w:pPr>
      <w:r>
        <w:t>Poduzeće u svom proizvodnom portfelju gospodari sa sedam hidroelektrana (HE Rama, CHE Čapljina, HE Mostar, HE Jajce I, HE Jajce II, HE Peć Mlini i HE Mostarsko blato) ukupne instalirane snage od oko 860 MW, te stoga proizvodnja električne energije iz proizvodnih kapaciteta JP Elektroprivrede HZ HB d.d. Mostar uvelike ovisi o hidrološkim uvjetima. Dana 14. ožujka 2018. godine u rad je puštena, i prva vjetroelektrana u Bosni i Hercegovini, vjetroelektrana Mesihovina instalirane snage 50,6 MW. Uzimajući u obzir globalne trendove u elektroenergetskoj djelatnosti, posebno pritom naglašavajući ciljeve sve većega udjela proizvodnje električne energije iz obnovljivih izvora, JP Elektroprivreda HZ HB d.d. Mostar iskazala je svoje opredjeljenje za provedbu suvremenih trendova, znanja i tehnologije u svom poslovanju.</w:t>
      </w:r>
    </w:p>
    <w:p w14:paraId="261BF907" w14:textId="77777777" w:rsidR="006A66EE" w:rsidRDefault="006A66EE" w:rsidP="006A66EE">
      <w:pPr>
        <w:pStyle w:val="NormalWeb"/>
        <w:shd w:val="clear" w:color="auto" w:fill="FFFFFF"/>
        <w:spacing w:after="546"/>
        <w:jc w:val="both"/>
        <w:textAlignment w:val="baseline"/>
      </w:pPr>
    </w:p>
    <w:p w14:paraId="1A2D43EF" w14:textId="77777777" w:rsidR="006A66EE" w:rsidRDefault="006A66EE" w:rsidP="006A66EE">
      <w:pPr>
        <w:pStyle w:val="NormalWeb"/>
        <w:shd w:val="clear" w:color="auto" w:fill="FFFFFF"/>
        <w:spacing w:after="546"/>
        <w:jc w:val="both"/>
        <w:textAlignment w:val="baseline"/>
      </w:pPr>
      <w:r>
        <w:lastRenderedPageBreak/>
        <w:t>JP Elektroprivreda HZ HB d.d. Mostar posjeduje 12.572 kilometra distribucijske mreže naponskih razina 0,4 kV, 10 kV i 20 kV, te 296 kilometara 35 kV mreže. Poduzeće raspolaže s ukupno 3.697 trafostanica, pri čemu ukupna instalirana snaga distribucijskih trafostanica 35/10(20) kV iznosi 96,6 MVA, a trafostanica 10(20)/0,4 kV 1.104,8 MVA. Zahvaljujući uloženim naporima i angažiranim sredstvima, JP Elektroprivreda HZ HB d.d. Mostar iz godine u godinu bilježi trend smanjenja gubitaka na distributivnim naponskim razinama. Ukupni distributivni gubitci tako su u 2016. godini iznosili 10,90 %, dok su već u 2017. godini smanjeni na 10,42 %. Kod kupaca na području djelovanja JP Elektroprivrede HZ HB d.d. Mostar, u cilju lakšega očitanja potrošnje, praćenja potrošnje po pojedinim trafo-područjima kao i pružanja ostalih informacija neophodnih za optimalno planiranje razvoja distributivne mreže, ugrađeno je oko 30.000 pametnih brojila.</w:t>
      </w:r>
    </w:p>
    <w:p w14:paraId="5593D8C0" w14:textId="77777777" w:rsidR="006A66EE" w:rsidRDefault="006A66EE" w:rsidP="006A66EE">
      <w:pPr>
        <w:pStyle w:val="NormalWeb"/>
        <w:shd w:val="clear" w:color="auto" w:fill="FFFFFF"/>
        <w:spacing w:after="546"/>
        <w:jc w:val="both"/>
        <w:textAlignment w:val="baseline"/>
      </w:pPr>
    </w:p>
    <w:p w14:paraId="23EF2F0B" w14:textId="77777777" w:rsidR="006A66EE" w:rsidRDefault="006A66EE" w:rsidP="006A66EE">
      <w:pPr>
        <w:pStyle w:val="NormalWeb"/>
        <w:shd w:val="clear" w:color="auto" w:fill="FFFFFF"/>
        <w:spacing w:after="546"/>
        <w:jc w:val="both"/>
        <w:textAlignment w:val="baseline"/>
      </w:pPr>
      <w:r>
        <w:t>JP Elektroprivreda HZ HB d.d. Mostar opskrbljuje ukupno oko 190.000 krajnjih kupaca električne energije. Odlukom Vlade Federacije BiH Elektroprivredi HZ HB d.d. Mostar dodijeljen je status javnoga opskrbljivača i utvrđena je obveza pružanja javne/univerzalne usluge i usluge rezervnoga opskrbljivača krajnjih kupaca na području njezina poslovanja.</w:t>
      </w:r>
    </w:p>
    <w:p w14:paraId="29EC850D" w14:textId="77777777" w:rsidR="006A66EE" w:rsidRDefault="006A66EE" w:rsidP="006A66EE">
      <w:pPr>
        <w:pStyle w:val="NormalWeb"/>
        <w:shd w:val="clear" w:color="auto" w:fill="FFFFFF"/>
        <w:spacing w:after="546"/>
        <w:jc w:val="both"/>
        <w:textAlignment w:val="baseline"/>
      </w:pPr>
    </w:p>
    <w:p w14:paraId="62899280" w14:textId="71B90535" w:rsidR="00FC08FF" w:rsidRDefault="006A66EE" w:rsidP="006A66EE">
      <w:pPr>
        <w:pStyle w:val="NormalWeb"/>
        <w:shd w:val="clear" w:color="auto" w:fill="FFFFFF"/>
        <w:spacing w:before="0" w:beforeAutospacing="0" w:after="546" w:afterAutospacing="0"/>
        <w:jc w:val="both"/>
        <w:textAlignment w:val="baseline"/>
      </w:pPr>
      <w:r>
        <w:t>Krajem 2017. godine JP Elektroprivreda HZ HB d.d. Mostar zapošljavala je ukupno 2.142 zaposlenika. U svom odnosu prema zaposlenicima JP Elektroprivreda HZ HB d.d. Mostar kao poslodavac omogućava i potiče profesionalno usavršavanje zaposlenih u svrhu ostvarivanja poslovnih ciljeva Poduzeća, kontinuirano provodi politike stipendiranja, te obuke i usavršavanja mladih kadrova.</w:t>
      </w:r>
      <w:r w:rsidR="009C0C0B">
        <w:br w:type="page"/>
      </w:r>
    </w:p>
    <w:p w14:paraId="2D3382C3" w14:textId="77777777" w:rsidR="00F13CEF" w:rsidRDefault="00F13CEF" w:rsidP="00632638">
      <w:pPr>
        <w:pStyle w:val="NormalWeb"/>
        <w:shd w:val="clear" w:color="auto" w:fill="FFFFFF"/>
        <w:spacing w:before="0" w:beforeAutospacing="0" w:after="546" w:afterAutospacing="0"/>
        <w:jc w:val="both"/>
        <w:textAlignment w:val="baseline"/>
      </w:pPr>
    </w:p>
    <w:p w14:paraId="3878788D" w14:textId="4929152F" w:rsidR="004E0E2E" w:rsidRPr="00DF167A" w:rsidRDefault="004E0E2E" w:rsidP="00DD7072">
      <w:pPr>
        <w:pStyle w:val="Heading1"/>
        <w:numPr>
          <w:ilvl w:val="1"/>
          <w:numId w:val="6"/>
        </w:numPr>
        <w:rPr>
          <w:b w:val="0"/>
        </w:rPr>
      </w:pPr>
      <w:bookmarkStart w:id="7" w:name="_Toc488921235"/>
      <w:r w:rsidRPr="00F13CEF">
        <w:rPr>
          <w:b w:val="0"/>
        </w:rPr>
        <w:t>Zadatak br. 1.</w:t>
      </w:r>
      <w:bookmarkEnd w:id="7"/>
    </w:p>
    <w:p w14:paraId="55D8F1AD" w14:textId="77777777" w:rsidR="00381B41" w:rsidRDefault="00381B41" w:rsidP="00C7588D">
      <w:pPr>
        <w:jc w:val="both"/>
      </w:pPr>
    </w:p>
    <w:p w14:paraId="4D383072" w14:textId="1EB7ADF3" w:rsidR="004D55A6" w:rsidRDefault="00355BB9" w:rsidP="00C7588D">
      <w:pPr>
        <w:jc w:val="both"/>
      </w:pPr>
      <w:r>
        <w:t>Nakon upoznavanja mentora koji nas je odveo u obilazak poduzeća s naglaskom na novu, trenutno najmoderniju server salu u Bosni i Hercegovini</w:t>
      </w:r>
      <w:r w:rsidR="002C2BA5">
        <w:t>, drugi dan smo</w:t>
      </w:r>
      <w:r>
        <w:t xml:space="preserve"> poslani u Službu za tehničko održavanje informacijskog sustava. Prva 2 dana </w:t>
      </w:r>
      <w:r w:rsidR="002C2BA5">
        <w:t xml:space="preserve">kolege iz službe su nas upoznavale sa svojim svakodnevnim radom. Nakon što smo naučili da čitav informacijski sustav poduzeća koji je baziran na virtualnim mašinama se nalazi na 6 servera koji su spojeni u klaster u blejd šasiji HPC7000. Sve se to nalazi u server sali koja ima niz sigurnosnih zaštita protiv raznih nepogoda(požara, zemljotresa itd.). U slučaju požara pušta se plin u server sali koji poništava kisik te onemogućava da se vatra </w:t>
      </w:r>
      <w:r w:rsidR="003B3CA3">
        <w:t>razvija u sali.</w:t>
      </w:r>
      <w:r w:rsidR="002C2BA5">
        <w:t xml:space="preserve"> </w:t>
      </w:r>
      <w:r w:rsidR="003B3CA3">
        <w:t>Prvi zadatak koji smo dobili je</w:t>
      </w:r>
      <w:r w:rsidR="002C2BA5">
        <w:t xml:space="preserve"> da sve virtualne mašine s jednog servera migriramo na neki drugi te </w:t>
      </w:r>
      <w:r w:rsidR="003B3CA3">
        <w:t>da zamijenimo oštećeni hard disk. Nakon što vratimo server u šasiju i podignemo ga, na njega vraćamo virtualne mašine koje su njemu pripadale. Poduzeće koristi microsoftove sustave za rad s virtualnim mašinama. Koristi se Hyper V sustav za virtualizaciju, a operacijski sustav na svim serverima je Windows Server 2019.</w:t>
      </w:r>
    </w:p>
    <w:p w14:paraId="553CF86B" w14:textId="77777777" w:rsidR="004D55A6" w:rsidRDefault="004D55A6" w:rsidP="00C7588D">
      <w:pPr>
        <w:jc w:val="both"/>
      </w:pPr>
    </w:p>
    <w:p w14:paraId="7625785E" w14:textId="77777777" w:rsidR="004D55A6" w:rsidRDefault="004D55A6" w:rsidP="00C7588D">
      <w:pPr>
        <w:jc w:val="both"/>
      </w:pPr>
    </w:p>
    <w:p w14:paraId="1A1CED07" w14:textId="77777777" w:rsidR="00F13CEF" w:rsidRDefault="00F13CEF" w:rsidP="00C7588D">
      <w:pPr>
        <w:jc w:val="both"/>
      </w:pPr>
    </w:p>
    <w:p w14:paraId="62BDF03F" w14:textId="77777777" w:rsidR="00F13CEF" w:rsidRDefault="00F13CEF" w:rsidP="00C7588D">
      <w:pPr>
        <w:jc w:val="both"/>
      </w:pPr>
    </w:p>
    <w:p w14:paraId="2BB67E66" w14:textId="77777777" w:rsidR="004E0E2E" w:rsidRDefault="009C0C0B" w:rsidP="00381B41">
      <w:r>
        <w:br w:type="page"/>
      </w:r>
    </w:p>
    <w:p w14:paraId="131BDCE9" w14:textId="77777777" w:rsidR="00F13CEF" w:rsidRDefault="00F13CEF" w:rsidP="00381B41"/>
    <w:p w14:paraId="2EF67F8F" w14:textId="77777777" w:rsidR="004E0E2E" w:rsidRPr="00C91112" w:rsidRDefault="004E0E2E" w:rsidP="00C91112">
      <w:pPr>
        <w:pStyle w:val="Heading1"/>
        <w:numPr>
          <w:ilvl w:val="1"/>
          <w:numId w:val="6"/>
        </w:numPr>
        <w:rPr>
          <w:b w:val="0"/>
        </w:rPr>
      </w:pPr>
      <w:bookmarkStart w:id="8" w:name="_Toc488921236"/>
      <w:r w:rsidRPr="00C91112">
        <w:rPr>
          <w:b w:val="0"/>
        </w:rPr>
        <w:t>Zadatak br. 2.</w:t>
      </w:r>
      <w:bookmarkEnd w:id="8"/>
    </w:p>
    <w:p w14:paraId="5431D8AF" w14:textId="77777777" w:rsidR="00DF167A" w:rsidRDefault="00DF167A" w:rsidP="004E0E2E"/>
    <w:p w14:paraId="116125C8" w14:textId="18CF2D5A" w:rsidR="0009754C" w:rsidRPr="00DF167A" w:rsidRDefault="004D47D1" w:rsidP="00DF167A">
      <w:pPr>
        <w:jc w:val="both"/>
      </w:pPr>
      <w:r w:rsidRPr="00DF167A">
        <w:t xml:space="preserve">Drugi tjedan stručne prakse započeo je tako što nas je naš mentor odveo do Službe za sistemsko održavanje informacijskog sustava. Tri dana smo se uz pomoć kolega iz službe upoznavali sa </w:t>
      </w:r>
      <w:r w:rsidR="0009754C" w:rsidRPr="00DF167A">
        <w:t>radom u domenskom okruženju</w:t>
      </w:r>
      <w:r w:rsidRPr="00DF167A">
        <w:t xml:space="preserve">. Četvrti dan </w:t>
      </w:r>
      <w:r w:rsidR="0009754C" w:rsidRPr="00DF167A">
        <w:t xml:space="preserve">dobili smo vlastite mail račune sa domenom poduzeća. Mail sustav poduzeća omogućava administratorima dodjeljivanje raznih ovlasti korisnicima tj. zaposlenicima poduzeća. </w:t>
      </w:r>
    </w:p>
    <w:p w14:paraId="5F0BA185" w14:textId="2A01987C" w:rsidR="0009754C" w:rsidRPr="00DF167A" w:rsidRDefault="0009754C" w:rsidP="00DF167A">
      <w:pPr>
        <w:jc w:val="both"/>
      </w:pPr>
      <w:r w:rsidRPr="00DF167A">
        <w:t>Nama kao studentima na praksi dodijeljene su minimalne ovlasti, jedna od tih je korištenje Uni</w:t>
      </w:r>
      <w:r w:rsidR="00DA5EA9" w:rsidRPr="00DF167A">
        <w:t>FLOW</w:t>
      </w:r>
      <w:r w:rsidRPr="00DF167A">
        <w:t xml:space="preserve"> printer sustava. </w:t>
      </w:r>
      <w:r w:rsidR="00DA5EA9" w:rsidRPr="00DF167A">
        <w:t>UniFLOW je softverska platforma koja uključuje vidljivu financijsku kontrolu nad ispisom, kopiranjem, te skeniranjem. Također omogućava korisnicima potpunu sigurnost ispisa sa bilo kojeg uređaja u mreži. Na mail smo dobili svoje podatke za logiranje na printere te smo na printanje poslali neke testne dokumente. Kada se pošalju dokumenti oni ostaju spašeni u memoriji printerovog sustava 24</w:t>
      </w:r>
      <w:r w:rsidR="00DF167A" w:rsidRPr="00DF167A">
        <w:t xml:space="preserve"> sata</w:t>
      </w:r>
      <w:r w:rsidR="00DA5EA9" w:rsidRPr="00DF167A">
        <w:t xml:space="preserve"> te se nakon toga </w:t>
      </w:r>
      <w:r w:rsidR="00DF167A" w:rsidRPr="00DF167A">
        <w:t>automatski brišu.</w:t>
      </w:r>
    </w:p>
    <w:p w14:paraId="70A3344C" w14:textId="401A4C9B" w:rsidR="00DF167A" w:rsidRDefault="00DF167A" w:rsidP="004E0E2E"/>
    <w:p w14:paraId="4BF9C008" w14:textId="4748D80F" w:rsidR="00DF167A" w:rsidRDefault="00DF167A" w:rsidP="004E0E2E"/>
    <w:p w14:paraId="50959988" w14:textId="162FC755" w:rsidR="00DF167A" w:rsidRDefault="00DF167A" w:rsidP="004E0E2E"/>
    <w:p w14:paraId="41FEC1F3" w14:textId="65635859" w:rsidR="00DF167A" w:rsidRDefault="00DF167A" w:rsidP="004E0E2E"/>
    <w:p w14:paraId="2F413CB4" w14:textId="74C28E38" w:rsidR="00DF167A" w:rsidRDefault="00DF167A" w:rsidP="004E0E2E"/>
    <w:p w14:paraId="66D6E976" w14:textId="5DC73C17" w:rsidR="00DF167A" w:rsidRDefault="00DF167A" w:rsidP="004E0E2E"/>
    <w:p w14:paraId="3F593198" w14:textId="5BD07BFE" w:rsidR="00DF167A" w:rsidRDefault="00DF167A" w:rsidP="004E0E2E"/>
    <w:p w14:paraId="38C36FF8" w14:textId="370C481D" w:rsidR="00DF167A" w:rsidRDefault="00DF167A" w:rsidP="00DF167A">
      <w:pPr>
        <w:pStyle w:val="Heading1"/>
        <w:rPr>
          <w:b w:val="0"/>
        </w:rPr>
      </w:pPr>
      <w:bookmarkStart w:id="9" w:name="_Toc488921237"/>
    </w:p>
    <w:p w14:paraId="6D375CFF" w14:textId="77777777" w:rsidR="00AB1833" w:rsidRPr="00AB1833" w:rsidRDefault="00AB1833" w:rsidP="00AB1833"/>
    <w:p w14:paraId="6DDCBA55" w14:textId="32C47D6B" w:rsidR="0082726B" w:rsidRPr="00AB1833" w:rsidRDefault="00290C0D" w:rsidP="0082726B">
      <w:pPr>
        <w:pStyle w:val="Heading1"/>
        <w:numPr>
          <w:ilvl w:val="1"/>
          <w:numId w:val="6"/>
        </w:numPr>
        <w:rPr>
          <w:b w:val="0"/>
        </w:rPr>
      </w:pPr>
      <w:r w:rsidRPr="0082726B">
        <w:rPr>
          <w:b w:val="0"/>
        </w:rPr>
        <w:lastRenderedPageBreak/>
        <w:t>Bilješke studenta:</w:t>
      </w:r>
      <w:bookmarkEnd w:id="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0"/>
        <w:gridCol w:w="1353"/>
        <w:gridCol w:w="3977"/>
        <w:gridCol w:w="2062"/>
      </w:tblGrid>
      <w:tr w:rsidR="00E87B5B" w14:paraId="5F243C97" w14:textId="77777777" w:rsidTr="00C32891">
        <w:tc>
          <w:tcPr>
            <w:tcW w:w="910" w:type="dxa"/>
            <w:shd w:val="clear" w:color="auto" w:fill="auto"/>
          </w:tcPr>
          <w:p w14:paraId="47E551A1" w14:textId="77777777" w:rsidR="00E87B5B" w:rsidRDefault="00E87B5B" w:rsidP="00C32891">
            <w:pPr>
              <w:jc w:val="center"/>
            </w:pPr>
            <w:r>
              <w:t>Dan prakse:</w:t>
            </w:r>
          </w:p>
        </w:tc>
        <w:tc>
          <w:tcPr>
            <w:tcW w:w="1353" w:type="dxa"/>
            <w:shd w:val="clear" w:color="auto" w:fill="auto"/>
          </w:tcPr>
          <w:p w14:paraId="437965FB" w14:textId="77777777" w:rsidR="00E87B5B" w:rsidRDefault="00E87B5B">
            <w:r>
              <w:t>Datum:</w:t>
            </w:r>
          </w:p>
        </w:tc>
        <w:tc>
          <w:tcPr>
            <w:tcW w:w="3977" w:type="dxa"/>
            <w:shd w:val="clear" w:color="auto" w:fill="auto"/>
          </w:tcPr>
          <w:p w14:paraId="234A1584" w14:textId="77777777" w:rsidR="00E87B5B" w:rsidRDefault="00E87B5B">
            <w:r>
              <w:t>Opis radnog dana:</w:t>
            </w:r>
          </w:p>
        </w:tc>
        <w:tc>
          <w:tcPr>
            <w:tcW w:w="2062" w:type="dxa"/>
            <w:shd w:val="clear" w:color="auto" w:fill="auto"/>
          </w:tcPr>
          <w:p w14:paraId="6C283FCB" w14:textId="77777777" w:rsidR="00E87B5B" w:rsidRDefault="00E87B5B">
            <w:r>
              <w:t>Napomena:</w:t>
            </w:r>
          </w:p>
        </w:tc>
      </w:tr>
      <w:tr w:rsidR="0063163A" w14:paraId="52FA37D6" w14:textId="77777777" w:rsidTr="006A2E6A">
        <w:trPr>
          <w:trHeight w:val="905"/>
        </w:trPr>
        <w:tc>
          <w:tcPr>
            <w:tcW w:w="910" w:type="dxa"/>
            <w:shd w:val="clear" w:color="auto" w:fill="auto"/>
          </w:tcPr>
          <w:p w14:paraId="0C3551CA" w14:textId="77777777" w:rsidR="0063163A" w:rsidRDefault="0063163A" w:rsidP="00421D80">
            <w:pPr>
              <w:jc w:val="center"/>
            </w:pPr>
            <w:r>
              <w:t>1.</w:t>
            </w:r>
          </w:p>
        </w:tc>
        <w:tc>
          <w:tcPr>
            <w:tcW w:w="1353" w:type="dxa"/>
            <w:shd w:val="clear" w:color="auto" w:fill="auto"/>
          </w:tcPr>
          <w:p w14:paraId="748F5931" w14:textId="5BFEF441" w:rsidR="0063163A" w:rsidRDefault="001F774F" w:rsidP="002B106A">
            <w:r>
              <w:t>08</w:t>
            </w:r>
            <w:r w:rsidR="0063163A">
              <w:t>.07</w:t>
            </w:r>
          </w:p>
        </w:tc>
        <w:tc>
          <w:tcPr>
            <w:tcW w:w="3977" w:type="dxa"/>
            <w:shd w:val="clear" w:color="auto" w:fill="auto"/>
          </w:tcPr>
          <w:p w14:paraId="7A7C222B" w14:textId="77777777" w:rsidR="0063163A" w:rsidRDefault="0063163A" w:rsidP="00DE7165">
            <w:r>
              <w:t>Prvi dan, obilazak radnog mjesta.</w:t>
            </w:r>
          </w:p>
          <w:p w14:paraId="37470B29" w14:textId="433D4D7E" w:rsidR="006A2E6A" w:rsidRPr="006A2E6A" w:rsidRDefault="006A2E6A" w:rsidP="00DE7165">
            <w:pPr>
              <w:rPr>
                <w:lang w:val="hr-BA"/>
              </w:rPr>
            </w:pPr>
            <w:r>
              <w:t>Upoznavanje s razl</w:t>
            </w:r>
            <w:r>
              <w:rPr>
                <w:lang w:val="hr-BA"/>
              </w:rPr>
              <w:t>ičitim službama rada u firmi</w:t>
            </w:r>
          </w:p>
        </w:tc>
        <w:tc>
          <w:tcPr>
            <w:tcW w:w="2062" w:type="dxa"/>
            <w:shd w:val="clear" w:color="auto" w:fill="auto"/>
          </w:tcPr>
          <w:p w14:paraId="3B840680" w14:textId="77777777" w:rsidR="0063163A" w:rsidRDefault="0063163A" w:rsidP="00421D80"/>
        </w:tc>
      </w:tr>
      <w:tr w:rsidR="0063163A" w14:paraId="3F3B09D5" w14:textId="77777777" w:rsidTr="00C32891">
        <w:tc>
          <w:tcPr>
            <w:tcW w:w="910" w:type="dxa"/>
            <w:shd w:val="clear" w:color="auto" w:fill="auto"/>
          </w:tcPr>
          <w:p w14:paraId="643CF6B0" w14:textId="77777777" w:rsidR="0063163A" w:rsidRDefault="0063163A" w:rsidP="00421D80">
            <w:pPr>
              <w:jc w:val="center"/>
            </w:pPr>
            <w:r>
              <w:t>2.</w:t>
            </w:r>
          </w:p>
        </w:tc>
        <w:tc>
          <w:tcPr>
            <w:tcW w:w="1353" w:type="dxa"/>
            <w:shd w:val="clear" w:color="auto" w:fill="auto"/>
          </w:tcPr>
          <w:p w14:paraId="11D0B800" w14:textId="7B47EA9A" w:rsidR="0063163A" w:rsidRDefault="001F774F" w:rsidP="002B106A">
            <w:r>
              <w:t>09</w:t>
            </w:r>
            <w:r w:rsidR="0063163A">
              <w:t>.07</w:t>
            </w:r>
          </w:p>
        </w:tc>
        <w:tc>
          <w:tcPr>
            <w:tcW w:w="3977" w:type="dxa"/>
            <w:shd w:val="clear" w:color="auto" w:fill="auto"/>
          </w:tcPr>
          <w:p w14:paraId="2D68801B" w14:textId="231AB93C" w:rsidR="0063163A" w:rsidRDefault="002034BC" w:rsidP="00421D80">
            <w:r>
              <w:t>Upoznavanje s radom u Službi za tehničko održavanje informacijskog sustava</w:t>
            </w:r>
          </w:p>
        </w:tc>
        <w:tc>
          <w:tcPr>
            <w:tcW w:w="2062" w:type="dxa"/>
            <w:shd w:val="clear" w:color="auto" w:fill="auto"/>
          </w:tcPr>
          <w:p w14:paraId="1D0761AE" w14:textId="77777777" w:rsidR="0063163A" w:rsidRDefault="0063163A" w:rsidP="00421D80"/>
        </w:tc>
      </w:tr>
      <w:tr w:rsidR="0063163A" w14:paraId="20150D46" w14:textId="77777777" w:rsidTr="006A2E6A">
        <w:trPr>
          <w:trHeight w:val="1000"/>
        </w:trPr>
        <w:tc>
          <w:tcPr>
            <w:tcW w:w="910" w:type="dxa"/>
            <w:shd w:val="clear" w:color="auto" w:fill="auto"/>
          </w:tcPr>
          <w:p w14:paraId="56F4FE01" w14:textId="77777777" w:rsidR="0063163A" w:rsidRDefault="0063163A" w:rsidP="00421D80">
            <w:pPr>
              <w:jc w:val="center"/>
            </w:pPr>
            <w:r>
              <w:t>3.</w:t>
            </w:r>
          </w:p>
        </w:tc>
        <w:tc>
          <w:tcPr>
            <w:tcW w:w="1353" w:type="dxa"/>
            <w:shd w:val="clear" w:color="auto" w:fill="auto"/>
          </w:tcPr>
          <w:p w14:paraId="0FC14D19" w14:textId="39705F8B" w:rsidR="0063163A" w:rsidRDefault="001F774F" w:rsidP="002B106A">
            <w:r>
              <w:t>10</w:t>
            </w:r>
            <w:r w:rsidR="0063163A">
              <w:t>.07</w:t>
            </w:r>
          </w:p>
        </w:tc>
        <w:tc>
          <w:tcPr>
            <w:tcW w:w="3977" w:type="dxa"/>
            <w:shd w:val="clear" w:color="auto" w:fill="auto"/>
          </w:tcPr>
          <w:p w14:paraId="05B77EAB" w14:textId="067E028E" w:rsidR="0063163A" w:rsidRDefault="006A2E6A" w:rsidP="0009754C">
            <w:r>
              <w:t>Upoznavanje s radom u Službi za tehničko održavanje informacijskog sustava</w:t>
            </w:r>
          </w:p>
        </w:tc>
        <w:tc>
          <w:tcPr>
            <w:tcW w:w="2062" w:type="dxa"/>
            <w:shd w:val="clear" w:color="auto" w:fill="auto"/>
          </w:tcPr>
          <w:p w14:paraId="6B831DA4" w14:textId="77777777" w:rsidR="0063163A" w:rsidRDefault="0063163A" w:rsidP="00421D80"/>
        </w:tc>
      </w:tr>
      <w:tr w:rsidR="0063163A" w14:paraId="5F4A6087" w14:textId="77777777" w:rsidTr="00C32891">
        <w:tc>
          <w:tcPr>
            <w:tcW w:w="910" w:type="dxa"/>
            <w:shd w:val="clear" w:color="auto" w:fill="auto"/>
          </w:tcPr>
          <w:p w14:paraId="62AAF119" w14:textId="77777777" w:rsidR="0063163A" w:rsidRDefault="0063163A" w:rsidP="00421D80">
            <w:pPr>
              <w:jc w:val="center"/>
            </w:pPr>
            <w:r>
              <w:t>4.</w:t>
            </w:r>
          </w:p>
        </w:tc>
        <w:tc>
          <w:tcPr>
            <w:tcW w:w="1353" w:type="dxa"/>
            <w:shd w:val="clear" w:color="auto" w:fill="auto"/>
          </w:tcPr>
          <w:p w14:paraId="52F02E89" w14:textId="725EF34A" w:rsidR="0063163A" w:rsidRDefault="001F774F" w:rsidP="002B106A">
            <w:r>
              <w:t>11</w:t>
            </w:r>
            <w:r w:rsidR="0063163A">
              <w:t>.07</w:t>
            </w:r>
          </w:p>
        </w:tc>
        <w:tc>
          <w:tcPr>
            <w:tcW w:w="3977" w:type="dxa"/>
            <w:shd w:val="clear" w:color="auto" w:fill="auto"/>
          </w:tcPr>
          <w:p w14:paraId="63363188" w14:textId="44A6CBB5" w:rsidR="0063163A" w:rsidRDefault="008D27BA" w:rsidP="00421D80">
            <w:r>
              <w:t xml:space="preserve">Zadatak 1: Migracija virtualnih mašina sa jednog servera na drugi </w:t>
            </w:r>
          </w:p>
        </w:tc>
        <w:tc>
          <w:tcPr>
            <w:tcW w:w="2062" w:type="dxa"/>
            <w:shd w:val="clear" w:color="auto" w:fill="auto"/>
          </w:tcPr>
          <w:p w14:paraId="31172099" w14:textId="77777777" w:rsidR="0063163A" w:rsidRDefault="0063163A" w:rsidP="00421D80"/>
        </w:tc>
      </w:tr>
      <w:tr w:rsidR="0063163A" w14:paraId="6BD8F8AB" w14:textId="77777777" w:rsidTr="00C32891">
        <w:tc>
          <w:tcPr>
            <w:tcW w:w="910" w:type="dxa"/>
            <w:shd w:val="clear" w:color="auto" w:fill="auto"/>
          </w:tcPr>
          <w:p w14:paraId="4365F7CE" w14:textId="77777777" w:rsidR="0063163A" w:rsidRDefault="0063163A" w:rsidP="00421D80">
            <w:pPr>
              <w:jc w:val="center"/>
            </w:pPr>
            <w:r>
              <w:t>5.</w:t>
            </w:r>
          </w:p>
        </w:tc>
        <w:tc>
          <w:tcPr>
            <w:tcW w:w="1353" w:type="dxa"/>
            <w:shd w:val="clear" w:color="auto" w:fill="auto"/>
          </w:tcPr>
          <w:p w14:paraId="39E06EBB" w14:textId="57A22413" w:rsidR="0063163A" w:rsidRDefault="001F774F" w:rsidP="002B106A">
            <w:r>
              <w:t>12</w:t>
            </w:r>
            <w:r w:rsidR="0063163A">
              <w:t>.07</w:t>
            </w:r>
          </w:p>
        </w:tc>
        <w:tc>
          <w:tcPr>
            <w:tcW w:w="3977" w:type="dxa"/>
            <w:shd w:val="clear" w:color="auto" w:fill="auto"/>
          </w:tcPr>
          <w:p w14:paraId="7204CE0D" w14:textId="22702E23" w:rsidR="0063163A" w:rsidRPr="00565FBF" w:rsidRDefault="008D27BA" w:rsidP="002B106A">
            <w:r>
              <w:t>Zadatak 1: Migracija virtualnih mašina sa jednog servera na drugi</w:t>
            </w:r>
          </w:p>
        </w:tc>
        <w:tc>
          <w:tcPr>
            <w:tcW w:w="2062" w:type="dxa"/>
            <w:shd w:val="clear" w:color="auto" w:fill="auto"/>
          </w:tcPr>
          <w:p w14:paraId="3D61CBEC" w14:textId="77777777" w:rsidR="0063163A" w:rsidRDefault="0063163A" w:rsidP="00421D80"/>
        </w:tc>
      </w:tr>
      <w:tr w:rsidR="0063163A" w14:paraId="55448AEB" w14:textId="77777777" w:rsidTr="00C32891">
        <w:tc>
          <w:tcPr>
            <w:tcW w:w="910" w:type="dxa"/>
            <w:shd w:val="clear" w:color="auto" w:fill="auto"/>
          </w:tcPr>
          <w:p w14:paraId="7DC8B373" w14:textId="77777777" w:rsidR="0063163A" w:rsidRDefault="0063163A" w:rsidP="00421D80">
            <w:pPr>
              <w:jc w:val="center"/>
            </w:pPr>
            <w:r>
              <w:t>6.</w:t>
            </w:r>
          </w:p>
        </w:tc>
        <w:tc>
          <w:tcPr>
            <w:tcW w:w="1353" w:type="dxa"/>
            <w:shd w:val="clear" w:color="auto" w:fill="auto"/>
          </w:tcPr>
          <w:p w14:paraId="17994262" w14:textId="313BE45F" w:rsidR="0063163A" w:rsidRDefault="001F774F" w:rsidP="002B106A">
            <w:r>
              <w:t>15</w:t>
            </w:r>
            <w:r w:rsidR="0063163A">
              <w:t>.07</w:t>
            </w:r>
          </w:p>
        </w:tc>
        <w:tc>
          <w:tcPr>
            <w:tcW w:w="3977" w:type="dxa"/>
            <w:shd w:val="clear" w:color="auto" w:fill="auto"/>
          </w:tcPr>
          <w:p w14:paraId="6D9469F6" w14:textId="37B7A75C" w:rsidR="0063163A" w:rsidRDefault="002034BC" w:rsidP="00421D80">
            <w:r>
              <w:t xml:space="preserve">Upoznavanje s radom u Službi za sistemsko održavanje informacijskog sustava. </w:t>
            </w:r>
          </w:p>
        </w:tc>
        <w:tc>
          <w:tcPr>
            <w:tcW w:w="2062" w:type="dxa"/>
            <w:shd w:val="clear" w:color="auto" w:fill="auto"/>
          </w:tcPr>
          <w:p w14:paraId="71B203B1" w14:textId="77777777" w:rsidR="0063163A" w:rsidRDefault="0063163A" w:rsidP="00421D80"/>
        </w:tc>
      </w:tr>
      <w:tr w:rsidR="0063163A" w14:paraId="63CA8800" w14:textId="77777777" w:rsidTr="00C32891">
        <w:tc>
          <w:tcPr>
            <w:tcW w:w="910" w:type="dxa"/>
            <w:shd w:val="clear" w:color="auto" w:fill="auto"/>
          </w:tcPr>
          <w:p w14:paraId="41924FAF" w14:textId="77777777" w:rsidR="0063163A" w:rsidRDefault="0063163A" w:rsidP="00421D80">
            <w:pPr>
              <w:jc w:val="center"/>
            </w:pPr>
            <w:r>
              <w:t>7.</w:t>
            </w:r>
          </w:p>
        </w:tc>
        <w:tc>
          <w:tcPr>
            <w:tcW w:w="1353" w:type="dxa"/>
            <w:shd w:val="clear" w:color="auto" w:fill="auto"/>
          </w:tcPr>
          <w:p w14:paraId="2507BF26" w14:textId="5FC20A82" w:rsidR="0063163A" w:rsidRDefault="001F774F" w:rsidP="002B106A">
            <w:r>
              <w:t>16</w:t>
            </w:r>
            <w:r w:rsidR="0063163A">
              <w:t>.07</w:t>
            </w:r>
          </w:p>
        </w:tc>
        <w:tc>
          <w:tcPr>
            <w:tcW w:w="3977" w:type="dxa"/>
            <w:shd w:val="clear" w:color="auto" w:fill="auto"/>
          </w:tcPr>
          <w:p w14:paraId="353CCEBA" w14:textId="7873540C" w:rsidR="0063163A" w:rsidRDefault="006A2E6A" w:rsidP="00DE7165">
            <w:r>
              <w:t>Upoznavanje s radom u Službi za sistemsko održavanje informacijskog sustava.</w:t>
            </w:r>
          </w:p>
        </w:tc>
        <w:tc>
          <w:tcPr>
            <w:tcW w:w="2062" w:type="dxa"/>
            <w:shd w:val="clear" w:color="auto" w:fill="auto"/>
          </w:tcPr>
          <w:p w14:paraId="78D378B4" w14:textId="77777777" w:rsidR="0063163A" w:rsidRDefault="0063163A" w:rsidP="00421D80"/>
        </w:tc>
      </w:tr>
      <w:tr w:rsidR="00565FBF" w14:paraId="402C9600" w14:textId="77777777" w:rsidTr="00C32891">
        <w:tc>
          <w:tcPr>
            <w:tcW w:w="910" w:type="dxa"/>
            <w:shd w:val="clear" w:color="auto" w:fill="auto"/>
          </w:tcPr>
          <w:p w14:paraId="6BD05684" w14:textId="77777777" w:rsidR="00565FBF" w:rsidRDefault="00565FBF" w:rsidP="00421D80">
            <w:pPr>
              <w:jc w:val="center"/>
            </w:pPr>
            <w:r>
              <w:t>8.</w:t>
            </w:r>
          </w:p>
        </w:tc>
        <w:tc>
          <w:tcPr>
            <w:tcW w:w="1353" w:type="dxa"/>
            <w:shd w:val="clear" w:color="auto" w:fill="auto"/>
          </w:tcPr>
          <w:p w14:paraId="32940316" w14:textId="301FE0B4" w:rsidR="00565FBF" w:rsidRDefault="001F774F" w:rsidP="002B106A">
            <w:r>
              <w:t>17</w:t>
            </w:r>
            <w:r w:rsidR="00565FBF">
              <w:t>.07</w:t>
            </w:r>
          </w:p>
        </w:tc>
        <w:tc>
          <w:tcPr>
            <w:tcW w:w="3977" w:type="dxa"/>
            <w:shd w:val="clear" w:color="auto" w:fill="auto"/>
          </w:tcPr>
          <w:p w14:paraId="734723A7" w14:textId="02B234CA" w:rsidR="00565FBF" w:rsidRDefault="006A2E6A" w:rsidP="0009754C">
            <w:r>
              <w:t>Upoznavanje s radom u Službi za sistemsko održavanje informacijskog sustava.</w:t>
            </w:r>
          </w:p>
        </w:tc>
        <w:tc>
          <w:tcPr>
            <w:tcW w:w="2062" w:type="dxa"/>
            <w:shd w:val="clear" w:color="auto" w:fill="auto"/>
          </w:tcPr>
          <w:p w14:paraId="0B2FB482" w14:textId="77777777" w:rsidR="00565FBF" w:rsidRDefault="00565FBF" w:rsidP="00421D80"/>
        </w:tc>
      </w:tr>
      <w:tr w:rsidR="00565FBF" w14:paraId="5E477587" w14:textId="77777777" w:rsidTr="00C32891">
        <w:tc>
          <w:tcPr>
            <w:tcW w:w="910" w:type="dxa"/>
            <w:shd w:val="clear" w:color="auto" w:fill="auto"/>
          </w:tcPr>
          <w:p w14:paraId="09834F60" w14:textId="77777777" w:rsidR="00565FBF" w:rsidRDefault="00565FBF" w:rsidP="00421D80">
            <w:pPr>
              <w:jc w:val="center"/>
            </w:pPr>
            <w:r>
              <w:t>9.</w:t>
            </w:r>
          </w:p>
        </w:tc>
        <w:tc>
          <w:tcPr>
            <w:tcW w:w="1353" w:type="dxa"/>
            <w:shd w:val="clear" w:color="auto" w:fill="auto"/>
          </w:tcPr>
          <w:p w14:paraId="0D88D365" w14:textId="216CD6F6" w:rsidR="00565FBF" w:rsidRDefault="001F774F" w:rsidP="0030297B">
            <w:r>
              <w:t>18</w:t>
            </w:r>
            <w:r w:rsidR="00565FBF">
              <w:t>.07</w:t>
            </w:r>
          </w:p>
        </w:tc>
        <w:tc>
          <w:tcPr>
            <w:tcW w:w="3977" w:type="dxa"/>
            <w:shd w:val="clear" w:color="auto" w:fill="auto"/>
          </w:tcPr>
          <w:p w14:paraId="55228209" w14:textId="727F242A" w:rsidR="00565FBF" w:rsidRDefault="008D27BA" w:rsidP="002B106A">
            <w:r>
              <w:t xml:space="preserve">Zadatak 2: Kreiranje maila sa domenom firme, </w:t>
            </w:r>
            <w:r w:rsidR="001F774F">
              <w:t>rad u mail sustavu.</w:t>
            </w:r>
          </w:p>
        </w:tc>
        <w:tc>
          <w:tcPr>
            <w:tcW w:w="2062" w:type="dxa"/>
            <w:shd w:val="clear" w:color="auto" w:fill="auto"/>
          </w:tcPr>
          <w:p w14:paraId="27E383E3" w14:textId="77777777" w:rsidR="00565FBF" w:rsidRDefault="00565FBF" w:rsidP="00421D80"/>
        </w:tc>
      </w:tr>
      <w:tr w:rsidR="00565FBF" w14:paraId="01E27ECF" w14:textId="77777777" w:rsidTr="00C32891">
        <w:tc>
          <w:tcPr>
            <w:tcW w:w="910" w:type="dxa"/>
            <w:shd w:val="clear" w:color="auto" w:fill="auto"/>
          </w:tcPr>
          <w:p w14:paraId="7674A29E" w14:textId="77777777" w:rsidR="00565FBF" w:rsidRDefault="00565FBF" w:rsidP="00421D80">
            <w:pPr>
              <w:jc w:val="center"/>
            </w:pPr>
            <w:r>
              <w:lastRenderedPageBreak/>
              <w:t>10.</w:t>
            </w:r>
          </w:p>
        </w:tc>
        <w:tc>
          <w:tcPr>
            <w:tcW w:w="1353" w:type="dxa"/>
            <w:shd w:val="clear" w:color="auto" w:fill="auto"/>
          </w:tcPr>
          <w:p w14:paraId="738F7AC9" w14:textId="553DAB2A" w:rsidR="00565FBF" w:rsidRDefault="001F774F" w:rsidP="0030297B">
            <w:r>
              <w:t>19</w:t>
            </w:r>
            <w:r w:rsidR="00565FBF">
              <w:t>.07</w:t>
            </w:r>
          </w:p>
        </w:tc>
        <w:tc>
          <w:tcPr>
            <w:tcW w:w="3977" w:type="dxa"/>
            <w:shd w:val="clear" w:color="auto" w:fill="auto"/>
          </w:tcPr>
          <w:p w14:paraId="626666BB" w14:textId="11E7E940" w:rsidR="00565FBF" w:rsidRDefault="001F774F" w:rsidP="00421D80">
            <w:r>
              <w:t xml:space="preserve">Zadatak 2: Kreiranje maila sa domenom </w:t>
            </w:r>
            <w:r w:rsidR="004D47D1">
              <w:t>poduzeća</w:t>
            </w:r>
            <w:r>
              <w:t>, rad u mail sustavu.</w:t>
            </w:r>
          </w:p>
        </w:tc>
        <w:tc>
          <w:tcPr>
            <w:tcW w:w="2062" w:type="dxa"/>
            <w:shd w:val="clear" w:color="auto" w:fill="auto"/>
          </w:tcPr>
          <w:p w14:paraId="0D7FFB90" w14:textId="77777777" w:rsidR="00565FBF" w:rsidRDefault="00565FBF" w:rsidP="00421D80"/>
        </w:tc>
      </w:tr>
      <w:tr w:rsidR="00565FBF" w14:paraId="73BB396F" w14:textId="77777777" w:rsidTr="00C32891">
        <w:tc>
          <w:tcPr>
            <w:tcW w:w="910" w:type="dxa"/>
            <w:shd w:val="clear" w:color="auto" w:fill="auto"/>
          </w:tcPr>
          <w:p w14:paraId="69278737" w14:textId="77777777" w:rsidR="00565FBF" w:rsidRDefault="00565FBF" w:rsidP="00421D80">
            <w:pPr>
              <w:jc w:val="center"/>
            </w:pPr>
            <w:r>
              <w:t>11.</w:t>
            </w:r>
          </w:p>
        </w:tc>
        <w:tc>
          <w:tcPr>
            <w:tcW w:w="1353" w:type="dxa"/>
            <w:shd w:val="clear" w:color="auto" w:fill="auto"/>
          </w:tcPr>
          <w:p w14:paraId="2C7B35C8" w14:textId="723FF13B" w:rsidR="00565FBF" w:rsidRDefault="001F774F" w:rsidP="00565FBF">
            <w:r>
              <w:t>22</w:t>
            </w:r>
            <w:r w:rsidR="00565FBF">
              <w:t>.07</w:t>
            </w:r>
          </w:p>
        </w:tc>
        <w:tc>
          <w:tcPr>
            <w:tcW w:w="3977" w:type="dxa"/>
            <w:shd w:val="clear" w:color="auto" w:fill="auto"/>
          </w:tcPr>
          <w:p w14:paraId="0DCAFA3F" w14:textId="46F36428" w:rsidR="00565FBF" w:rsidRDefault="002034BC" w:rsidP="00421D80">
            <w:r>
              <w:t>Upoznavanje s radom u Službi za razvoj i održavanje poslovno informacijskih sustava</w:t>
            </w:r>
          </w:p>
        </w:tc>
        <w:tc>
          <w:tcPr>
            <w:tcW w:w="2062" w:type="dxa"/>
            <w:shd w:val="clear" w:color="auto" w:fill="auto"/>
          </w:tcPr>
          <w:p w14:paraId="3EEF0C64" w14:textId="77777777" w:rsidR="00565FBF" w:rsidRDefault="00565FBF" w:rsidP="00421D80"/>
        </w:tc>
      </w:tr>
      <w:tr w:rsidR="00565FBF" w14:paraId="5F0FEEC7" w14:textId="77777777" w:rsidTr="006A66EE">
        <w:trPr>
          <w:trHeight w:val="489"/>
        </w:trPr>
        <w:tc>
          <w:tcPr>
            <w:tcW w:w="910" w:type="dxa"/>
            <w:shd w:val="clear" w:color="auto" w:fill="auto"/>
          </w:tcPr>
          <w:p w14:paraId="709740BF" w14:textId="77777777" w:rsidR="00565FBF" w:rsidRDefault="00565FBF" w:rsidP="00421D80">
            <w:pPr>
              <w:jc w:val="center"/>
            </w:pPr>
            <w:r>
              <w:t>12.</w:t>
            </w:r>
          </w:p>
        </w:tc>
        <w:tc>
          <w:tcPr>
            <w:tcW w:w="1353" w:type="dxa"/>
            <w:shd w:val="clear" w:color="auto" w:fill="auto"/>
          </w:tcPr>
          <w:p w14:paraId="759BCF1A" w14:textId="6DF794CE" w:rsidR="00565FBF" w:rsidRDefault="001F774F" w:rsidP="00565FBF">
            <w:r>
              <w:t>23</w:t>
            </w:r>
            <w:r w:rsidR="00565FBF">
              <w:t>.0</w:t>
            </w:r>
            <w:r>
              <w:t>7</w:t>
            </w:r>
          </w:p>
        </w:tc>
        <w:tc>
          <w:tcPr>
            <w:tcW w:w="3977" w:type="dxa"/>
            <w:shd w:val="clear" w:color="auto" w:fill="auto"/>
          </w:tcPr>
          <w:p w14:paraId="7565120D" w14:textId="3D71C6D9" w:rsidR="00565FBF" w:rsidRDefault="001F774F" w:rsidP="00421D80">
            <w:r>
              <w:t>Upoznavanje s radom u Službi za razvoj i održavanje poslovno informacijskih sustava</w:t>
            </w:r>
          </w:p>
        </w:tc>
        <w:tc>
          <w:tcPr>
            <w:tcW w:w="2062" w:type="dxa"/>
            <w:shd w:val="clear" w:color="auto" w:fill="auto"/>
          </w:tcPr>
          <w:p w14:paraId="4172756F" w14:textId="1ED7A780" w:rsidR="006A66EE" w:rsidRDefault="006A66EE" w:rsidP="00421D80"/>
        </w:tc>
      </w:tr>
      <w:tr w:rsidR="006A66EE" w14:paraId="7B48EBB0" w14:textId="77777777" w:rsidTr="006A66EE">
        <w:trPr>
          <w:trHeight w:val="489"/>
        </w:trPr>
        <w:tc>
          <w:tcPr>
            <w:tcW w:w="910" w:type="dxa"/>
            <w:shd w:val="clear" w:color="auto" w:fill="auto"/>
          </w:tcPr>
          <w:p w14:paraId="61E7D780" w14:textId="054847C2" w:rsidR="006A66EE" w:rsidRDefault="006A66EE" w:rsidP="00421D80">
            <w:pPr>
              <w:jc w:val="center"/>
            </w:pPr>
            <w:r>
              <w:t>13.</w:t>
            </w:r>
          </w:p>
        </w:tc>
        <w:tc>
          <w:tcPr>
            <w:tcW w:w="1353" w:type="dxa"/>
            <w:shd w:val="clear" w:color="auto" w:fill="auto"/>
          </w:tcPr>
          <w:p w14:paraId="164343A3" w14:textId="095AC166" w:rsidR="006A66EE" w:rsidRDefault="001F774F" w:rsidP="00565FBF">
            <w:r>
              <w:t>24.07</w:t>
            </w:r>
          </w:p>
        </w:tc>
        <w:tc>
          <w:tcPr>
            <w:tcW w:w="3977" w:type="dxa"/>
            <w:shd w:val="clear" w:color="auto" w:fill="auto"/>
          </w:tcPr>
          <w:p w14:paraId="2D867A8A" w14:textId="3B4AA37C" w:rsidR="006A66EE" w:rsidRDefault="00355BB9" w:rsidP="00421D80">
            <w:r>
              <w:t xml:space="preserve">Rad sa </w:t>
            </w:r>
            <w:r w:rsidRPr="00355BB9">
              <w:t>sustav</w:t>
            </w:r>
            <w:r>
              <w:t>om</w:t>
            </w:r>
            <w:r w:rsidRPr="00355BB9">
              <w:t xml:space="preserve"> za planiranje poslovnih resursa</w:t>
            </w:r>
            <w:r>
              <w:t xml:space="preserve"> (SAP)</w:t>
            </w:r>
          </w:p>
        </w:tc>
        <w:tc>
          <w:tcPr>
            <w:tcW w:w="2062" w:type="dxa"/>
            <w:shd w:val="clear" w:color="auto" w:fill="auto"/>
          </w:tcPr>
          <w:p w14:paraId="1B17CE10" w14:textId="77777777" w:rsidR="006A66EE" w:rsidRDefault="006A66EE" w:rsidP="00421D80"/>
        </w:tc>
      </w:tr>
      <w:tr w:rsidR="006A66EE" w14:paraId="33AC88E0" w14:textId="77777777" w:rsidTr="006A66EE">
        <w:trPr>
          <w:trHeight w:val="489"/>
        </w:trPr>
        <w:tc>
          <w:tcPr>
            <w:tcW w:w="910" w:type="dxa"/>
            <w:shd w:val="clear" w:color="auto" w:fill="auto"/>
          </w:tcPr>
          <w:p w14:paraId="7153E968" w14:textId="40F58AA9" w:rsidR="006A66EE" w:rsidRDefault="006A66EE" w:rsidP="00421D80">
            <w:pPr>
              <w:jc w:val="center"/>
            </w:pPr>
            <w:r>
              <w:t>14.</w:t>
            </w:r>
          </w:p>
        </w:tc>
        <w:tc>
          <w:tcPr>
            <w:tcW w:w="1353" w:type="dxa"/>
            <w:shd w:val="clear" w:color="auto" w:fill="auto"/>
          </w:tcPr>
          <w:p w14:paraId="3B2E2DCC" w14:textId="6991294E" w:rsidR="006A66EE" w:rsidRDefault="001F774F" w:rsidP="00565FBF">
            <w:r>
              <w:t>25.07</w:t>
            </w:r>
          </w:p>
        </w:tc>
        <w:tc>
          <w:tcPr>
            <w:tcW w:w="3977" w:type="dxa"/>
            <w:shd w:val="clear" w:color="auto" w:fill="auto"/>
          </w:tcPr>
          <w:p w14:paraId="759FBE0D" w14:textId="3622212A" w:rsidR="006A66EE" w:rsidRDefault="00355BB9" w:rsidP="00421D80">
            <w:r>
              <w:t xml:space="preserve">Rad sa </w:t>
            </w:r>
            <w:r w:rsidRPr="00355BB9">
              <w:t>sustav</w:t>
            </w:r>
            <w:r>
              <w:t>om</w:t>
            </w:r>
            <w:r w:rsidRPr="00355BB9">
              <w:t xml:space="preserve"> za planiranje poslovnih resursa</w:t>
            </w:r>
            <w:r>
              <w:t xml:space="preserve"> (SAP)</w:t>
            </w:r>
          </w:p>
        </w:tc>
        <w:tc>
          <w:tcPr>
            <w:tcW w:w="2062" w:type="dxa"/>
            <w:shd w:val="clear" w:color="auto" w:fill="auto"/>
          </w:tcPr>
          <w:p w14:paraId="0C4AFBDA" w14:textId="77777777" w:rsidR="006A66EE" w:rsidRDefault="006A66EE" w:rsidP="00421D80"/>
        </w:tc>
      </w:tr>
      <w:tr w:rsidR="006A66EE" w14:paraId="05034364" w14:textId="77777777" w:rsidTr="006A66EE">
        <w:trPr>
          <w:trHeight w:val="489"/>
        </w:trPr>
        <w:tc>
          <w:tcPr>
            <w:tcW w:w="910" w:type="dxa"/>
            <w:shd w:val="clear" w:color="auto" w:fill="auto"/>
          </w:tcPr>
          <w:p w14:paraId="37C31D1E" w14:textId="26D53D2D" w:rsidR="006A66EE" w:rsidRDefault="006A66EE" w:rsidP="00421D80">
            <w:pPr>
              <w:jc w:val="center"/>
            </w:pPr>
            <w:r>
              <w:t>15.</w:t>
            </w:r>
          </w:p>
        </w:tc>
        <w:tc>
          <w:tcPr>
            <w:tcW w:w="1353" w:type="dxa"/>
            <w:shd w:val="clear" w:color="auto" w:fill="auto"/>
          </w:tcPr>
          <w:p w14:paraId="5340E45C" w14:textId="522AF4E8" w:rsidR="006A66EE" w:rsidRDefault="001F774F" w:rsidP="00565FBF">
            <w:r>
              <w:t>26.07</w:t>
            </w:r>
          </w:p>
        </w:tc>
        <w:tc>
          <w:tcPr>
            <w:tcW w:w="3977" w:type="dxa"/>
            <w:shd w:val="clear" w:color="auto" w:fill="auto"/>
          </w:tcPr>
          <w:p w14:paraId="7B857CCD" w14:textId="1813E8A2" w:rsidR="006A66EE" w:rsidRDefault="00355BB9" w:rsidP="00421D80">
            <w:r>
              <w:t xml:space="preserve">Rad sa </w:t>
            </w:r>
            <w:r w:rsidRPr="00355BB9">
              <w:t>sustav</w:t>
            </w:r>
            <w:r>
              <w:t>om</w:t>
            </w:r>
            <w:r w:rsidRPr="00355BB9">
              <w:t xml:space="preserve"> za planiranje poslovnih resursa</w:t>
            </w:r>
            <w:r>
              <w:t xml:space="preserve"> (SAP)</w:t>
            </w:r>
          </w:p>
        </w:tc>
        <w:tc>
          <w:tcPr>
            <w:tcW w:w="2062" w:type="dxa"/>
            <w:shd w:val="clear" w:color="auto" w:fill="auto"/>
          </w:tcPr>
          <w:p w14:paraId="4B11CD71" w14:textId="77777777" w:rsidR="006A66EE" w:rsidRDefault="006A66EE" w:rsidP="00421D80"/>
        </w:tc>
      </w:tr>
      <w:tr w:rsidR="006A66EE" w14:paraId="60CCDA83" w14:textId="77777777" w:rsidTr="006A66EE">
        <w:trPr>
          <w:trHeight w:val="489"/>
        </w:trPr>
        <w:tc>
          <w:tcPr>
            <w:tcW w:w="910" w:type="dxa"/>
            <w:shd w:val="clear" w:color="auto" w:fill="auto"/>
          </w:tcPr>
          <w:p w14:paraId="3AB89F36" w14:textId="5D98C1A3" w:rsidR="006A66EE" w:rsidRDefault="006A66EE" w:rsidP="00421D80">
            <w:pPr>
              <w:jc w:val="center"/>
            </w:pPr>
            <w:r>
              <w:t>16.</w:t>
            </w:r>
          </w:p>
        </w:tc>
        <w:tc>
          <w:tcPr>
            <w:tcW w:w="1353" w:type="dxa"/>
            <w:shd w:val="clear" w:color="auto" w:fill="auto"/>
          </w:tcPr>
          <w:p w14:paraId="57C0BA99" w14:textId="708CACA7" w:rsidR="006A66EE" w:rsidRDefault="001F774F" w:rsidP="00565FBF">
            <w:r>
              <w:t>29.07</w:t>
            </w:r>
          </w:p>
        </w:tc>
        <w:tc>
          <w:tcPr>
            <w:tcW w:w="3977" w:type="dxa"/>
            <w:shd w:val="clear" w:color="auto" w:fill="auto"/>
          </w:tcPr>
          <w:p w14:paraId="17C37393" w14:textId="3ABF1C22" w:rsidR="006A66EE" w:rsidRDefault="002034BC" w:rsidP="00421D80">
            <w:r>
              <w:t>Upoznavanje s radom u Službi za telekomunikacije</w:t>
            </w:r>
          </w:p>
        </w:tc>
        <w:tc>
          <w:tcPr>
            <w:tcW w:w="2062" w:type="dxa"/>
            <w:shd w:val="clear" w:color="auto" w:fill="auto"/>
          </w:tcPr>
          <w:p w14:paraId="403588C6" w14:textId="77777777" w:rsidR="006A66EE" w:rsidRDefault="006A66EE" w:rsidP="00421D80"/>
        </w:tc>
      </w:tr>
      <w:tr w:rsidR="006A66EE" w14:paraId="07EA1FB1" w14:textId="77777777" w:rsidTr="006A66EE">
        <w:trPr>
          <w:trHeight w:val="489"/>
        </w:trPr>
        <w:tc>
          <w:tcPr>
            <w:tcW w:w="910" w:type="dxa"/>
            <w:shd w:val="clear" w:color="auto" w:fill="auto"/>
          </w:tcPr>
          <w:p w14:paraId="6BED956D" w14:textId="48495F55" w:rsidR="006A66EE" w:rsidRDefault="006A66EE" w:rsidP="00421D80">
            <w:pPr>
              <w:jc w:val="center"/>
            </w:pPr>
            <w:r>
              <w:t>17.</w:t>
            </w:r>
          </w:p>
        </w:tc>
        <w:tc>
          <w:tcPr>
            <w:tcW w:w="1353" w:type="dxa"/>
            <w:shd w:val="clear" w:color="auto" w:fill="auto"/>
          </w:tcPr>
          <w:p w14:paraId="148A68CB" w14:textId="2FAC7990" w:rsidR="006A66EE" w:rsidRDefault="001F774F" w:rsidP="00565FBF">
            <w:r>
              <w:t>30.07</w:t>
            </w:r>
          </w:p>
        </w:tc>
        <w:tc>
          <w:tcPr>
            <w:tcW w:w="3977" w:type="dxa"/>
            <w:shd w:val="clear" w:color="auto" w:fill="auto"/>
          </w:tcPr>
          <w:p w14:paraId="1CE2E055" w14:textId="68077AB8" w:rsidR="006A66EE" w:rsidRDefault="001F774F" w:rsidP="00421D80">
            <w:r>
              <w:t>Upoznavanje s radom u Službi za telekomunikacije</w:t>
            </w:r>
          </w:p>
        </w:tc>
        <w:tc>
          <w:tcPr>
            <w:tcW w:w="2062" w:type="dxa"/>
            <w:shd w:val="clear" w:color="auto" w:fill="auto"/>
          </w:tcPr>
          <w:p w14:paraId="46C4D347" w14:textId="77777777" w:rsidR="006A66EE" w:rsidRDefault="006A66EE" w:rsidP="00421D80"/>
        </w:tc>
      </w:tr>
      <w:tr w:rsidR="006A66EE" w14:paraId="053F8E62" w14:textId="77777777" w:rsidTr="006A66EE">
        <w:trPr>
          <w:trHeight w:val="489"/>
        </w:trPr>
        <w:tc>
          <w:tcPr>
            <w:tcW w:w="910" w:type="dxa"/>
            <w:shd w:val="clear" w:color="auto" w:fill="auto"/>
          </w:tcPr>
          <w:p w14:paraId="01CB56E7" w14:textId="55E90288" w:rsidR="006A66EE" w:rsidRDefault="006A66EE" w:rsidP="00421D80">
            <w:pPr>
              <w:jc w:val="center"/>
            </w:pPr>
            <w:r>
              <w:t>18.</w:t>
            </w:r>
          </w:p>
        </w:tc>
        <w:tc>
          <w:tcPr>
            <w:tcW w:w="1353" w:type="dxa"/>
            <w:shd w:val="clear" w:color="auto" w:fill="auto"/>
          </w:tcPr>
          <w:p w14:paraId="70D185A6" w14:textId="387AD5E0" w:rsidR="006A66EE" w:rsidRDefault="001F774F" w:rsidP="00565FBF">
            <w:r>
              <w:t>31.07</w:t>
            </w:r>
          </w:p>
        </w:tc>
        <w:tc>
          <w:tcPr>
            <w:tcW w:w="3977" w:type="dxa"/>
            <w:shd w:val="clear" w:color="auto" w:fill="auto"/>
          </w:tcPr>
          <w:p w14:paraId="3101382E" w14:textId="739B7963" w:rsidR="006A66EE" w:rsidRDefault="001F774F" w:rsidP="00421D80">
            <w:r>
              <w:t>Analiziranje mrežnog sustava u server sali poduzeća</w:t>
            </w:r>
          </w:p>
        </w:tc>
        <w:tc>
          <w:tcPr>
            <w:tcW w:w="2062" w:type="dxa"/>
            <w:shd w:val="clear" w:color="auto" w:fill="auto"/>
          </w:tcPr>
          <w:p w14:paraId="16D50578" w14:textId="77777777" w:rsidR="006A66EE" w:rsidRDefault="006A66EE" w:rsidP="00421D80"/>
        </w:tc>
      </w:tr>
      <w:tr w:rsidR="006A66EE" w14:paraId="26B95F20" w14:textId="77777777" w:rsidTr="006A66EE">
        <w:trPr>
          <w:trHeight w:val="489"/>
        </w:trPr>
        <w:tc>
          <w:tcPr>
            <w:tcW w:w="910" w:type="dxa"/>
            <w:shd w:val="clear" w:color="auto" w:fill="auto"/>
          </w:tcPr>
          <w:p w14:paraId="39FA268D" w14:textId="5EA4088D" w:rsidR="006A66EE" w:rsidRDefault="006A66EE" w:rsidP="00421D80">
            <w:pPr>
              <w:jc w:val="center"/>
            </w:pPr>
            <w:r>
              <w:t>19.</w:t>
            </w:r>
          </w:p>
        </w:tc>
        <w:tc>
          <w:tcPr>
            <w:tcW w:w="1353" w:type="dxa"/>
            <w:shd w:val="clear" w:color="auto" w:fill="auto"/>
          </w:tcPr>
          <w:p w14:paraId="4CA5B3B5" w14:textId="2BC62C19" w:rsidR="006A66EE" w:rsidRDefault="001F774F" w:rsidP="00565FBF">
            <w:r>
              <w:t>01.08</w:t>
            </w:r>
          </w:p>
        </w:tc>
        <w:tc>
          <w:tcPr>
            <w:tcW w:w="3977" w:type="dxa"/>
            <w:shd w:val="clear" w:color="auto" w:fill="auto"/>
          </w:tcPr>
          <w:p w14:paraId="0BEC0159" w14:textId="6C0D4C15" w:rsidR="006A66EE" w:rsidRDefault="001F774F" w:rsidP="00421D80">
            <w:r>
              <w:t>Analiziranje mrežnog sustava u server sali poduzeća</w:t>
            </w:r>
          </w:p>
        </w:tc>
        <w:tc>
          <w:tcPr>
            <w:tcW w:w="2062" w:type="dxa"/>
            <w:shd w:val="clear" w:color="auto" w:fill="auto"/>
          </w:tcPr>
          <w:p w14:paraId="77FC5798" w14:textId="77777777" w:rsidR="006A66EE" w:rsidRDefault="006A66EE" w:rsidP="00421D80"/>
        </w:tc>
      </w:tr>
      <w:tr w:rsidR="006A66EE" w14:paraId="2F4D444B" w14:textId="77777777" w:rsidTr="006A66EE">
        <w:trPr>
          <w:trHeight w:val="489"/>
        </w:trPr>
        <w:tc>
          <w:tcPr>
            <w:tcW w:w="910" w:type="dxa"/>
            <w:shd w:val="clear" w:color="auto" w:fill="auto"/>
          </w:tcPr>
          <w:p w14:paraId="41B8BA7A" w14:textId="4481C013" w:rsidR="006A66EE" w:rsidRDefault="006A66EE" w:rsidP="00421D80">
            <w:pPr>
              <w:jc w:val="center"/>
            </w:pPr>
            <w:r>
              <w:t>20.</w:t>
            </w:r>
          </w:p>
        </w:tc>
        <w:tc>
          <w:tcPr>
            <w:tcW w:w="1353" w:type="dxa"/>
            <w:shd w:val="clear" w:color="auto" w:fill="auto"/>
          </w:tcPr>
          <w:p w14:paraId="66D6A0E7" w14:textId="321FE299" w:rsidR="006A66EE" w:rsidRDefault="001F774F" w:rsidP="00565FBF">
            <w:r>
              <w:t>02.08</w:t>
            </w:r>
          </w:p>
        </w:tc>
        <w:tc>
          <w:tcPr>
            <w:tcW w:w="3977" w:type="dxa"/>
            <w:shd w:val="clear" w:color="auto" w:fill="auto"/>
          </w:tcPr>
          <w:p w14:paraId="52E79BCD" w14:textId="2F05A28D" w:rsidR="006A66EE" w:rsidRDefault="001F774F" w:rsidP="00421D80">
            <w:r>
              <w:t>Analiziranje mrežnog sustava u server sali poduzeća</w:t>
            </w:r>
          </w:p>
        </w:tc>
        <w:tc>
          <w:tcPr>
            <w:tcW w:w="2062" w:type="dxa"/>
            <w:shd w:val="clear" w:color="auto" w:fill="auto"/>
          </w:tcPr>
          <w:p w14:paraId="1A50F82B" w14:textId="77777777" w:rsidR="006A66EE" w:rsidRDefault="006A66EE" w:rsidP="00421D80"/>
        </w:tc>
      </w:tr>
    </w:tbl>
    <w:p w14:paraId="01481EC4" w14:textId="77777777" w:rsidR="00883C6C" w:rsidRPr="0082726B" w:rsidRDefault="0082726B" w:rsidP="0082726B">
      <w:pPr>
        <w:pStyle w:val="Caption"/>
        <w:jc w:val="center"/>
        <w:rPr>
          <w:color w:val="auto"/>
          <w:sz w:val="24"/>
        </w:rPr>
      </w:pPr>
      <w:bookmarkStart w:id="10" w:name="_Toc458446720"/>
      <w:r w:rsidRPr="0082726B">
        <w:rPr>
          <w:color w:val="auto"/>
          <w:sz w:val="24"/>
        </w:rPr>
        <w:t xml:space="preserve">Tablica </w:t>
      </w:r>
      <w:r w:rsidR="00C378F4" w:rsidRPr="0082726B">
        <w:rPr>
          <w:color w:val="auto"/>
          <w:sz w:val="24"/>
        </w:rPr>
        <w:fldChar w:fldCharType="begin"/>
      </w:r>
      <w:r w:rsidRPr="0082726B">
        <w:rPr>
          <w:color w:val="auto"/>
          <w:sz w:val="24"/>
        </w:rPr>
        <w:instrText xml:space="preserve"> SEQ Tablica \* ARABIC </w:instrText>
      </w:r>
      <w:r w:rsidR="00C378F4" w:rsidRPr="0082726B">
        <w:rPr>
          <w:color w:val="auto"/>
          <w:sz w:val="24"/>
        </w:rPr>
        <w:fldChar w:fldCharType="separate"/>
      </w:r>
      <w:r w:rsidR="00996C86">
        <w:rPr>
          <w:noProof/>
          <w:color w:val="auto"/>
          <w:sz w:val="24"/>
        </w:rPr>
        <w:t>1</w:t>
      </w:r>
      <w:r w:rsidR="00C378F4" w:rsidRPr="0082726B">
        <w:rPr>
          <w:color w:val="auto"/>
          <w:sz w:val="24"/>
        </w:rPr>
        <w:fldChar w:fldCharType="end"/>
      </w:r>
      <w:r w:rsidRPr="0082726B">
        <w:rPr>
          <w:color w:val="auto"/>
          <w:sz w:val="24"/>
        </w:rPr>
        <w:t>. Sadržaj prakse kroz svaki radni dan</w:t>
      </w:r>
      <w:bookmarkEnd w:id="10"/>
    </w:p>
    <w:p w14:paraId="46D0E9D8" w14:textId="77777777" w:rsidR="0082726B" w:rsidRDefault="0082726B"/>
    <w:p w14:paraId="07551598" w14:textId="77777777" w:rsidR="00992AD6" w:rsidRDefault="00992AD6"/>
    <w:p w14:paraId="6ED21E34" w14:textId="7DDC7780" w:rsidR="007625E1" w:rsidRDefault="0082726B" w:rsidP="00D455DA">
      <w:pPr>
        <w:pStyle w:val="Heading1"/>
        <w:numPr>
          <w:ilvl w:val="0"/>
          <w:numId w:val="6"/>
        </w:numPr>
      </w:pPr>
      <w:bookmarkStart w:id="11" w:name="_Toc488921238"/>
      <w:r w:rsidRPr="004E0E2E">
        <w:t>ZAKLJUČAK I MIŠLJENJE STUDENTA O STRUČNOJ PRAKSI</w:t>
      </w:r>
      <w:bookmarkEnd w:id="11"/>
    </w:p>
    <w:p w14:paraId="0DE165CF" w14:textId="77777777" w:rsidR="000A233B" w:rsidRPr="000A233B" w:rsidRDefault="000A233B" w:rsidP="000A233B"/>
    <w:p w14:paraId="0DDDA5EF" w14:textId="082C8023" w:rsidR="007625E1" w:rsidRDefault="000A233B" w:rsidP="00D455DA">
      <w:r>
        <w:t xml:space="preserve">Studentska praksa na 3. godini preddiplomskog studija računarstva služi da bi studenti dobili uvid u način rada nekog konkretnog poduzeća. </w:t>
      </w:r>
      <w:r w:rsidR="00B32307">
        <w:t>Boravak u javnom poduzeću</w:t>
      </w:r>
      <w:r w:rsidRPr="000A233B">
        <w:t xml:space="preserve"> „Elektroprivreda HZ HB“ d.d. Mostar</w:t>
      </w:r>
      <w:r w:rsidR="00B32307">
        <w:t xml:space="preserve"> bio je vrlo ugodan. Kroz četiri radna tjedna prošli smo kroz sve službe rada poduzeća te se susreli sa dosta tehnologija o kojima smo samo učili u teoriji na fakultetu, a nismo nikada imali priliku uživo vidjeti. Ovo se prvenstveno odnosi na veoma modernu server salu poduzeća. Atmosfera nam se je činila opuštena u svim službama koje smo obišli i kolege su bile vrlo ljubazne i pristupačne kao i spremne da nam odgovore na sva naša pitanja. Zadovoljan sam odrađenom studentskom praksom i smatram da znanje koje smo kolege i ja stekli u ovom poduzeću biti od velike koristi nekad u budućnosti nakon završetka fakultetskog obrazovanja. </w:t>
      </w:r>
    </w:p>
    <w:sectPr w:rsidR="007625E1" w:rsidSect="00F81F64">
      <w:footerReference w:type="default" r:id="rId10"/>
      <w:pgSz w:w="11906" w:h="16838"/>
      <w:pgMar w:top="1134" w:right="1797" w:bottom="1134"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91F18" w14:textId="77777777" w:rsidR="00376A37" w:rsidRDefault="00376A37" w:rsidP="00CB57D8">
      <w:r>
        <w:separator/>
      </w:r>
    </w:p>
  </w:endnote>
  <w:endnote w:type="continuationSeparator" w:id="0">
    <w:p w14:paraId="5EC66A43" w14:textId="77777777" w:rsidR="00376A37" w:rsidRDefault="00376A37" w:rsidP="00CB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60360"/>
      <w:docPartObj>
        <w:docPartGallery w:val="Page Numbers (Bottom of Page)"/>
        <w:docPartUnique/>
      </w:docPartObj>
    </w:sdtPr>
    <w:sdtEndPr/>
    <w:sdtContent>
      <w:p w14:paraId="2CA93610" w14:textId="77777777" w:rsidR="0009754C" w:rsidRDefault="0009754C">
        <w:pPr>
          <w:pStyle w:val="Footer"/>
          <w:jc w:val="right"/>
        </w:pPr>
        <w:r>
          <w:t>Stranica | 1</w:t>
        </w:r>
      </w:p>
    </w:sdtContent>
  </w:sdt>
  <w:p w14:paraId="728BD8DA" w14:textId="77777777" w:rsidR="0009754C" w:rsidRDefault="0009754C" w:rsidP="00EF7A4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86725" w14:textId="77777777" w:rsidR="0009754C" w:rsidRDefault="0009754C">
    <w:pPr>
      <w:pStyle w:val="Footer"/>
      <w:jc w:val="right"/>
    </w:pPr>
    <w:r>
      <w:fldChar w:fldCharType="begin"/>
    </w:r>
    <w:r>
      <w:instrText>PAGE   \* MERGEFORMAT</w:instrText>
    </w:r>
    <w:r>
      <w:fldChar w:fldCharType="separate"/>
    </w:r>
    <w:r>
      <w:rPr>
        <w:noProof/>
      </w:rPr>
      <w:t>3</w:t>
    </w:r>
    <w:r>
      <w:rPr>
        <w:noProof/>
      </w:rPr>
      <w:fldChar w:fldCharType="end"/>
    </w:r>
  </w:p>
  <w:p w14:paraId="09A9BAB4" w14:textId="77777777" w:rsidR="0009754C" w:rsidRDefault="0009754C" w:rsidP="00EF7A4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E5A30" w14:textId="77777777" w:rsidR="00376A37" w:rsidRDefault="00376A37" w:rsidP="00CB57D8">
      <w:r>
        <w:separator/>
      </w:r>
    </w:p>
  </w:footnote>
  <w:footnote w:type="continuationSeparator" w:id="0">
    <w:p w14:paraId="4EB37456" w14:textId="77777777" w:rsidR="00376A37" w:rsidRDefault="00376A37" w:rsidP="00CB5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7D628" w14:textId="77777777" w:rsidR="0009754C" w:rsidRDefault="0009754C" w:rsidP="00EF7A43">
    <w:pPr>
      <w:pStyle w:val="Header"/>
      <w:pBdr>
        <w:bottom w:val="thickThinSmallGap" w:sz="24" w:space="5" w:color="622423"/>
      </w:pBdr>
      <w:jc w:val="center"/>
      <w:rPr>
        <w:rFonts w:ascii="Cambria" w:hAnsi="Cambria"/>
        <w:sz w:val="32"/>
        <w:szCs w:val="32"/>
      </w:rPr>
    </w:pPr>
    <w:r>
      <w:rPr>
        <w:rFonts w:ascii="Cambria" w:hAnsi="Cambria"/>
        <w:sz w:val="32"/>
        <w:szCs w:val="32"/>
      </w:rPr>
      <w:t>Dnevnik stručne prakse</w:t>
    </w:r>
  </w:p>
  <w:p w14:paraId="40BF80B7" w14:textId="77777777" w:rsidR="0009754C" w:rsidRDefault="000975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331C"/>
    <w:multiLevelType w:val="hybridMultilevel"/>
    <w:tmpl w:val="28686240"/>
    <w:lvl w:ilvl="0" w:tplc="4D308C9E">
      <w:start w:val="1"/>
      <w:numFmt w:val="decimal"/>
      <w:lvlText w:val="%1.2"/>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2A3220C"/>
    <w:multiLevelType w:val="hybridMultilevel"/>
    <w:tmpl w:val="E93C3F1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67546DC"/>
    <w:multiLevelType w:val="hybridMultilevel"/>
    <w:tmpl w:val="C7C8DCC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843742E"/>
    <w:multiLevelType w:val="hybridMultilevel"/>
    <w:tmpl w:val="C7AEFF92"/>
    <w:lvl w:ilvl="0" w:tplc="DFB84374">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10B3E70"/>
    <w:multiLevelType w:val="multilevel"/>
    <w:tmpl w:val="8CECA4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5" w15:restartNumberingAfterBreak="0">
    <w:nsid w:val="6E4C36B8"/>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0A7E6C"/>
    <w:multiLevelType w:val="hybridMultilevel"/>
    <w:tmpl w:val="F2BA7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57D8"/>
    <w:rsid w:val="000125AC"/>
    <w:rsid w:val="0004125E"/>
    <w:rsid w:val="00053E05"/>
    <w:rsid w:val="00067967"/>
    <w:rsid w:val="0008100B"/>
    <w:rsid w:val="00087927"/>
    <w:rsid w:val="00091253"/>
    <w:rsid w:val="0009754C"/>
    <w:rsid w:val="000A233B"/>
    <w:rsid w:val="000A3FC3"/>
    <w:rsid w:val="000D10EB"/>
    <w:rsid w:val="000E39C8"/>
    <w:rsid w:val="000E3C42"/>
    <w:rsid w:val="000E5DB2"/>
    <w:rsid w:val="000E7AF2"/>
    <w:rsid w:val="000F59F1"/>
    <w:rsid w:val="00143F52"/>
    <w:rsid w:val="00171F03"/>
    <w:rsid w:val="001730FD"/>
    <w:rsid w:val="00197612"/>
    <w:rsid w:val="001A2067"/>
    <w:rsid w:val="001A7360"/>
    <w:rsid w:val="001B1948"/>
    <w:rsid w:val="001F774F"/>
    <w:rsid w:val="001F7E07"/>
    <w:rsid w:val="002034BC"/>
    <w:rsid w:val="002040A7"/>
    <w:rsid w:val="0022566A"/>
    <w:rsid w:val="00233F4D"/>
    <w:rsid w:val="0028025E"/>
    <w:rsid w:val="00290C0D"/>
    <w:rsid w:val="00295C4F"/>
    <w:rsid w:val="002B106A"/>
    <w:rsid w:val="002B2C42"/>
    <w:rsid w:val="002C2BA5"/>
    <w:rsid w:val="002E3722"/>
    <w:rsid w:val="0030297B"/>
    <w:rsid w:val="00304375"/>
    <w:rsid w:val="003264DF"/>
    <w:rsid w:val="0033522E"/>
    <w:rsid w:val="003405F7"/>
    <w:rsid w:val="00354398"/>
    <w:rsid w:val="00355BB9"/>
    <w:rsid w:val="003563D3"/>
    <w:rsid w:val="0036251C"/>
    <w:rsid w:val="00376A37"/>
    <w:rsid w:val="00376AA1"/>
    <w:rsid w:val="00381B41"/>
    <w:rsid w:val="00394C7D"/>
    <w:rsid w:val="003B3CA3"/>
    <w:rsid w:val="003B7ECF"/>
    <w:rsid w:val="003C33C9"/>
    <w:rsid w:val="003E0710"/>
    <w:rsid w:val="003E71EB"/>
    <w:rsid w:val="003F445D"/>
    <w:rsid w:val="003F6C8E"/>
    <w:rsid w:val="00421D80"/>
    <w:rsid w:val="004540B1"/>
    <w:rsid w:val="00460401"/>
    <w:rsid w:val="00460999"/>
    <w:rsid w:val="00460C3B"/>
    <w:rsid w:val="004C4329"/>
    <w:rsid w:val="004D47D1"/>
    <w:rsid w:val="004D55A6"/>
    <w:rsid w:val="004D7BE1"/>
    <w:rsid w:val="004E0E2E"/>
    <w:rsid w:val="005107ED"/>
    <w:rsid w:val="00520AAE"/>
    <w:rsid w:val="005269FB"/>
    <w:rsid w:val="00544C41"/>
    <w:rsid w:val="005462E8"/>
    <w:rsid w:val="00565300"/>
    <w:rsid w:val="00565FBF"/>
    <w:rsid w:val="00573611"/>
    <w:rsid w:val="0059612A"/>
    <w:rsid w:val="005C4058"/>
    <w:rsid w:val="005D1855"/>
    <w:rsid w:val="005D20C7"/>
    <w:rsid w:val="00621844"/>
    <w:rsid w:val="0063163A"/>
    <w:rsid w:val="00632638"/>
    <w:rsid w:val="00694713"/>
    <w:rsid w:val="006A2E6A"/>
    <w:rsid w:val="006A39B4"/>
    <w:rsid w:val="006A66EE"/>
    <w:rsid w:val="006B3E1C"/>
    <w:rsid w:val="007009BB"/>
    <w:rsid w:val="007030A1"/>
    <w:rsid w:val="007128D5"/>
    <w:rsid w:val="00715506"/>
    <w:rsid w:val="00744DBE"/>
    <w:rsid w:val="007625E1"/>
    <w:rsid w:val="0076628A"/>
    <w:rsid w:val="007702BD"/>
    <w:rsid w:val="00826008"/>
    <w:rsid w:val="0082726B"/>
    <w:rsid w:val="00883C6C"/>
    <w:rsid w:val="0088712C"/>
    <w:rsid w:val="00892779"/>
    <w:rsid w:val="008940D5"/>
    <w:rsid w:val="008D27BA"/>
    <w:rsid w:val="008E50A3"/>
    <w:rsid w:val="00917DF8"/>
    <w:rsid w:val="009232A0"/>
    <w:rsid w:val="00934632"/>
    <w:rsid w:val="009529A5"/>
    <w:rsid w:val="00963FEE"/>
    <w:rsid w:val="00967151"/>
    <w:rsid w:val="00987597"/>
    <w:rsid w:val="00992AD6"/>
    <w:rsid w:val="00994526"/>
    <w:rsid w:val="00996C86"/>
    <w:rsid w:val="009B13DC"/>
    <w:rsid w:val="009C0197"/>
    <w:rsid w:val="009C0C0B"/>
    <w:rsid w:val="009C1D20"/>
    <w:rsid w:val="009C4B28"/>
    <w:rsid w:val="009D7390"/>
    <w:rsid w:val="009F6728"/>
    <w:rsid w:val="00A049AA"/>
    <w:rsid w:val="00A0571A"/>
    <w:rsid w:val="00A12F27"/>
    <w:rsid w:val="00A1721C"/>
    <w:rsid w:val="00A319C5"/>
    <w:rsid w:val="00A52F7A"/>
    <w:rsid w:val="00A7604F"/>
    <w:rsid w:val="00A858B4"/>
    <w:rsid w:val="00AB1833"/>
    <w:rsid w:val="00AC6752"/>
    <w:rsid w:val="00AC6873"/>
    <w:rsid w:val="00B018D8"/>
    <w:rsid w:val="00B03504"/>
    <w:rsid w:val="00B03745"/>
    <w:rsid w:val="00B26C8C"/>
    <w:rsid w:val="00B32307"/>
    <w:rsid w:val="00B511B4"/>
    <w:rsid w:val="00B533BC"/>
    <w:rsid w:val="00B5497B"/>
    <w:rsid w:val="00B75CCB"/>
    <w:rsid w:val="00B80943"/>
    <w:rsid w:val="00B87897"/>
    <w:rsid w:val="00BB767C"/>
    <w:rsid w:val="00BD55C3"/>
    <w:rsid w:val="00BE5042"/>
    <w:rsid w:val="00C204B8"/>
    <w:rsid w:val="00C32891"/>
    <w:rsid w:val="00C32CCA"/>
    <w:rsid w:val="00C378F4"/>
    <w:rsid w:val="00C52358"/>
    <w:rsid w:val="00C70AA2"/>
    <w:rsid w:val="00C7588D"/>
    <w:rsid w:val="00C84E3B"/>
    <w:rsid w:val="00C91112"/>
    <w:rsid w:val="00CB14F3"/>
    <w:rsid w:val="00CB57D8"/>
    <w:rsid w:val="00CC553A"/>
    <w:rsid w:val="00CE1C99"/>
    <w:rsid w:val="00CF574F"/>
    <w:rsid w:val="00D03728"/>
    <w:rsid w:val="00D06E65"/>
    <w:rsid w:val="00D455DA"/>
    <w:rsid w:val="00D4633A"/>
    <w:rsid w:val="00D53E2E"/>
    <w:rsid w:val="00D55A81"/>
    <w:rsid w:val="00D701F4"/>
    <w:rsid w:val="00D7613C"/>
    <w:rsid w:val="00D813DC"/>
    <w:rsid w:val="00D84888"/>
    <w:rsid w:val="00DA5EA9"/>
    <w:rsid w:val="00DC3E66"/>
    <w:rsid w:val="00DD7072"/>
    <w:rsid w:val="00DE3849"/>
    <w:rsid w:val="00DE7165"/>
    <w:rsid w:val="00DF167A"/>
    <w:rsid w:val="00E0371E"/>
    <w:rsid w:val="00E87B5B"/>
    <w:rsid w:val="00E91D38"/>
    <w:rsid w:val="00EB32DF"/>
    <w:rsid w:val="00EE0503"/>
    <w:rsid w:val="00EF1EC7"/>
    <w:rsid w:val="00EF4764"/>
    <w:rsid w:val="00EF7A43"/>
    <w:rsid w:val="00F052C8"/>
    <w:rsid w:val="00F13CEF"/>
    <w:rsid w:val="00F81BA9"/>
    <w:rsid w:val="00F81F64"/>
    <w:rsid w:val="00F842D9"/>
    <w:rsid w:val="00FB185E"/>
    <w:rsid w:val="00FB49EC"/>
    <w:rsid w:val="00FC08FF"/>
    <w:rsid w:val="00FE5532"/>
    <w:rsid w:val="00FF7C8B"/>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20735"/>
  <w15:docId w15:val="{736829B0-E992-4C61-A3F8-F1DD5CA2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hr-HR" w:eastAsia="hr-HR" w:bidi="ar-SA"/>
      </w:rPr>
    </w:rPrDefault>
    <w:pPrDefault>
      <w:pPr>
        <w:spacing w:after="12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57D8"/>
    <w:rPr>
      <w:rFonts w:ascii="Times New Roman" w:eastAsia="Times New Roman" w:hAnsi="Times New Roman"/>
      <w:sz w:val="24"/>
      <w:szCs w:val="24"/>
      <w:lang w:eastAsia="en-GB"/>
    </w:rPr>
  </w:style>
  <w:style w:type="paragraph" w:styleId="Heading1">
    <w:name w:val="heading 1"/>
    <w:basedOn w:val="Normal"/>
    <w:next w:val="Normal"/>
    <w:link w:val="Heading1Char"/>
    <w:uiPriority w:val="9"/>
    <w:qFormat/>
    <w:rsid w:val="004E0E2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E38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7D8"/>
    <w:rPr>
      <w:rFonts w:ascii="Tahoma" w:hAnsi="Tahoma" w:cs="Tahoma"/>
      <w:sz w:val="16"/>
      <w:szCs w:val="16"/>
    </w:rPr>
  </w:style>
  <w:style w:type="character" w:customStyle="1" w:styleId="BalloonTextChar">
    <w:name w:val="Balloon Text Char"/>
    <w:link w:val="BalloonText"/>
    <w:uiPriority w:val="99"/>
    <w:semiHidden/>
    <w:rsid w:val="00CB57D8"/>
    <w:rPr>
      <w:rFonts w:ascii="Tahoma" w:eastAsia="Times New Roman" w:hAnsi="Tahoma" w:cs="Tahoma"/>
      <w:sz w:val="16"/>
      <w:szCs w:val="16"/>
      <w:lang w:eastAsia="en-GB"/>
    </w:rPr>
  </w:style>
  <w:style w:type="paragraph" w:styleId="Header">
    <w:name w:val="header"/>
    <w:basedOn w:val="Normal"/>
    <w:link w:val="HeaderChar"/>
    <w:uiPriority w:val="99"/>
    <w:unhideWhenUsed/>
    <w:rsid w:val="00CB57D8"/>
    <w:pPr>
      <w:tabs>
        <w:tab w:val="center" w:pos="4536"/>
        <w:tab w:val="right" w:pos="9072"/>
      </w:tabs>
    </w:pPr>
  </w:style>
  <w:style w:type="character" w:customStyle="1" w:styleId="HeaderChar">
    <w:name w:val="Header Char"/>
    <w:link w:val="Header"/>
    <w:uiPriority w:val="99"/>
    <w:rsid w:val="00CB57D8"/>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CB57D8"/>
    <w:pPr>
      <w:tabs>
        <w:tab w:val="center" w:pos="4536"/>
        <w:tab w:val="right" w:pos="9072"/>
      </w:tabs>
    </w:pPr>
  </w:style>
  <w:style w:type="character" w:customStyle="1" w:styleId="FooterChar">
    <w:name w:val="Footer Char"/>
    <w:link w:val="Footer"/>
    <w:uiPriority w:val="99"/>
    <w:rsid w:val="00CB57D8"/>
    <w:rPr>
      <w:rFonts w:ascii="Times New Roman" w:eastAsia="Times New Roman" w:hAnsi="Times New Roman" w:cs="Times New Roman"/>
      <w:sz w:val="24"/>
      <w:szCs w:val="24"/>
      <w:lang w:eastAsia="en-GB"/>
    </w:rPr>
  </w:style>
  <w:style w:type="table" w:styleId="TableGrid">
    <w:name w:val="Table Grid"/>
    <w:basedOn w:val="TableNormal"/>
    <w:uiPriority w:val="59"/>
    <w:rsid w:val="00C70A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967151"/>
    <w:rPr>
      <w:rFonts w:ascii="Times New Roman" w:eastAsia="Times New Roman" w:hAnsi="Times New Roman"/>
      <w:sz w:val="24"/>
      <w:szCs w:val="24"/>
      <w:lang w:eastAsia="en-GB"/>
    </w:rPr>
  </w:style>
  <w:style w:type="character" w:customStyle="1" w:styleId="Heading1Char">
    <w:name w:val="Heading 1 Char"/>
    <w:basedOn w:val="DefaultParagraphFont"/>
    <w:link w:val="Heading1"/>
    <w:uiPriority w:val="9"/>
    <w:rsid w:val="004E0E2E"/>
    <w:rPr>
      <w:rFonts w:ascii="Times New Roman" w:eastAsiaTheme="majorEastAsia" w:hAnsi="Times New Roman" w:cstheme="majorBidi"/>
      <w:b/>
      <w:sz w:val="28"/>
      <w:szCs w:val="32"/>
      <w:lang w:eastAsia="en-GB"/>
    </w:rPr>
  </w:style>
  <w:style w:type="paragraph" w:styleId="TOCHeading">
    <w:name w:val="TOC Heading"/>
    <w:basedOn w:val="Heading1"/>
    <w:next w:val="Normal"/>
    <w:uiPriority w:val="39"/>
    <w:unhideWhenUsed/>
    <w:qFormat/>
    <w:rsid w:val="00DE3849"/>
    <w:pPr>
      <w:spacing w:line="259" w:lineRule="auto"/>
      <w:outlineLvl w:val="9"/>
    </w:pPr>
    <w:rPr>
      <w:lang w:eastAsia="hr-HR"/>
    </w:rPr>
  </w:style>
  <w:style w:type="character" w:customStyle="1" w:styleId="Heading2Char">
    <w:name w:val="Heading 2 Char"/>
    <w:basedOn w:val="DefaultParagraphFont"/>
    <w:link w:val="Heading2"/>
    <w:uiPriority w:val="9"/>
    <w:rsid w:val="00DE3849"/>
    <w:rPr>
      <w:rFonts w:asciiTheme="majorHAnsi" w:eastAsiaTheme="majorEastAsia" w:hAnsiTheme="majorHAnsi" w:cstheme="majorBidi"/>
      <w:color w:val="2E74B5" w:themeColor="accent1" w:themeShade="BF"/>
      <w:sz w:val="26"/>
      <w:szCs w:val="26"/>
      <w:lang w:eastAsia="en-GB"/>
    </w:rPr>
  </w:style>
  <w:style w:type="paragraph" w:styleId="TOC1">
    <w:name w:val="toc 1"/>
    <w:basedOn w:val="Normal"/>
    <w:next w:val="Normal"/>
    <w:autoRedefine/>
    <w:uiPriority w:val="39"/>
    <w:unhideWhenUsed/>
    <w:rsid w:val="00DE3849"/>
    <w:pPr>
      <w:spacing w:after="100"/>
    </w:pPr>
  </w:style>
  <w:style w:type="paragraph" w:styleId="TOC2">
    <w:name w:val="toc 2"/>
    <w:basedOn w:val="Normal"/>
    <w:next w:val="Normal"/>
    <w:autoRedefine/>
    <w:uiPriority w:val="39"/>
    <w:unhideWhenUsed/>
    <w:rsid w:val="00DE3849"/>
    <w:pPr>
      <w:spacing w:after="100"/>
      <w:ind w:left="240"/>
    </w:pPr>
  </w:style>
  <w:style w:type="character" w:styleId="Hyperlink">
    <w:name w:val="Hyperlink"/>
    <w:basedOn w:val="DefaultParagraphFont"/>
    <w:uiPriority w:val="99"/>
    <w:unhideWhenUsed/>
    <w:rsid w:val="00DE3849"/>
    <w:rPr>
      <w:color w:val="0563C1" w:themeColor="hyperlink"/>
      <w:u w:val="single"/>
    </w:rPr>
  </w:style>
  <w:style w:type="paragraph" w:styleId="ListParagraph">
    <w:name w:val="List Paragraph"/>
    <w:basedOn w:val="Normal"/>
    <w:uiPriority w:val="34"/>
    <w:qFormat/>
    <w:rsid w:val="00DD7072"/>
    <w:pPr>
      <w:ind w:left="720"/>
      <w:contextualSpacing/>
    </w:pPr>
  </w:style>
  <w:style w:type="paragraph" w:styleId="Caption">
    <w:name w:val="caption"/>
    <w:basedOn w:val="Normal"/>
    <w:next w:val="Normal"/>
    <w:uiPriority w:val="35"/>
    <w:unhideWhenUsed/>
    <w:qFormat/>
    <w:rsid w:val="00DD7072"/>
    <w:pPr>
      <w:spacing w:after="200"/>
    </w:pPr>
    <w:rPr>
      <w:i/>
      <w:iCs/>
      <w:color w:val="44546A" w:themeColor="text2"/>
      <w:sz w:val="18"/>
      <w:szCs w:val="18"/>
    </w:rPr>
  </w:style>
  <w:style w:type="paragraph" w:styleId="TableofFigures">
    <w:name w:val="table of figures"/>
    <w:basedOn w:val="Normal"/>
    <w:next w:val="Normal"/>
    <w:uiPriority w:val="99"/>
    <w:unhideWhenUsed/>
    <w:rsid w:val="009D7390"/>
  </w:style>
  <w:style w:type="paragraph" w:styleId="NormalWeb">
    <w:name w:val="Normal (Web)"/>
    <w:basedOn w:val="Normal"/>
    <w:uiPriority w:val="99"/>
    <w:unhideWhenUsed/>
    <w:rsid w:val="00171F03"/>
    <w:pPr>
      <w:spacing w:before="100" w:beforeAutospacing="1" w:after="100" w:afterAutospacing="1"/>
    </w:pPr>
    <w:rPr>
      <w:lang w:val="bs-Latn-BA"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474971">
      <w:bodyDiv w:val="1"/>
      <w:marLeft w:val="0"/>
      <w:marRight w:val="0"/>
      <w:marTop w:val="0"/>
      <w:marBottom w:val="0"/>
      <w:divBdr>
        <w:top w:val="none" w:sz="0" w:space="0" w:color="auto"/>
        <w:left w:val="none" w:sz="0" w:space="0" w:color="auto"/>
        <w:bottom w:val="none" w:sz="0" w:space="0" w:color="auto"/>
        <w:right w:val="none" w:sz="0" w:space="0" w:color="auto"/>
      </w:divBdr>
    </w:div>
    <w:div w:id="771707889">
      <w:bodyDiv w:val="1"/>
      <w:marLeft w:val="0"/>
      <w:marRight w:val="0"/>
      <w:marTop w:val="0"/>
      <w:marBottom w:val="0"/>
      <w:divBdr>
        <w:top w:val="none" w:sz="0" w:space="0" w:color="auto"/>
        <w:left w:val="none" w:sz="0" w:space="0" w:color="auto"/>
        <w:bottom w:val="none" w:sz="0" w:space="0" w:color="auto"/>
        <w:right w:val="none" w:sz="0" w:space="0" w:color="auto"/>
      </w:divBdr>
    </w:div>
    <w:div w:id="880170480">
      <w:bodyDiv w:val="1"/>
      <w:marLeft w:val="0"/>
      <w:marRight w:val="0"/>
      <w:marTop w:val="0"/>
      <w:marBottom w:val="0"/>
      <w:divBdr>
        <w:top w:val="none" w:sz="0" w:space="0" w:color="auto"/>
        <w:left w:val="none" w:sz="0" w:space="0" w:color="auto"/>
        <w:bottom w:val="none" w:sz="0" w:space="0" w:color="auto"/>
        <w:right w:val="none" w:sz="0" w:space="0" w:color="auto"/>
      </w:divBdr>
    </w:div>
    <w:div w:id="1356880369">
      <w:bodyDiv w:val="1"/>
      <w:marLeft w:val="0"/>
      <w:marRight w:val="0"/>
      <w:marTop w:val="0"/>
      <w:marBottom w:val="0"/>
      <w:divBdr>
        <w:top w:val="none" w:sz="0" w:space="0" w:color="auto"/>
        <w:left w:val="none" w:sz="0" w:space="0" w:color="auto"/>
        <w:bottom w:val="none" w:sz="0" w:space="0" w:color="auto"/>
        <w:right w:val="none" w:sz="0" w:space="0" w:color="auto"/>
      </w:divBdr>
    </w:div>
    <w:div w:id="142719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5CBEE7-8EB9-4137-A0E3-1302D4E44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12</Pages>
  <Words>1630</Words>
  <Characters>9294</Characters>
  <Application>Microsoft Office Word</Application>
  <DocSecurity>0</DocSecurity>
  <Lines>77</Lines>
  <Paragraphs>21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Dnevnik stručne prakse</vt:lpstr>
      <vt:lpstr>Dnevnik stručne prakse</vt:lpstr>
    </vt:vector>
  </TitlesOfParts>
  <Company>TOSHIBA</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Dnevnik stručne prakse</dc:title>
  <dc:subject/>
  <dc:creator>Pero</dc:creator>
  <cp:keywords/>
  <cp:lastModifiedBy>Jure</cp:lastModifiedBy>
  <cp:revision>44</cp:revision>
  <cp:lastPrinted>2016-08-08T11:39:00Z</cp:lastPrinted>
  <dcterms:created xsi:type="dcterms:W3CDTF">2016-08-08T11:01:00Z</dcterms:created>
  <dcterms:modified xsi:type="dcterms:W3CDTF">2019-09-12T01:42:00Z</dcterms:modified>
</cp:coreProperties>
</file>