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841AE" w14:textId="77777777" w:rsidR="001A0E4D" w:rsidRDefault="001A0E4D">
      <w:pPr>
        <w:jc w:val="center"/>
      </w:pPr>
    </w:p>
    <w:p w14:paraId="05DC9764" w14:textId="7F37C06A" w:rsidR="001A0E4D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AI Search and Visibility Proposal for </w:t>
      </w:r>
      <w:r w:rsidR="0023081A">
        <w:rPr>
          <w:b/>
          <w:bCs/>
          <w:sz w:val="36"/>
          <w:szCs w:val="36"/>
        </w:rPr>
        <w:t>Company X</w:t>
      </w:r>
    </w:p>
    <w:p w14:paraId="7AA88F5F" w14:textId="77777777" w:rsidR="001A0E4D" w:rsidRDefault="00000000">
      <w:r>
        <w:t>July 7, 2026</w:t>
      </w:r>
    </w:p>
    <w:p w14:paraId="2F912A9F" w14:textId="77777777" w:rsidR="001A0E4D" w:rsidRDefault="001A0E4D">
      <w:pPr>
        <w:rPr>
          <w:sz w:val="24"/>
          <w:szCs w:val="24"/>
        </w:rPr>
      </w:pPr>
    </w:p>
    <w:p w14:paraId="40E4DDDD" w14:textId="77777777" w:rsidR="001A0E4D" w:rsidRDefault="001A0E4D">
      <w:pPr>
        <w:spacing w:line="240" w:lineRule="auto"/>
      </w:pPr>
    </w:p>
    <w:p w14:paraId="27203E6E" w14:textId="77777777" w:rsidR="001A0E4D" w:rsidRDefault="00000000">
      <w:pPr>
        <w:spacing w:line="240" w:lineRule="auto"/>
      </w:pPr>
      <w:r>
        <w:t xml:space="preserve">Thank you for the discussion about your SEO/GEO programs last week. Along with having a very lean team and an overload of projects, we heard three primary challenges which we can help with over the coming months: </w:t>
      </w:r>
    </w:p>
    <w:p w14:paraId="1B07BEF5" w14:textId="77777777" w:rsidR="001A0E4D" w:rsidRDefault="00000000">
      <w:pPr>
        <w:pStyle w:val="Heading2"/>
        <w:keepNext w:val="0"/>
        <w:keepLines w:val="0"/>
        <w:pBdr>
          <w:top w:val="none" w:sz="0" w:space="0" w:color="BEC5D0"/>
          <w:left w:val="none" w:sz="0" w:space="0" w:color="BEC5D0"/>
          <w:bottom w:val="none" w:sz="0" w:space="0" w:color="BEC5D0"/>
          <w:right w:val="none" w:sz="0" w:space="0" w:color="BEC5D0"/>
          <w:between w:val="none" w:sz="0" w:space="0" w:color="BEC5D0"/>
        </w:pBdr>
        <w:shd w:val="clear" w:color="auto" w:fill="FFFFFF"/>
        <w:spacing w:after="240" w:line="240" w:lineRule="auto"/>
        <w:rPr>
          <w:rFonts w:ascii="Arial" w:eastAsia="Arial" w:hAnsi="Arial" w:cs="Arial"/>
          <w:i w:val="0"/>
          <w:iCs w:val="0"/>
          <w:sz w:val="22"/>
          <w:szCs w:val="22"/>
        </w:rPr>
      </w:pPr>
      <w:bookmarkStart w:id="0" w:name="_heading=h.ysj5ivrlqvga" w:colFirst="0" w:colLast="0"/>
      <w:bookmarkEnd w:id="0"/>
      <w:r>
        <w:rPr>
          <w:rFonts w:ascii="Arial" w:eastAsia="Arial" w:hAnsi="Arial" w:cs="Arial"/>
          <w:i w:val="0"/>
          <w:iCs w:val="0"/>
          <w:sz w:val="22"/>
          <w:szCs w:val="22"/>
        </w:rPr>
        <w:t xml:space="preserve">Brand Awareness </w:t>
      </w:r>
    </w:p>
    <w:p w14:paraId="13356AF0" w14:textId="1C8D13AA" w:rsidR="001A0E4D" w:rsidRDefault="00000000">
      <w:pPr>
        <w:numPr>
          <w:ilvl w:val="0"/>
          <w:numId w:val="4"/>
        </w:numPr>
        <w:pBdr>
          <w:top w:val="none" w:sz="0" w:space="0" w:color="BEC5D0"/>
          <w:left w:val="none" w:sz="0" w:space="0" w:color="BEC5D0"/>
          <w:bottom w:val="none" w:sz="0" w:space="0" w:color="BEC5D0"/>
          <w:right w:val="none" w:sz="0" w:space="0" w:color="BEC5D0"/>
          <w:between w:val="none" w:sz="0" w:space="0" w:color="BEC5D0"/>
        </w:pBdr>
        <w:shd w:val="clear" w:color="auto" w:fill="FFFFFF"/>
        <w:spacing w:before="120" w:line="240" w:lineRule="auto"/>
      </w:pPr>
      <w:r>
        <w:t>Target audiences don’t necessarily know who</w:t>
      </w:r>
      <w:r w:rsidR="0023081A">
        <w:t xml:space="preserve"> Company X</w:t>
      </w:r>
      <w:r>
        <w:t xml:space="preserve"> is</w:t>
      </w:r>
    </w:p>
    <w:p w14:paraId="035439EE" w14:textId="77777777" w:rsidR="001A0E4D" w:rsidRDefault="00000000">
      <w:pPr>
        <w:numPr>
          <w:ilvl w:val="0"/>
          <w:numId w:val="4"/>
        </w:numPr>
        <w:pBdr>
          <w:top w:val="none" w:sz="0" w:space="0" w:color="BEC5D0"/>
          <w:left w:val="none" w:sz="0" w:space="0" w:color="BEC5D0"/>
          <w:bottom w:val="none" w:sz="0" w:space="0" w:color="BEC5D0"/>
          <w:right w:val="none" w:sz="0" w:space="0" w:color="BEC5D0"/>
          <w:between w:val="none" w:sz="0" w:space="0" w:color="BEC5D0"/>
        </w:pBdr>
        <w:shd w:val="clear" w:color="auto" w:fill="FFFFFF"/>
        <w:spacing w:after="120" w:line="240" w:lineRule="auto"/>
      </w:pPr>
      <w:r>
        <w:t xml:space="preserve">Competitors are much louder and more visible in market </w:t>
      </w:r>
    </w:p>
    <w:p w14:paraId="513F108A" w14:textId="77777777" w:rsidR="001A0E4D" w:rsidRDefault="00000000">
      <w:pPr>
        <w:pStyle w:val="Heading2"/>
        <w:keepNext w:val="0"/>
        <w:keepLines w:val="0"/>
        <w:pBdr>
          <w:top w:val="none" w:sz="0" w:space="0" w:color="BEC5D0"/>
          <w:left w:val="none" w:sz="0" w:space="0" w:color="BEC5D0"/>
          <w:bottom w:val="none" w:sz="0" w:space="0" w:color="BEC5D0"/>
          <w:right w:val="none" w:sz="0" w:space="0" w:color="BEC5D0"/>
          <w:between w:val="none" w:sz="0" w:space="0" w:color="BEC5D0"/>
        </w:pBdr>
        <w:shd w:val="clear" w:color="auto" w:fill="FFFFFF"/>
        <w:spacing w:after="240" w:line="240" w:lineRule="auto"/>
        <w:rPr>
          <w:rFonts w:ascii="Arial" w:eastAsia="Arial" w:hAnsi="Arial" w:cs="Arial"/>
          <w:i w:val="0"/>
          <w:iCs w:val="0"/>
          <w:sz w:val="22"/>
          <w:szCs w:val="22"/>
        </w:rPr>
      </w:pPr>
      <w:bookmarkStart w:id="1" w:name="_heading=h.5yf9pvj3d5u7" w:colFirst="0" w:colLast="0"/>
      <w:bookmarkEnd w:id="1"/>
      <w:r>
        <w:rPr>
          <w:rFonts w:ascii="Arial" w:eastAsia="Arial" w:hAnsi="Arial" w:cs="Arial"/>
          <w:i w:val="0"/>
          <w:iCs w:val="0"/>
          <w:sz w:val="22"/>
          <w:szCs w:val="22"/>
        </w:rPr>
        <w:t>AI Authority: Citations, Backlinks, Third-Party Mentions</w:t>
      </w:r>
    </w:p>
    <w:p w14:paraId="7B6A56FF" w14:textId="77777777" w:rsidR="001A0E4D" w:rsidRDefault="00000000">
      <w:pPr>
        <w:numPr>
          <w:ilvl w:val="0"/>
          <w:numId w:val="5"/>
        </w:numPr>
        <w:pBdr>
          <w:top w:val="none" w:sz="0" w:space="0" w:color="BEC5D0"/>
          <w:left w:val="none" w:sz="0" w:space="0" w:color="BEC5D0"/>
          <w:bottom w:val="none" w:sz="0" w:space="0" w:color="BEC5D0"/>
          <w:right w:val="none" w:sz="0" w:space="0" w:color="BEC5D0"/>
          <w:between w:val="none" w:sz="0" w:space="0" w:color="BEC5D0"/>
        </w:pBdr>
        <w:shd w:val="clear" w:color="auto" w:fill="FFFFFF"/>
        <w:spacing w:before="120" w:line="240" w:lineRule="auto"/>
        <w:rPr>
          <w:color w:val="000000"/>
        </w:rPr>
      </w:pPr>
      <w:r>
        <w:t xml:space="preserve">There is a deficit in third-party mentions, citations, and backlinks vs competitors </w:t>
      </w:r>
    </w:p>
    <w:p w14:paraId="399875D0" w14:textId="6C331557" w:rsidR="001A0E4D" w:rsidRDefault="00000000">
      <w:pPr>
        <w:numPr>
          <w:ilvl w:val="0"/>
          <w:numId w:val="5"/>
        </w:numPr>
        <w:pBdr>
          <w:top w:val="none" w:sz="0" w:space="0" w:color="BEC5D0"/>
          <w:left w:val="none" w:sz="0" w:space="0" w:color="BEC5D0"/>
          <w:bottom w:val="none" w:sz="0" w:space="0" w:color="BEC5D0"/>
          <w:right w:val="none" w:sz="0" w:space="0" w:color="BEC5D0"/>
          <w:between w:val="none" w:sz="0" w:space="0" w:color="BEC5D0"/>
        </w:pBdr>
        <w:shd w:val="clear" w:color="auto" w:fill="FFFFFF"/>
        <w:spacing w:after="120" w:line="240" w:lineRule="auto"/>
        <w:rPr>
          <w:color w:val="000000"/>
        </w:rPr>
      </w:pPr>
      <w:r>
        <w:t xml:space="preserve">Need help to: identify high-value third-party sites and placements, build repeatable programs for citations/backlinks, and compete specifically against </w:t>
      </w:r>
      <w:r w:rsidR="0023081A">
        <w:t>Competitor 1</w:t>
      </w:r>
      <w:r>
        <w:t xml:space="preserve"> and </w:t>
      </w:r>
      <w:r w:rsidR="0023081A">
        <w:t>Competitor 2</w:t>
      </w:r>
      <w:r>
        <w:t xml:space="preserve"> in AI/SEO </w:t>
      </w:r>
    </w:p>
    <w:p w14:paraId="28EC8C19" w14:textId="77777777" w:rsidR="001A0E4D" w:rsidRDefault="00000000">
      <w:pPr>
        <w:pStyle w:val="Heading2"/>
        <w:keepNext w:val="0"/>
        <w:keepLines w:val="0"/>
        <w:pBdr>
          <w:top w:val="none" w:sz="0" w:space="0" w:color="BEC5D0"/>
          <w:left w:val="none" w:sz="0" w:space="0" w:color="BEC5D0"/>
          <w:bottom w:val="none" w:sz="0" w:space="0" w:color="BEC5D0"/>
          <w:right w:val="none" w:sz="0" w:space="0" w:color="BEC5D0"/>
          <w:between w:val="none" w:sz="0" w:space="0" w:color="BEC5D0"/>
        </w:pBdr>
        <w:shd w:val="clear" w:color="auto" w:fill="FFFFFF"/>
        <w:spacing w:after="240" w:line="240" w:lineRule="auto"/>
        <w:rPr>
          <w:rFonts w:ascii="Arial" w:eastAsia="Arial" w:hAnsi="Arial" w:cs="Arial"/>
          <w:i w:val="0"/>
          <w:iCs w:val="0"/>
          <w:sz w:val="22"/>
          <w:szCs w:val="22"/>
        </w:rPr>
      </w:pPr>
      <w:bookmarkStart w:id="2" w:name="_heading=h.joaq2qk7t6hx" w:colFirst="0" w:colLast="0"/>
      <w:bookmarkEnd w:id="2"/>
      <w:r>
        <w:rPr>
          <w:rFonts w:ascii="Arial" w:eastAsia="Arial" w:hAnsi="Arial" w:cs="Arial"/>
          <w:i w:val="0"/>
          <w:iCs w:val="0"/>
          <w:sz w:val="22"/>
          <w:szCs w:val="22"/>
        </w:rPr>
        <w:t>Reporting Complexity</w:t>
      </w:r>
    </w:p>
    <w:p w14:paraId="15C76544" w14:textId="77777777" w:rsidR="001A0E4D" w:rsidRDefault="00000000">
      <w:pPr>
        <w:numPr>
          <w:ilvl w:val="0"/>
          <w:numId w:val="6"/>
        </w:numPr>
        <w:pBdr>
          <w:top w:val="none" w:sz="0" w:space="0" w:color="BEC5D0"/>
          <w:left w:val="none" w:sz="0" w:space="0" w:color="BEC5D0"/>
          <w:bottom w:val="none" w:sz="0" w:space="0" w:color="BEC5D0"/>
          <w:right w:val="none" w:sz="0" w:space="0" w:color="BEC5D0"/>
          <w:between w:val="none" w:sz="0" w:space="0" w:color="BEC5D0"/>
        </w:pBdr>
        <w:shd w:val="clear" w:color="auto" w:fill="FFFFFF"/>
        <w:spacing w:before="120" w:line="240" w:lineRule="auto"/>
        <w:rPr>
          <w:color w:val="000000"/>
        </w:rPr>
      </w:pPr>
      <w:r>
        <w:t xml:space="preserve">Using BrightEdge and </w:t>
      </w:r>
      <w:proofErr w:type="spellStart"/>
      <w:r>
        <w:t>Semrush</w:t>
      </w:r>
      <w:proofErr w:type="spellEnd"/>
      <w:r>
        <w:t xml:space="preserve"> AI Toolkit, but:</w:t>
      </w:r>
    </w:p>
    <w:p w14:paraId="1D848E70" w14:textId="77777777" w:rsidR="001A0E4D" w:rsidRDefault="00000000">
      <w:pPr>
        <w:numPr>
          <w:ilvl w:val="1"/>
          <w:numId w:val="6"/>
        </w:numPr>
        <w:pBdr>
          <w:top w:val="none" w:sz="0" w:space="0" w:color="BEC5D0"/>
          <w:left w:val="none" w:sz="0" w:space="0" w:color="BEC5D0"/>
          <w:bottom w:val="none" w:sz="0" w:space="0" w:color="BEC5D0"/>
          <w:right w:val="none" w:sz="0" w:space="0" w:color="BEC5D0"/>
          <w:between w:val="none" w:sz="0" w:space="0" w:color="BEC5D0"/>
        </w:pBdr>
        <w:spacing w:line="240" w:lineRule="auto"/>
        <w:rPr>
          <w:color w:val="000000"/>
        </w:rPr>
      </w:pPr>
      <w:r>
        <w:t xml:space="preserve">Recent Google updates have caused high volatility in rankings and visibility </w:t>
      </w:r>
    </w:p>
    <w:p w14:paraId="01592307" w14:textId="77777777" w:rsidR="001A0E4D" w:rsidRDefault="00000000">
      <w:pPr>
        <w:numPr>
          <w:ilvl w:val="1"/>
          <w:numId w:val="6"/>
        </w:numPr>
        <w:pBdr>
          <w:top w:val="none" w:sz="0" w:space="0" w:color="BEC5D0"/>
          <w:left w:val="none" w:sz="0" w:space="0" w:color="BEC5D0"/>
          <w:bottom w:val="none" w:sz="0" w:space="0" w:color="BEC5D0"/>
          <w:right w:val="none" w:sz="0" w:space="0" w:color="BEC5D0"/>
          <w:between w:val="none" w:sz="0" w:space="0" w:color="BEC5D0"/>
        </w:pBdr>
        <w:spacing w:line="240" w:lineRule="auto"/>
        <w:rPr>
          <w:color w:val="000000"/>
        </w:rPr>
      </w:pPr>
      <w:r>
        <w:t xml:space="preserve">AI visibility scores and tracking </w:t>
      </w:r>
      <w:proofErr w:type="gramStart"/>
      <w:r>
        <w:t>not</w:t>
      </w:r>
      <w:proofErr w:type="gramEnd"/>
      <w:r>
        <w:t xml:space="preserve"> yet dependable and offer partial information</w:t>
      </w:r>
    </w:p>
    <w:p w14:paraId="53A169D5" w14:textId="77777777" w:rsidR="001A0E4D" w:rsidRDefault="00000000">
      <w:pPr>
        <w:numPr>
          <w:ilvl w:val="0"/>
          <w:numId w:val="6"/>
        </w:numPr>
        <w:pBdr>
          <w:top w:val="none" w:sz="0" w:space="0" w:color="BEC5D0"/>
          <w:left w:val="none" w:sz="0" w:space="0" w:color="BEC5D0"/>
          <w:bottom w:val="none" w:sz="0" w:space="0" w:color="BEC5D0"/>
          <w:right w:val="none" w:sz="0" w:space="0" w:color="BEC5D0"/>
          <w:between w:val="none" w:sz="0" w:space="0" w:color="BEC5D0"/>
        </w:pBdr>
        <w:shd w:val="clear" w:color="auto" w:fill="FFFFFF"/>
        <w:spacing w:line="240" w:lineRule="auto"/>
        <w:rPr>
          <w:color w:val="000000"/>
        </w:rPr>
      </w:pPr>
      <w:r>
        <w:t xml:space="preserve">Difficulty turning fragmented platform data (visibility, citations, share of voice) into executive-friendly narratives—especially for monthly metrics </w:t>
      </w:r>
    </w:p>
    <w:p w14:paraId="7265E33F" w14:textId="77777777" w:rsidR="001A0E4D" w:rsidRDefault="00000000">
      <w:pPr>
        <w:numPr>
          <w:ilvl w:val="0"/>
          <w:numId w:val="6"/>
        </w:numPr>
        <w:pBdr>
          <w:top w:val="none" w:sz="0" w:space="0" w:color="BEC5D0"/>
          <w:left w:val="none" w:sz="0" w:space="0" w:color="BEC5D0"/>
          <w:bottom w:val="none" w:sz="0" w:space="0" w:color="BEC5D0"/>
          <w:right w:val="none" w:sz="0" w:space="0" w:color="BEC5D0"/>
          <w:between w:val="none" w:sz="0" w:space="0" w:color="BEC5D0"/>
        </w:pBdr>
        <w:shd w:val="clear" w:color="auto" w:fill="FFFFFF"/>
        <w:spacing w:after="120" w:line="240" w:lineRule="auto"/>
        <w:rPr>
          <w:color w:val="000000"/>
        </w:rPr>
      </w:pPr>
      <w:r>
        <w:t>No system yet for pruning/refreshing underperforming or overlapping content,</w:t>
      </w:r>
    </w:p>
    <w:p w14:paraId="49CBEF82" w14:textId="77777777" w:rsidR="001A0E4D" w:rsidRDefault="00000000">
      <w:r>
        <w:t xml:space="preserve">Based on those challenges, we propose </w:t>
      </w:r>
      <w:proofErr w:type="gramStart"/>
      <w:r>
        <w:t>starting with</w:t>
      </w:r>
      <w:proofErr w:type="gramEnd"/>
      <w:r>
        <w:t xml:space="preserve"> an initial project for a quarter. Then as we make progress, we revisit supporting additional brand awareness and/or reporting programs. </w:t>
      </w:r>
    </w:p>
    <w:p w14:paraId="2FB01F60" w14:textId="77777777" w:rsidR="001A0E4D" w:rsidRDefault="001A0E4D"/>
    <w:p w14:paraId="12B074DA" w14:textId="77777777" w:rsidR="001A0E4D" w:rsidRDefault="00000000">
      <w:pPr>
        <w:rPr>
          <w:b/>
          <w:bCs/>
        </w:rPr>
      </w:pPr>
      <w:r>
        <w:rPr>
          <w:b/>
          <w:bCs/>
        </w:rPr>
        <w:t xml:space="preserve">Authority Building: Citations, Backlinks, Third-Party Mentions Project </w:t>
      </w:r>
    </w:p>
    <w:p w14:paraId="167F93E8" w14:textId="18430E94" w:rsidR="001A0E4D" w:rsidRDefault="00000000">
      <w:r>
        <w:t xml:space="preserve">Improve authority and positioning in AI search by increasing placements in third-party sites, citations, and backlinks. Focus on improving positioning vs </w:t>
      </w:r>
      <w:r w:rsidR="0023081A">
        <w:t>Competitor 1 and Competitor 2</w:t>
      </w:r>
      <w:r w:rsidR="0023081A">
        <w:t>.</w:t>
      </w:r>
    </w:p>
    <w:p w14:paraId="3759F46A" w14:textId="77777777" w:rsidR="001A0E4D" w:rsidRDefault="001A0E4D"/>
    <w:p w14:paraId="110244C7" w14:textId="77777777" w:rsidR="001A0E4D" w:rsidRDefault="00000000">
      <w:r>
        <w:t xml:space="preserve">We’ll focus on AI / Answer-Engine citations and </w:t>
      </w:r>
      <w:proofErr w:type="gramStart"/>
      <w:r>
        <w:t>deliver</w:t>
      </w:r>
      <w:proofErr w:type="gramEnd"/>
      <w:r>
        <w:t>:</w:t>
      </w:r>
    </w:p>
    <w:p w14:paraId="1F153799" w14:textId="77777777" w:rsidR="001A0E4D" w:rsidRDefault="00000000">
      <w:pPr>
        <w:numPr>
          <w:ilvl w:val="0"/>
          <w:numId w:val="7"/>
        </w:numPr>
      </w:pPr>
      <w:r>
        <w:t xml:space="preserve">An Insight Report mapping high authority citations and third-party mentions that </w:t>
      </w:r>
      <w:proofErr w:type="gramStart"/>
      <w:r>
        <w:t>rank you/competitors</w:t>
      </w:r>
      <w:proofErr w:type="gramEnd"/>
      <w:r>
        <w:t xml:space="preserve"> across four AI models (ChatGPT, Perplexity, Claude, Gemini). </w:t>
      </w:r>
    </w:p>
    <w:p w14:paraId="0C02AFFE" w14:textId="77777777" w:rsidR="001A0E4D" w:rsidRDefault="00000000">
      <w:pPr>
        <w:numPr>
          <w:ilvl w:val="0"/>
          <w:numId w:val="7"/>
        </w:numPr>
      </w:pPr>
      <w:r>
        <w:t>A competitive citations gap analysis</w:t>
      </w:r>
    </w:p>
    <w:p w14:paraId="5E265AB8" w14:textId="77777777" w:rsidR="001A0E4D" w:rsidRDefault="00000000">
      <w:pPr>
        <w:numPr>
          <w:ilvl w:val="0"/>
          <w:numId w:val="7"/>
        </w:numPr>
      </w:pPr>
      <w:r>
        <w:t xml:space="preserve">An AI Search Visibility Roadmap </w:t>
      </w:r>
    </w:p>
    <w:p w14:paraId="00732E92" w14:textId="77777777" w:rsidR="001A0E4D" w:rsidRDefault="00000000">
      <w:pPr>
        <w:numPr>
          <w:ilvl w:val="0"/>
          <w:numId w:val="7"/>
        </w:numPr>
      </w:pPr>
      <w:r>
        <w:t xml:space="preserve">Implementation of the roadmap </w:t>
      </w:r>
    </w:p>
    <w:p w14:paraId="5DCE55D4" w14:textId="77777777" w:rsidR="001A0E4D" w:rsidRDefault="00000000">
      <w:pPr>
        <w:numPr>
          <w:ilvl w:val="0"/>
          <w:numId w:val="7"/>
        </w:numPr>
      </w:pPr>
      <w:r>
        <w:t xml:space="preserve">Bi-monthly insight report updates </w:t>
      </w:r>
    </w:p>
    <w:p w14:paraId="4FBF8819" w14:textId="77777777" w:rsidR="001A0E4D" w:rsidRDefault="001A0E4D"/>
    <w:p w14:paraId="01D50379" w14:textId="77777777" w:rsidR="001A0E4D" w:rsidRDefault="00000000">
      <w:pPr>
        <w:spacing w:after="120"/>
      </w:pPr>
      <w:r>
        <w:t xml:space="preserve">Details </w:t>
      </w:r>
    </w:p>
    <w:p w14:paraId="63F2EB02" w14:textId="77777777" w:rsidR="001A0E4D" w:rsidRDefault="00000000">
      <w:pPr>
        <w:spacing w:after="120"/>
      </w:pPr>
      <w:r>
        <w:t xml:space="preserve">To begin, we’ll develop/confirm/collaborate on up to 200 prompts from your ICP perspective. We’ll use your ICP and </w:t>
      </w:r>
      <w:proofErr w:type="gramStart"/>
      <w:r>
        <w:t>prompts</w:t>
      </w:r>
      <w:proofErr w:type="gramEnd"/>
      <w:r>
        <w:t xml:space="preserve"> to develop the Insight Report and AI Search Visibility Roadmap, using </w:t>
      </w:r>
      <w:proofErr w:type="spellStart"/>
      <w:r>
        <w:t>OptimizeGEO</w:t>
      </w:r>
      <w:proofErr w:type="spellEnd"/>
      <w:r>
        <w:t xml:space="preserve"> as our tech platform. Estimate two-three weeks for this phase. </w:t>
      </w:r>
    </w:p>
    <w:p w14:paraId="792E9274" w14:textId="77777777" w:rsidR="001A0E4D" w:rsidRDefault="00000000">
      <w:pPr>
        <w:spacing w:after="120"/>
      </w:pPr>
      <w:r>
        <w:t xml:space="preserve">We’ll also provide a </w:t>
      </w:r>
      <w:proofErr w:type="gramStart"/>
      <w:r>
        <w:t>competitive citations</w:t>
      </w:r>
      <w:proofErr w:type="gramEnd"/>
      <w:r>
        <w:t xml:space="preserve"> and </w:t>
      </w:r>
      <w:proofErr w:type="gramStart"/>
      <w:r>
        <w:t>mentions</w:t>
      </w:r>
      <w:proofErr w:type="gramEnd"/>
      <w:r>
        <w:t xml:space="preserve"> gap analysis so we can pinpoint where they are having success reaching the ICP.</w:t>
      </w:r>
    </w:p>
    <w:p w14:paraId="0AB55E1C" w14:textId="77777777" w:rsidR="001A0E4D" w:rsidRDefault="00000000">
      <w:pPr>
        <w:spacing w:after="120"/>
      </w:pPr>
      <w:r>
        <w:t xml:space="preserve">We then develop your AI Search Visibility roadmap and secure agreement on the citations we’ll target and the third-party sites we’ll pursue. We’ll ensure specific competitor strategies. Estimate one-two weeks for this phase. </w:t>
      </w:r>
    </w:p>
    <w:p w14:paraId="6AE81649" w14:textId="77777777" w:rsidR="001A0E4D" w:rsidRDefault="00000000">
      <w:pPr>
        <w:spacing w:after="120"/>
      </w:pPr>
      <w:r>
        <w:t xml:space="preserve">We’ll implement the roadmap with </w:t>
      </w:r>
      <w:r>
        <w:rPr>
          <w:highlight w:val="white"/>
        </w:rPr>
        <w:t xml:space="preserve">direct outreach. This phase will run from approval of the roadmap through the end of the quarter, approximately eight weeks. </w:t>
      </w:r>
    </w:p>
    <w:p w14:paraId="64ABDE9C" w14:textId="77777777" w:rsidR="001A0E4D" w:rsidRDefault="00000000">
      <w:pPr>
        <w:spacing w:after="120"/>
      </w:pPr>
      <w:r>
        <w:t xml:space="preserve">Bi-monthly we'll provide an updated Insight Report to track progress and see if new information has emerged. </w:t>
      </w:r>
    </w:p>
    <w:p w14:paraId="3087FCAF" w14:textId="77777777" w:rsidR="001A0E4D" w:rsidRDefault="001A0E4D">
      <w:pPr>
        <w:spacing w:after="120"/>
      </w:pPr>
    </w:p>
    <w:p w14:paraId="6BF5A2A2" w14:textId="77777777" w:rsidR="001A0E4D" w:rsidRDefault="00000000">
      <w:pPr>
        <w:spacing w:after="120"/>
      </w:pPr>
      <w:r>
        <w:t xml:space="preserve">Timeline </w:t>
      </w:r>
    </w:p>
    <w:p w14:paraId="496D119E" w14:textId="77777777" w:rsidR="001A0E4D" w:rsidRDefault="00000000">
      <w:pPr>
        <w:spacing w:after="120"/>
      </w:pPr>
      <w:r>
        <w:t xml:space="preserve">This quarter-long project can begin as soon as scope of the project is confirmed. </w:t>
      </w:r>
    </w:p>
    <w:p w14:paraId="7849C279" w14:textId="77777777" w:rsidR="001A0E4D" w:rsidRDefault="00000000">
      <w:pPr>
        <w:pStyle w:val="Heading1"/>
        <w:rPr>
          <w:rFonts w:ascii="Arial" w:eastAsia="Arial" w:hAnsi="Arial" w:cs="Arial"/>
          <w:sz w:val="28"/>
          <w:szCs w:val="28"/>
        </w:rPr>
      </w:pPr>
      <w:bookmarkStart w:id="3" w:name="_heading=h.f7q6gg6o40qr" w:colFirst="0" w:colLast="0"/>
      <w:bookmarkEnd w:id="3"/>
      <w:r>
        <w:rPr>
          <w:rFonts w:ascii="Arial" w:eastAsia="Arial" w:hAnsi="Arial" w:cs="Arial"/>
          <w:sz w:val="28"/>
          <w:szCs w:val="28"/>
        </w:rPr>
        <w:t>Deliverables and Fees</w:t>
      </w:r>
    </w:p>
    <w:p w14:paraId="40B68143" w14:textId="77777777" w:rsidR="001A0E4D" w:rsidRDefault="001A0E4D">
      <w:pPr>
        <w:rPr>
          <w:sz w:val="24"/>
          <w:szCs w:val="24"/>
        </w:rPr>
      </w:pPr>
    </w:p>
    <w:tbl>
      <w:tblPr>
        <w:tblStyle w:val="a"/>
        <w:tblW w:w="9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75"/>
        <w:gridCol w:w="2520"/>
      </w:tblGrid>
      <w:tr w:rsidR="001A0E4D" w14:paraId="4584D79C" w14:textId="77777777">
        <w:tc>
          <w:tcPr>
            <w:tcW w:w="6975" w:type="dxa"/>
            <w:shd w:val="clear" w:color="auto" w:fill="99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9B0FF" w14:textId="77777777" w:rsidR="001A0E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 xml:space="preserve">Description </w:t>
            </w:r>
          </w:p>
        </w:tc>
        <w:tc>
          <w:tcPr>
            <w:tcW w:w="2520" w:type="dxa"/>
            <w:shd w:val="clear" w:color="auto" w:fill="99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7EF52" w14:textId="77777777" w:rsidR="001A0E4D" w:rsidRDefault="001A0E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FFFF"/>
              </w:rPr>
            </w:pPr>
          </w:p>
        </w:tc>
      </w:tr>
      <w:tr w:rsidR="001A0E4D" w14:paraId="65A0245F" w14:textId="77777777">
        <w:trPr>
          <w:trHeight w:val="420"/>
        </w:trPr>
        <w:tc>
          <w:tcPr>
            <w:tcW w:w="6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045B4" w14:textId="77777777" w:rsidR="001A0E4D" w:rsidRDefault="00000000">
            <w:r>
              <w:t>1. Insight Report and map of the high-authority citations and third-party mentions that rank you/competitors across four AI models (ChatGPT, Perplexity, Claude, Gemini)</w:t>
            </w:r>
          </w:p>
          <w:p w14:paraId="668ECF8C" w14:textId="77777777" w:rsidR="001A0E4D" w:rsidRDefault="00000000">
            <w:pPr>
              <w:numPr>
                <w:ilvl w:val="0"/>
                <w:numId w:val="8"/>
              </w:numPr>
            </w:pPr>
            <w:r>
              <w:t xml:space="preserve">The Insight Report and map of high-authority citations will be the basis of the strategy and plan </w:t>
            </w:r>
          </w:p>
        </w:tc>
        <w:tc>
          <w:tcPr>
            <w:tcW w:w="252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D20CD" w14:textId="5F92F2F8" w:rsidR="001A0E4D" w:rsidRDefault="00000000">
            <w:pPr>
              <w:spacing w:line="240" w:lineRule="auto"/>
            </w:pPr>
            <w:r>
              <w:t>$</w:t>
            </w:r>
          </w:p>
        </w:tc>
      </w:tr>
      <w:tr w:rsidR="001A0E4D" w14:paraId="2D7F1761" w14:textId="77777777">
        <w:trPr>
          <w:trHeight w:val="420"/>
        </w:trPr>
        <w:tc>
          <w:tcPr>
            <w:tcW w:w="6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050CA" w14:textId="77777777" w:rsidR="001A0E4D" w:rsidRDefault="00000000">
            <w:r>
              <w:t xml:space="preserve">2. Competitive Gap Analysis </w:t>
            </w:r>
          </w:p>
          <w:p w14:paraId="60482E05" w14:textId="77777777" w:rsidR="001A0E4D" w:rsidRDefault="00000000">
            <w:pPr>
              <w:numPr>
                <w:ilvl w:val="0"/>
                <w:numId w:val="9"/>
              </w:numPr>
            </w:pPr>
            <w:r>
              <w:t>Insight and data on the two competitors and where they are winning / losing in AI authority, citations and mentions</w:t>
            </w:r>
          </w:p>
        </w:tc>
        <w:tc>
          <w:tcPr>
            <w:tcW w:w="252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A7173" w14:textId="77777777" w:rsidR="001A0E4D" w:rsidRDefault="001A0E4D">
            <w:pPr>
              <w:spacing w:line="240" w:lineRule="auto"/>
            </w:pPr>
          </w:p>
        </w:tc>
      </w:tr>
      <w:tr w:rsidR="001A0E4D" w14:paraId="7C91D235" w14:textId="77777777">
        <w:trPr>
          <w:trHeight w:val="420"/>
        </w:trPr>
        <w:tc>
          <w:tcPr>
            <w:tcW w:w="6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0AC77" w14:textId="77777777" w:rsidR="001A0E4D" w:rsidRDefault="00000000">
            <w:r>
              <w:t xml:space="preserve">3. AI Search Visibility Roadmap </w:t>
            </w:r>
          </w:p>
          <w:p w14:paraId="37D55554" w14:textId="77777777" w:rsidR="001A0E4D" w:rsidRDefault="00000000">
            <w:pPr>
              <w:numPr>
                <w:ilvl w:val="0"/>
                <w:numId w:val="1"/>
              </w:numPr>
            </w:pPr>
            <w:r>
              <w:t xml:space="preserve">The map and plan we’ll use with specific high-authority targets to secure citations and mentions. This will be approved before we begin outreach. </w:t>
            </w:r>
          </w:p>
        </w:tc>
        <w:tc>
          <w:tcPr>
            <w:tcW w:w="252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75A59" w14:textId="77777777" w:rsidR="001A0E4D" w:rsidRDefault="001A0E4D">
            <w:pPr>
              <w:spacing w:line="240" w:lineRule="auto"/>
            </w:pPr>
          </w:p>
        </w:tc>
      </w:tr>
      <w:tr w:rsidR="001A0E4D" w14:paraId="6B60EC6A" w14:textId="77777777">
        <w:trPr>
          <w:trHeight w:val="420"/>
        </w:trPr>
        <w:tc>
          <w:tcPr>
            <w:tcW w:w="6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A3F35" w14:textId="77777777" w:rsidR="001A0E4D" w:rsidRDefault="00000000">
            <w:r>
              <w:t xml:space="preserve">4. Implementation of the roadmap </w:t>
            </w:r>
          </w:p>
          <w:p w14:paraId="329782C9" w14:textId="77777777" w:rsidR="001A0E4D" w:rsidRDefault="00000000">
            <w:pPr>
              <w:numPr>
                <w:ilvl w:val="0"/>
                <w:numId w:val="3"/>
              </w:numPr>
            </w:pPr>
            <w:r>
              <w:lastRenderedPageBreak/>
              <w:t xml:space="preserve">Estimating 20-30 targeted outreach contacts which convert into directory/citation placements. Once we have the Insight Report, we can finalize this number. We will actively follow up to secure placements and </w:t>
            </w:r>
            <w:proofErr w:type="gramStart"/>
            <w:r>
              <w:t>do</w:t>
            </w:r>
            <w:proofErr w:type="gramEnd"/>
            <w:r>
              <w:t xml:space="preserve"> a monthly link-target list refresh. </w:t>
            </w:r>
          </w:p>
        </w:tc>
        <w:tc>
          <w:tcPr>
            <w:tcW w:w="252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12B24" w14:textId="77777777" w:rsidR="001A0E4D" w:rsidRDefault="001A0E4D">
            <w:pPr>
              <w:spacing w:line="240" w:lineRule="auto"/>
            </w:pPr>
          </w:p>
        </w:tc>
      </w:tr>
      <w:tr w:rsidR="001A0E4D" w14:paraId="345EC309" w14:textId="77777777">
        <w:trPr>
          <w:trHeight w:val="420"/>
        </w:trPr>
        <w:tc>
          <w:tcPr>
            <w:tcW w:w="6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A8923" w14:textId="77777777" w:rsidR="001A0E4D" w:rsidRDefault="00000000">
            <w:r>
              <w:t>5. Bi-monthly Insight Report update</w:t>
            </w:r>
          </w:p>
          <w:p w14:paraId="2C4BA31D" w14:textId="77777777" w:rsidR="001A0E4D" w:rsidRDefault="00000000">
            <w:pPr>
              <w:numPr>
                <w:ilvl w:val="0"/>
                <w:numId w:val="2"/>
              </w:numPr>
            </w:pPr>
            <w:r>
              <w:t xml:space="preserve">Once the implementation is underway, we’ll provide a bi-monthly insight update along with details on progress against outreach. This is an opportunity to adjust strategy and plan. </w:t>
            </w:r>
          </w:p>
        </w:tc>
        <w:tc>
          <w:tcPr>
            <w:tcW w:w="252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D4722" w14:textId="77777777" w:rsidR="001A0E4D" w:rsidRDefault="001A0E4D">
            <w:pPr>
              <w:spacing w:line="240" w:lineRule="auto"/>
            </w:pPr>
          </w:p>
        </w:tc>
      </w:tr>
    </w:tbl>
    <w:p w14:paraId="326D0876" w14:textId="77777777" w:rsidR="001A0E4D" w:rsidRDefault="001A0E4D">
      <w:pPr>
        <w:rPr>
          <w:i/>
          <w:iCs/>
        </w:rPr>
      </w:pPr>
    </w:p>
    <w:p w14:paraId="1BEA68B1" w14:textId="77777777" w:rsidR="001A0E4D" w:rsidRDefault="001A0E4D">
      <w:pPr>
        <w:pStyle w:val="Heading2"/>
        <w:rPr>
          <w:rFonts w:ascii="Arial" w:eastAsia="Arial" w:hAnsi="Arial" w:cs="Arial"/>
          <w:i w:val="0"/>
          <w:iCs w:val="0"/>
          <w:sz w:val="22"/>
          <w:szCs w:val="22"/>
        </w:rPr>
      </w:pPr>
      <w:bookmarkStart w:id="4" w:name="_heading=h.y2cggcvv8jql" w:colFirst="0" w:colLast="0"/>
      <w:bookmarkEnd w:id="4"/>
    </w:p>
    <w:p w14:paraId="0ABF0F44" w14:textId="77777777" w:rsidR="001A0E4D" w:rsidRDefault="001A0E4D"/>
    <w:sectPr w:rsidR="001A0E4D">
      <w:headerReference w:type="default" r:id="rId8"/>
      <w:footerReference w:type="default" r:id="rId9"/>
      <w:footerReference w:type="first" r:id="rId10"/>
      <w:pgSz w:w="12240" w:h="15840"/>
      <w:pgMar w:top="1440" w:right="1440" w:bottom="1440" w:left="1440" w:header="0" w:footer="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6EAFA" w14:textId="77777777" w:rsidR="00E3625E" w:rsidRDefault="00E3625E">
      <w:pPr>
        <w:spacing w:line="240" w:lineRule="auto"/>
      </w:pPr>
      <w:r>
        <w:separator/>
      </w:r>
    </w:p>
  </w:endnote>
  <w:endnote w:type="continuationSeparator" w:id="0">
    <w:p w14:paraId="40F8327C" w14:textId="77777777" w:rsidR="00E3625E" w:rsidRDefault="00E362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A562645D-2C9B-4B55-BCC0-EC6AEB0E2D5E}"/>
    <w:embedItalic r:id="rId2" w:fontKey="{73AAF869-4668-45A7-8714-E8254DCB1BF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A40F34C-963A-4C42-B48F-6F5B35ABD2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7C8C66C-6F3A-4AC0-8F9B-6C80A3F334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D2C5D" w14:textId="77777777" w:rsidR="001A0E4D" w:rsidRDefault="00000000">
    <w:pPr>
      <w:rPr>
        <w:sz w:val="16"/>
        <w:szCs w:val="16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0E890255" wp14:editId="392B3DB0">
          <wp:simplePos x="0" y="0"/>
          <wp:positionH relativeFrom="column">
            <wp:posOffset>-923921</wp:posOffset>
          </wp:positionH>
          <wp:positionV relativeFrom="paragraph">
            <wp:posOffset>-47622</wp:posOffset>
          </wp:positionV>
          <wp:extent cx="7791450" cy="19050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1450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4AEA555D" wp14:editId="1AD9B51E">
          <wp:simplePos x="0" y="0"/>
          <wp:positionH relativeFrom="column">
            <wp:posOffset>-923921</wp:posOffset>
          </wp:positionH>
          <wp:positionV relativeFrom="paragraph">
            <wp:posOffset>409575</wp:posOffset>
          </wp:positionV>
          <wp:extent cx="7791450" cy="190500"/>
          <wp:effectExtent l="0" t="0" r="0" b="0"/>
          <wp:wrapNone/>
          <wp:docPr id="3" name="image1.png" descr="footer graphic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ooter graphic"/>
                  <pic:cNvPicPr preferRelativeResize="0"/>
                </pic:nvPicPr>
                <pic:blipFill>
                  <a:blip r:embed="rId1"/>
                  <a:srcRect l="39467" r="39467"/>
                  <a:stretch>
                    <a:fillRect/>
                  </a:stretch>
                </pic:blipFill>
                <pic:spPr>
                  <a:xfrm>
                    <a:off x="0" y="0"/>
                    <a:ext cx="7791450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FE9CA" w14:textId="77777777" w:rsidR="001A0E4D" w:rsidRDefault="001A0E4D"/>
  <w:p w14:paraId="5C28A56D" w14:textId="77777777" w:rsidR="001A0E4D" w:rsidRDefault="00000000">
    <w:r>
      <w:rPr>
        <w:noProof/>
      </w:rPr>
      <mc:AlternateContent>
        <mc:Choice Requires="wpg">
          <w:drawing>
            <wp:inline distT="114300" distB="114300" distL="114300" distR="114300" wp14:anchorId="2D05FBB1" wp14:editId="59958D31">
              <wp:extent cx="5962650" cy="69850"/>
              <wp:effectExtent l="0" t="0" r="0" b="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99250" y="3750150"/>
                        <a:ext cx="9493500" cy="59700"/>
                      </a:xfrm>
                      <a:prstGeom prst="rect">
                        <a:avLst/>
                      </a:prstGeom>
                      <a:solidFill>
                        <a:srgbClr val="99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59566D1C" w14:textId="77777777" w:rsidR="001A0E4D" w:rsidRDefault="001A0E4D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inline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inline distB="114300" distT="114300" distL="114300" distR="114300">
              <wp:extent cx="5962650" cy="69850"/>
              <wp:effectExtent b="0" l="0" r="0" t="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2650" cy="6985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</w:p>
  <w:p w14:paraId="1E5F2589" w14:textId="77777777" w:rsidR="001A0E4D" w:rsidRDefault="001A0E4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1201A" w14:textId="77777777" w:rsidR="00E3625E" w:rsidRDefault="00E3625E">
      <w:pPr>
        <w:spacing w:line="240" w:lineRule="auto"/>
      </w:pPr>
      <w:r>
        <w:separator/>
      </w:r>
    </w:p>
  </w:footnote>
  <w:footnote w:type="continuationSeparator" w:id="0">
    <w:p w14:paraId="4B6A37F3" w14:textId="77777777" w:rsidR="00E3625E" w:rsidRDefault="00E3625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D7F8F" w14:textId="77777777" w:rsidR="001A0E4D" w:rsidRDefault="00000000">
    <w:r>
      <w:rPr>
        <w:noProof/>
      </w:rPr>
      <w:drawing>
        <wp:inline distT="114300" distB="114300" distL="114300" distR="114300" wp14:anchorId="1BF5AB94" wp14:editId="3AC40F3A">
          <wp:extent cx="1285875" cy="1157288"/>
          <wp:effectExtent l="0" t="0" r="0" b="0"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12299" r="13077"/>
                  <a:stretch>
                    <a:fillRect/>
                  </a:stretch>
                </pic:blipFill>
                <pic:spPr>
                  <a:xfrm>
                    <a:off x="0" y="0"/>
                    <a:ext cx="1285875" cy="1157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4AF5"/>
    <w:multiLevelType w:val="multilevel"/>
    <w:tmpl w:val="9A8EA8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4709E4"/>
    <w:multiLevelType w:val="multilevel"/>
    <w:tmpl w:val="3CFAAB8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5294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5294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81559C"/>
    <w:multiLevelType w:val="multilevel"/>
    <w:tmpl w:val="1E40FA1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5294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5294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C751878"/>
    <w:multiLevelType w:val="multilevel"/>
    <w:tmpl w:val="C4EE761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82A435C"/>
    <w:multiLevelType w:val="multilevel"/>
    <w:tmpl w:val="DFEE4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C017839"/>
    <w:multiLevelType w:val="multilevel"/>
    <w:tmpl w:val="EA68499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A5A4C7D"/>
    <w:multiLevelType w:val="multilevel"/>
    <w:tmpl w:val="5B66EF7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358545D"/>
    <w:multiLevelType w:val="multilevel"/>
    <w:tmpl w:val="54164FB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5294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4053A8C"/>
    <w:multiLevelType w:val="multilevel"/>
    <w:tmpl w:val="A0F0AF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46226371">
    <w:abstractNumId w:val="5"/>
  </w:num>
  <w:num w:numId="2" w16cid:durableId="210701827">
    <w:abstractNumId w:val="0"/>
  </w:num>
  <w:num w:numId="3" w16cid:durableId="1021467622">
    <w:abstractNumId w:val="3"/>
  </w:num>
  <w:num w:numId="4" w16cid:durableId="88552463">
    <w:abstractNumId w:val="7"/>
  </w:num>
  <w:num w:numId="5" w16cid:durableId="529494979">
    <w:abstractNumId w:val="2"/>
  </w:num>
  <w:num w:numId="6" w16cid:durableId="636253790">
    <w:abstractNumId w:val="1"/>
  </w:num>
  <w:num w:numId="7" w16cid:durableId="856426051">
    <w:abstractNumId w:val="4"/>
  </w:num>
  <w:num w:numId="8" w16cid:durableId="1040209040">
    <w:abstractNumId w:val="6"/>
  </w:num>
  <w:num w:numId="9" w16cid:durableId="19402094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E4D"/>
    <w:rsid w:val="001A0E4D"/>
    <w:rsid w:val="0023081A"/>
    <w:rsid w:val="004578F6"/>
    <w:rsid w:val="00E36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51DC4"/>
  <w15:docId w15:val="{6C8A22EF-2469-489F-9056-9F6CFA3BD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Georgia" w:eastAsia="Georgia" w:hAnsi="Georgia" w:cs="Georgia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Georgia" w:eastAsia="Georgia" w:hAnsi="Georgia" w:cs="Georgia"/>
      <w:i/>
      <w:iCs/>
      <w:sz w:val="30"/>
      <w:szCs w:val="3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4XyNoaKQS93Q47mR+/ykqNaeWA==">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620</Words>
  <Characters>3532</Characters>
  <Application>Microsoft Office Word</Application>
  <DocSecurity>0</DocSecurity>
  <Lines>86</Lines>
  <Paragraphs>52</Paragraphs>
  <ScaleCrop>false</ScaleCrop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Heather Kernahan</dc:creator>
  <cp:lastModifiedBy>Heather Kernahan</cp:lastModifiedBy>
  <cp:revision>2</cp:revision>
  <dcterms:created xsi:type="dcterms:W3CDTF">2026-07-10T14:58:00Z</dcterms:created>
  <dcterms:modified xsi:type="dcterms:W3CDTF">2026-07-10T14:58:00Z</dcterms:modified>
</cp:coreProperties>
</file>