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interpretación-de-las-tablas-9-10-y-11"/>
    <w:p>
      <w:pPr>
        <w:pStyle w:val="Heading1"/>
      </w:pPr>
      <w:r>
        <w:t xml:space="preserve">INTERPRETACIÓN DE LAS TABLAS 9, 10 Y 11</w:t>
      </w:r>
    </w:p>
    <w:p>
      <w:pPr>
        <w:pStyle w:val="FirstParagraph"/>
      </w:pPr>
      <w:r>
        <w:t xml:space="preserve">Los resultados obtenidos en el procesamiento de la encuesta se organizan en tres dimensiones fundamentales —conocimiento financiero, actitud hacia la educación financiera y comportamiento financiero—, de acuerdo con el enfoque de la OCDE/INFE (2020). A continuación se interpretan los hallazgos más relevantes con base en la moda como medida de tendencia central, por ser la más pertinente para escalas ordinales tipo Likert.</w:t>
      </w:r>
    </w:p>
    <w:bookmarkStart w:id="9" w:name="tabla-9.-conocimiento-financiero"/>
    <w:p>
      <w:pPr>
        <w:pStyle w:val="Heading2"/>
      </w:pPr>
      <w:r>
        <w:t xml:space="preserve">Tabla 9. Conocimiento financiero</w:t>
      </w:r>
    </w:p>
    <w:p>
      <w:pPr>
        <w:pStyle w:val="FirstParagraph"/>
      </w:pPr>
      <w:r>
        <w:t xml:space="preserve">La Tabla 9 presenta los resultados correspondientes a los ocho ítems de la subescala de conocimiento financiero. Se observa que cinco de los ocho conceptos evaluados —ahorro (P06), crédito (P10), presupuesto (P11), inversión (P13) y diferencia entre tarjeta de crédito y débito (P16)— alcanzaron una moda de 5.00, lo que indica que la mayoría de los estudiantes reportó un dominio alto de estas nociones. Estos resultados sugieren que los adolescentes poseen un conocimiento sólido de conceptos financieros concretos, cercanos a su experiencia cotidiana y al lenguaje familiar, lo que coincide con lo señalado por Moreno et al. (2018) respecto a la influencia del entorno familiar en la alfabetización financiera temprana.</w:t>
      </w:r>
    </w:p>
    <w:p>
      <w:pPr>
        <w:pStyle w:val="BodyText"/>
      </w:pPr>
      <w:r>
        <w:t xml:space="preserve">En contraste, los ítems relativos a tasa de interés (P12), inflación (P14) y devaluación (P15) obtuvieron una moda de 3.00, lo que revela una autopercepción media de conocimiento. Se trata de conceptos macroeconómicos y analíticos cuya comprensión requiere un mayor grado de abstracción y, probablemente, una exposición escolar más sistemática. Esta asimetría entre el dominio de lo operativo-cotidiano y lo macroeconómico-abstracto constituye un hallazgo relevante, pues coincide con los bajos niveles de alfabetización financiera conceptual reportados por Arceo y Villagómez (2017) en estudiantes mexicanos de educación media superior.</w:t>
      </w:r>
    </w:p>
    <w:bookmarkEnd w:id="9"/>
    <w:bookmarkStart w:id="10" w:name="X522a326e161e5ccec48eb43f3b44b35a6e32aa7"/>
    <w:p>
      <w:pPr>
        <w:pStyle w:val="Heading2"/>
      </w:pPr>
      <w:r>
        <w:t xml:space="preserve">Tabla 10. Actitud hacia la educación financiera</w:t>
      </w:r>
    </w:p>
    <w:p>
      <w:pPr>
        <w:pStyle w:val="FirstParagraph"/>
      </w:pPr>
      <w:r>
        <w:t xml:space="preserve">La Tabla 10 muestra los resultados de los cinco ítems de la subescala actitudinal. Dos hallazgos merecen atención particular. Por un lado, los ítems P01 (</w:t>
      </w:r>
      <w:r>
        <w:t xml:space="preserve">“Has escuchado hablar de educación financiera”</w:t>
      </w:r>
      <w:r>
        <w:t xml:space="preserve">) y P02 (</w:t>
      </w:r>
      <w:r>
        <w:t xml:space="preserve">“Conoces qué significa educación financiera”</w:t>
      </w:r>
      <w:r>
        <w:t xml:space="preserve">) presentan una moda de 3.00, lo que indica que la exposición previa al concepto sigue siendo moderada entre los adolescentes. Este resultado es consistente con la observación de Mungaray et al. (2021) acerca de que la educación financiera en México aún no alcanza una presencia sistemática en los procesos formativos escolares.</w:t>
      </w:r>
    </w:p>
    <w:p>
      <w:pPr>
        <w:pStyle w:val="BodyText"/>
      </w:pPr>
      <w:r>
        <w:t xml:space="preserve">Por otro lado, los ítems P03 (</w:t>
      </w:r>
      <w:r>
        <w:t xml:space="preserve">“Te gustaría aprender educación financiera”</w:t>
      </w:r>
      <w:r>
        <w:t xml:space="preserve">) y P04 (</w:t>
      </w:r>
      <w:r>
        <w:t xml:space="preserve">“Consideras importante la educación financiera”</w:t>
      </w:r>
      <w:r>
        <w:t xml:space="preserve">) alcanzaron una moda de 5.00, lo que revela una actitud altamente favorable y una disposición explícita a recibir formación en la materia. Esta combinación —bajo conocimiento previo pero alta valoración— configura una ventana de oportunidad pedagógica significativa. Como advierte Lusardi (2019), la disposición a aprender es un predictor relevante de la efectividad de los programas educativos. El ítem P09, relativo a la opinión sobre el crédito, obtuvo una moda de 3.00, lo que puede interpretarse como una actitud neutra o cautelosa, posiblemente asociada a una comprensión aún limitada del tema.</w:t>
      </w:r>
    </w:p>
    <w:bookmarkEnd w:id="10"/>
    <w:bookmarkStart w:id="11" w:name="tabla-11.-comportamiento-financiero"/>
    <w:p>
      <w:pPr>
        <w:pStyle w:val="Heading2"/>
      </w:pPr>
      <w:r>
        <w:t xml:space="preserve">Tabla 11. Comportamiento financiero</w:t>
      </w:r>
    </w:p>
    <w:p>
      <w:pPr>
        <w:pStyle w:val="FirstParagraph"/>
      </w:pPr>
      <w:r>
        <w:t xml:space="preserve">La Tabla 11 reporta los resultados del único ítem de comportamiento financiero incluido en la escala Likert: la constancia y responsabilidad al ahorrar (P08), cuya moda fue de 3.00. Este resultado indica que la mayoría de los estudiantes se autopercibe como</w:t>
      </w:r>
      <w:r>
        <w:t xml:space="preserve"> </w:t>
      </w:r>
      <w:r>
        <w:t xml:space="preserve">“a veces”</w:t>
      </w:r>
      <w:r>
        <w:t xml:space="preserve"> </w:t>
      </w:r>
      <w:r>
        <w:t xml:space="preserve">constante en sus prácticas de ahorro, lo que sugiere un comportamiento financiero inicial pero aún no consolidado.</w:t>
      </w:r>
    </w:p>
    <w:p>
      <w:pPr>
        <w:pStyle w:val="BodyText"/>
      </w:pPr>
      <w:r>
        <w:t xml:space="preserve">Este hallazgo adquiere mayor significado al contrastarse con el resultado de la prueba U de Mann-Whitney, que no detectó diferencias significativas entre secundaria y bachillerato en la dimensión conductual (Z = -0.48, p = .632). La independencia del comportamiento financiero respecto del nivel educativo sugiere que las prácticas relacionadas con el dinero —como ahorrar, registrar gastos o evitar compras impulsivas— se aprenden predominantemente en el hogar y no en la escuela, lo que coincide con la perspectiva de Hernández y Flores (2022) acerca de los factores sociofamiliares que inciden en el comportamiento económico juvenil. Mancone et al. (2024) refuerzan esta interpretación al señalar que el aprendizaje financiero experiencial y familiar es determinante en la formación de hábitos durante la adolescencia.</w:t>
      </w:r>
    </w:p>
    <w:bookmarkEnd w:id="11"/>
    <w:bookmarkEnd w:id="12"/>
    <w:bookmarkStart w:id="15" w:name="X2a4068afafc7ac09a1f04f4b4f46e982c014baf"/>
    <w:p>
      <w:pPr>
        <w:pStyle w:val="Heading1"/>
      </w:pPr>
      <w:r>
        <w:t xml:space="preserve">CAPÍTULO V. ANÁLISIS Y DISCUSIÓN DE RESULTADOS</w:t>
      </w:r>
    </w:p>
    <w:bookmarkStart w:id="13" w:name="X3d88d4e71f879a67d88bca3d39610811bb38c9c"/>
    <w:p>
      <w:pPr>
        <w:pStyle w:val="Heading2"/>
      </w:pPr>
      <w:r>
        <w:t xml:space="preserve">5.1. Principales diferencias entre estudiantes de secundaria y bachillerato en educación financiera</w:t>
      </w:r>
    </w:p>
    <w:p>
      <w:pPr>
        <w:pStyle w:val="FirstParagraph"/>
      </w:pPr>
      <w:r>
        <w:t xml:space="preserve">Los resultados de la prueba U de Mann-Whitney permiten afirmar que existen diferencias estadísticamente significativas entre los estudiantes de secundaria y bachillerato en dos de las tres dimensiones evaluadas: conocimiento financiero y actitud hacia la educación financiera. En la dimensión de comportamiento financiero, en cambio, no se detectaron diferencias significativas. Este patrón de resultados merece un análisis detallado a la luz de la literatura especializada.</w:t>
      </w:r>
    </w:p>
    <w:p>
      <w:pPr>
        <w:pStyle w:val="BodyText"/>
      </w:pPr>
      <w:r>
        <w:t xml:space="preserve">En cuanto al</w:t>
      </w:r>
      <w:r>
        <w:t xml:space="preserve"> </w:t>
      </w:r>
      <w:r>
        <w:rPr>
          <w:b/>
          <w:bCs/>
        </w:rPr>
        <w:t xml:space="preserve">conocimiento financiero</w:t>
      </w:r>
      <w:r>
        <w:t xml:space="preserve">, los estudiantes de bachillerato obtuvieron puntajes significativamente mayores (M = 3.59, DE = 0.80) que los de secundaria (M = 3.26, DE = 0.91), con una diferencia respaldada por un valor de Z = -4.54, p &lt; .001 y un tamaño del efecto pequeño (r = 0.18). Este hallazgo coincide con los resultados del estudio de Arceo y Villagómez (2017), quienes identificaron que los estudiantes mexicanos de educación media superior presentan niveles diferenciados de alfabetización financiera en función del contexto escolar y del grado cursado. La diferencia observada puede atribuirse, en parte, a la mayor exposición curricular y a la maduración cognitiva que ocurre durante el tránsito de la secundaria al bachillerato. La OECD (2024), en los resultados de PISA 2022, reportó que la competencia financiera en estudiantes de 15 años se asocia positivamente con la edad y con las experiencias acumuladas de manejo del dinero, lo que resulta coherente con el hallazgo del presente estudio. Asimismo, Oberrauch, Kaiser y Lusardi (2024) han señalado que las evaluaciones comparativas como PISA permiten identificar brechas educativas que, como en este caso, se acentúan cuando los estudiantes provienen de contextos con menor exposición a contenidos financieros formales.</w:t>
      </w:r>
    </w:p>
    <w:p>
      <w:pPr>
        <w:pStyle w:val="BodyText"/>
      </w:pPr>
      <w:r>
        <w:t xml:space="preserve">No obstante, el tamaño del efecto pequeño (r = 0.18) sugiere que, si bien la diferencia es estadísticamente significativa, su magnitud práctica es modesta. Esto implica que el bachillerato, por sí mismo, no garantiza un salto sustancial en el conocimiento financiero. Kaiser y Menkhoff (2020) advierten que los programas escolares de educación financiera solo producen efectos significativos cuando se diseñan con metodologías activas, duración suficiente y vinculación con situaciones reales. En el contexto de Autlán de Navarro, esta advertencia cobra relevancia, pues sugiere que la ventaja del bachillerato sobre la secundaria podría ampliarse si se implementaran intervenciones pedagógicas específicas y no se dejara el aprendizaje financiero exclusivamente al currículo informal o transversal.</w:t>
      </w:r>
    </w:p>
    <w:p>
      <w:pPr>
        <w:pStyle w:val="BodyText"/>
      </w:pPr>
      <w:r>
        <w:t xml:space="preserve">En la dimensión de</w:t>
      </w:r>
      <w:r>
        <w:t xml:space="preserve"> </w:t>
      </w:r>
      <w:r>
        <w:rPr>
          <w:b/>
          <w:bCs/>
        </w:rPr>
        <w:t xml:space="preserve">actitud hacia la educación financiera</w:t>
      </w:r>
      <w:r>
        <w:t xml:space="preserve">, también se encontraron diferencias significativas a favor del bachillerato (M = 3.46, DE = 0.85) frente a la secundaria (M = 3.25, DE = 0.92), con Z = -2.89, p = .004 y un efecto pequeño (r = 0.11). Este resultado puede interpretarse a la luz de lo planteado por Merino (2023), quien identificó que factores familiares —como el nivel educativo de la madre— influyen en la educación financiera de jóvenes de 15 a 18 años en Celaya, Guanajuato. Es posible que los estudiantes de bachillerato, al ser en promedio mayores y tener mayor contacto con decisiones económicas familiares, desarrollen una actitud más favorable hacia el aprendizaje financiero. Moreno et al. (2018) sostienen que la participación de los padres y las conversaciones familiares sobre finanzas inciden significativamente en las actitudes financieras juveniles, lo que refuerza la interpretación de que el contexto familiar y la madurez personal contribuyen a esta diferencia.</w:t>
      </w:r>
    </w:p>
    <w:p>
      <w:pPr>
        <w:pStyle w:val="BodyText"/>
      </w:pPr>
      <w:r>
        <w:t xml:space="preserve">Sin embargo, al igual que en el conocimiento financiero, la magnitud del efecto es pequeña. Esto indica que la actitud favorable hacia la educación financiera no es un atributo exclusivo del bachillerato; los estudiantes de secundaria también muestran una disposición positiva (Moda de 5.00 en los ítems P03 y P04), aunque ligeramente menor. La literatura coincide en que la actitud constituye un componente esencial de la educación financiera. Lusardi (2019) argumenta que la alfabetización financiera no depende únicamente de lo que las personas saben, sino también de su disposición a aplicar ese conocimiento. Por su parte, la OECD (2023) incorpora las actitudes como un elemento central de la competencia financiera en PISA, al reconocer que la capacidad de tomar decisiones informadas requiere tanto saber cómo valorar la importancia de hacerlo.</w:t>
      </w:r>
    </w:p>
    <w:p>
      <w:pPr>
        <w:pStyle w:val="BodyText"/>
      </w:pPr>
      <w:r>
        <w:t xml:space="preserve">El hallazgo más relevante de esta sección es la</w:t>
      </w:r>
      <w:r>
        <w:t xml:space="preserve"> </w:t>
      </w:r>
      <w:r>
        <w:rPr>
          <w:b/>
          <w:bCs/>
        </w:rPr>
        <w:t xml:space="preserve">ausencia de diferencias significativas en la dimensión de comportamiento financiero</w:t>
      </w:r>
      <w:r>
        <w:t xml:space="preserve"> </w:t>
      </w:r>
      <w:r>
        <w:t xml:space="preserve">entre secundaria y bachillerato (Z = -0.48, p = .632, r = 0.02). La media global de la dimensión conductual fue de 0.65 (DE = 0.26), lo que indica que, en promedio, los estudiantes ejecutan alrededor del 65 % de las prácticas financieras evaluadas, con independencia del nivel educativo cursado. Este resultado sugiere que las conductas financieras —como ahorrar, registrar gastos o evitar compras innecesarias— no se adquieren principalmente en la escuela, sino en el entorno familiar y a través de experiencias cotidianas con el dinero.</w:t>
      </w:r>
    </w:p>
    <w:p>
      <w:pPr>
        <w:pStyle w:val="BodyText"/>
      </w:pPr>
      <w:r>
        <w:t xml:space="preserve">Esta interpretación encuentra respaldo en múltiples autores. Moreno et al. (2018) demostraron que la alfabetización financiera juvenil está mediada por factores familiares y experiencias tempranas con el dinero, más que por la escolaridad formal. Mancone et al. (2024) destacan que el aprendizaje experiencial y la participación familiar son determinantes en la formación de hábitos financieros durante la infancia y la adolescencia. Hernández y Flores (2022), desde la perspectiva financiero-conductual, sostienen que las decisiones económicas de los jóvenes están influidas por emociones, hábitos, percepciones y condiciones sociales, y no exclusivamente por el conocimiento conceptual adquirido en el aula. En consecuencia, el hecho de que el comportamiento financiero no difiera entre secundaria y bachillerato sugiere que la escuela, en su configuración actual, tiene un impacto limitado en la formación de prácticas financieras concretas.</w:t>
      </w:r>
    </w:p>
    <w:p>
      <w:pPr>
        <w:pStyle w:val="BodyText"/>
      </w:pPr>
      <w:r>
        <w:t xml:space="preserve">Este hallazgo tiene implicaciones importantes para el diseño de políticas educativas. Si el comportamiento financiero se aprende principalmente en el hogar, cualquier estrategia de educación financiera escolar debería complementarse con acciones dirigidas a las familias. Kaiser y Menkhoff (2020) encontraron que los programas escolares de educación financiera son más efectivos cuando involucran a los padres y cuando los contenidos se conectan con experiencias reales de los estudiantes. En el caso de Autlán de Navarro, donde el 47.7 % de los estudiantes reportó que su hogar cuenta con un negocio familiar, existe un punto de partida natural para articular el aprendizaje escolar con las prácticas económicas del entorno doméstico.</w:t>
      </w:r>
    </w:p>
    <w:p>
      <w:pPr>
        <w:pStyle w:val="BodyText"/>
      </w:pPr>
      <w:r>
        <w:t xml:space="preserve">Finalmente, cabe señalar que la diferencia en conocimiento y actitud —aunque estadísticamente significativa— muestra efectos pequeños, lo que indica que la brecha entre secundaria y bachillerato, si bien existe, no es abismal. Esto coincide con lo reportado por la OECD (2024) en PISA 2022, donde las diferencias en competencia financiera entre grupos de edad cercanos tienden a ser moderadas cuando no median intervenciones educativas específicas. En síntesis, los resultados confirman que el nivel educativo constituye un factor asociado a la educación financiera, pero su efecto es modesto y se concentra en las dimensiones cognitiva y actitudinal, dejando el comportamiento financiero prácticamente inalterado. Esta constatación refuerza la necesidad de diseñar intervenciones pedagógicas intencionadas, continuas y contextualizadas, que articulen la escuela, la familia y la comunidad como agentes corresponsables en la formación de competencias financieras desde la adolescencia.</w:t>
      </w:r>
    </w:p>
    <w:bookmarkEnd w:id="13"/>
    <w:bookmarkStart w:id="14" w:name="X4c0f07c3a3553a2c62fe5ce43741aa34218ef7a"/>
    <w:p>
      <w:pPr>
        <w:pStyle w:val="Heading2"/>
      </w:pPr>
      <w:r>
        <w:t xml:space="preserve">5.2. Las debilidades detectadas en educación financiera y su incidencia en el desarrollo social</w:t>
      </w:r>
    </w:p>
    <w:p>
      <w:pPr>
        <w:pStyle w:val="FirstParagraph"/>
      </w:pPr>
      <w:r>
        <w:t xml:space="preserve">El diagnóstico aplicado a los estudiantes de secundaria y bachillerato de Autlán de Navarro permitió identificar debilidades específicas en la educación financiera de los adolescentes, cuyo análisis resulta indispensable para comprender sus posibles repercusiones en el desarrollo social. A partir de los resultados presentados en el Capítulo IV, es posible agrupar dichas debilidades en tres ejes interrelacionados: limitaciones en el conocimiento financiero conceptual, comportamiento financiero aún no consolidado y exposición insuficiente a la educación financiera formal.</w:t>
      </w:r>
    </w:p>
    <w:p>
      <w:pPr>
        <w:pStyle w:val="BodyText"/>
      </w:pPr>
      <w:r>
        <w:t xml:space="preserve">En primer lugar, se identificó una</w:t>
      </w:r>
      <w:r>
        <w:t xml:space="preserve"> </w:t>
      </w:r>
      <w:r>
        <w:rPr>
          <w:b/>
          <w:bCs/>
        </w:rPr>
        <w:t xml:space="preserve">debilidad en el conocimiento de conceptos financieros abstractos</w:t>
      </w:r>
      <w:r>
        <w:t xml:space="preserve">. Mientras que nociones como ahorro, crédito, presupuesto e inversión alcanzaron los niveles más altos de autopercepción (Moda 5.00), conceptos como tasa de interés, inflación y devaluación se ubicaron en un nivel medio (Moda 3.00). Esta asimetría revela que los adolescentes comprenden mejor los conceptos vinculados con prácticas concretas y cercanas —como guardar dinero o planificar un gasto—, pero enfrentan dificultades para entender fenómenos macroeconómicos que afectan directamente el valor del dinero y el costo del crédito. Arceo y Villagómez (2017) documentaron hallazgos similares al evaluar a estudiantes mexicanos de bachillerato, reportando que menos de una quinta parte comprendía adecuadamente conceptos como inflación e interés compuesto. Mungaray et al. (2021) advierten que esta limitación tiene consecuencias directas sobre la capacidad de las personas para tomar decisiones financieras informadas y, en última instancia, sobre su bienestar económico, pues nociones como la inflación o la tasa de interés son cruciales para evaluar el costo real del crédito, la rentabilidad del ahorro y la pérdida del poder adquisitivo.</w:t>
      </w:r>
    </w:p>
    <w:p>
      <w:pPr>
        <w:pStyle w:val="BodyText"/>
      </w:pPr>
      <w:r>
        <w:t xml:space="preserve">Esta debilidad cognitiva se agrava al considerar el contexto de digitalización financiera. La Ley para Regular las Instituciones de Tecnología Financiera (Cámara de Diputados, 2018) ha creado un marco para la expansión de servicios financieros digitales, pero la comprensión de conceptos como tasa de interés es precisamente lo que se requiere para evaluar ofertas de crédito en aplicaciones móviles, plataformas de pago y servicios fintech. La OECD (2022) ha señalado que la digitalización incrementa los riesgos asociados al fraude, el consumo impulsivo y el endeudamiento rápido si los usuarios no cuentan con capacidades financieras básicas. En el caso de los adolescentes de Autlán de Navarro, la exposición temprana a entornos digitales de consumo —sin la correspondiente formación conceptual— podría traducirse en decisiones financieras desfavorables que se arrastren hacia la vida adulta.</w:t>
      </w:r>
    </w:p>
    <w:p>
      <w:pPr>
        <w:pStyle w:val="BodyText"/>
      </w:pPr>
      <w:r>
        <w:t xml:space="preserve">En segundo lugar, los resultados revelan un</w:t>
      </w:r>
      <w:r>
        <w:t xml:space="preserve"> </w:t>
      </w:r>
      <w:r>
        <w:rPr>
          <w:b/>
          <w:bCs/>
        </w:rPr>
        <w:t xml:space="preserve">comportamiento financiero aún no consolidado</w:t>
      </w:r>
      <w:r>
        <w:t xml:space="preserve">. El ítem relativo a la constancia y responsabilidad al ahorrar (P08) obtuvo una moda de 3.00, lo que indica que las prácticas de ahorro son solo ocasionales. La media global de la dimensión conductual fue de 0.65, es decir, los estudiantes ejecutan aproximadamente el 65 % de las prácticas evaluadas, lo que deja un margen considerable de mejora. Este hallazgo adquiere relevancia a la luz de los datos de la Encuesta Nacional sobre Salud Financiera 2023 (INEGI, 2023), que reportó que 50.8 % de la población adulta mexicana se ubica en niveles medio bajo o bajo de bienestar financiero y que 36.9 % presenta estrés financiero alto. Si los hábitos financieros se construyen progresivamente desde la adolescencia, y si en esta etapa ya se observa un comportamiento financiero intermitente, es razonable proyectar que, sin intervención formativa, estas prácticas podrían perpetuarse en la vida adulta, contribuyendo a los cuadros de vulnerabilidad financiera que registran las encuestas nacionales.</w:t>
      </w:r>
    </w:p>
    <w:p>
      <w:pPr>
        <w:pStyle w:val="BodyText"/>
      </w:pPr>
      <w:r>
        <w:t xml:space="preserve">Hernández y Flores (2022), desde el enfoque financiero-conductual, argumentan que el comportamiento económico no es puramente racional, sino que está influido por emociones, hábitos y condiciones sociales. La inconsistencia en las prácticas de ahorro observada en los adolescentes de Autlán de Navarro podría estar reflejando, precisamente, la ausencia de hábitos financieros estructurados, lo que los hace más susceptibles a la impulsividad, al consumo inmediato y a la falta de planeación. Mancone et al. (2024) subrayan que el aprendizaje financiero debe ser experiencial y sostenido para que se traduzca en hábitos duraderos; sin embargo, los datos sugieren que las experiencias actuales de los adolescentes —en el hogar y en la escuela— no son suficientes para consolidar prácticas financieras sistemáticas.</w:t>
      </w:r>
    </w:p>
    <w:p>
      <w:pPr>
        <w:pStyle w:val="BodyText"/>
      </w:pPr>
      <w:r>
        <w:t xml:space="preserve">En tercer lugar, se identificó una</w:t>
      </w:r>
      <w:r>
        <w:t xml:space="preserve"> </w:t>
      </w:r>
      <w:r>
        <w:rPr>
          <w:b/>
          <w:bCs/>
        </w:rPr>
        <w:t xml:space="preserve">exposición insuficiente a la educación financiera formal</w:t>
      </w:r>
      <w:r>
        <w:t xml:space="preserve">. Los ítems P01 y P02 de la escala actitudinal (Moda 3.00) indican que la mayoría de los estudiantes solo ha escuchado</w:t>
      </w:r>
      <w:r>
        <w:t xml:space="preserve"> </w:t>
      </w:r>
      <w:r>
        <w:t xml:space="preserve">“algo”</w:t>
      </w:r>
      <w:r>
        <w:t xml:space="preserve"> </w:t>
      </w:r>
      <w:r>
        <w:t xml:space="preserve">sobre educación financiera y conoce</w:t>
      </w:r>
      <w:r>
        <w:t xml:space="preserve"> </w:t>
      </w:r>
      <w:r>
        <w:t xml:space="preserve">“algo”</w:t>
      </w:r>
      <w:r>
        <w:t xml:space="preserve"> </w:t>
      </w:r>
      <w:r>
        <w:t xml:space="preserve">de su significado. Esto sugiere que, aunque el tema está presente de manera incipiente en el entorno escolar o mediático, no forma parte de un proceso formativo sistemático. García (2024) documentó una situación similar al estudiar la cultura financiera de largo plazo en jóvenes universitarios mexicanos, encontrando una escasa preparación en temas de previsión, ahorro y retiro. Si esta debilidad está presente incluso en educación superior, es comprensible que en secundaria y bachillerato la exposición sea aún menor.</w:t>
      </w:r>
    </w:p>
    <w:p>
      <w:pPr>
        <w:pStyle w:val="BodyText"/>
      </w:pPr>
      <w:r>
        <w:t xml:space="preserve">Esta limitación contrasta con el reconocimiento normativo de la educación financiera en México. La Política Nacional de Inclusión Financiera 2020-2024 (CONAIF &amp; CEF, 2020) y su actualización 2025-2030 (CNBV, 2025) establecen la educación financiera como un medio para alcanzar la salud financiera y el bienestar social. Sin embargo, los resultados de este estudio sugieren que existe una brecha entre la política pública y la práctica educativa cotidiana, especialmente en niveles educativos previos a la universidad. La CONDUSEF (2016) y Banxico Educa (s/f) han desarrollado materiales y campañas, pero su llegada a las aulas de secundaria y bachillerato en municipios como Autlán de Navarro parece aún limitada.</w:t>
      </w:r>
    </w:p>
    <w:p>
      <w:pPr>
        <w:pStyle w:val="BodyText"/>
      </w:pPr>
      <w:r>
        <w:t xml:space="preserve">Las debilidades descritas tienen</w:t>
      </w:r>
      <w:r>
        <w:t xml:space="preserve"> </w:t>
      </w:r>
      <w:r>
        <w:rPr>
          <w:b/>
          <w:bCs/>
        </w:rPr>
        <w:t xml:space="preserve">implicaciones directas sobre el desarrollo social</w:t>
      </w:r>
      <w:r>
        <w:t xml:space="preserve">. La educación financiera no es únicamente una competencia individual; su déficit tiene consecuencias colectivas que inciden en la desigualdad, la inclusión financiera y la movilidad económica. Mungaray et al. (2021) demostraron que la educación financiera tiene efectos positivos sobre el ingreso en México, lo que permite comprenderla como un factor asociado al bienestar y a la reducción de brechas económicas. Si los adolescentes no desarrollan capacidades financieras adecuadas, es más probable que en su vida adulta enfrenten dificultades para acceder al sistema financiero formal, utilicen créditos desfavorables, carezcan de ahorro de emergencia y presenten estrés financiero. Estos factores, a su vez, limitan la capacidad de inversión en educación, vivienda, salud y emprendimiento, perpetuando círculos de vulnerabilidad.</w:t>
      </w:r>
    </w:p>
    <w:p>
      <w:pPr>
        <w:pStyle w:val="BodyText"/>
      </w:pPr>
      <w:r>
        <w:t xml:space="preserve">Merino (2023) identificó que la educación financiera de los jóvenes está influida por el nivel educativo de la madre, lo que sugiere que las desigualdades financieras se transmiten intergeneracionalmente. En el caso de Autlán de Navarro, el hecho de que el 47.7 % de los estudiantes provenga de hogares con negocio familiar podría representar una ventaja en términos de exposición a prácticas económicas, pero también implica que aquellos estudiantes cuyas familias no tienen este tipo de experiencias quedan en una posición de mayor desventaja si la escuela no compensa dicha brecha. La OECD (2024) ha documentado que la competencia financiera está asociada al nivel socioeconómico, lo que refuerza la necesidad de que la escuela cumpla un papel nivelador.</w:t>
      </w:r>
    </w:p>
    <w:p>
      <w:pPr>
        <w:pStyle w:val="BodyText"/>
      </w:pPr>
      <w:r>
        <w:t xml:space="preserve">Asimismo, las limitaciones en el conocimiento de inflación, tasa de interés y devaluación tienen consecuencias concretas para el desarrollo social. Una población que no comprende estos conceptos difícilmente podrá evaluar el costo real del crédito, proteger su poder adquisitivo o planificar su futuro financiero. En un país donde la Encuesta Nacional de Inclusión Financiera 2021 (INEGI, 2021) reportó que 67.8 % de la población adulta cuenta con al menos un producto financiero formal, pero donde persisten barreras de desconocimiento y desconfianza, la falta de formación temprana en estos conceptos constituye un obstáculo para que la inclusión financiera se traduzca en bienestar efectivo.</w:t>
      </w:r>
    </w:p>
    <w:p>
      <w:pPr>
        <w:pStyle w:val="BodyText"/>
      </w:pPr>
      <w:r>
        <w:t xml:space="preserve">La Ley de Protección y Defensa al Usuario de Servicios Financieros (Cámara de Diputados, 1999) creó a la CONDUSEF como organismo encargado de fomentar una cultura financiera adecuada. Sin embargo, los resultados de este estudio sugieren que la cultura financiera en adolescentes de Autlán de Navarro es aún incipiente y que los mecanismos institucionales existentes no logran permear de manera suficiente en el sistema educativo básico y medio superior. La Política Nacional de Inclusión Financiera 2025-2030 (CNBV, 2025) plantea como objetivo fortalecer el bienestar financiero mediante mayor acceso y uso de productos financieros formales, pero este objetivo difícilmente se alcanzará si no se forma a las nuevas generaciones en competencias financieras desde etapas tempranas.</w:t>
      </w:r>
    </w:p>
    <w:p>
      <w:pPr>
        <w:pStyle w:val="BodyText"/>
      </w:pPr>
      <w:r>
        <w:t xml:space="preserve">En síntesis, las debilidades detectadas en educación financiera —conocimiento parcial de conceptos abstractos, comportamiento financiero intermitente y exposición insuficiente a formación sistemática— no deben entenderse como fallas individuales de los adolescentes, sino como manifestaciones de una oportunidad educativa aún no aprovechada plenamente. La superación de estas debilidades requiere intervenciones articuladas que involucren a la escuela, la familia y las instituciones financieras, y que reconozcan la educación financiera como una competencia transversal para la vida, con impacto directo en la inclusión, el bienestar y el desarrollo social del municipio y del país.</w:t>
      </w:r>
    </w:p>
    <w:bookmarkEnd w:id="14"/>
    <w:bookmarkEnd w:id="15"/>
    <w:bookmarkStart w:id="16" w:name="capítulo-vi.-conclusiones"/>
    <w:p>
      <w:pPr>
        <w:pStyle w:val="Heading1"/>
      </w:pPr>
      <w:r>
        <w:t xml:space="preserve">CAPÍTULO VI. CONCLUSIONES</w:t>
      </w:r>
    </w:p>
    <w:p>
      <w:pPr>
        <w:pStyle w:val="FirstParagraph"/>
      </w:pPr>
      <w:r>
        <w:t xml:space="preserve">El estudio de la educación financiera en adolescentes de secundaria y bachillerato del municipio de Autlán de Navarro, Jalisco, México, permitió cumplir con el objetivo general propuesto: identificar el nivel de educación financiera de esta población a través de un diseño metodológico no experimental, transversal, con enfoque cuantitativo y alcance descriptivo-comparativo. La aplicación de un cuestionario estructurado a 656 estudiantes de 21 escuelas —319 de secundaria y 337 de bachillerato—, el análisis de fiabilidad mediante alfa de Cronbach (α global = 0.849), la prueba de Friedman y la prueba U de Mann-Whitney para la comparación entre grupos, constituyeron el soporte metodológico que permitió alcanzar los objetivos específicos y someter a prueba las hipótesis planteadas.</w:t>
      </w:r>
    </w:p>
    <w:p>
      <w:pPr>
        <w:pStyle w:val="BodyText"/>
      </w:pPr>
      <w:r>
        <w:t xml:space="preserve">En cuanto al</w:t>
      </w:r>
      <w:r>
        <w:t xml:space="preserve"> </w:t>
      </w:r>
      <w:r>
        <w:rPr>
          <w:b/>
          <w:bCs/>
        </w:rPr>
        <w:t xml:space="preserve">primer objetivo específico</w:t>
      </w:r>
      <w:r>
        <w:t xml:space="preserve"> </w:t>
      </w:r>
      <w:r>
        <w:t xml:space="preserve">—diagnosticar el nivel actual de educación financiera de los estudiantes—, los resultados revelan un perfil heterogéneo. Los adolescentes muestran un conocimiento sólido de conceptos financieros concretos y cercanos a su experiencia cotidiana (ahorro, crédito, presupuesto, inversión y diferencias entre tarjetas de crédito y débito, todos con Moda 5.00), pero presentan limitaciones en la comprensión de conceptos macroeconómicos abstractos (tasa de interés, inflación y devaluación, con Moda 3.00). La actitud hacia la educación financiera es mayoritariamente favorable: los estudiantes valoran su importancia y manifiestan interés en recibir formación (Moda 5.00 en ambos ítems), aunque su exposición previa al concepto sigue siendo moderada (Moda 3.00). El comportamiento financiero, particularmente la constancia en el ahorro, se sitúa en un nivel intermedio (Moda 3.00), con un promedio de ejecución de prácticas del 65 %. Este perfil sugiere que los adolescentes de Autlán de Navarro poseen una base actitudinal positiva sobre la cual construir intervenciones educativas, pero presentan brechas específicas en conocimiento conceptual y consolidación de hábitos financieros.</w:t>
      </w:r>
    </w:p>
    <w:p>
      <w:pPr>
        <w:pStyle w:val="BodyText"/>
      </w:pPr>
      <w:r>
        <w:t xml:space="preserve">Respecto al</w:t>
      </w:r>
      <w:r>
        <w:t xml:space="preserve"> </w:t>
      </w:r>
      <w:r>
        <w:rPr>
          <w:b/>
          <w:bCs/>
        </w:rPr>
        <w:t xml:space="preserve">segundo objetivo específico</w:t>
      </w:r>
      <w:r>
        <w:t xml:space="preserve"> </w:t>
      </w:r>
      <w:r>
        <w:t xml:space="preserve">—verificar si existen diferencias en el nivel de educación financiera entre secundaria y bachillerato—, los resultados fueron diferenciados según la dimensión analizada. En conocimiento financiero, los estudiantes de bachillerato obtuvieron puntajes significativamente superiores a los de secundaria (p &lt; .001, r = 0.18). En actitud hacia la educación financiera, también se registraron diferencias significativas a favor del bachillerato (p = .004, r = 0.11). Sin embargo, en comportamiento financiero no se encontraron diferencias estadísticamente significativas entre ambos grupos (p = .632, r = 0.02). Estos hallazgos indican que la escolaridad formal tiene un efecto modesto y selectivo sobre la educación financiera: incide en lo que los estudiantes saben y en su disposición a aprender, pero no modifica sustancialmente sus prácticas cotidianas con el dinero.</w:t>
      </w:r>
    </w:p>
    <w:p>
      <w:pPr>
        <w:pStyle w:val="BodyText"/>
      </w:pPr>
      <w:r>
        <w:rPr>
          <w:b/>
          <w:bCs/>
        </w:rPr>
        <w:t xml:space="preserve">En relación con las hipótesis planteadas</w:t>
      </w:r>
      <w:r>
        <w:t xml:space="preserve">, los resultados permiten establecer lo siguiente:</w:t>
      </w:r>
    </w:p>
    <w:p>
      <w:pPr>
        <w:pStyle w:val="BodyText"/>
      </w:pPr>
      <w:r>
        <w:t xml:space="preserve">La</w:t>
      </w:r>
      <w:r>
        <w:t xml:space="preserve"> </w:t>
      </w:r>
      <w:r>
        <w:rPr>
          <w:b/>
          <w:bCs/>
        </w:rPr>
        <w:t xml:space="preserve">hipótesis general</w:t>
      </w:r>
      <w:r>
        <w:t xml:space="preserve">, que postulaba que el bajo grado de educación financiera de los estudiantes requiere la implementación de una estrategia educativa sobre finanzas personales, se confirma de manera matizada. No puede afirmarse que el nivel de educación financiera sea uniformemente bajo, pues existen dimensiones —como la actitud favorable y el conocimiento de conceptos operativos básicos— que muestran fortalezas aprovechables. Sin embargo, las debilidades identificadas en la comprensión de conceptos abstractos, en la consolidación del comportamiento financiero y en la exposición previa a la educación financiera formal justifican plenamente la necesidad de diseñar e implementar una estrategia educativa sistemática y contextualizada para la población adolescente de Autlán de Navarro.</w:t>
      </w:r>
    </w:p>
    <w:p>
      <w:pPr>
        <w:pStyle w:val="BodyText"/>
      </w:pPr>
      <w:r>
        <w:t xml:space="preserve">La</w:t>
      </w:r>
      <w:r>
        <w:t xml:space="preserve"> </w:t>
      </w:r>
      <w:r>
        <w:rPr>
          <w:b/>
          <w:bCs/>
        </w:rPr>
        <w:t xml:space="preserve">hipótesis específica H1</w:t>
      </w:r>
      <w:r>
        <w:t xml:space="preserve"> </w:t>
      </w:r>
      <w:r>
        <w:t xml:space="preserve">—que sostenía que el nivel de educación financiera de los estudiantes es predominantemente medio o bajo debido a limitaciones en el conocimiento y aplicación práctica de conceptos financieros— se confirma parcialmente. El conocimiento de conceptos financieros es asimétrico: alto en nociones operativas y medio en conceptos macroeconómicos. La aplicación práctica, medida a través del comportamiento financiero, se sitúa en un nivel intermedio (65 % de ejecución). En conjunto, estos resultados permiten caracterizar el nivel de educación financiera como medio, con fortalezas actitudinales y debilidades cognitivo-conductuales específicas que requieren atención pedagógica diferenciada.</w:t>
      </w:r>
    </w:p>
    <w:p>
      <w:pPr>
        <w:pStyle w:val="BodyText"/>
      </w:pPr>
      <w:r>
        <w:t xml:space="preserve">La</w:t>
      </w:r>
      <w:r>
        <w:t xml:space="preserve"> </w:t>
      </w:r>
      <w:r>
        <w:rPr>
          <w:b/>
          <w:bCs/>
        </w:rPr>
        <w:t xml:space="preserve">hipótesis específica H2</w:t>
      </w:r>
      <w:r>
        <w:t xml:space="preserve"> </w:t>
      </w:r>
      <w:r>
        <w:t xml:space="preserve">—que sostenía la existencia de diferencias significativas en el nivel de educación financiera entre secundaria y bachillerato, favorables a este último— se confirma parcialmente. Las diferencias existen y son estadísticamente significativas en las dimensiones de conocimiento y actitud, con dirección favorable al bachillerato, lo que coincide con lo esperado teóricamente. No obstante, la magnitud de los efectos es pequeña (r = 0.18 y r = 0.11), y en la dimensión conductual no se encontraron diferencias. Esto sugiere que el paso de la secundaria al bachillerato, por sí mismo, produce avances modestos en educación financiera, y que dichos avances no alcanzan a modificar los comportamientos financieros de los estudiantes.</w:t>
      </w:r>
    </w:p>
    <w:p>
      <w:pPr>
        <w:pStyle w:val="BodyText"/>
      </w:pPr>
      <w:r>
        <w:rPr>
          <w:b/>
          <w:bCs/>
        </w:rPr>
        <w:t xml:space="preserve">Implicaciones educativas y sociales.</w:t>
      </w:r>
      <w:r>
        <w:t xml:space="preserve"> </w:t>
      </w:r>
      <w:r>
        <w:t xml:space="preserve">Los hallazgos de este estudio tienen implicaciones prácticas relevantes. En primer lugar, confirman que la educación financiera en adolescentes no puede abordarse como un contenido homogéneo: requiere diferenciación por nivel educativo, con énfasis en la enseñanza de conceptos abstractos en secundaria y en la profundización de productos financieros complejos en bachillerato. En segundo lugar, revelan que la dimensión conductual es la más rezagada y la menos influida por la escolaridad formal, lo que sugiere que las estrategias educativas deben incorporar componentes prácticos y experienciales que trasciendan el aula e involucren a las familias. En tercer lugar, evidencian que existe una demanda explícita de formación financiera por parte de los estudiantes, lo que constituye un punto de partida pedagógico favorable para la implementación de programas escolares.</w:t>
      </w:r>
    </w:p>
    <w:p>
      <w:pPr>
        <w:pStyle w:val="BodyText"/>
      </w:pPr>
      <w:r>
        <w:rPr>
          <w:b/>
          <w:bCs/>
        </w:rPr>
        <w:t xml:space="preserve">Futuras líneas de investigación.</w:t>
      </w:r>
      <w:r>
        <w:t xml:space="preserve"> </w:t>
      </w:r>
      <w:r>
        <w:t xml:space="preserve">Este estudio abre diversos campos de indagación que podrían profundizar y ampliar el conocimiento sobre la educación financiera en adolescentes. En primer lugar, se requieren estudios longitudinales que permitan evaluar cómo evolucionan los conocimientos, actitudes y comportamientos financieros de los adolescentes a lo largo del tiempo, y si las intervenciones educativas producen efectos sostenidos. En segundo lugar, sería pertinente realizar investigaciones experimentales o cuasiexperimentales que evalúen la efectividad de programas específicos de educación financiera en secundaria y bachillerato, comparando metodologías pedagógicas, duración de las intervenciones y niveles de participación familiar, siguiendo la línea de investigación propuesta por Kaiser y Menkhoff (2020). En tercer lugar, el papel de la familia como agente de formación financiera emerge como un campo de estudio prioritario, especialmente ante el hallazgo de que el comportamiento financiero no difiere por nivel educativo y parece depender más del entorno doméstico que del escolar. En cuarto lugar, la incorporación de la dimensión digital —uso de aplicaciones financieras, compras en línea, prevención de fraudes— constituye una línea de investigación necesaria, particularmente en un contexto donde los adolescentes interactúan cada vez más temprano con plataformas digitales de consumo y servicios financieros. Finalmente, sería valioso replicar este estudio en otros municipios de Jalisco y de México para construir una visión comparativa que permita identificar patrones regionales y diseñar políticas educativas territorialmente pertinentes.</w:t>
      </w:r>
    </w:p>
    <w:p>
      <w:pPr>
        <w:pStyle w:val="BodyText"/>
      </w:pPr>
      <w:r>
        <w:t xml:space="preserve">En conclusión, esta investigación aporta evidencia empírica sobre un tema de creciente relevancia social y educativa, en un contexto municipal específico donde los estudios sobre educación financiera en adolescentes eran escasos. Los resultados confirman que la educación financiera de los adolescentes de Autlán de Navarro presenta fortalezas aprovechables y debilidades que requieren intervención, que el nivel educativo marca diferencias modestas pero significativas en conocimiento y actitud, y que el comportamiento financiero constituye el eslabón más débil y el menos influido por la escolaridad. Estos hallazgos no solo contribuyen al conocimiento académico sobre alfabetización financiera juvenil, sino que ofrecen insumos concretos para el diseño de estrategias educativas contextualizadas que articulen la escuela, la familia y la comunidad en la formación de ciudadanos con mayores capacidades para tomar decisiones económicas responsables, críticas e informadas a lo largo de su vida.</w:t>
      </w:r>
    </w:p>
    <w:bookmarkEnd w:id="16"/>
    <w:bookmarkStart w:id="17" w:name="resumen"/>
    <w:p>
      <w:pPr>
        <w:pStyle w:val="Heading1"/>
      </w:pPr>
      <w:r>
        <w:t xml:space="preserve">RESUMEN</w:t>
      </w:r>
    </w:p>
    <w:p>
      <w:pPr>
        <w:pStyle w:val="FirstParagraph"/>
      </w:pPr>
      <w:r>
        <w:rPr>
          <w:b/>
          <w:bCs/>
        </w:rPr>
        <w:t xml:space="preserve">Objetivo.</w:t>
      </w:r>
      <w:r>
        <w:t xml:space="preserve"> </w:t>
      </w:r>
      <w:r>
        <w:t xml:space="preserve">Identificar el nivel de Educación Financiera en los jóvenes que cursan secundaria y bachillerato en el municipio de Autlán de Navarro, Jalisco, México.</w:t>
      </w:r>
    </w:p>
    <w:p>
      <w:pPr>
        <w:pStyle w:val="BodyText"/>
      </w:pPr>
      <w:r>
        <w:rPr>
          <w:b/>
          <w:bCs/>
        </w:rPr>
        <w:t xml:space="preserve">Método.</w:t>
      </w:r>
      <w:r>
        <w:t xml:space="preserve"> </w:t>
      </w:r>
      <w:r>
        <w:t xml:space="preserve">Se realizó una investigación con diseño no experimental, transversal y de campo, de enfoque predominantemente cuantitativo y alcance descriptivo-comparativo. Se aplicó un cuestionario estructurado a 656 estudiantes —319 de secundaria y 337 de bachillerato— pertenecientes a 21 escuelas del municipio, seleccionados mediante muestreo estratificado proporcional. El instrumento incluyó 14 ítems Likert (1-5), 2 preguntas dicotómicas, 1 de opción múltiple y 1 pregunta abierta, organizados en tres dimensiones: conocimiento financiero, actitud hacia la educación financiera y comportamiento financiero. El análisis estadístico comprendió la evaluación de consistencia interna mediante alfa de Cronbach, la prueba de Friedman para muestras relacionadas y la prueba U de Mann-Whitney para la comparación entre grupos independientes.</w:t>
      </w:r>
    </w:p>
    <w:p>
      <w:pPr>
        <w:pStyle w:val="BodyText"/>
      </w:pPr>
      <w:r>
        <w:rPr>
          <w:b/>
          <w:bCs/>
        </w:rPr>
        <w:t xml:space="preserve">Resultados.</w:t>
      </w:r>
      <w:r>
        <w:t xml:space="preserve"> </w:t>
      </w:r>
      <w:r>
        <w:t xml:space="preserve">La escala Likert global presentó una consistencia interna buena (α = 0.849), al igual que la subescala de conocimiento financiero (α = 0.835), mientras que la subescala de actitud mostró una consistencia aceptable (α = 0.747). En la dimensión de conocimiento financiero, los estudiantes reportaron un dominio alto (Moda 5.00) de conceptos operativos como ahorro, crédito, presupuesto, inversión y diferencias entre tarjetas, pero un nivel medio (Moda 3.00) en conceptos abstractos como tasa de interés, inflación y devaluación. La actitud hacia la educación financiera fue mayoritariamente favorable: los estudiantes valoraron su importancia y manifestaron interés en recibir formación (Moda 5.00), aunque su exposición previa al concepto fue moderada (Moda 3.00). El comportamiento financiero, medido a través de la constancia en el ahorro, se situó en un nivel intermedio (Moda 3.00), con un promedio de ejecución de prácticas del 65 %. Se encontraron diferencias estadísticamente significativas entre secundaria y bachillerato en conocimiento financiero (U de Mann-Whitney, p &lt; .001, r = 0.18) y en actitud (p = .004, r = 0.11), ambas favorables al bachillerato. No se detectaron diferencias significativas en comportamiento financiero (p = .632, r = 0.02).</w:t>
      </w:r>
    </w:p>
    <w:p>
      <w:pPr>
        <w:pStyle w:val="BodyText"/>
      </w:pPr>
      <w:r>
        <w:rPr>
          <w:b/>
          <w:bCs/>
        </w:rPr>
        <w:t xml:space="preserve">Conclusiones.</w:t>
      </w:r>
      <w:r>
        <w:t xml:space="preserve"> </w:t>
      </w:r>
      <w:r>
        <w:t xml:space="preserve">El nivel de educación financiera de los adolescentes de Autlán de Navarro se caracteriza por una actitud positiva hacia el aprendizaje, un conocimiento asimétrico —sólido en lo operativo, limitado en lo abstracto— y un comportamiento financiero intermedio que no se modifica significativamente con el nivel educativo. La hipótesis general —que postula la necesidad de una estrategia educativa— se confirma al identificarse brechas específicas que requieren intervención pedagógica. La hipótesis H1 —nivel medio o bajo por limitaciones de conocimiento y aplicación— se confirma parcialmente, pues coexisten fortalezas actitudinales con debilidades cognitivo-conductuales. La hipótesis H2 —diferencias favorables al bachillerato— se confirma parcialmente: existen en conocimiento y actitud, pero con efectos pequeños, y no se manifiestan en el comportamiento financiero, lo que sugiere que las prácticas con el dinero se aprenden predominantemente en el hogar y no en la escuela. El estudio abre líneas de investigación futura en estudios longitudinales, evaluación experimental de programas, el rol de la familia, la educación financiera digital y la replicación en otros municipios. Los resultados aportan evidencia situada para el diseño de estrategias educativas contextualizadas que articulen escuela, familia y comunidad en la formación de competencias financieras durante la adolescencia.</w:t>
      </w:r>
    </w:p>
    <w:p>
      <w:pPr>
        <w:pStyle w:val="BodyText"/>
      </w:pPr>
      <w:r>
        <w:rPr>
          <w:b/>
          <w:bCs/>
        </w:rPr>
        <w:t xml:space="preserve">Palabras clave:</w:t>
      </w:r>
      <w:r>
        <w:t xml:space="preserve"> </w:t>
      </w:r>
      <w:r>
        <w:t xml:space="preserve">educación financiera, adolescentes, secundaria, bachillerato, Autlán de Navarro, alfabetización financiera, comportamiento financiero.</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2026-06-07T19:53:24Z</dcterms:created>
  <dcterms:modified xsi:type="dcterms:W3CDTF">2026-06-07T19:53:24Z</dcterms:modified>
</cp:coreProperties>
</file>

<file path=docProps/custom.xml><?xml version="1.0" encoding="utf-8"?>
<Properties xmlns="http://schemas.openxmlformats.org/officeDocument/2006/custom-properties" xmlns:vt="http://schemas.openxmlformats.org/officeDocument/2006/docPropsVTypes"/>
</file>