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4A66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524A66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524A66" w:rsidRDefault="00000000">
      <w:pPr>
        <w:jc w:val="center"/>
        <w:rPr>
          <w:b/>
          <w:bCs/>
        </w:rPr>
      </w:pPr>
      <w:r>
        <w:rPr>
          <w:b/>
          <w:bCs/>
        </w:rPr>
        <w:t xml:space="preserve">  www.flsb.uscourts.gov </w:t>
      </w:r>
    </w:p>
    <w:p w14:paraId="00000004" w14:textId="77777777" w:rsidR="00524A66" w:rsidRDefault="00524A66">
      <w:pPr>
        <w:jc w:val="center"/>
      </w:pPr>
    </w:p>
    <w:p w14:paraId="00000005" w14:textId="77777777" w:rsidR="00524A66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No. {{ CaseNumber }}</w:t>
      </w:r>
    </w:p>
    <w:p w14:paraId="00000006" w14:textId="77777777" w:rsidR="00524A66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{{ ChapterNumber }}</w:t>
      </w:r>
    </w:p>
    <w:p w14:paraId="00000007" w14:textId="77777777" w:rsidR="00524A66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6AE94CF9" w:rsidR="00524A66" w:rsidRDefault="00000000" w:rsidP="001025AE">
      <w:r>
        <w:t xml:space="preserve">{{ </w:t>
      </w:r>
      <w:r w:rsidR="00630F37" w:rsidRPr="00630F37">
        <w:t>HeaderDebtorName</w:t>
      </w:r>
      <w:r>
        <w:t xml:space="preserve"> }},</w:t>
      </w:r>
    </w:p>
    <w:p w14:paraId="00000009" w14:textId="77777777" w:rsidR="00524A66" w:rsidRDefault="00524A66">
      <w:pPr>
        <w:jc w:val="both"/>
      </w:pPr>
    </w:p>
    <w:p w14:paraId="0000000A" w14:textId="77777777" w:rsidR="00524A66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524A66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524A66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>The Debtor, {{ DebtorName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524A66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On {{ ConfirmDate }}, the Court entered an Order confirming the Chapter 13 Plan (Dkt. No. {{ DocketNumbConfirm }}), (the “Plan”; Dkt. No. {{ DocketNumbPlan }}). </w:t>
      </w:r>
    </w:p>
    <w:p w14:paraId="00000012" w14:textId="77777777" w:rsidR="00524A66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>Since then, the Creditor{{ s }}, {{ Creditors }} (POC {{ ClaimSlot }}</w:t>
      </w:r>
      <w:r>
        <w:t xml:space="preserve">) </w:t>
      </w:r>
      <w:r>
        <w:rPr>
          <w:color w:val="000000"/>
        </w:rPr>
        <w:t xml:space="preserve"> </w:t>
      </w:r>
      <w:r>
        <w:t xml:space="preserve">{{ HasHave }} </w:t>
      </w:r>
      <w:r>
        <w:rPr>
          <w:color w:val="000000"/>
        </w:rPr>
        <w:t xml:space="preserve">materially altered the terms and </w:t>
      </w:r>
      <w:r>
        <w:t>obligations</w:t>
      </w:r>
      <w:r>
        <w:rPr>
          <w:color w:val="000000"/>
        </w:rPr>
        <w:t xml:space="preserve"> under the confirmed Plan, necessitating modification to ensure the Plan remains feasible and in compliance with the applicable provisions of the Bankruptcy Code.</w:t>
      </w:r>
    </w:p>
    <w:p w14:paraId="00000013" w14:textId="77777777" w:rsidR="00524A66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conform to the alterations made by {{ Creditors }}. </w:t>
      </w:r>
    </w:p>
    <w:p w14:paraId="00000014" w14:textId="77777777" w:rsidR="00524A66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 xml:space="preserve">Debtor’s Modified Chapter 13 Plan to cure his delinquency, and for any further relief the Court deems just and </w:t>
      </w:r>
      <w:r>
        <w:rPr>
          <w:color w:val="000000"/>
        </w:rPr>
        <w:lastRenderedPageBreak/>
        <w:t>appropriate under the circumstances</w:t>
      </w:r>
      <w:r>
        <w:t>.</w:t>
      </w:r>
      <w:r>
        <w:rPr>
          <w:color w:val="000000"/>
        </w:rPr>
        <w:t xml:space="preserve"> </w:t>
      </w:r>
    </w:p>
    <w:p w14:paraId="00000015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6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7" w14:textId="77777777" w:rsidR="00524A66" w:rsidRDefault="00000000">
      <w:pPr>
        <w:ind w:left="5760" w:right="18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8" w14:textId="77777777" w:rsidR="00524A66" w:rsidRDefault="00000000">
      <w:pPr>
        <w:ind w:left="5760" w:right="180"/>
        <w:rPr>
          <w:color w:val="000000"/>
        </w:rPr>
      </w:pPr>
      <w:r>
        <w:rPr>
          <w:color w:val="000000"/>
        </w:rPr>
        <w:t>500 NE 4 Street., Suite 200</w:t>
      </w:r>
    </w:p>
    <w:p w14:paraId="00000019" w14:textId="77777777" w:rsidR="00524A66" w:rsidRDefault="00000000">
      <w:pPr>
        <w:ind w:left="5760" w:right="180"/>
        <w:rPr>
          <w:color w:val="000000"/>
        </w:rPr>
      </w:pPr>
      <w:r>
        <w:rPr>
          <w:color w:val="000000"/>
        </w:rPr>
        <w:t>Fort Lauderdale, Florida 33301</w:t>
      </w:r>
    </w:p>
    <w:p w14:paraId="0000001A" w14:textId="77777777" w:rsidR="00524A66" w:rsidRDefault="00000000">
      <w:pPr>
        <w:ind w:left="5760" w:right="180"/>
        <w:rPr>
          <w:color w:val="000000"/>
        </w:rPr>
      </w:pPr>
      <w:r>
        <w:rPr>
          <w:color w:val="000000"/>
        </w:rPr>
        <w:t>(954) 765-3166</w:t>
      </w:r>
    </w:p>
    <w:p w14:paraId="0000001B" w14:textId="77777777" w:rsidR="00524A66" w:rsidRDefault="00000000">
      <w:pPr>
        <w:ind w:left="5760" w:right="180"/>
        <w:rPr>
          <w:color w:val="000000"/>
        </w:rPr>
      </w:pPr>
      <w:r>
        <w:rPr>
          <w:color w:val="000000"/>
        </w:rPr>
        <w:t>(954) 756-7103 (facsímile)</w:t>
      </w:r>
    </w:p>
    <w:p w14:paraId="0000001C" w14:textId="77777777" w:rsidR="00524A66" w:rsidRDefault="00000000">
      <w:pPr>
        <w:ind w:left="5760" w:right="180"/>
      </w:pPr>
      <w:r>
        <w:t>chad@cvhlawgroup.com</w:t>
      </w:r>
    </w:p>
    <w:p w14:paraId="0000001D" w14:textId="77777777" w:rsidR="00524A66" w:rsidRDefault="00000000">
      <w:pPr>
        <w:tabs>
          <w:tab w:val="left" w:pos="9000"/>
        </w:tabs>
        <w:ind w:left="5760" w:right="18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1E" w14:textId="77777777" w:rsidR="00524A66" w:rsidRDefault="00000000">
      <w:pPr>
        <w:ind w:left="5760" w:right="180"/>
        <w:jc w:val="both"/>
      </w:pPr>
      <w:r>
        <w:rPr>
          <w:color w:val="000000"/>
        </w:rPr>
        <w:t>Chad T. Van Horn, Esq.</w:t>
      </w:r>
    </w:p>
    <w:p w14:paraId="0000001F" w14:textId="77777777" w:rsidR="00524A66" w:rsidRDefault="00000000">
      <w:pPr>
        <w:ind w:left="5040" w:right="18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0" w14:textId="77777777" w:rsidR="00524A66" w:rsidRDefault="00524A66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524A66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7053" w14:textId="77777777" w:rsidR="00E403F3" w:rsidRDefault="00E403F3">
      <w:r>
        <w:separator/>
      </w:r>
    </w:p>
  </w:endnote>
  <w:endnote w:type="continuationSeparator" w:id="0">
    <w:p w14:paraId="54B274E4" w14:textId="77777777" w:rsidR="00E403F3" w:rsidRDefault="00E4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315757F-8BD6-43A9-BC24-BCBE77376B97}"/>
  </w:font>
  <w:font w:name="Sorts Mill Goudy">
    <w:charset w:val="00"/>
    <w:family w:val="auto"/>
    <w:pitch w:val="default"/>
    <w:embedRegular r:id="rId2" w:fontKey="{62BF77A5-FE82-42EA-BDBA-36F1B45456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F5FA3C5-9830-4A5A-956D-FD3328CD2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67005B0-98F3-4B25-B1EC-8491409106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524A66" w:rsidRDefault="00524A66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524A66" w:rsidRDefault="00524A66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A79A8" w14:textId="77777777" w:rsidR="00E403F3" w:rsidRDefault="00E403F3">
      <w:r>
        <w:separator/>
      </w:r>
    </w:p>
  </w:footnote>
  <w:footnote w:type="continuationSeparator" w:id="0">
    <w:p w14:paraId="6F548AC7" w14:textId="77777777" w:rsidR="00E403F3" w:rsidRDefault="00E40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524A66" w:rsidRDefault="00524A66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524A66" w:rsidRDefault="00524A66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B4A99"/>
    <w:multiLevelType w:val="multilevel"/>
    <w:tmpl w:val="2BA6FA08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2838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66"/>
    <w:rsid w:val="00096951"/>
    <w:rsid w:val="001025AE"/>
    <w:rsid w:val="00524A66"/>
    <w:rsid w:val="005265B9"/>
    <w:rsid w:val="00630F37"/>
    <w:rsid w:val="00A04FCF"/>
    <w:rsid w:val="00E4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71FE77-F509-46E7-888E-4EB151F0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PJEbjXMZUo10eYFFWCICfeTU7Q==">CgMxLjA4AHIhMTF5TUZkeTN2bDVrdERfRmhIRFp2VlV5eVhRV3JxNnAy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2026-03-20T19:12:00Z</dcterms:created>
  <dcterms:modified xsi:type="dcterms:W3CDTF">2026-04-06T16:57:00Z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