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18F43" w14:textId="77777777" w:rsidR="00426F60" w:rsidRDefault="00426F60" w:rsidP="00426F60">
      <w:pPr>
        <w:pStyle w:val="Heading1"/>
        <w:spacing w:before="171"/>
        <w:ind w:left="2301" w:right="2663"/>
        <w:jc w:val="center"/>
      </w:pPr>
      <w:bookmarkStart w:id="0" w:name="bookmark=id.i2cwufy1jwc6" w:colFirst="0" w:colLast="0"/>
      <w:bookmarkEnd w:id="0"/>
      <w:r>
        <w:t>UNITED STATES BANKRUPTCY COURT SOUTHERN DISTRICT OF FLORIDA</w:t>
      </w:r>
    </w:p>
    <w:p w14:paraId="0C81E5F1" w14:textId="77777777" w:rsidR="00426F60" w:rsidRDefault="00426F60" w:rsidP="00426F60">
      <w:pPr>
        <w:pBdr>
          <w:top w:val="nil"/>
          <w:left w:val="nil"/>
          <w:bottom w:val="nil"/>
          <w:right w:val="nil"/>
          <w:between w:val="nil"/>
        </w:pBdr>
        <w:rPr>
          <w:b/>
          <w:bCs/>
          <w:color w:val="000000"/>
          <w:sz w:val="24"/>
          <w:szCs w:val="24"/>
        </w:rPr>
      </w:pPr>
    </w:p>
    <w:p w14:paraId="6E5F17E7" w14:textId="77777777" w:rsidR="00426F60" w:rsidRDefault="00426F60" w:rsidP="00426F60">
      <w:pPr>
        <w:pBdr>
          <w:top w:val="nil"/>
          <w:left w:val="nil"/>
          <w:bottom w:val="nil"/>
          <w:right w:val="nil"/>
          <w:between w:val="nil"/>
        </w:pBdr>
        <w:rPr>
          <w:b/>
          <w:bCs/>
          <w:color w:val="000000"/>
          <w:sz w:val="24"/>
          <w:szCs w:val="24"/>
        </w:rPr>
      </w:pPr>
    </w:p>
    <w:p w14:paraId="5124F273" w14:textId="77777777" w:rsidR="00426F60" w:rsidRDefault="00426F60" w:rsidP="00426F60">
      <w:pPr>
        <w:pBdr>
          <w:top w:val="nil"/>
          <w:left w:val="nil"/>
          <w:bottom w:val="nil"/>
          <w:right w:val="nil"/>
          <w:between w:val="nil"/>
        </w:pBdr>
        <w:rPr>
          <w:color w:val="000000"/>
          <w:sz w:val="24"/>
          <w:szCs w:val="24"/>
        </w:rPr>
      </w:pPr>
      <w:r>
        <w:rPr>
          <w:color w:val="000000"/>
          <w:sz w:val="24"/>
          <w:szCs w:val="24"/>
        </w:rPr>
        <w:t>In re:</w:t>
      </w:r>
    </w:p>
    <w:p w14:paraId="11761799" w14:textId="77777777" w:rsidR="00426F60" w:rsidRDefault="00426F60" w:rsidP="00426F60">
      <w:pPr>
        <w:pBdr>
          <w:top w:val="nil"/>
          <w:left w:val="nil"/>
          <w:bottom w:val="nil"/>
          <w:right w:val="nil"/>
          <w:between w:val="nil"/>
        </w:pBdr>
        <w:ind w:left="6380"/>
        <w:rPr>
          <w:color w:val="000000"/>
          <w:sz w:val="24"/>
          <w:szCs w:val="24"/>
        </w:rPr>
      </w:pPr>
      <w:r>
        <w:rPr>
          <w:color w:val="000000"/>
          <w:sz w:val="24"/>
          <w:szCs w:val="24"/>
        </w:rPr>
        <w:t>Case No: {{ CaseNumber }}</w:t>
      </w:r>
    </w:p>
    <w:p w14:paraId="7A73F8AF" w14:textId="23BE36B5" w:rsidR="00426F60" w:rsidRDefault="00426F60" w:rsidP="00426F60">
      <w:pPr>
        <w:pBdr>
          <w:top w:val="nil"/>
          <w:left w:val="nil"/>
          <w:bottom w:val="nil"/>
          <w:right w:val="nil"/>
          <w:between w:val="nil"/>
        </w:pBdr>
        <w:tabs>
          <w:tab w:val="left" w:pos="6478"/>
        </w:tabs>
        <w:rPr>
          <w:color w:val="000000"/>
          <w:sz w:val="24"/>
          <w:szCs w:val="24"/>
        </w:rPr>
      </w:pPr>
      <w:r>
        <w:rPr>
          <w:color w:val="000000"/>
          <w:sz w:val="24"/>
          <w:szCs w:val="24"/>
        </w:rPr>
        <w:t xml:space="preserve">{{ </w:t>
      </w:r>
      <w:r w:rsidR="0040762B" w:rsidRPr="0040762B">
        <w:rPr>
          <w:color w:val="000000"/>
          <w:sz w:val="24"/>
          <w:szCs w:val="24"/>
        </w:rPr>
        <w:t>HeaderDebtorName</w:t>
      </w:r>
      <w:r>
        <w:rPr>
          <w:color w:val="000000"/>
          <w:sz w:val="24"/>
          <w:szCs w:val="24"/>
        </w:rPr>
        <w:t xml:space="preserve"> }},</w:t>
      </w:r>
      <w:r>
        <w:rPr>
          <w:color w:val="000000"/>
          <w:sz w:val="24"/>
          <w:szCs w:val="24"/>
        </w:rPr>
        <w:tab/>
        <w:t>Chapter {{ ChapterNumb }}</w:t>
      </w:r>
    </w:p>
    <w:p w14:paraId="4E1842F1" w14:textId="77777777" w:rsidR="00426F60" w:rsidRDefault="00426F60" w:rsidP="00426F60">
      <w:pPr>
        <w:pBdr>
          <w:top w:val="nil"/>
          <w:left w:val="nil"/>
          <w:bottom w:val="nil"/>
          <w:right w:val="nil"/>
          <w:between w:val="nil"/>
        </w:pBdr>
        <w:tabs>
          <w:tab w:val="left" w:pos="959"/>
          <w:tab w:val="left" w:pos="2420"/>
        </w:tabs>
        <w:spacing w:before="275"/>
        <w:rPr>
          <w:color w:val="000000"/>
          <w:sz w:val="24"/>
          <w:szCs w:val="24"/>
        </w:rPr>
      </w:pPr>
      <w:r>
        <w:rPr>
          <w:color w:val="000000"/>
          <w:sz w:val="24"/>
          <w:szCs w:val="24"/>
          <w:u w:val="single"/>
        </w:rPr>
        <w:tab/>
        <w:t>Debtor.</w:t>
      </w:r>
      <w:r>
        <w:rPr>
          <w:color w:val="000000"/>
          <w:sz w:val="24"/>
          <w:szCs w:val="24"/>
          <w:u w:val="single"/>
        </w:rPr>
        <w:tab/>
      </w:r>
      <w:r>
        <w:rPr>
          <w:color w:val="000000"/>
          <w:sz w:val="24"/>
          <w:szCs w:val="24"/>
        </w:rPr>
        <w:t>/</w:t>
      </w:r>
    </w:p>
    <w:p w14:paraId="13CCEAA6" w14:textId="77777777" w:rsidR="00426F60" w:rsidRDefault="00426F60" w:rsidP="00426F60">
      <w:pPr>
        <w:pBdr>
          <w:top w:val="nil"/>
          <w:left w:val="nil"/>
          <w:bottom w:val="nil"/>
          <w:right w:val="nil"/>
          <w:between w:val="nil"/>
        </w:pBdr>
        <w:spacing w:before="186"/>
        <w:rPr>
          <w:color w:val="000000"/>
          <w:sz w:val="24"/>
          <w:szCs w:val="24"/>
        </w:rPr>
      </w:pPr>
    </w:p>
    <w:p w14:paraId="3752A6A4" w14:textId="77777777" w:rsidR="00426F60" w:rsidRDefault="00426F60" w:rsidP="00426F60">
      <w:pPr>
        <w:pStyle w:val="Heading1"/>
        <w:ind w:left="2160" w:right="2040" w:firstLine="878"/>
      </w:pPr>
      <w:r>
        <w:t>MOTION TO WITHDRAW AS ATTORNEY OF RECORD FOR THE DEBTOR</w:t>
      </w:r>
    </w:p>
    <w:p w14:paraId="78CFAE3A" w14:textId="77777777" w:rsidR="00426F60" w:rsidRDefault="00426F60" w:rsidP="00426F60">
      <w:pPr>
        <w:pBdr>
          <w:top w:val="nil"/>
          <w:left w:val="nil"/>
          <w:bottom w:val="nil"/>
          <w:right w:val="nil"/>
          <w:between w:val="nil"/>
        </w:pBdr>
        <w:rPr>
          <w:b/>
          <w:bCs/>
          <w:color w:val="000000"/>
          <w:sz w:val="24"/>
          <w:szCs w:val="24"/>
        </w:rPr>
      </w:pPr>
    </w:p>
    <w:p w14:paraId="525BE04E" w14:textId="77777777" w:rsidR="00426F60" w:rsidRDefault="00426F60" w:rsidP="00426F60">
      <w:pPr>
        <w:pBdr>
          <w:top w:val="nil"/>
          <w:left w:val="nil"/>
          <w:bottom w:val="nil"/>
          <w:right w:val="nil"/>
          <w:between w:val="nil"/>
        </w:pBdr>
        <w:spacing w:line="480" w:lineRule="auto"/>
        <w:ind w:right="354" w:firstLine="720"/>
        <w:jc w:val="both"/>
        <w:rPr>
          <w:color w:val="000000"/>
          <w:sz w:val="24"/>
          <w:szCs w:val="24"/>
        </w:rPr>
      </w:pPr>
      <w:r>
        <w:rPr>
          <w:color w:val="000000"/>
          <w:sz w:val="24"/>
          <w:szCs w:val="24"/>
        </w:rPr>
        <w:t>Chad T. Van Horn, Esq., of the Van Horn Law Group, P.A., respectfully requests this Honorable Court to allow him to withdraw as attorney of record for the Debtor, {{ DebtorName }}, (the “Debtor”) in this case and states as follows:</w:t>
      </w:r>
    </w:p>
    <w:p w14:paraId="29B8E648" w14:textId="77777777" w:rsidR="00426F60" w:rsidRDefault="00426F60" w:rsidP="00426F60">
      <w:pPr>
        <w:numPr>
          <w:ilvl w:val="0"/>
          <w:numId w:val="3"/>
        </w:numPr>
        <w:tabs>
          <w:tab w:val="left" w:pos="1439"/>
        </w:tabs>
        <w:autoSpaceDE/>
        <w:autoSpaceDN/>
        <w:spacing w:line="480" w:lineRule="auto"/>
        <w:ind w:right="351"/>
        <w:jc w:val="both"/>
      </w:pPr>
      <w:r>
        <w:rPr>
          <w:sz w:val="24"/>
          <w:szCs w:val="24"/>
        </w:rPr>
        <w:t>Irreconcilable differences have arisen between the Debtor and the office of the undersigned attorney, making further prosecution of this case impossible.</w:t>
      </w:r>
    </w:p>
    <w:p w14:paraId="356718BF" w14:textId="77777777" w:rsidR="00426F60" w:rsidRDefault="00426F60" w:rsidP="00426F60">
      <w:pPr>
        <w:numPr>
          <w:ilvl w:val="0"/>
          <w:numId w:val="3"/>
        </w:numPr>
        <w:pBdr>
          <w:top w:val="nil"/>
          <w:left w:val="nil"/>
          <w:bottom w:val="nil"/>
          <w:right w:val="nil"/>
          <w:between w:val="nil"/>
        </w:pBdr>
        <w:tabs>
          <w:tab w:val="left" w:pos="1440"/>
        </w:tabs>
        <w:autoSpaceDE/>
        <w:autoSpaceDN/>
        <w:spacing w:line="480" w:lineRule="auto"/>
        <w:ind w:right="350"/>
        <w:jc w:val="both"/>
        <w:rPr>
          <w:color w:val="000000"/>
          <w:sz w:val="24"/>
          <w:szCs w:val="24"/>
        </w:rPr>
      </w:pPr>
      <w:r>
        <w:rPr>
          <w:color w:val="000000"/>
          <w:sz w:val="24"/>
          <w:szCs w:val="24"/>
        </w:rPr>
        <w:t xml:space="preserve">Pursuant to Local Rule 9010-1(B)(2), “A party who has appeared by attorney cannot thereafter appear or act in </w:t>
      </w:r>
      <w:r>
        <w:rPr>
          <w:sz w:val="24"/>
          <w:szCs w:val="24"/>
        </w:rPr>
        <w:t>their</w:t>
      </w:r>
      <w:r>
        <w:rPr>
          <w:color w:val="000000"/>
          <w:sz w:val="24"/>
          <w:szCs w:val="24"/>
        </w:rPr>
        <w:t xml:space="preserve"> own behalf in the case or proceeding– unless the attorney shall first have withdrawn as the attorney”.</w:t>
      </w:r>
    </w:p>
    <w:p w14:paraId="4F2D20E4" w14:textId="77777777" w:rsidR="00426F60" w:rsidRDefault="00426F60" w:rsidP="00426F60">
      <w:pPr>
        <w:numPr>
          <w:ilvl w:val="0"/>
          <w:numId w:val="3"/>
        </w:numPr>
        <w:pBdr>
          <w:top w:val="nil"/>
          <w:left w:val="nil"/>
          <w:bottom w:val="nil"/>
          <w:right w:val="nil"/>
          <w:between w:val="nil"/>
        </w:pBdr>
        <w:tabs>
          <w:tab w:val="left" w:pos="1439"/>
        </w:tabs>
        <w:autoSpaceDE/>
        <w:autoSpaceDN/>
        <w:spacing w:line="480" w:lineRule="auto"/>
        <w:ind w:left="1439" w:right="353"/>
        <w:jc w:val="both"/>
        <w:rPr>
          <w:color w:val="000000"/>
          <w:sz w:val="24"/>
          <w:szCs w:val="24"/>
        </w:rPr>
      </w:pPr>
      <w:r>
        <w:rPr>
          <w:color w:val="000000"/>
          <w:sz w:val="24"/>
          <w:szCs w:val="24"/>
        </w:rPr>
        <w:t>Requiring the undersigned to remain on the case would impose an unreasonable burden on the undersigned.</w:t>
      </w:r>
    </w:p>
    <w:p w14:paraId="1153ABF0" w14:textId="77777777" w:rsidR="00426F60" w:rsidRDefault="00426F60" w:rsidP="00426F60">
      <w:pPr>
        <w:numPr>
          <w:ilvl w:val="0"/>
          <w:numId w:val="3"/>
        </w:numPr>
        <w:pBdr>
          <w:top w:val="nil"/>
          <w:left w:val="nil"/>
          <w:bottom w:val="nil"/>
          <w:right w:val="nil"/>
          <w:between w:val="nil"/>
        </w:pBdr>
        <w:tabs>
          <w:tab w:val="left" w:pos="1438"/>
        </w:tabs>
        <w:autoSpaceDE/>
        <w:autoSpaceDN/>
        <w:ind w:left="1438" w:hanging="719"/>
        <w:jc w:val="both"/>
        <w:rPr>
          <w:color w:val="000000"/>
          <w:sz w:val="24"/>
          <w:szCs w:val="24"/>
        </w:rPr>
      </w:pPr>
      <w:r>
        <w:rPr>
          <w:color w:val="000000"/>
          <w:sz w:val="24"/>
          <w:szCs w:val="24"/>
        </w:rPr>
        <w:t>The Debtor’s last known address is:</w:t>
      </w:r>
    </w:p>
    <w:p w14:paraId="51F7D93F" w14:textId="77777777" w:rsidR="00426F60" w:rsidRDefault="00426F60" w:rsidP="00426F60">
      <w:pPr>
        <w:pBdr>
          <w:top w:val="nil"/>
          <w:left w:val="nil"/>
          <w:bottom w:val="nil"/>
          <w:right w:val="nil"/>
          <w:between w:val="nil"/>
        </w:pBdr>
        <w:rPr>
          <w:color w:val="000000"/>
          <w:sz w:val="24"/>
          <w:szCs w:val="24"/>
        </w:rPr>
      </w:pPr>
    </w:p>
    <w:p w14:paraId="2C563588" w14:textId="77777777" w:rsidR="00426F60" w:rsidRDefault="00426F60" w:rsidP="00426F60">
      <w:pPr>
        <w:pStyle w:val="Heading1"/>
      </w:pPr>
      <w:r>
        <w:t>{{ DebtorName }}</w:t>
      </w:r>
    </w:p>
    <w:p w14:paraId="02506E9D" w14:textId="77777777" w:rsidR="00426F60" w:rsidRDefault="00426F60" w:rsidP="00426F60">
      <w:pPr>
        <w:ind w:left="2060" w:right="3859"/>
        <w:rPr>
          <w:b/>
          <w:bCs/>
          <w:sz w:val="24"/>
          <w:szCs w:val="24"/>
        </w:rPr>
      </w:pPr>
      <w:r>
        <w:rPr>
          <w:b/>
          <w:bCs/>
          <w:sz w:val="24"/>
          <w:szCs w:val="24"/>
        </w:rPr>
        <w:t>{{ DebtorCurrentAddy }}</w:t>
      </w:r>
    </w:p>
    <w:p w14:paraId="62B02618" w14:textId="77777777" w:rsidR="00426F60" w:rsidRDefault="00426F60" w:rsidP="00426F60">
      <w:pPr>
        <w:pBdr>
          <w:top w:val="nil"/>
          <w:left w:val="nil"/>
          <w:bottom w:val="nil"/>
          <w:right w:val="nil"/>
          <w:between w:val="nil"/>
        </w:pBdr>
        <w:spacing w:before="82"/>
        <w:rPr>
          <w:b/>
          <w:bCs/>
          <w:color w:val="000000"/>
          <w:sz w:val="24"/>
          <w:szCs w:val="24"/>
        </w:rPr>
      </w:pPr>
    </w:p>
    <w:p w14:paraId="1AB2553E" w14:textId="77777777" w:rsidR="00426F60" w:rsidRDefault="00426F60" w:rsidP="00426F60">
      <w:pPr>
        <w:pBdr>
          <w:top w:val="nil"/>
          <w:left w:val="nil"/>
          <w:bottom w:val="nil"/>
          <w:right w:val="nil"/>
          <w:between w:val="nil"/>
        </w:pBdr>
        <w:spacing w:line="480" w:lineRule="auto"/>
        <w:ind w:right="351" w:firstLine="720"/>
        <w:jc w:val="both"/>
        <w:rPr>
          <w:color w:val="000000"/>
          <w:sz w:val="24"/>
          <w:szCs w:val="24"/>
        </w:rPr>
      </w:pPr>
      <w:r>
        <w:rPr>
          <w:color w:val="000000"/>
          <w:sz w:val="24"/>
          <w:szCs w:val="24"/>
        </w:rPr>
        <w:t>WHEREFORE, the undersigned counsel respectfully requests that this Court enter an order allowing the undersigned counsel to withdraw as attorney of record for the Debtor, and for whatever further relief this Honorable Court deems just and proper.</w:t>
      </w:r>
    </w:p>
    <w:p w14:paraId="467CF2EE" w14:textId="77777777" w:rsidR="00426F60" w:rsidRDefault="00426F60" w:rsidP="00426F60">
      <w:pPr>
        <w:spacing w:line="480" w:lineRule="auto"/>
        <w:ind w:right="351"/>
        <w:jc w:val="both"/>
        <w:rPr>
          <w:sz w:val="24"/>
          <w:szCs w:val="24"/>
        </w:rPr>
        <w:sectPr w:rsidR="00426F60" w:rsidSect="00426F60">
          <w:headerReference w:type="default" r:id="rId7"/>
          <w:type w:val="continuous"/>
          <w:pgSz w:w="12240" w:h="15840"/>
          <w:pgMar w:top="1340" w:right="1080" w:bottom="280" w:left="1440" w:header="232" w:footer="0" w:gutter="0"/>
          <w:pgNumType w:start="1"/>
          <w:cols w:space="720"/>
        </w:sectPr>
      </w:pPr>
    </w:p>
    <w:p w14:paraId="42807245" w14:textId="77777777" w:rsidR="00426F60" w:rsidRDefault="00426F60" w:rsidP="00426F60">
      <w:pPr>
        <w:pStyle w:val="Heading1"/>
        <w:spacing w:before="80"/>
        <w:ind w:left="5760"/>
      </w:pPr>
      <w:bookmarkStart w:id="1" w:name="bookmark=kix.5w79f0c9udo4" w:colFirst="0" w:colLast="0"/>
      <w:bookmarkStart w:id="2" w:name="_heading=h.l0m3gdstgy43" w:colFirst="0" w:colLast="0"/>
      <w:bookmarkEnd w:id="1"/>
      <w:bookmarkEnd w:id="2"/>
      <w:r>
        <w:lastRenderedPageBreak/>
        <w:t>VAN HORN LAW GROUP, P.A.</w:t>
      </w:r>
    </w:p>
    <w:p w14:paraId="54ACAACA" w14:textId="77777777" w:rsidR="00426F60" w:rsidRDefault="00426F60" w:rsidP="00426F60">
      <w:pPr>
        <w:spacing w:before="6"/>
        <w:ind w:left="5760"/>
        <w:rPr>
          <w:sz w:val="24"/>
          <w:szCs w:val="24"/>
        </w:rPr>
      </w:pPr>
      <w:r>
        <w:rPr>
          <w:sz w:val="24"/>
          <w:szCs w:val="24"/>
        </w:rPr>
        <w:t>500 NE 4</w:t>
      </w:r>
      <w:r>
        <w:rPr>
          <w:sz w:val="24"/>
          <w:szCs w:val="24"/>
          <w:vertAlign w:val="superscript"/>
        </w:rPr>
        <w:t>th</w:t>
      </w:r>
      <w:r>
        <w:rPr>
          <w:sz w:val="24"/>
          <w:szCs w:val="24"/>
        </w:rPr>
        <w:t xml:space="preserve"> Street, Ste 200</w:t>
      </w:r>
    </w:p>
    <w:p w14:paraId="7F20EC88" w14:textId="77777777" w:rsidR="00426F60" w:rsidRDefault="00426F60" w:rsidP="00426F60">
      <w:pPr>
        <w:spacing w:before="4"/>
        <w:ind w:left="5760" w:right="496"/>
        <w:rPr>
          <w:sz w:val="24"/>
          <w:szCs w:val="24"/>
        </w:rPr>
      </w:pPr>
      <w:r>
        <w:rPr>
          <w:sz w:val="24"/>
          <w:szCs w:val="24"/>
        </w:rPr>
        <w:t>Fort Lauderdale, Florida 33301 (954) 637-0000</w:t>
      </w:r>
    </w:p>
    <w:p w14:paraId="2D1F25DA" w14:textId="77777777" w:rsidR="00426F60" w:rsidRDefault="00426F60" w:rsidP="00426F60">
      <w:pPr>
        <w:ind w:left="5760"/>
        <w:rPr>
          <w:sz w:val="24"/>
          <w:szCs w:val="24"/>
        </w:rPr>
      </w:pPr>
      <w:r>
        <w:rPr>
          <w:sz w:val="24"/>
          <w:szCs w:val="24"/>
        </w:rPr>
        <w:t xml:space="preserve">(954) 756-7103 (facsimile) </w:t>
      </w:r>
      <w:hyperlink r:id="rId8">
        <w:r>
          <w:rPr>
            <w:color w:val="0000FF"/>
            <w:sz w:val="24"/>
            <w:szCs w:val="24"/>
          </w:rPr>
          <w:t>Chad@cvhlawgroup.com</w:t>
        </w:r>
      </w:hyperlink>
    </w:p>
    <w:p w14:paraId="1EFBED32" w14:textId="77777777" w:rsidR="00426F60" w:rsidRDefault="00426F60" w:rsidP="00426F60">
      <w:pPr>
        <w:ind w:left="5760" w:right="496"/>
        <w:rPr>
          <w:sz w:val="24"/>
          <w:szCs w:val="24"/>
        </w:rPr>
      </w:pPr>
      <w:r>
        <w:rPr>
          <w:sz w:val="24"/>
          <w:szCs w:val="24"/>
        </w:rPr>
        <w:t xml:space="preserve">By: </w:t>
      </w:r>
      <w:r>
        <w:rPr>
          <w:sz w:val="24"/>
          <w:szCs w:val="24"/>
          <w:u w:val="single"/>
        </w:rPr>
        <w:t>/s/ Chad T. Van Horn, Esq.</w:t>
      </w:r>
      <w:r>
        <w:rPr>
          <w:sz w:val="24"/>
          <w:szCs w:val="24"/>
        </w:rPr>
        <w:t xml:space="preserve"> Chad T. Van Horn, Esq.</w:t>
      </w:r>
    </w:p>
    <w:p w14:paraId="41C75834" w14:textId="4E932193" w:rsidR="00426F60" w:rsidRDefault="00426F60" w:rsidP="00426F60">
      <w:pPr>
        <w:spacing w:before="1"/>
        <w:ind w:left="5760"/>
        <w:rPr>
          <w:sz w:val="24"/>
          <w:szCs w:val="24"/>
        </w:rPr>
        <w:sectPr w:rsidR="00426F60" w:rsidSect="00426F60">
          <w:pgSz w:w="12240" w:h="15840"/>
          <w:pgMar w:top="1340" w:right="1080" w:bottom="280" w:left="1440" w:header="232" w:footer="0" w:gutter="0"/>
          <w:cols w:space="720"/>
        </w:sectPr>
      </w:pPr>
      <w:r>
        <w:rPr>
          <w:sz w:val="24"/>
          <w:szCs w:val="24"/>
        </w:rPr>
        <w:t>FL Bar #6450</w:t>
      </w:r>
    </w:p>
    <w:p w14:paraId="275DCF44" w14:textId="2403F05D" w:rsidR="00BD76DA" w:rsidRPr="00426F60" w:rsidRDefault="00BD76DA" w:rsidP="00426F60"/>
    <w:sectPr w:rsidR="00BD76DA" w:rsidRPr="00426F60">
      <w:headerReference w:type="default" r:id="rId9"/>
      <w:pgSz w:w="12240" w:h="15840"/>
      <w:pgMar w:top="1340" w:right="1080" w:bottom="280" w:left="1440" w:header="23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EDEEB" w14:textId="77777777" w:rsidR="006B0047" w:rsidRDefault="006B0047">
      <w:r>
        <w:separator/>
      </w:r>
    </w:p>
  </w:endnote>
  <w:endnote w:type="continuationSeparator" w:id="0">
    <w:p w14:paraId="71F3940C" w14:textId="77777777" w:rsidR="006B0047" w:rsidRDefault="006B00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53CF8" w14:textId="77777777" w:rsidR="006B0047" w:rsidRDefault="006B0047">
      <w:r>
        <w:separator/>
      </w:r>
    </w:p>
  </w:footnote>
  <w:footnote w:type="continuationSeparator" w:id="0">
    <w:p w14:paraId="36C4AF10" w14:textId="77777777" w:rsidR="006B0047" w:rsidRDefault="006B00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88074" w14:textId="77777777" w:rsidR="00426F60" w:rsidRDefault="00426F60">
    <w:pPr>
      <w:pBdr>
        <w:top w:val="nil"/>
        <w:left w:val="nil"/>
        <w:bottom w:val="nil"/>
        <w:right w:val="nil"/>
        <w:between w:val="nil"/>
      </w:pBdr>
      <w:spacing w:line="14" w:lineRule="auto"/>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6887" w14:textId="0D1FE84C" w:rsidR="00BD76DA" w:rsidRDefault="00BD76D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11012"/>
    <w:multiLevelType w:val="multilevel"/>
    <w:tmpl w:val="70444464"/>
    <w:lvl w:ilvl="0">
      <w:start w:val="1"/>
      <w:numFmt w:val="decimal"/>
      <w:lvlText w:val="%1."/>
      <w:lvlJc w:val="left"/>
      <w:pPr>
        <w:ind w:left="1440" w:hanging="720"/>
      </w:pPr>
      <w:rPr>
        <w:rFonts w:ascii="Times New Roman" w:eastAsia="Times New Roman" w:hAnsi="Times New Roman" w:cs="Times New Roman"/>
        <w:b w:val="0"/>
        <w:bCs w:val="0"/>
        <w:i w:val="0"/>
        <w:iCs w:val="0"/>
        <w:sz w:val="24"/>
        <w:szCs w:val="24"/>
      </w:rPr>
    </w:lvl>
    <w:lvl w:ilvl="1">
      <w:numFmt w:val="bullet"/>
      <w:lvlText w:val="•"/>
      <w:lvlJc w:val="left"/>
      <w:pPr>
        <w:ind w:left="2268" w:hanging="720"/>
      </w:pPr>
    </w:lvl>
    <w:lvl w:ilvl="2">
      <w:numFmt w:val="bullet"/>
      <w:lvlText w:val="•"/>
      <w:lvlJc w:val="left"/>
      <w:pPr>
        <w:ind w:left="3096" w:hanging="720"/>
      </w:pPr>
    </w:lvl>
    <w:lvl w:ilvl="3">
      <w:numFmt w:val="bullet"/>
      <w:lvlText w:val="•"/>
      <w:lvlJc w:val="left"/>
      <w:pPr>
        <w:ind w:left="3924" w:hanging="720"/>
      </w:pPr>
    </w:lvl>
    <w:lvl w:ilvl="4">
      <w:numFmt w:val="bullet"/>
      <w:lvlText w:val="•"/>
      <w:lvlJc w:val="left"/>
      <w:pPr>
        <w:ind w:left="4752" w:hanging="720"/>
      </w:pPr>
    </w:lvl>
    <w:lvl w:ilvl="5">
      <w:numFmt w:val="bullet"/>
      <w:lvlText w:val="•"/>
      <w:lvlJc w:val="left"/>
      <w:pPr>
        <w:ind w:left="5580" w:hanging="720"/>
      </w:pPr>
    </w:lvl>
    <w:lvl w:ilvl="6">
      <w:numFmt w:val="bullet"/>
      <w:lvlText w:val="•"/>
      <w:lvlJc w:val="left"/>
      <w:pPr>
        <w:ind w:left="6408" w:hanging="720"/>
      </w:pPr>
    </w:lvl>
    <w:lvl w:ilvl="7">
      <w:numFmt w:val="bullet"/>
      <w:lvlText w:val="•"/>
      <w:lvlJc w:val="left"/>
      <w:pPr>
        <w:ind w:left="7236" w:hanging="720"/>
      </w:pPr>
    </w:lvl>
    <w:lvl w:ilvl="8">
      <w:numFmt w:val="bullet"/>
      <w:lvlText w:val="•"/>
      <w:lvlJc w:val="left"/>
      <w:pPr>
        <w:ind w:left="8064" w:hanging="720"/>
      </w:pPr>
    </w:lvl>
  </w:abstractNum>
  <w:abstractNum w:abstractNumId="1" w15:restartNumberingAfterBreak="0">
    <w:nsid w:val="282E1807"/>
    <w:multiLevelType w:val="hybridMultilevel"/>
    <w:tmpl w:val="0B2628D8"/>
    <w:lvl w:ilvl="0" w:tplc="61C63E26">
      <w:start w:val="1"/>
      <w:numFmt w:val="decimal"/>
      <w:lvlText w:val="%1."/>
      <w:lvlJc w:val="left"/>
      <w:pPr>
        <w:ind w:left="1440" w:hanging="720"/>
      </w:pPr>
      <w:rPr>
        <w:rFonts w:ascii="Times New Roman" w:eastAsia="Times New Roman" w:hAnsi="Times New Roman" w:cs="Times New Roman" w:hint="default"/>
        <w:b w:val="0"/>
        <w:bCs w:val="0"/>
        <w:i w:val="0"/>
        <w:iCs w:val="0"/>
        <w:spacing w:val="-14"/>
        <w:w w:val="100"/>
        <w:sz w:val="24"/>
        <w:szCs w:val="24"/>
        <w:lang w:val="en-US" w:eastAsia="en-US" w:bidi="ar-SA"/>
      </w:rPr>
    </w:lvl>
    <w:lvl w:ilvl="1" w:tplc="8E3AB66E">
      <w:numFmt w:val="bullet"/>
      <w:lvlText w:val="•"/>
      <w:lvlJc w:val="left"/>
      <w:pPr>
        <w:ind w:left="2268" w:hanging="720"/>
      </w:pPr>
      <w:rPr>
        <w:rFonts w:hint="default"/>
        <w:lang w:val="en-US" w:eastAsia="en-US" w:bidi="ar-SA"/>
      </w:rPr>
    </w:lvl>
    <w:lvl w:ilvl="2" w:tplc="1D546D04">
      <w:numFmt w:val="bullet"/>
      <w:lvlText w:val="•"/>
      <w:lvlJc w:val="left"/>
      <w:pPr>
        <w:ind w:left="3096" w:hanging="720"/>
      </w:pPr>
      <w:rPr>
        <w:rFonts w:hint="default"/>
        <w:lang w:val="en-US" w:eastAsia="en-US" w:bidi="ar-SA"/>
      </w:rPr>
    </w:lvl>
    <w:lvl w:ilvl="3" w:tplc="AB205AFA">
      <w:numFmt w:val="bullet"/>
      <w:lvlText w:val="•"/>
      <w:lvlJc w:val="left"/>
      <w:pPr>
        <w:ind w:left="3924" w:hanging="720"/>
      </w:pPr>
      <w:rPr>
        <w:rFonts w:hint="default"/>
        <w:lang w:val="en-US" w:eastAsia="en-US" w:bidi="ar-SA"/>
      </w:rPr>
    </w:lvl>
    <w:lvl w:ilvl="4" w:tplc="9642EC38">
      <w:numFmt w:val="bullet"/>
      <w:lvlText w:val="•"/>
      <w:lvlJc w:val="left"/>
      <w:pPr>
        <w:ind w:left="4752" w:hanging="720"/>
      </w:pPr>
      <w:rPr>
        <w:rFonts w:hint="default"/>
        <w:lang w:val="en-US" w:eastAsia="en-US" w:bidi="ar-SA"/>
      </w:rPr>
    </w:lvl>
    <w:lvl w:ilvl="5" w:tplc="E5EABE5E">
      <w:numFmt w:val="bullet"/>
      <w:lvlText w:val="•"/>
      <w:lvlJc w:val="left"/>
      <w:pPr>
        <w:ind w:left="5580" w:hanging="720"/>
      </w:pPr>
      <w:rPr>
        <w:rFonts w:hint="default"/>
        <w:lang w:val="en-US" w:eastAsia="en-US" w:bidi="ar-SA"/>
      </w:rPr>
    </w:lvl>
    <w:lvl w:ilvl="6" w:tplc="9D6CBE98">
      <w:numFmt w:val="bullet"/>
      <w:lvlText w:val="•"/>
      <w:lvlJc w:val="left"/>
      <w:pPr>
        <w:ind w:left="6408" w:hanging="720"/>
      </w:pPr>
      <w:rPr>
        <w:rFonts w:hint="default"/>
        <w:lang w:val="en-US" w:eastAsia="en-US" w:bidi="ar-SA"/>
      </w:rPr>
    </w:lvl>
    <w:lvl w:ilvl="7" w:tplc="3F30A9C0">
      <w:numFmt w:val="bullet"/>
      <w:lvlText w:val="•"/>
      <w:lvlJc w:val="left"/>
      <w:pPr>
        <w:ind w:left="7236" w:hanging="720"/>
      </w:pPr>
      <w:rPr>
        <w:rFonts w:hint="default"/>
        <w:lang w:val="en-US" w:eastAsia="en-US" w:bidi="ar-SA"/>
      </w:rPr>
    </w:lvl>
    <w:lvl w:ilvl="8" w:tplc="CDB2C220">
      <w:numFmt w:val="bullet"/>
      <w:lvlText w:val="•"/>
      <w:lvlJc w:val="left"/>
      <w:pPr>
        <w:ind w:left="8064" w:hanging="720"/>
      </w:pPr>
      <w:rPr>
        <w:rFonts w:hint="default"/>
        <w:lang w:val="en-US" w:eastAsia="en-US" w:bidi="ar-SA"/>
      </w:rPr>
    </w:lvl>
  </w:abstractNum>
  <w:abstractNum w:abstractNumId="2" w15:restartNumberingAfterBreak="0">
    <w:nsid w:val="75237E21"/>
    <w:multiLevelType w:val="multilevel"/>
    <w:tmpl w:val="2048ADF2"/>
    <w:lvl w:ilvl="0">
      <w:start w:val="1"/>
      <w:numFmt w:val="decimal"/>
      <w:lvlText w:val="%1."/>
      <w:lvlJc w:val="left"/>
      <w:pPr>
        <w:ind w:left="1440" w:hanging="720"/>
      </w:pPr>
      <w:rPr>
        <w:rFonts w:ascii="Times New Roman" w:eastAsia="Times New Roman" w:hAnsi="Times New Roman" w:cs="Times New Roman"/>
        <w:b w:val="0"/>
        <w:bCs w:val="0"/>
        <w:i w:val="0"/>
        <w:iCs w:val="0"/>
        <w:sz w:val="24"/>
        <w:szCs w:val="24"/>
      </w:rPr>
    </w:lvl>
    <w:lvl w:ilvl="1">
      <w:numFmt w:val="bullet"/>
      <w:lvlText w:val="•"/>
      <w:lvlJc w:val="left"/>
      <w:pPr>
        <w:ind w:left="2268" w:hanging="720"/>
      </w:pPr>
    </w:lvl>
    <w:lvl w:ilvl="2">
      <w:numFmt w:val="bullet"/>
      <w:lvlText w:val="•"/>
      <w:lvlJc w:val="left"/>
      <w:pPr>
        <w:ind w:left="3096" w:hanging="720"/>
      </w:pPr>
    </w:lvl>
    <w:lvl w:ilvl="3">
      <w:numFmt w:val="bullet"/>
      <w:lvlText w:val="•"/>
      <w:lvlJc w:val="left"/>
      <w:pPr>
        <w:ind w:left="3924" w:hanging="720"/>
      </w:pPr>
    </w:lvl>
    <w:lvl w:ilvl="4">
      <w:numFmt w:val="bullet"/>
      <w:lvlText w:val="•"/>
      <w:lvlJc w:val="left"/>
      <w:pPr>
        <w:ind w:left="4752" w:hanging="720"/>
      </w:pPr>
    </w:lvl>
    <w:lvl w:ilvl="5">
      <w:numFmt w:val="bullet"/>
      <w:lvlText w:val="•"/>
      <w:lvlJc w:val="left"/>
      <w:pPr>
        <w:ind w:left="5580" w:hanging="720"/>
      </w:pPr>
    </w:lvl>
    <w:lvl w:ilvl="6">
      <w:numFmt w:val="bullet"/>
      <w:lvlText w:val="•"/>
      <w:lvlJc w:val="left"/>
      <w:pPr>
        <w:ind w:left="6408" w:hanging="720"/>
      </w:pPr>
    </w:lvl>
    <w:lvl w:ilvl="7">
      <w:numFmt w:val="bullet"/>
      <w:lvlText w:val="•"/>
      <w:lvlJc w:val="left"/>
      <w:pPr>
        <w:ind w:left="7236" w:hanging="720"/>
      </w:pPr>
    </w:lvl>
    <w:lvl w:ilvl="8">
      <w:numFmt w:val="bullet"/>
      <w:lvlText w:val="•"/>
      <w:lvlJc w:val="left"/>
      <w:pPr>
        <w:ind w:left="8064" w:hanging="720"/>
      </w:pPr>
    </w:lvl>
  </w:abstractNum>
  <w:num w:numId="1" w16cid:durableId="1309557643">
    <w:abstractNumId w:val="1"/>
  </w:num>
  <w:num w:numId="2" w16cid:durableId="236786158">
    <w:abstractNumId w:val="0"/>
  </w:num>
  <w:num w:numId="3" w16cid:durableId="8804842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6DA"/>
    <w:rsid w:val="00160700"/>
    <w:rsid w:val="004026D8"/>
    <w:rsid w:val="0040762B"/>
    <w:rsid w:val="00426F60"/>
    <w:rsid w:val="00525F71"/>
    <w:rsid w:val="006B0047"/>
    <w:rsid w:val="00782806"/>
    <w:rsid w:val="00794927"/>
    <w:rsid w:val="009B76B0"/>
    <w:rsid w:val="00AA5219"/>
    <w:rsid w:val="00B24B04"/>
    <w:rsid w:val="00B77546"/>
    <w:rsid w:val="00BD76DA"/>
    <w:rsid w:val="00DE37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B033F0"/>
  <w15:docId w15:val="{6330DF42-4142-4663-89ED-AB882881F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6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8" w:hanging="72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5F71"/>
    <w:pPr>
      <w:tabs>
        <w:tab w:val="center" w:pos="4680"/>
        <w:tab w:val="right" w:pos="9360"/>
      </w:tabs>
    </w:pPr>
  </w:style>
  <w:style w:type="character" w:customStyle="1" w:styleId="HeaderChar">
    <w:name w:val="Header Char"/>
    <w:basedOn w:val="DefaultParagraphFont"/>
    <w:link w:val="Header"/>
    <w:uiPriority w:val="99"/>
    <w:rsid w:val="00525F71"/>
    <w:rPr>
      <w:rFonts w:ascii="Times New Roman" w:eastAsia="Times New Roman" w:hAnsi="Times New Roman" w:cs="Times New Roman"/>
    </w:rPr>
  </w:style>
  <w:style w:type="paragraph" w:styleId="Footer">
    <w:name w:val="footer"/>
    <w:basedOn w:val="Normal"/>
    <w:link w:val="FooterChar"/>
    <w:uiPriority w:val="99"/>
    <w:unhideWhenUsed/>
    <w:rsid w:val="00525F71"/>
    <w:pPr>
      <w:tabs>
        <w:tab w:val="center" w:pos="4680"/>
        <w:tab w:val="right" w:pos="9360"/>
      </w:tabs>
    </w:pPr>
  </w:style>
  <w:style w:type="character" w:customStyle="1" w:styleId="FooterChar">
    <w:name w:val="Footer Char"/>
    <w:basedOn w:val="DefaultParagraphFont"/>
    <w:link w:val="Footer"/>
    <w:uiPriority w:val="99"/>
    <w:rsid w:val="00525F71"/>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ad@cvhlawgroup.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225</Words>
  <Characters>1285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Archer Bay</dc:creator>
  <cp:lastModifiedBy>John Raymound L. Javier</cp:lastModifiedBy>
  <cp:revision>5</cp:revision>
  <dcterms:created xsi:type="dcterms:W3CDTF">2025-12-19T14:26:00Z</dcterms:created>
  <dcterms:modified xsi:type="dcterms:W3CDTF">2026-04-06T16:20:00Z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2025-09-19T00:00:00Z</vt:filetime>
  </property>
  <property fmtid="{D5CDD505-2E9C-101B-9397-08002B2CF9AE}" pid="3" name="Creator">
    <vt:lpwstr>Acrobat PDFMaker 20 for Word</vt:lpwstr>
  </property>
  <property fmtid="{D5CDD505-2E9C-101B-9397-08002B2CF9AE}" pid="4" name="LastSaved">
    <vt:filetime>2025-12-19T00:00:00Z</vt:filetime>
  </property>
  <property fmtid="{D5CDD505-2E9C-101B-9397-08002B2CF9AE}" pid="5" name="Producer">
    <vt:lpwstr>Adobe PDF Library 20.5.73; modified using iText® Core 7.2.3 (AGPL version) ©2000-2022 iText Group NV</vt:lpwstr>
  </property>
  <property fmtid="{D5CDD505-2E9C-101B-9397-08002B2CF9AE}" pid="6" name="SourceModified">
    <vt:lpwstr/>
  </property>
  <property fmtid="{D5CDD505-2E9C-101B-9397-08002B2CF9AE}" pid="7" name="GrammarlyDocumentId">
    <vt:lpwstr>488d4347-1ab7-4f25-b9a5-61cb180ea4cb</vt:lpwstr>
  </property>
</Properties>
</file>