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Performance Improvement Plan — {recipient_name}</w:t>
      </w:r>
    </w:p>
    <w:p>
      <w:pPr>
        <w:spacing w:after="60" w:before="0"/>
      </w:pPr>
      <w:r>
        <w:rPr>
          <w:color w:val="6B6B6B"/>
          <w:sz w:val="20"/>
          <w:szCs w:val="20"/>
        </w:rPr>
        <w:t xml:space="preserve">Role: {recipient_role}</w:t>
      </w:r>
    </w:p>
    <w:p>
      <w:pPr>
        <w:spacing w:after="60" w:before="0"/>
      </w:pPr>
      <w:r>
        <w:rPr>
          <w:color w:val="6B6B6B"/>
          <w:sz w:val="20"/>
          <w:szCs w:val="20"/>
        </w:rPr>
        <w:t xml:space="preserve">PIP Lead: {signatory_name}</w:t>
      </w:r>
    </w:p>
    <w:p>
      <w:pPr>
        <w:spacing w:after="60" w:before="0"/>
      </w:pPr>
      <w:r>
        <w:rPr>
          <w:color w:val="6B6B6B"/>
          <w:sz w:val="20"/>
          <w:szCs w:val="20"/>
        </w:rPr>
        <w:t xml:space="preserve">Plan duration: {pip_duration}</w:t>
      </w:r>
    </w:p>
    <w:p>
      <w:pPr>
        <w:spacing w:after="240" w:before="0"/>
      </w:pPr>
      <w:r>
        <w:rPr>
          <w:color w:val="6B6B6B"/>
          <w:sz w:val="20"/>
          <w:szCs w:val="20"/>
        </w:rPr>
        <w:t xml:space="preserve">Commencement: {pip_start_date}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Purpose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A Performance Improvement Plan exists to support our people in addressing areas of performance improvement in a more open, structured and transparent way. The goal is to help you more holistically and consistently meet the expectations of your role within the scope of this plan and beyond.</w:t>
      </w:r>
    </w:p>
    <w:p>
      <w:r>
        <w:t xml:space="preserve">{#sections}</w:t>
      </w:r>
    </w:p>
    <w:p>
      <w:pPr>
        <w:spacing w:after="120" w:before="24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Review Schedule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Weekly informal check-ins will occur with the PIP Lead.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First formal review: {first_review_date}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Final review: {second_review_date}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Consequence Statement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Failure to meet the expectations set out in this plan may lead to further disciplinary outcomes, which could include termination of employment.</w:t>
      </w:r>
    </w:p>
    <w:p>
      <w:pPr>
        <w:spacing w:after="240"/>
      </w:pPr>
      <w:r>
        <w:t xml:space="preserve"/>
      </w:r>
    </w:p>
    <w:p>
      <w:pPr>
        <w:spacing w:after="120" w:before="0"/>
      </w:pPr>
      <w:r>
        <w:rPr>
          <w:color w:val="0A0A0A"/>
          <w:sz w:val="20"/>
          <w:szCs w:val="20"/>
        </w:rPr>
        <w:t xml:space="preserve">Acknowledged and received:</w:t>
      </w:r>
    </w:p>
    <w:p>
      <w:pPr>
        <w:spacing w:after="240"/>
      </w:pPr>
      <w:r>
        <w:t xml:space="preserve"/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_______________________________</w:t>
      </w:r>
    </w:p>
    <w:p>
      <w:pPr>
        <w:spacing w:after="240" w:before="0"/>
      </w:pPr>
      <w:r>
        <w:rPr>
          <w:color w:val="6B6B6B"/>
          <w:sz w:val="20"/>
          <w:szCs w:val="20"/>
        </w:rPr>
        <w:t xml:space="preserve">{recipient_name} — Employee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_______________________________</w:t>
      </w:r>
    </w:p>
    <w:p>
      <w:pPr>
        <w:spacing w:after="120" w:before="0"/>
      </w:pPr>
      <w:r>
        <w:rPr>
          <w:color w:val="6B6B6B"/>
          <w:sz w:val="20"/>
          <w:szCs w:val="20"/>
        </w:rPr>
        <w:t xml:space="preserve">{signatory_name} — {signatory_role}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2026-05-17T23:11:33.709Z</dcterms:created>
  <dcterms:modified xsi:type="dcterms:W3CDTF">2026-05-17T23:11:33.709Z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