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791F" w14:textId="39708C05" w:rsidR="002C4EC5" w:rsidRDefault="00344B8E" w:rsidP="008D1F9A">
      <w:pPr>
        <w:pStyle w:val="Heading1"/>
        <w:rPr>
          <w:rtl/>
        </w:rPr>
      </w:pPr>
      <w:r w:rsidRPr="0037164B">
        <w:t xml:space="preserve"> </w:t>
      </w:r>
      <w:r w:rsidRPr="0037164B">
        <w:rPr>
          <w:rtl/>
        </w:rPr>
        <w:t xml:space="preserve"> </w:t>
      </w:r>
      <w:r w:rsidR="0038664A" w:rsidRPr="0037164B">
        <w:rPr>
          <w:rtl/>
        </w:rPr>
        <w:t>سوال اول</w:t>
      </w:r>
      <w:r w:rsidR="00CA2D72">
        <w:rPr>
          <w:rFonts w:hint="cs"/>
          <w:rtl/>
        </w:rPr>
        <w:t xml:space="preserve">: </w:t>
      </w:r>
      <w:r w:rsidR="002B7327">
        <w:t>LSTM</w:t>
      </w:r>
    </w:p>
    <w:p w14:paraId="6B98E61E" w14:textId="77777777" w:rsidR="00B51654" w:rsidRDefault="00B51654" w:rsidP="00B51654">
      <w:pPr>
        <w:rPr>
          <w:rtl/>
        </w:rPr>
      </w:pPr>
    </w:p>
    <w:p w14:paraId="7C4F1C29" w14:textId="2C88B236" w:rsidR="00B51654" w:rsidRPr="00B51654" w:rsidRDefault="00B51654" w:rsidP="00B51654">
      <w:pPr>
        <w:rPr>
          <w:rtl/>
        </w:rPr>
      </w:pPr>
      <w:r>
        <w:rPr>
          <w:rFonts w:hint="cs"/>
          <w:rtl/>
        </w:rPr>
        <w:t>۱)</w:t>
      </w:r>
    </w:p>
    <w:p w14:paraId="2E689BB2" w14:textId="77777777" w:rsidR="001A1733" w:rsidRDefault="001A1733" w:rsidP="001A1733">
      <w:pPr>
        <w:pStyle w:val="Compact"/>
        <w:numPr>
          <w:ilvl w:val="0"/>
          <w:numId w:val="10"/>
        </w:numPr>
      </w:pPr>
      <w:r>
        <w:rPr>
          <w:b/>
          <w:bCs/>
        </w:rPr>
        <w:t>Forget Gate</w:t>
      </w:r>
      <w:r>
        <w:t>:</w:t>
      </w:r>
    </w:p>
    <w:p w14:paraId="7E29D37A" w14:textId="77777777" w:rsidR="001A1733" w:rsidRDefault="001A1733" w:rsidP="001A1733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mt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</m:oMath>
      </m:oMathPara>
    </w:p>
    <w:p w14:paraId="25A2EB07" w14:textId="77777777" w:rsidR="001A1733" w:rsidRDefault="001A1733" w:rsidP="001A1733">
      <w:pPr>
        <w:pStyle w:val="Compact"/>
        <w:numPr>
          <w:ilvl w:val="0"/>
          <w:numId w:val="10"/>
        </w:numPr>
      </w:pPr>
      <w:r>
        <w:rPr>
          <w:b/>
          <w:bCs/>
        </w:rPr>
        <w:t>Input Gate</w:t>
      </w:r>
      <w:r>
        <w:t>:</w:t>
      </w:r>
    </w:p>
    <w:p w14:paraId="761F412F" w14:textId="77777777" w:rsidR="001A1733" w:rsidRDefault="001A1733" w:rsidP="001A1733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mt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28149984" w14:textId="77777777" w:rsidR="001A1733" w:rsidRDefault="001A1733" w:rsidP="001A1733">
      <w:pPr>
        <w:pStyle w:val="Compact"/>
        <w:numPr>
          <w:ilvl w:val="0"/>
          <w:numId w:val="10"/>
        </w:numPr>
      </w:pPr>
      <w:r>
        <w:rPr>
          <w:b/>
          <w:bCs/>
        </w:rPr>
        <w:t>Cell State</w:t>
      </w:r>
      <w:r>
        <w:t>:</w:t>
      </w:r>
    </w:p>
    <w:p w14:paraId="39523718" w14:textId="77777777" w:rsidR="001A1733" w:rsidRDefault="001A1733" w:rsidP="001A1733">
      <w:pPr>
        <w:pStyle w:val="Compact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mt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=tanh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14:paraId="22185AE7" w14:textId="77777777" w:rsidR="001A1733" w:rsidRDefault="001A1733" w:rsidP="001A1733">
      <w:pPr>
        <w:pStyle w:val="Compact"/>
        <w:numPr>
          <w:ilvl w:val="0"/>
          <w:numId w:val="10"/>
        </w:numPr>
      </w:pPr>
      <w:r>
        <w:rPr>
          <w:b/>
          <w:bCs/>
        </w:rPr>
        <w:t>Final Cell State</w:t>
      </w:r>
      <w:r>
        <w:t>:</w:t>
      </w:r>
    </w:p>
    <w:p w14:paraId="1B6418D3" w14:textId="77777777" w:rsidR="001A1733" w:rsidRDefault="001A1733" w:rsidP="001A1733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mt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mt</m:t>
              </m:r>
            </m:e>
          </m:acc>
        </m:oMath>
      </m:oMathPara>
    </w:p>
    <w:p w14:paraId="6A192660" w14:textId="77777777" w:rsidR="001A1733" w:rsidRDefault="001A1733" w:rsidP="001A1733">
      <w:pPr>
        <w:pStyle w:val="Compact"/>
        <w:numPr>
          <w:ilvl w:val="0"/>
          <w:numId w:val="10"/>
        </w:numPr>
      </w:pPr>
      <w:r>
        <w:rPr>
          <w:b/>
          <w:bCs/>
        </w:rPr>
        <w:t>Output Gate</w:t>
      </w:r>
      <w:r>
        <w:t>:</w:t>
      </w:r>
    </w:p>
    <w:p w14:paraId="61E214E7" w14:textId="77777777" w:rsidR="001A1733" w:rsidRDefault="001A1733" w:rsidP="001A1733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mt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</m:oMath>
      </m:oMathPara>
    </w:p>
    <w:p w14:paraId="3948CE91" w14:textId="77777777" w:rsidR="001A1733" w:rsidRDefault="001A1733" w:rsidP="001A1733">
      <w:pPr>
        <w:pStyle w:val="Compact"/>
        <w:numPr>
          <w:ilvl w:val="0"/>
          <w:numId w:val="10"/>
        </w:numPr>
      </w:pPr>
      <w:r>
        <w:rPr>
          <w:b/>
          <w:bCs/>
        </w:rPr>
        <w:t>Hidden State</w:t>
      </w:r>
      <w:r>
        <w:t>:</w:t>
      </w:r>
    </w:p>
    <w:p w14:paraId="392952B0" w14:textId="77777777" w:rsidR="001A1733" w:rsidRDefault="001A1733" w:rsidP="001A1733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*tanh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mt</m:t>
              </m:r>
            </m:e>
          </m:d>
        </m:oMath>
      </m:oMathPara>
    </w:p>
    <w:p w14:paraId="34071CCB" w14:textId="77777777" w:rsidR="002B7327" w:rsidRDefault="002B7327" w:rsidP="002B7327">
      <w:pPr>
        <w:rPr>
          <w:rtl/>
        </w:rPr>
      </w:pPr>
    </w:p>
    <w:p w14:paraId="11A2244C" w14:textId="150888D1" w:rsidR="00B51654" w:rsidRDefault="00B51654" w:rsidP="00B51654">
      <w:pPr>
        <w:pStyle w:val="Heading2"/>
      </w:pPr>
      <w:r>
        <w:rPr>
          <w:rFonts w:hint="cs"/>
          <w:rtl/>
        </w:rPr>
        <w:t>۲)</w:t>
      </w:r>
    </w:p>
    <w:p w14:paraId="6D8D95F0" w14:textId="77777777" w:rsidR="008D23AB" w:rsidRDefault="008D23AB" w:rsidP="008D23AB">
      <w:pPr>
        <w:rPr>
          <w:rtl/>
        </w:rPr>
      </w:pPr>
      <w:r>
        <w:rPr>
          <w:rtl/>
        </w:rPr>
        <w:t>معمار</w:t>
      </w:r>
      <w:r>
        <w:rPr>
          <w:rFonts w:hint="cs"/>
          <w:rtl/>
        </w:rPr>
        <w:t>ی</w:t>
      </w:r>
      <w:r>
        <w:rPr>
          <w:rtl/>
        </w:rPr>
        <w:t xml:space="preserve"> ارائه شده،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سلول </w:t>
      </w:r>
      <w:r>
        <w:t>LSTM</w:t>
      </w:r>
      <w:r>
        <w:rPr>
          <w:rtl/>
        </w:rPr>
        <w:t xml:space="preserve"> با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Peephole</w:t>
      </w:r>
      <w:r>
        <w:rPr>
          <w:rtl/>
        </w:rPr>
        <w:t xml:space="preserve"> است. </w:t>
      </w:r>
      <w:r>
        <w:t>LSTM‌</w:t>
      </w:r>
      <w:r>
        <w:rPr>
          <w:rtl/>
        </w:rPr>
        <w:t>ها برا</w:t>
      </w:r>
      <w:r>
        <w:rPr>
          <w:rFonts w:hint="cs"/>
          <w:rtl/>
        </w:rPr>
        <w:t>ی</w:t>
      </w:r>
      <w:r>
        <w:rPr>
          <w:rtl/>
        </w:rPr>
        <w:t xml:space="preserve"> مقابله با مشکل ناپد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شدن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عصب</w:t>
      </w:r>
      <w:r>
        <w:rPr>
          <w:rFonts w:hint="cs"/>
          <w:rtl/>
        </w:rPr>
        <w:t>ی</w:t>
      </w:r>
      <w:r>
        <w:rPr>
          <w:rtl/>
        </w:rPr>
        <w:t xml:space="preserve"> بازگشت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RNN</w:t>
      </w:r>
      <w:r>
        <w:rPr>
          <w:rtl/>
        </w:rPr>
        <w:t>) طراح</w:t>
      </w:r>
      <w:r>
        <w:rPr>
          <w:rFonts w:hint="cs"/>
          <w:rtl/>
        </w:rPr>
        <w:t>ی</w:t>
      </w:r>
      <w:r>
        <w:rPr>
          <w:rtl/>
        </w:rPr>
        <w:t xml:space="preserve"> شده‌اند. ناپد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شدن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رخ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ان‌ها</w:t>
      </w:r>
      <w:r>
        <w:rPr>
          <w:rFonts w:hint="cs"/>
          <w:rtl/>
        </w:rPr>
        <w:t>ی</w:t>
      </w:r>
      <w:r>
        <w:rPr>
          <w:rtl/>
        </w:rPr>
        <w:t xml:space="preserve"> تابع خطا نسبت به پارامترها</w:t>
      </w:r>
      <w:r>
        <w:rPr>
          <w:rFonts w:hint="cs"/>
          <w:rtl/>
        </w:rPr>
        <w:t>ی</w:t>
      </w:r>
      <w:r>
        <w:rPr>
          <w:rtl/>
        </w:rPr>
        <w:t xml:space="preserve"> شبکه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کوچک شوند و به‌روزر</w:t>
      </w:r>
      <w:r>
        <w:rPr>
          <w:rFonts w:hint="eastAsia"/>
          <w:rtl/>
        </w:rPr>
        <w:t>سان</w:t>
      </w:r>
      <w:r>
        <w:rPr>
          <w:rFonts w:hint="cs"/>
          <w:rtl/>
        </w:rPr>
        <w:t>ی</w:t>
      </w:r>
      <w:r>
        <w:rPr>
          <w:rtl/>
        </w:rPr>
        <w:t xml:space="preserve"> پارامترها را در طول آموزش دشوار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منجر به همگرا</w:t>
      </w:r>
      <w:r>
        <w:rPr>
          <w:rFonts w:hint="cs"/>
          <w:rtl/>
        </w:rPr>
        <w:t>یی</w:t>
      </w:r>
      <w:r>
        <w:rPr>
          <w:rtl/>
        </w:rPr>
        <w:t xml:space="preserve"> آهسته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شبکه شود. دروازه‌ها</w:t>
      </w:r>
      <w:r>
        <w:rPr>
          <w:rFonts w:hint="cs"/>
          <w:rtl/>
        </w:rPr>
        <w:t>ی</w:t>
      </w:r>
      <w:r>
        <w:rPr>
          <w:rtl/>
        </w:rPr>
        <w:t xml:space="preserve"> فراموش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ورود</w:t>
      </w:r>
      <w:r>
        <w:rPr>
          <w:rFonts w:hint="cs"/>
          <w:rtl/>
        </w:rPr>
        <w:t>ی</w:t>
      </w:r>
      <w:r>
        <w:rPr>
          <w:rtl/>
        </w:rPr>
        <w:t xml:space="preserve"> و خروج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سلول </w:t>
      </w:r>
      <w:r>
        <w:t>LSTM</w:t>
      </w:r>
      <w:r>
        <w:rPr>
          <w:rtl/>
        </w:rPr>
        <w:t>،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اطلاعات را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سلول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و به شبکه اجازه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تا به‌طور انتخاب</w:t>
      </w:r>
      <w:r>
        <w:rPr>
          <w:rFonts w:hint="cs"/>
          <w:rtl/>
        </w:rPr>
        <w:t>ی</w:t>
      </w:r>
      <w:r>
        <w:rPr>
          <w:rtl/>
        </w:rPr>
        <w:t xml:space="preserve"> اط</w:t>
      </w:r>
      <w:r>
        <w:rPr>
          <w:rFonts w:hint="eastAsia"/>
          <w:rtl/>
        </w:rPr>
        <w:t>لاعات</w:t>
      </w:r>
      <w:r>
        <w:rPr>
          <w:rtl/>
        </w:rPr>
        <w:t xml:space="preserve"> را در طول زمان به خاطر بسپارد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فراموش کند.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سم</w:t>
      </w:r>
      <w:r>
        <w:rPr>
          <w:rtl/>
        </w:rPr>
        <w:t xml:space="preserve"> دروازه به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ناپد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شدن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انفجار ش</w:t>
      </w:r>
      <w:r>
        <w:rPr>
          <w:rFonts w:hint="cs"/>
          <w:rtl/>
        </w:rPr>
        <w:t>ی</w:t>
      </w:r>
      <w:r>
        <w:rPr>
          <w:rFonts w:hint="eastAsia"/>
          <w:rtl/>
        </w:rPr>
        <w:t>ب‌ها</w:t>
      </w:r>
      <w:r>
        <w:rPr>
          <w:rtl/>
        </w:rPr>
        <w:t xml:space="preserve"> در طول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7340F5A" w14:textId="6E424EF8" w:rsidR="00B51654" w:rsidRDefault="008D23AB" w:rsidP="008D23AB">
      <w:pPr>
        <w:rPr>
          <w:rtl/>
        </w:rPr>
      </w:pPr>
      <w:r>
        <w:rPr>
          <w:rFonts w:hint="eastAsia"/>
          <w:rtl/>
        </w:rPr>
        <w:lastRenderedPageBreak/>
        <w:t>با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حال، حت</w:t>
      </w:r>
      <w:r>
        <w:rPr>
          <w:rFonts w:hint="cs"/>
          <w:rtl/>
        </w:rPr>
        <w:t>ی</w:t>
      </w:r>
      <w:r>
        <w:rPr>
          <w:rtl/>
        </w:rPr>
        <w:t xml:space="preserve"> با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سم</w:t>
      </w:r>
      <w:r>
        <w:rPr>
          <w:rtl/>
        </w:rPr>
        <w:t xml:space="preserve"> دروازه، </w:t>
      </w:r>
      <w:r>
        <w:t>LSTM‌</w:t>
      </w:r>
      <w:r>
        <w:rPr>
          <w:rtl/>
        </w:rPr>
        <w:t>ها همچنان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با مشکل ناپد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شدن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انفجار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مواجه شوند، اگر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ان‌ها</w:t>
      </w:r>
      <w:r>
        <w:rPr>
          <w:rtl/>
        </w:rPr>
        <w:t xml:space="preserve"> به درست</w:t>
      </w:r>
      <w:r>
        <w:rPr>
          <w:rFonts w:hint="cs"/>
          <w:rtl/>
        </w:rPr>
        <w:t>ی</w:t>
      </w:r>
      <w:r>
        <w:rPr>
          <w:rtl/>
        </w:rPr>
        <w:t xml:space="preserve"> مق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نشوند.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راه حل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مشکل استفاده از برش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است که شامل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اس‌بند</w:t>
      </w:r>
      <w:r>
        <w:rPr>
          <w:rFonts w:hint="cs"/>
          <w:rtl/>
        </w:rPr>
        <w:t>ی</w:t>
      </w:r>
      <w:r>
        <w:rPr>
          <w:rtl/>
        </w:rPr>
        <w:t xml:space="preserve">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ان‌ها</w:t>
      </w:r>
      <w:r>
        <w:rPr>
          <w:rtl/>
        </w:rPr>
        <w:t xml:space="preserve"> تا حداکثر مقدار نرمال برا</w:t>
      </w:r>
      <w:r>
        <w:rPr>
          <w:rFonts w:hint="cs"/>
          <w:rtl/>
        </w:rPr>
        <w:t>ی</w:t>
      </w:r>
      <w:r>
        <w:rPr>
          <w:rtl/>
        </w:rPr>
        <w:t xml:space="preserve"> جل</w:t>
      </w:r>
      <w:r>
        <w:rPr>
          <w:rFonts w:hint="eastAsia"/>
          <w:rtl/>
        </w:rPr>
        <w:t>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بزرگ شدن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حد آنها است. راه حل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نوع معمار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LSTM</w:t>
      </w:r>
      <w:r>
        <w:rPr>
          <w:rtl/>
        </w:rPr>
        <w:t xml:space="preserve"> است، مانند واحد بازگشت</w:t>
      </w:r>
      <w:r>
        <w:rPr>
          <w:rFonts w:hint="cs"/>
          <w:rtl/>
        </w:rPr>
        <w:t>ی</w:t>
      </w:r>
      <w:r>
        <w:rPr>
          <w:rtl/>
        </w:rPr>
        <w:t xml:space="preserve"> دروازه‌ا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GRU</w:t>
      </w:r>
      <w:r>
        <w:rPr>
          <w:rtl/>
        </w:rPr>
        <w:t>)، که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سم</w:t>
      </w:r>
      <w:r>
        <w:rPr>
          <w:rtl/>
        </w:rPr>
        <w:t xml:space="preserve"> دروازه‌ساز</w:t>
      </w:r>
      <w:r>
        <w:rPr>
          <w:rFonts w:hint="cs"/>
          <w:rtl/>
        </w:rPr>
        <w:t>ی</w:t>
      </w:r>
      <w:r>
        <w:rPr>
          <w:rtl/>
        </w:rPr>
        <w:t xml:space="preserve"> ساده‌تر</w:t>
      </w:r>
      <w:r>
        <w:rPr>
          <w:rFonts w:hint="cs"/>
          <w:rtl/>
        </w:rPr>
        <w:t>ی</w:t>
      </w:r>
      <w:r>
        <w:rPr>
          <w:rtl/>
        </w:rPr>
        <w:t xml:space="preserve"> دارد و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از نظر محاسبات</w:t>
      </w:r>
      <w:r>
        <w:rPr>
          <w:rFonts w:hint="cs"/>
          <w:rtl/>
        </w:rPr>
        <w:t>ی</w:t>
      </w:r>
      <w:r>
        <w:rPr>
          <w:rtl/>
        </w:rPr>
        <w:t xml:space="preserve"> کارآمدتر باشد.</w:t>
      </w:r>
    </w:p>
    <w:p w14:paraId="39BD140A" w14:textId="77777777" w:rsidR="00B51654" w:rsidRPr="00B51654" w:rsidRDefault="00B51654" w:rsidP="00B51654">
      <w:pPr>
        <w:rPr>
          <w:rtl/>
        </w:rPr>
      </w:pPr>
    </w:p>
    <w:p w14:paraId="3FC5B423" w14:textId="35890855" w:rsidR="001A1733" w:rsidRDefault="00B51654" w:rsidP="001A1733">
      <w:pPr>
        <w:pStyle w:val="Heading2"/>
        <w:rPr>
          <w:rtl/>
        </w:rPr>
      </w:pPr>
      <w:r>
        <w:rPr>
          <w:rFonts w:hint="cs"/>
          <w:rtl/>
        </w:rPr>
        <w:t>۳</w:t>
      </w:r>
      <w:r w:rsidR="001A1733">
        <w:rPr>
          <w:rFonts w:hint="cs"/>
          <w:rtl/>
        </w:rPr>
        <w:t>)</w:t>
      </w:r>
    </w:p>
    <w:p w14:paraId="007BBE0B" w14:textId="0BE8B9F1" w:rsidR="00380BD1" w:rsidRDefault="00380BD1" w:rsidP="00380BD1">
      <w:pPr>
        <w:rPr>
          <w:rtl/>
        </w:rPr>
      </w:pPr>
      <w:r>
        <w:rPr>
          <w:rtl/>
        </w:rPr>
        <w:t xml:space="preserve">سلول </w:t>
      </w:r>
      <w:r>
        <w:t>LSTM</w:t>
      </w:r>
      <w:r>
        <w:rPr>
          <w:rtl/>
        </w:rPr>
        <w:t xml:space="preserve">، از جمله نوع </w:t>
      </w:r>
      <w:r>
        <w:t>Peephole LSTM</w:t>
      </w:r>
      <w:r>
        <w:rPr>
          <w:rtl/>
        </w:rPr>
        <w:t>، در برخ</w:t>
      </w:r>
      <w:r>
        <w:rPr>
          <w:rFonts w:hint="cs"/>
          <w:rtl/>
        </w:rPr>
        <w:t>ی</w:t>
      </w:r>
      <w:r>
        <w:rPr>
          <w:rtl/>
        </w:rPr>
        <w:t xml:space="preserve"> جهات شباهت‌ها</w:t>
      </w:r>
      <w:r>
        <w:rPr>
          <w:rFonts w:hint="cs"/>
          <w:rtl/>
        </w:rPr>
        <w:t>یی</w:t>
      </w:r>
      <w:r>
        <w:rPr>
          <w:rtl/>
        </w:rPr>
        <w:t xml:space="preserve"> به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RMSprop</w:t>
      </w:r>
      <w:r>
        <w:rPr>
          <w:rtl/>
        </w:rPr>
        <w:t xml:space="preserve"> دارد.</w:t>
      </w:r>
    </w:p>
    <w:p w14:paraId="0C37A9A1" w14:textId="515D90EB" w:rsidR="002B7327" w:rsidRDefault="00380BD1" w:rsidP="00380BD1">
      <w:pPr>
        <w:rPr>
          <w:rtl/>
        </w:rPr>
      </w:pPr>
      <w:r>
        <w:t>RMSprop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متحرک مجذور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ان‌ها</w:t>
      </w:r>
      <w:r>
        <w:rPr>
          <w:rtl/>
        </w:rPr>
        <w:t xml:space="preserve"> </w:t>
      </w:r>
      <w:r>
        <w:rPr>
          <w:rFonts w:hint="cs"/>
          <w:rtl/>
        </w:rPr>
        <w:t>(</w:t>
      </w:r>
      <w:r>
        <w:t>‘V’</w:t>
      </w:r>
      <w:r>
        <w:rPr>
          <w:rFonts w:hint="cs"/>
          <w:rtl/>
        </w:rPr>
        <w:t xml:space="preserve">) </w:t>
      </w:r>
      <w:r>
        <w:rPr>
          <w:rtl/>
        </w:rPr>
        <w:t>را حفظ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را با جذر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نرمال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قاعده به‌روزرسان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است:</w:t>
      </w:r>
    </w:p>
    <w:p w14:paraId="3F3AB53D" w14:textId="77777777" w:rsidR="00380BD1" w:rsidRPr="00380BD1" w:rsidRDefault="00380BD1" w:rsidP="00380BD1">
      <w:pPr>
        <w:bidi w:val="0"/>
        <w:spacing w:before="180" w:after="180" w:line="240" w:lineRule="auto"/>
        <w:rPr>
          <w:rFonts w:ascii="Cambria" w:eastAsia="Cambria" w:hAnsi="Cambria" w:cs="Arial"/>
          <w:lang w:bidi="ar-SA"/>
        </w:rPr>
      </w:pPr>
      <m:oMathPara>
        <m:oMathParaPr>
          <m:jc m:val="center"/>
        </m:oMathParaPr>
        <m:oMath>
          <m:r>
            <w:rPr>
              <w:rFonts w:ascii="Cambria Math" w:eastAsia="Cambria" w:hAnsi="Cambria Math" w:cs="Arial"/>
              <w:lang w:bidi="ar-SA"/>
            </w:rPr>
            <m:t>v</m:t>
          </m:r>
          <m:r>
            <m:rPr>
              <m:sty m:val="p"/>
            </m:rPr>
            <w:rPr>
              <w:rFonts w:ascii="Cambria Math" w:eastAsia="Cambria" w:hAnsi="Cambria Math" w:cs="Arial"/>
              <w:lang w:bidi="ar-SA"/>
            </w:rPr>
            <m:t>=</m:t>
          </m:r>
          <m:r>
            <w:rPr>
              <w:rFonts w:ascii="Cambria Math" w:eastAsia="Cambria" w:hAnsi="Cambria Math" w:cs="Arial"/>
              <w:lang w:bidi="ar-SA"/>
            </w:rPr>
            <m:t>βv</m:t>
          </m:r>
          <m:r>
            <m:rPr>
              <m:sty m:val="p"/>
            </m:rPr>
            <w:rPr>
              <w:rFonts w:ascii="Cambria Math" w:eastAsia="Cambria" w:hAnsi="Cambria Math" w:cs="Arial"/>
              <w:lang w:bidi="ar-SA"/>
            </w:rPr>
            <m:t>+</m:t>
          </m:r>
          <m:d>
            <m:dPr>
              <m:ctrlPr>
                <w:rPr>
                  <w:rFonts w:ascii="Cambria Math" w:eastAsia="Cambria" w:hAnsi="Cambria Math" w:cs="Arial"/>
                  <w:lang w:bidi="ar-SA"/>
                </w:rPr>
              </m:ctrlPr>
            </m:dPr>
            <m:e>
              <m:r>
                <w:rPr>
                  <w:rFonts w:ascii="Cambria Math" w:eastAsia="Cambria" w:hAnsi="Cambria Math" w:cs="Arial"/>
                  <w:lang w:bidi="ar-SA"/>
                </w:rPr>
                <m:t>1</m:t>
              </m:r>
              <m:r>
                <m:rPr>
                  <m:sty m:val="p"/>
                </m:rPr>
                <w:rPr>
                  <w:rFonts w:ascii="Cambria Math" w:eastAsia="Cambria" w:hAnsi="Cambria Math" w:cs="Arial"/>
                  <w:lang w:bidi="ar-SA"/>
                </w:rPr>
                <m:t>-</m:t>
              </m:r>
              <m:r>
                <w:rPr>
                  <w:rFonts w:ascii="Cambria Math" w:eastAsia="Cambria" w:hAnsi="Cambria Math" w:cs="Arial"/>
                  <w:lang w:bidi="ar-SA"/>
                </w:rPr>
                <m:t>β</m:t>
              </m:r>
            </m:e>
          </m:d>
          <m:sSup>
            <m:sSupPr>
              <m:ctrlPr>
                <w:rPr>
                  <w:rFonts w:ascii="Cambria Math" w:eastAsia="Cambria" w:hAnsi="Cambria Math" w:cs="Arial"/>
                  <w:lang w:bidi="ar-SA"/>
                </w:rPr>
              </m:ctrlPr>
            </m:sSupPr>
            <m:e>
              <m:r>
                <w:rPr>
                  <w:rFonts w:ascii="Cambria Math" w:eastAsia="Cambria" w:hAnsi="Cambria Math" w:cs="Arial"/>
                  <w:lang w:bidi="ar-SA"/>
                </w:rPr>
                <m:t>g</m:t>
              </m:r>
            </m:e>
            <m:sup>
              <m:r>
                <w:rPr>
                  <w:rFonts w:ascii="Cambria Math" w:eastAsia="Cambria" w:hAnsi="Cambria Math" w:cs="Arial"/>
                  <w:lang w:bidi="ar-SA"/>
                </w:rPr>
                <m:t>2</m:t>
              </m:r>
            </m:sup>
          </m:sSup>
        </m:oMath>
      </m:oMathPara>
    </w:p>
    <w:p w14:paraId="21D487BE" w14:textId="6B26CBD2" w:rsidR="008D23AB" w:rsidRPr="00380BD1" w:rsidRDefault="00380BD1" w:rsidP="00380BD1">
      <w:pPr>
        <w:bidi w:val="0"/>
        <w:spacing w:before="180" w:after="180" w:line="240" w:lineRule="auto"/>
        <w:rPr>
          <w:rFonts w:ascii="Cambria" w:eastAsia="Cambria" w:hAnsi="Cambria" w:cs="Arial"/>
          <w:rtl/>
          <w:lang w:bidi="ar-SA"/>
        </w:rPr>
      </w:pPr>
      <m:oMathPara>
        <m:oMath>
          <m:r>
            <w:rPr>
              <w:rFonts w:ascii="Cambria Math" w:eastAsia="Cambria" w:hAnsi="Cambria Math" w:cs="Arial"/>
              <w:lang w:bidi="ar-SA"/>
            </w:rPr>
            <m:t>w</m:t>
          </m:r>
          <m:r>
            <m:rPr>
              <m:sty m:val="p"/>
            </m:rPr>
            <w:rPr>
              <w:rFonts w:ascii="Cambria Math" w:eastAsia="Cambria" w:hAnsi="Cambria Math" w:cs="Arial"/>
              <w:lang w:bidi="ar-SA"/>
            </w:rPr>
            <m:t>=</m:t>
          </m:r>
          <m:r>
            <w:rPr>
              <w:rFonts w:ascii="Cambria Math" w:eastAsia="Cambria" w:hAnsi="Cambria Math" w:cs="Arial"/>
              <w:lang w:bidi="ar-SA"/>
            </w:rPr>
            <m:t>w</m:t>
          </m:r>
          <m:r>
            <m:rPr>
              <m:sty m:val="p"/>
            </m:rPr>
            <w:rPr>
              <w:rFonts w:ascii="Cambria Math" w:eastAsia="Cambria" w:hAnsi="Cambria Math" w:cs="Arial"/>
              <w:lang w:bidi="ar-SA"/>
            </w:rPr>
            <m:t>-</m:t>
          </m:r>
          <m:r>
            <w:rPr>
              <w:rFonts w:ascii="Cambria Math" w:eastAsia="Cambria" w:hAnsi="Cambria Math" w:cs="Arial"/>
              <w:lang w:bidi="ar-SA"/>
            </w:rPr>
            <m:t>η</m:t>
          </m:r>
          <m:f>
            <m:fPr>
              <m:ctrlPr>
                <w:rPr>
                  <w:rFonts w:ascii="Cambria Math" w:eastAsia="Cambria" w:hAnsi="Cambria Math" w:cs="Arial"/>
                  <w:lang w:bidi="ar-SA"/>
                </w:rPr>
              </m:ctrlPr>
            </m:fPr>
            <m:num>
              <m:r>
                <w:rPr>
                  <w:rFonts w:ascii="Cambria Math" w:eastAsia="Cambria" w:hAnsi="Cambria Math" w:cs="Arial"/>
                  <w:lang w:bidi="ar-SA"/>
                </w:rPr>
                <m:t>g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" w:hAnsi="Cambria Math" w:cs="Arial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eastAsia="Cambria" w:hAnsi="Cambria Math" w:cs="Arial"/>
                      <w:lang w:bidi="ar-SA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lang w:bidi="ar-SA"/>
                    </w:rPr>
                    <m:t>+</m:t>
                  </m:r>
                  <m:r>
                    <w:rPr>
                      <w:rFonts w:ascii="Cambria Math" w:eastAsia="Cambria" w:hAnsi="Cambria Math" w:cs="Arial"/>
                      <w:lang w:bidi="ar-SA"/>
                    </w:rPr>
                    <m:t>ϵ</m:t>
                  </m:r>
                </m:e>
              </m:rad>
            </m:den>
          </m:f>
        </m:oMath>
      </m:oMathPara>
    </w:p>
    <w:p w14:paraId="7BEE97CC" w14:textId="77777777" w:rsidR="00380BD1" w:rsidRDefault="00380BD1" w:rsidP="00380BD1">
      <w:pPr>
        <w:rPr>
          <w:rtl/>
        </w:rPr>
      </w:pPr>
    </w:p>
    <w:p w14:paraId="69E655C1" w14:textId="444ABF39" w:rsidR="00380BD1" w:rsidRPr="002B7327" w:rsidRDefault="00380BD1" w:rsidP="00380BD1">
      <w:pPr>
        <w:rPr>
          <w:rtl/>
        </w:rPr>
      </w:pPr>
      <w:r>
        <w:rPr>
          <w:rFonts w:hint="eastAsia"/>
          <w:rtl/>
        </w:rPr>
        <w:t>شباهت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LSTM</w:t>
      </w:r>
      <w:r>
        <w:rPr>
          <w:rtl/>
        </w:rPr>
        <w:t xml:space="preserve"> و </w:t>
      </w:r>
      <w:r>
        <w:t>RMSprop</w:t>
      </w:r>
      <w:r>
        <w:rPr>
          <w:rtl/>
        </w:rPr>
        <w:t xml:space="preserve"> در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سم‌ها</w:t>
      </w:r>
      <w:r>
        <w:rPr>
          <w:rFonts w:hint="cs"/>
          <w:rtl/>
        </w:rPr>
        <w:t>ی</w:t>
      </w:r>
      <w:r>
        <w:rPr>
          <w:rtl/>
        </w:rPr>
        <w:t xml:space="preserve"> به‌روزرسان</w:t>
      </w:r>
      <w:r>
        <w:rPr>
          <w:rFonts w:hint="cs"/>
          <w:rtl/>
        </w:rPr>
        <w:t>ی</w:t>
      </w:r>
      <w:r>
        <w:rPr>
          <w:rtl/>
        </w:rPr>
        <w:t xml:space="preserve"> حالت و گ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آنها نهفته است. </w:t>
      </w:r>
      <w:r>
        <w:rPr>
          <w:rFonts w:hint="cs"/>
          <w:rtl/>
        </w:rPr>
        <w:t xml:space="preserve">در </w:t>
      </w:r>
      <w:proofErr w:type="spellStart"/>
      <w:r>
        <w:t>RMSProp</w:t>
      </w:r>
      <w:proofErr w:type="spellEnd"/>
      <w:r>
        <w:rPr>
          <w:rFonts w:hint="cs"/>
          <w:rtl/>
        </w:rPr>
        <w:t xml:space="preserve">، «وضعیت»، </w:t>
      </w:r>
      <w:r>
        <w:t>‘V’</w:t>
      </w:r>
      <w:r>
        <w:rPr>
          <w:rtl/>
        </w:rPr>
        <w:t xml:space="preserve"> است که بر اساس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فعل</w:t>
      </w:r>
      <w:r>
        <w:rPr>
          <w:rFonts w:hint="cs"/>
          <w:rtl/>
        </w:rPr>
        <w:t>ی</w:t>
      </w:r>
      <w:r>
        <w:rPr>
          <w:rtl/>
        </w:rPr>
        <w:t xml:space="preserve"> به‌روزرسان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LSTM</w:t>
      </w:r>
      <w:r>
        <w:rPr>
          <w:rtl/>
        </w:rPr>
        <w:t xml:space="preserve"> حالت سلول «</w:t>
      </w:r>
      <w:r>
        <w:t>c</w:t>
      </w:r>
      <w:r>
        <w:rPr>
          <w:rtl/>
        </w:rPr>
        <w:t>» است که بر اساس ورود</w:t>
      </w:r>
      <w:r>
        <w:rPr>
          <w:rFonts w:hint="cs"/>
          <w:rtl/>
        </w:rPr>
        <w:t>ی</w:t>
      </w:r>
      <w:r>
        <w:rPr>
          <w:rtl/>
        </w:rPr>
        <w:t xml:space="preserve"> فعل</w:t>
      </w:r>
      <w:r>
        <w:rPr>
          <w:rFonts w:hint="cs"/>
          <w:rtl/>
        </w:rPr>
        <w:t>ی</w:t>
      </w:r>
      <w:r>
        <w:rPr>
          <w:rtl/>
        </w:rPr>
        <w:t xml:space="preserve"> و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سلول قبل</w:t>
      </w:r>
      <w:r>
        <w:rPr>
          <w:rFonts w:hint="cs"/>
          <w:rtl/>
        </w:rPr>
        <w:t>ی</w:t>
      </w:r>
      <w:r>
        <w:rPr>
          <w:rtl/>
        </w:rPr>
        <w:t xml:space="preserve"> به‌روزرسان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هر دو از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سم‌ها</w:t>
      </w:r>
      <w:r>
        <w:rPr>
          <w:rFonts w:hint="cs"/>
          <w:rtl/>
        </w:rPr>
        <w:t>ی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ت‌بند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: </w:t>
      </w:r>
      <w:r>
        <w:t>RMSprop</w:t>
      </w:r>
      <w:r>
        <w:rPr>
          <w:rtl/>
        </w:rPr>
        <w:t xml:space="preserve"> از «</w:t>
      </w:r>
      <w:r>
        <w:t>v</w:t>
      </w:r>
      <w:r>
        <w:rPr>
          <w:rtl/>
        </w:rPr>
        <w:t>» برا</w:t>
      </w:r>
      <w:r>
        <w:rPr>
          <w:rFonts w:hint="cs"/>
          <w:rtl/>
        </w:rPr>
        <w:t>ی</w:t>
      </w:r>
      <w:r>
        <w:rPr>
          <w:rtl/>
        </w:rPr>
        <w:t xml:space="preserve"> تعد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نرخ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در حال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LSTM</w:t>
      </w:r>
      <w:r>
        <w:rPr>
          <w:rtl/>
        </w:rPr>
        <w:t xml:space="preserve"> از گ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ورود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فراموش</w:t>
      </w:r>
      <w:r>
        <w:rPr>
          <w:rFonts w:hint="cs"/>
          <w:rtl/>
        </w:rPr>
        <w:t>ی</w:t>
      </w:r>
      <w:r>
        <w:rPr>
          <w:rtl/>
        </w:rPr>
        <w:t xml:space="preserve"> و خروج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کنترل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اطلاعات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Fonts w:hint="cs"/>
          <w:rtl/>
        </w:rPr>
        <w:t>.</w:t>
      </w:r>
    </w:p>
    <w:p w14:paraId="067F87AD" w14:textId="51CBEABC" w:rsidR="007C4136" w:rsidRDefault="00B67252" w:rsidP="00B67252">
      <w:pPr>
        <w:pStyle w:val="Heading1"/>
      </w:pPr>
      <w:r>
        <w:rPr>
          <w:rFonts w:hint="cs"/>
          <w:rtl/>
        </w:rPr>
        <w:t xml:space="preserve">سوال </w:t>
      </w:r>
      <w:r w:rsidR="005632EB">
        <w:rPr>
          <w:rFonts w:hint="cs"/>
          <w:rtl/>
        </w:rPr>
        <w:t>دوم</w:t>
      </w:r>
      <w:r>
        <w:rPr>
          <w:rFonts w:hint="cs"/>
          <w:rtl/>
        </w:rPr>
        <w:t xml:space="preserve">: </w:t>
      </w:r>
      <w:r w:rsidR="002B7327">
        <w:t>RNN</w:t>
      </w:r>
    </w:p>
    <w:p w14:paraId="6D1C73D8" w14:textId="72FA08B7" w:rsidR="00D534AB" w:rsidRPr="00D534AB" w:rsidRDefault="00D534AB" w:rsidP="00D534AB">
      <w:pPr>
        <w:rPr>
          <w:rtl/>
        </w:rPr>
      </w:pPr>
    </w:p>
    <w:sectPr w:rsidR="00D534AB" w:rsidRPr="00D534AB" w:rsidSect="0087201C">
      <w:headerReference w:type="first" r:id="rId8"/>
      <w:pgSz w:w="12240" w:h="15840"/>
      <w:pgMar w:top="12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AD06B" w14:textId="77777777" w:rsidR="006555D6" w:rsidRDefault="006555D6" w:rsidP="008D1F9A">
      <w:pPr>
        <w:bidi w:val="0"/>
      </w:pPr>
      <w:r>
        <w:separator/>
      </w:r>
    </w:p>
  </w:endnote>
  <w:endnote w:type="continuationSeparator" w:id="0">
    <w:p w14:paraId="7C927C9D" w14:textId="77777777" w:rsidR="006555D6" w:rsidRDefault="006555D6" w:rsidP="008D1F9A">
      <w:pPr>
        <w:bidi w:val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40166" w14:textId="77777777" w:rsidR="006555D6" w:rsidRDefault="006555D6" w:rsidP="008D1F9A">
      <w:pPr>
        <w:bidi w:val="0"/>
      </w:pPr>
      <w:r>
        <w:separator/>
      </w:r>
    </w:p>
  </w:footnote>
  <w:footnote w:type="continuationSeparator" w:id="0">
    <w:p w14:paraId="3ABCD1C3" w14:textId="77777777" w:rsidR="006555D6" w:rsidRDefault="006555D6" w:rsidP="008D1F9A">
      <w:pPr>
        <w:bidi w:val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D11A" w14:textId="14E86771" w:rsidR="00344B8E" w:rsidRDefault="0037164B" w:rsidP="008D1F9A">
    <w:pPr>
      <w:pStyle w:val="Title"/>
      <w:bidi w:val="0"/>
      <w:rPr>
        <w:rtl/>
      </w:rPr>
    </w:pPr>
    <w:r>
      <w:rPr>
        <w:rFonts w:hint="cs"/>
        <w:rtl/>
      </w:rPr>
      <w:t>یادگیری ژرف</w:t>
    </w:r>
  </w:p>
  <w:p w14:paraId="76CCA5EB" w14:textId="7B9CD95C" w:rsidR="00CF3C45" w:rsidRPr="00CF3C45" w:rsidRDefault="005D0C37" w:rsidP="008D1F9A">
    <w:pPr>
      <w:pStyle w:val="Title"/>
      <w:bidi w:val="0"/>
      <w:rPr>
        <w:rtl/>
      </w:rPr>
    </w:pPr>
    <w:r>
      <w:rPr>
        <w:rFonts w:hint="cs"/>
        <w:rtl/>
      </w:rPr>
      <w:t xml:space="preserve">تمرین </w:t>
    </w:r>
    <w:r w:rsidR="002B7327">
      <w:rPr>
        <w:rFonts w:hint="cs"/>
        <w:rtl/>
      </w:rPr>
      <w:t>سوم، بخش تئوری</w:t>
    </w:r>
  </w:p>
  <w:p w14:paraId="7BE26914" w14:textId="616C3F33" w:rsidR="00CF3C45" w:rsidRPr="00344B8E" w:rsidRDefault="00344B8E" w:rsidP="008D1F9A">
    <w:pPr>
      <w:bidi w:val="0"/>
      <w:rPr>
        <w:rtl/>
      </w:rPr>
    </w:pPr>
    <w:r w:rsidRPr="00344B8E">
      <w:rPr>
        <w:rFonts w:hint="cs"/>
        <w:rtl/>
      </w:rPr>
      <w:t>جواد راضی (۴۰۱۲۰۴۳۵۴)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C67C36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628EFE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35A23822"/>
    <w:multiLevelType w:val="hybridMultilevel"/>
    <w:tmpl w:val="331896F8"/>
    <w:lvl w:ilvl="0" w:tplc="0DB4F0AA">
      <w:start w:val="2"/>
      <w:numFmt w:val="bullet"/>
      <w:lvlText w:val="-"/>
      <w:lvlJc w:val="left"/>
      <w:pPr>
        <w:ind w:left="72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44984"/>
    <w:multiLevelType w:val="hybridMultilevel"/>
    <w:tmpl w:val="11E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649B6"/>
    <w:multiLevelType w:val="hybridMultilevel"/>
    <w:tmpl w:val="45729220"/>
    <w:lvl w:ilvl="0" w:tplc="6010CFBE">
      <w:start w:val="1"/>
      <w:numFmt w:val="decimalFullWidth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278F3"/>
    <w:multiLevelType w:val="hybridMultilevel"/>
    <w:tmpl w:val="B94C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53F8F"/>
    <w:multiLevelType w:val="hybridMultilevel"/>
    <w:tmpl w:val="4AB0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E7219"/>
    <w:multiLevelType w:val="hybridMultilevel"/>
    <w:tmpl w:val="3EA0D4EC"/>
    <w:lvl w:ilvl="0" w:tplc="3E5E20C2">
      <w:start w:val="6"/>
      <w:numFmt w:val="bullet"/>
      <w:lvlText w:val="-"/>
      <w:lvlJc w:val="left"/>
      <w:pPr>
        <w:ind w:left="72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97587"/>
    <w:multiLevelType w:val="hybridMultilevel"/>
    <w:tmpl w:val="53F41F16"/>
    <w:lvl w:ilvl="0" w:tplc="9398A0C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91D31"/>
    <w:multiLevelType w:val="hybridMultilevel"/>
    <w:tmpl w:val="E4F2BD4A"/>
    <w:lvl w:ilvl="0" w:tplc="9F9EDD9A">
      <w:start w:val="2"/>
      <w:numFmt w:val="bullet"/>
      <w:lvlText w:val="-"/>
      <w:lvlJc w:val="left"/>
      <w:pPr>
        <w:ind w:left="72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37314">
    <w:abstractNumId w:val="8"/>
  </w:num>
  <w:num w:numId="2" w16cid:durableId="1756126876">
    <w:abstractNumId w:val="3"/>
  </w:num>
  <w:num w:numId="3" w16cid:durableId="1420828531">
    <w:abstractNumId w:val="4"/>
  </w:num>
  <w:num w:numId="4" w16cid:durableId="827212899">
    <w:abstractNumId w:val="5"/>
  </w:num>
  <w:num w:numId="5" w16cid:durableId="2039046132">
    <w:abstractNumId w:val="6"/>
  </w:num>
  <w:num w:numId="6" w16cid:durableId="1179735282">
    <w:abstractNumId w:val="2"/>
  </w:num>
  <w:num w:numId="7" w16cid:durableId="160515023">
    <w:abstractNumId w:val="7"/>
  </w:num>
  <w:num w:numId="8" w16cid:durableId="490487076">
    <w:abstractNumId w:val="9"/>
  </w:num>
  <w:num w:numId="9" w16cid:durableId="295448931">
    <w:abstractNumId w:val="0"/>
  </w:num>
  <w:num w:numId="10" w16cid:durableId="20799329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45"/>
    <w:rsid w:val="00001E0B"/>
    <w:rsid w:val="00016524"/>
    <w:rsid w:val="0002492E"/>
    <w:rsid w:val="000278C6"/>
    <w:rsid w:val="00030DC1"/>
    <w:rsid w:val="00031D1C"/>
    <w:rsid w:val="00034EFC"/>
    <w:rsid w:val="00037229"/>
    <w:rsid w:val="0004500C"/>
    <w:rsid w:val="00051694"/>
    <w:rsid w:val="0005425E"/>
    <w:rsid w:val="0005582E"/>
    <w:rsid w:val="000724D4"/>
    <w:rsid w:val="0007356B"/>
    <w:rsid w:val="00073B71"/>
    <w:rsid w:val="00073FB9"/>
    <w:rsid w:val="00076F53"/>
    <w:rsid w:val="00077025"/>
    <w:rsid w:val="00081EA6"/>
    <w:rsid w:val="0008231C"/>
    <w:rsid w:val="00092939"/>
    <w:rsid w:val="000956D6"/>
    <w:rsid w:val="000A3840"/>
    <w:rsid w:val="000B5462"/>
    <w:rsid w:val="000C0B19"/>
    <w:rsid w:val="000D5BEC"/>
    <w:rsid w:val="000E5ED7"/>
    <w:rsid w:val="000F2413"/>
    <w:rsid w:val="000F2444"/>
    <w:rsid w:val="00107E88"/>
    <w:rsid w:val="001109CC"/>
    <w:rsid w:val="0011599E"/>
    <w:rsid w:val="00135300"/>
    <w:rsid w:val="00140C22"/>
    <w:rsid w:val="0014457F"/>
    <w:rsid w:val="00150B28"/>
    <w:rsid w:val="0015319D"/>
    <w:rsid w:val="00162602"/>
    <w:rsid w:val="00162A75"/>
    <w:rsid w:val="001714C2"/>
    <w:rsid w:val="00176CB7"/>
    <w:rsid w:val="0018386B"/>
    <w:rsid w:val="001864CE"/>
    <w:rsid w:val="00191EDD"/>
    <w:rsid w:val="001934B8"/>
    <w:rsid w:val="00194882"/>
    <w:rsid w:val="001950B3"/>
    <w:rsid w:val="001A1733"/>
    <w:rsid w:val="001B1AB4"/>
    <w:rsid w:val="001C091D"/>
    <w:rsid w:val="001C5A71"/>
    <w:rsid w:val="001D301E"/>
    <w:rsid w:val="00211782"/>
    <w:rsid w:val="00213D4F"/>
    <w:rsid w:val="00214425"/>
    <w:rsid w:val="0021507F"/>
    <w:rsid w:val="0022118D"/>
    <w:rsid w:val="0022716C"/>
    <w:rsid w:val="00227A71"/>
    <w:rsid w:val="00231F6D"/>
    <w:rsid w:val="00253484"/>
    <w:rsid w:val="0025367B"/>
    <w:rsid w:val="00254396"/>
    <w:rsid w:val="0028211F"/>
    <w:rsid w:val="002929FA"/>
    <w:rsid w:val="00294751"/>
    <w:rsid w:val="002B0B92"/>
    <w:rsid w:val="002B7327"/>
    <w:rsid w:val="002C0648"/>
    <w:rsid w:val="002C0BE2"/>
    <w:rsid w:val="002C4EC5"/>
    <w:rsid w:val="002C669B"/>
    <w:rsid w:val="002C6B4B"/>
    <w:rsid w:val="002C7DFD"/>
    <w:rsid w:val="002D24E2"/>
    <w:rsid w:val="002D2B65"/>
    <w:rsid w:val="002D63D7"/>
    <w:rsid w:val="002E0703"/>
    <w:rsid w:val="002E61AF"/>
    <w:rsid w:val="002E6C88"/>
    <w:rsid w:val="002E73CB"/>
    <w:rsid w:val="002F0B6C"/>
    <w:rsid w:val="00306B63"/>
    <w:rsid w:val="0031032C"/>
    <w:rsid w:val="003254DD"/>
    <w:rsid w:val="0032655F"/>
    <w:rsid w:val="003268D0"/>
    <w:rsid w:val="00326CA4"/>
    <w:rsid w:val="00344B8E"/>
    <w:rsid w:val="003501EF"/>
    <w:rsid w:val="00351B72"/>
    <w:rsid w:val="00351C6D"/>
    <w:rsid w:val="00354FB2"/>
    <w:rsid w:val="00357660"/>
    <w:rsid w:val="0037164B"/>
    <w:rsid w:val="00380BD1"/>
    <w:rsid w:val="003815F3"/>
    <w:rsid w:val="003830D7"/>
    <w:rsid w:val="00383980"/>
    <w:rsid w:val="00383BE5"/>
    <w:rsid w:val="0038428C"/>
    <w:rsid w:val="0038664A"/>
    <w:rsid w:val="00391E31"/>
    <w:rsid w:val="00393118"/>
    <w:rsid w:val="003A4157"/>
    <w:rsid w:val="003A55F9"/>
    <w:rsid w:val="003C100D"/>
    <w:rsid w:val="003E0033"/>
    <w:rsid w:val="003E4551"/>
    <w:rsid w:val="003F476E"/>
    <w:rsid w:val="00402F5D"/>
    <w:rsid w:val="0041188C"/>
    <w:rsid w:val="00413497"/>
    <w:rsid w:val="00414950"/>
    <w:rsid w:val="00425391"/>
    <w:rsid w:val="00432716"/>
    <w:rsid w:val="004369D8"/>
    <w:rsid w:val="00437161"/>
    <w:rsid w:val="004457CC"/>
    <w:rsid w:val="00452B67"/>
    <w:rsid w:val="004624A7"/>
    <w:rsid w:val="00462BBC"/>
    <w:rsid w:val="0047362F"/>
    <w:rsid w:val="004744E5"/>
    <w:rsid w:val="00486CAA"/>
    <w:rsid w:val="004A02D3"/>
    <w:rsid w:val="004A19F7"/>
    <w:rsid w:val="004A1FCC"/>
    <w:rsid w:val="004A79BB"/>
    <w:rsid w:val="004B7C99"/>
    <w:rsid w:val="004C7D66"/>
    <w:rsid w:val="004D068E"/>
    <w:rsid w:val="004D5CD1"/>
    <w:rsid w:val="004D7500"/>
    <w:rsid w:val="004E2F29"/>
    <w:rsid w:val="004E3024"/>
    <w:rsid w:val="004E4964"/>
    <w:rsid w:val="004F13D2"/>
    <w:rsid w:val="005020EF"/>
    <w:rsid w:val="00502647"/>
    <w:rsid w:val="00506AD9"/>
    <w:rsid w:val="005079B7"/>
    <w:rsid w:val="00514616"/>
    <w:rsid w:val="0052131E"/>
    <w:rsid w:val="00542F93"/>
    <w:rsid w:val="00544301"/>
    <w:rsid w:val="00545B3F"/>
    <w:rsid w:val="00552DE9"/>
    <w:rsid w:val="005631BE"/>
    <w:rsid w:val="005632EB"/>
    <w:rsid w:val="00571EEE"/>
    <w:rsid w:val="00573404"/>
    <w:rsid w:val="00577BA3"/>
    <w:rsid w:val="00581B39"/>
    <w:rsid w:val="00583734"/>
    <w:rsid w:val="00593A05"/>
    <w:rsid w:val="005A19EC"/>
    <w:rsid w:val="005A2834"/>
    <w:rsid w:val="005A79C9"/>
    <w:rsid w:val="005C23D4"/>
    <w:rsid w:val="005C2FD4"/>
    <w:rsid w:val="005C5DB7"/>
    <w:rsid w:val="005D0C37"/>
    <w:rsid w:val="005D13D3"/>
    <w:rsid w:val="005D28B5"/>
    <w:rsid w:val="005D32E3"/>
    <w:rsid w:val="005E42D3"/>
    <w:rsid w:val="005E7843"/>
    <w:rsid w:val="005F1B56"/>
    <w:rsid w:val="005F30D0"/>
    <w:rsid w:val="005F70DF"/>
    <w:rsid w:val="006054F8"/>
    <w:rsid w:val="00613B92"/>
    <w:rsid w:val="00626783"/>
    <w:rsid w:val="006400DF"/>
    <w:rsid w:val="00644B50"/>
    <w:rsid w:val="006523E3"/>
    <w:rsid w:val="006555D6"/>
    <w:rsid w:val="006559D0"/>
    <w:rsid w:val="00666DA5"/>
    <w:rsid w:val="00672D69"/>
    <w:rsid w:val="00676B10"/>
    <w:rsid w:val="0068351F"/>
    <w:rsid w:val="006865C4"/>
    <w:rsid w:val="006A36F6"/>
    <w:rsid w:val="006A71C9"/>
    <w:rsid w:val="006B7FB6"/>
    <w:rsid w:val="006C187D"/>
    <w:rsid w:val="006C5BFA"/>
    <w:rsid w:val="006D1BC4"/>
    <w:rsid w:val="006D5D90"/>
    <w:rsid w:val="006E352A"/>
    <w:rsid w:val="006E5CCD"/>
    <w:rsid w:val="006E6D92"/>
    <w:rsid w:val="006E7F0C"/>
    <w:rsid w:val="006F077E"/>
    <w:rsid w:val="00712287"/>
    <w:rsid w:val="007172EF"/>
    <w:rsid w:val="0071760E"/>
    <w:rsid w:val="0072064C"/>
    <w:rsid w:val="00723662"/>
    <w:rsid w:val="00724D18"/>
    <w:rsid w:val="00734898"/>
    <w:rsid w:val="00736DCF"/>
    <w:rsid w:val="00751276"/>
    <w:rsid w:val="00751CC0"/>
    <w:rsid w:val="0075723A"/>
    <w:rsid w:val="007766EA"/>
    <w:rsid w:val="00792389"/>
    <w:rsid w:val="007A1A54"/>
    <w:rsid w:val="007A34BE"/>
    <w:rsid w:val="007B0C39"/>
    <w:rsid w:val="007C4136"/>
    <w:rsid w:val="007C5638"/>
    <w:rsid w:val="007D303A"/>
    <w:rsid w:val="007D31EA"/>
    <w:rsid w:val="007D541A"/>
    <w:rsid w:val="007D5FBE"/>
    <w:rsid w:val="007E6708"/>
    <w:rsid w:val="007F50EA"/>
    <w:rsid w:val="00803CC9"/>
    <w:rsid w:val="00813FF8"/>
    <w:rsid w:val="00831F13"/>
    <w:rsid w:val="00832E69"/>
    <w:rsid w:val="00835B2C"/>
    <w:rsid w:val="00837CCF"/>
    <w:rsid w:val="008401B4"/>
    <w:rsid w:val="0084567B"/>
    <w:rsid w:val="00851339"/>
    <w:rsid w:val="00851A66"/>
    <w:rsid w:val="00853909"/>
    <w:rsid w:val="00857437"/>
    <w:rsid w:val="00862DD1"/>
    <w:rsid w:val="008666F3"/>
    <w:rsid w:val="0087201C"/>
    <w:rsid w:val="00872919"/>
    <w:rsid w:val="00877A6E"/>
    <w:rsid w:val="00877B9A"/>
    <w:rsid w:val="008815B9"/>
    <w:rsid w:val="00884F8E"/>
    <w:rsid w:val="008924EA"/>
    <w:rsid w:val="008A3BA7"/>
    <w:rsid w:val="008B4884"/>
    <w:rsid w:val="008C0DC4"/>
    <w:rsid w:val="008C18FF"/>
    <w:rsid w:val="008C53B6"/>
    <w:rsid w:val="008D1F9A"/>
    <w:rsid w:val="008D23AB"/>
    <w:rsid w:val="008D5770"/>
    <w:rsid w:val="008E0005"/>
    <w:rsid w:val="008E196F"/>
    <w:rsid w:val="008E3995"/>
    <w:rsid w:val="00900F24"/>
    <w:rsid w:val="00901FC0"/>
    <w:rsid w:val="009026D0"/>
    <w:rsid w:val="00903096"/>
    <w:rsid w:val="00903213"/>
    <w:rsid w:val="0090646B"/>
    <w:rsid w:val="009069F3"/>
    <w:rsid w:val="00912500"/>
    <w:rsid w:val="00921133"/>
    <w:rsid w:val="0092419B"/>
    <w:rsid w:val="00932541"/>
    <w:rsid w:val="00946E66"/>
    <w:rsid w:val="0095699D"/>
    <w:rsid w:val="00957DDC"/>
    <w:rsid w:val="00966294"/>
    <w:rsid w:val="00970E38"/>
    <w:rsid w:val="0097412C"/>
    <w:rsid w:val="0097448C"/>
    <w:rsid w:val="00980FB3"/>
    <w:rsid w:val="009912AE"/>
    <w:rsid w:val="009936D6"/>
    <w:rsid w:val="009A153C"/>
    <w:rsid w:val="009B0C46"/>
    <w:rsid w:val="009B14D9"/>
    <w:rsid w:val="009B4C06"/>
    <w:rsid w:val="009B7E89"/>
    <w:rsid w:val="009C665A"/>
    <w:rsid w:val="009D017E"/>
    <w:rsid w:val="009D4A42"/>
    <w:rsid w:val="009E6B68"/>
    <w:rsid w:val="009F0981"/>
    <w:rsid w:val="009F0AEB"/>
    <w:rsid w:val="00A06476"/>
    <w:rsid w:val="00A22C9F"/>
    <w:rsid w:val="00A247FC"/>
    <w:rsid w:val="00A343C5"/>
    <w:rsid w:val="00A51E04"/>
    <w:rsid w:val="00A77ABF"/>
    <w:rsid w:val="00A77C1C"/>
    <w:rsid w:val="00A86750"/>
    <w:rsid w:val="00A901E4"/>
    <w:rsid w:val="00AB1D61"/>
    <w:rsid w:val="00AB58A8"/>
    <w:rsid w:val="00AB6B9E"/>
    <w:rsid w:val="00AD15B6"/>
    <w:rsid w:val="00AD3F18"/>
    <w:rsid w:val="00AD7B3D"/>
    <w:rsid w:val="00AE44F5"/>
    <w:rsid w:val="00AE46EE"/>
    <w:rsid w:val="00AE4FD9"/>
    <w:rsid w:val="00AE5593"/>
    <w:rsid w:val="00AF325B"/>
    <w:rsid w:val="00AF5151"/>
    <w:rsid w:val="00B01D41"/>
    <w:rsid w:val="00B06FDA"/>
    <w:rsid w:val="00B11860"/>
    <w:rsid w:val="00B2698D"/>
    <w:rsid w:val="00B33350"/>
    <w:rsid w:val="00B43BB9"/>
    <w:rsid w:val="00B51654"/>
    <w:rsid w:val="00B56BE0"/>
    <w:rsid w:val="00B64821"/>
    <w:rsid w:val="00B67252"/>
    <w:rsid w:val="00B71755"/>
    <w:rsid w:val="00B73516"/>
    <w:rsid w:val="00B735D3"/>
    <w:rsid w:val="00B75971"/>
    <w:rsid w:val="00B91272"/>
    <w:rsid w:val="00B94751"/>
    <w:rsid w:val="00BB1B94"/>
    <w:rsid w:val="00BB2DBF"/>
    <w:rsid w:val="00BC05C8"/>
    <w:rsid w:val="00BC2A91"/>
    <w:rsid w:val="00BC3DA5"/>
    <w:rsid w:val="00BC6DA5"/>
    <w:rsid w:val="00BD1C65"/>
    <w:rsid w:val="00BD36BC"/>
    <w:rsid w:val="00BD4096"/>
    <w:rsid w:val="00BE18E6"/>
    <w:rsid w:val="00BE71F1"/>
    <w:rsid w:val="00BF46DC"/>
    <w:rsid w:val="00BF4DAC"/>
    <w:rsid w:val="00BF62C0"/>
    <w:rsid w:val="00BF673D"/>
    <w:rsid w:val="00C05E26"/>
    <w:rsid w:val="00C25C1F"/>
    <w:rsid w:val="00C33A5E"/>
    <w:rsid w:val="00C4287A"/>
    <w:rsid w:val="00C432A2"/>
    <w:rsid w:val="00C510CE"/>
    <w:rsid w:val="00C55315"/>
    <w:rsid w:val="00C553B6"/>
    <w:rsid w:val="00C5658B"/>
    <w:rsid w:val="00C6760F"/>
    <w:rsid w:val="00C71D44"/>
    <w:rsid w:val="00C7325C"/>
    <w:rsid w:val="00C80A86"/>
    <w:rsid w:val="00C86210"/>
    <w:rsid w:val="00C909A2"/>
    <w:rsid w:val="00C931FE"/>
    <w:rsid w:val="00C95589"/>
    <w:rsid w:val="00CA2D72"/>
    <w:rsid w:val="00CA5E61"/>
    <w:rsid w:val="00CC4A28"/>
    <w:rsid w:val="00CC71D3"/>
    <w:rsid w:val="00CD2D90"/>
    <w:rsid w:val="00CD3009"/>
    <w:rsid w:val="00CF2823"/>
    <w:rsid w:val="00CF37B0"/>
    <w:rsid w:val="00CF3C45"/>
    <w:rsid w:val="00CF67B2"/>
    <w:rsid w:val="00D01B85"/>
    <w:rsid w:val="00D01E9A"/>
    <w:rsid w:val="00D02976"/>
    <w:rsid w:val="00D04DC5"/>
    <w:rsid w:val="00D10C16"/>
    <w:rsid w:val="00D1120B"/>
    <w:rsid w:val="00D13327"/>
    <w:rsid w:val="00D165E1"/>
    <w:rsid w:val="00D17C14"/>
    <w:rsid w:val="00D32551"/>
    <w:rsid w:val="00D534AB"/>
    <w:rsid w:val="00D547EC"/>
    <w:rsid w:val="00D84483"/>
    <w:rsid w:val="00D92E9A"/>
    <w:rsid w:val="00DA31AF"/>
    <w:rsid w:val="00DA5C90"/>
    <w:rsid w:val="00DA645E"/>
    <w:rsid w:val="00DA77BD"/>
    <w:rsid w:val="00DB6DB1"/>
    <w:rsid w:val="00DC2693"/>
    <w:rsid w:val="00DC53EF"/>
    <w:rsid w:val="00DC6A93"/>
    <w:rsid w:val="00DD486E"/>
    <w:rsid w:val="00DD7AA7"/>
    <w:rsid w:val="00DE3EB7"/>
    <w:rsid w:val="00DF3BC1"/>
    <w:rsid w:val="00E023D7"/>
    <w:rsid w:val="00E12973"/>
    <w:rsid w:val="00E14533"/>
    <w:rsid w:val="00E154A8"/>
    <w:rsid w:val="00E1740B"/>
    <w:rsid w:val="00E317C6"/>
    <w:rsid w:val="00E45D6E"/>
    <w:rsid w:val="00E47A5D"/>
    <w:rsid w:val="00E5757C"/>
    <w:rsid w:val="00E602DF"/>
    <w:rsid w:val="00E621BB"/>
    <w:rsid w:val="00E71899"/>
    <w:rsid w:val="00E74DCC"/>
    <w:rsid w:val="00E802AF"/>
    <w:rsid w:val="00E83E49"/>
    <w:rsid w:val="00E901B1"/>
    <w:rsid w:val="00E9611F"/>
    <w:rsid w:val="00EB2194"/>
    <w:rsid w:val="00EB3E56"/>
    <w:rsid w:val="00EB4D06"/>
    <w:rsid w:val="00EC391A"/>
    <w:rsid w:val="00ED0E22"/>
    <w:rsid w:val="00ED453F"/>
    <w:rsid w:val="00EE4787"/>
    <w:rsid w:val="00F01932"/>
    <w:rsid w:val="00F02D2B"/>
    <w:rsid w:val="00F03B31"/>
    <w:rsid w:val="00F06AA9"/>
    <w:rsid w:val="00F15582"/>
    <w:rsid w:val="00F1583F"/>
    <w:rsid w:val="00F21488"/>
    <w:rsid w:val="00F27276"/>
    <w:rsid w:val="00F327EB"/>
    <w:rsid w:val="00F33380"/>
    <w:rsid w:val="00F43047"/>
    <w:rsid w:val="00F64C74"/>
    <w:rsid w:val="00F66440"/>
    <w:rsid w:val="00F672A4"/>
    <w:rsid w:val="00F77D49"/>
    <w:rsid w:val="00F87546"/>
    <w:rsid w:val="00F9466B"/>
    <w:rsid w:val="00F965DF"/>
    <w:rsid w:val="00FA4C8A"/>
    <w:rsid w:val="00FA5F8A"/>
    <w:rsid w:val="00FB097C"/>
    <w:rsid w:val="00FB3621"/>
    <w:rsid w:val="00FB5F92"/>
    <w:rsid w:val="00FC37A9"/>
    <w:rsid w:val="00FE240B"/>
    <w:rsid w:val="00FE2FBB"/>
    <w:rsid w:val="00FE786D"/>
    <w:rsid w:val="00FF5D1D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8615E"/>
  <w15:docId w15:val="{37B8976E-76C1-48AB-AD53-9CDFA06D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F9A"/>
    <w:pPr>
      <w:bidi/>
      <w:spacing w:line="276" w:lineRule="auto"/>
    </w:pPr>
    <w:rPr>
      <w:rFonts w:ascii="Vazirmatn" w:hAnsi="Vazirmatn" w:cs="Vazirmat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1F9A"/>
    <w:pPr>
      <w:keepNext/>
      <w:keepLines/>
      <w:spacing w:before="240" w:after="120" w:line="360" w:lineRule="auto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1F9A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C45"/>
  </w:style>
  <w:style w:type="paragraph" w:styleId="Footer">
    <w:name w:val="footer"/>
    <w:basedOn w:val="Normal"/>
    <w:link w:val="Foot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C45"/>
  </w:style>
  <w:style w:type="paragraph" w:styleId="Title">
    <w:name w:val="Title"/>
    <w:basedOn w:val="Normal"/>
    <w:next w:val="Normal"/>
    <w:link w:val="TitleChar"/>
    <w:uiPriority w:val="10"/>
    <w:qFormat/>
    <w:rsid w:val="00CF3C45"/>
    <w:pPr>
      <w:spacing w:after="0" w:line="360" w:lineRule="auto"/>
      <w:contextualSpacing/>
      <w:jc w:val="center"/>
    </w:pPr>
    <w:rPr>
      <w:rFonts w:asciiTheme="majorHAnsi" w:eastAsiaTheme="majorEastAsia" w:hAnsiTheme="majorHAnsi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F3C45"/>
    <w:rPr>
      <w:rFonts w:asciiTheme="majorHAnsi" w:eastAsiaTheme="majorEastAsia" w:hAnsiTheme="majorHAnsi" w:cs="B Nazanin"/>
      <w:b/>
      <w:bCs/>
      <w:spacing w:val="-10"/>
      <w:kern w:val="28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F3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D15B6"/>
    <w:rPr>
      <w:rFonts w:cs="B Nazanin"/>
      <w:b/>
      <w:bCs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D1F9A"/>
    <w:rPr>
      <w:rFonts w:ascii="Vazirmatn" w:eastAsiaTheme="majorEastAsia" w:hAnsi="Vazirmatn" w:cs="Vazirmatn"/>
      <w:b/>
      <w:bCs/>
      <w:color w:val="2F5496" w:themeColor="accent1" w:themeShade="BF"/>
      <w:sz w:val="32"/>
      <w:szCs w:val="32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rsid w:val="007D54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541A"/>
    <w:rPr>
      <w:rFonts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7D541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D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4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1F9A"/>
    <w:rPr>
      <w:rFonts w:ascii="Vazirmatn" w:hAnsi="Vazirmatn" w:cs="Vazirmatn"/>
      <w:sz w:val="24"/>
      <w:szCs w:val="24"/>
      <w:lang w:bidi="fa-IR"/>
    </w:rPr>
  </w:style>
  <w:style w:type="paragraph" w:styleId="NoSpacing">
    <w:name w:val="No Spacing"/>
    <w:uiPriority w:val="1"/>
    <w:qFormat/>
    <w:rsid w:val="00AD15B6"/>
    <w:pPr>
      <w:bidi/>
      <w:spacing w:after="0" w:line="240" w:lineRule="auto"/>
      <w:jc w:val="both"/>
    </w:pPr>
    <w:rPr>
      <w:rFonts w:cs="B Nazanin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D15B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AD15B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369D8"/>
    <w:rPr>
      <w:color w:val="808080"/>
    </w:rPr>
  </w:style>
  <w:style w:type="paragraph" w:styleId="ListParagraph">
    <w:name w:val="List Paragraph"/>
    <w:basedOn w:val="Normal"/>
    <w:uiPriority w:val="34"/>
    <w:qFormat/>
    <w:rsid w:val="00966294"/>
    <w:pPr>
      <w:ind w:left="720"/>
      <w:contextualSpacing/>
    </w:pPr>
  </w:style>
  <w:style w:type="paragraph" w:styleId="Revision">
    <w:name w:val="Revision"/>
    <w:hidden/>
    <w:uiPriority w:val="99"/>
    <w:semiHidden/>
    <w:rsid w:val="00B64821"/>
    <w:pPr>
      <w:spacing w:after="0" w:line="240" w:lineRule="auto"/>
    </w:pPr>
    <w:rPr>
      <w:rFonts w:ascii="Vazir" w:hAnsi="Vazir" w:cs="Vazir"/>
      <w:sz w:val="26"/>
      <w:szCs w:val="26"/>
      <w:lang w:bidi="fa-IR"/>
    </w:rPr>
  </w:style>
  <w:style w:type="character" w:customStyle="1" w:styleId="normaltextrun">
    <w:name w:val="normaltextrun"/>
    <w:basedOn w:val="DefaultParagraphFont"/>
    <w:rsid w:val="00C71D44"/>
  </w:style>
  <w:style w:type="character" w:customStyle="1" w:styleId="eop">
    <w:name w:val="eop"/>
    <w:basedOn w:val="DefaultParagraphFont"/>
    <w:rsid w:val="00C71D44"/>
  </w:style>
  <w:style w:type="paragraph" w:customStyle="1" w:styleId="Compact">
    <w:name w:val="Compact"/>
    <w:basedOn w:val="BodyText"/>
    <w:qFormat/>
    <w:rsid w:val="006F077E"/>
    <w:pPr>
      <w:bidi w:val="0"/>
      <w:spacing w:before="36" w:after="36" w:line="240" w:lineRule="auto"/>
    </w:pPr>
    <w:rPr>
      <w:rFonts w:asciiTheme="minorHAnsi" w:hAnsiTheme="minorHAnsi" w:cstheme="minorBidi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F07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077E"/>
    <w:rPr>
      <w:rFonts w:ascii="Vazirmatn" w:hAnsi="Vazirmatn" w:cs="Vazirmatn"/>
      <w:sz w:val="24"/>
      <w:szCs w:val="24"/>
      <w:lang w:bidi="fa-IR"/>
    </w:rPr>
  </w:style>
  <w:style w:type="paragraph" w:customStyle="1" w:styleId="FirstParagraph">
    <w:name w:val="First Paragraph"/>
    <w:basedOn w:val="BodyText"/>
    <w:next w:val="BodyText"/>
    <w:qFormat/>
    <w:rsid w:val="00150B28"/>
    <w:pPr>
      <w:bidi w:val="0"/>
      <w:spacing w:before="180" w:after="180" w:line="240" w:lineRule="auto"/>
    </w:pPr>
    <w:rPr>
      <w:rFonts w:asciiTheme="minorHAnsi" w:hAnsiTheme="minorHAnsi"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548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6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0E76F-3B12-4D98-BC69-2AA9BE9B4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3689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Jones</dc:creator>
  <cp:keywords/>
  <dc:description/>
  <cp:lastModifiedBy>Javad Razi</cp:lastModifiedBy>
  <cp:revision>121</cp:revision>
  <cp:lastPrinted>2023-04-08T03:46:00Z</cp:lastPrinted>
  <dcterms:created xsi:type="dcterms:W3CDTF">2023-10-24T16:28:00Z</dcterms:created>
  <dcterms:modified xsi:type="dcterms:W3CDTF">2023-12-08T02:55:00Z</dcterms:modified>
</cp:coreProperties>
</file>