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91F" w14:textId="1D05F28A" w:rsidR="002C4EC5" w:rsidRDefault="00344B8E" w:rsidP="00F965DF">
      <w:pPr>
        <w:pStyle w:val="Heading1"/>
      </w:pPr>
      <w:r>
        <w:t xml:space="preserve"> </w:t>
      </w:r>
      <w:r>
        <w:rPr>
          <w:rFonts w:hint="cs"/>
          <w:rtl/>
        </w:rPr>
        <w:t xml:space="preserve"> </w:t>
      </w:r>
      <w:r w:rsidR="005D0C37">
        <w:t>SVM For Classification</w:t>
      </w:r>
    </w:p>
    <w:p w14:paraId="2915F655" w14:textId="0774C054" w:rsidR="00BB2DBF" w:rsidRDefault="005D0C37" w:rsidP="005D0C37">
      <w:pPr>
        <w:pStyle w:val="Heading2"/>
        <w:rPr>
          <w:rtl/>
        </w:rPr>
      </w:pPr>
      <w:r>
        <w:rPr>
          <w:rFonts w:hint="cs"/>
          <w:rtl/>
        </w:rPr>
        <w:t>۱.۱</w:t>
      </w:r>
    </w:p>
    <w:p w14:paraId="40946660" w14:textId="77777777" w:rsidR="00763B05" w:rsidRDefault="00763B05" w:rsidP="00763B05">
      <w:pPr>
        <w:rPr>
          <w:rtl/>
        </w:rPr>
      </w:pPr>
      <w:r>
        <w:rPr>
          <w:rFonts w:hint="cs"/>
          <w:rtl/>
        </w:rPr>
        <w:t xml:space="preserve">اگر دیتاپوینت حذف شده یک ساپورت وکتور باشد، آنگاه مرز تصمیم جابجا می‌شود. در صورتی که دیتاپوینت ساپورت وکتور نباشد، مرز تصمیم جابجا نخواهد شد. نزدیک‌ترین پوینت‌ها به مرز تصمیم‌گیری، ساپورت وکتور محسوب می‌شوند. </w:t>
      </w:r>
    </w:p>
    <w:p w14:paraId="18284060" w14:textId="77777777" w:rsidR="00763B05" w:rsidRPr="00763B05" w:rsidRDefault="00763B05" w:rsidP="00763B05">
      <w:r>
        <w:rPr>
          <w:rFonts w:hint="cs"/>
          <w:rtl/>
        </w:rPr>
        <w:t xml:space="preserve">در رگرسیون لاجیستیک، حذف یک دیتاپوینت </w:t>
      </w:r>
      <w:r w:rsidRPr="00763B05">
        <w:rPr>
          <w:rFonts w:hint="cs"/>
          <w:b/>
          <w:bCs/>
          <w:rtl/>
        </w:rPr>
        <w:t>منجر به جابجایی مرز تصمیم می‌شود.</w:t>
      </w:r>
      <w:r>
        <w:rPr>
          <w:rFonts w:hint="cs"/>
          <w:rtl/>
        </w:rPr>
        <w:t xml:space="preserve"> چرا که در این متد، مرز تصمیم بر اساس تمام دیتاپوینت‌های موجود انتخاب می‌شود. البته میزان جابجایی بسته به میزان تاثیر آن دیتاپوینت خاص در مرز تصمیم دارد؛ اگر نقطه حذف شده نزدیک مرز باشد، میزان جابجایی بزرگ‌تر خواهد بود. </w:t>
      </w:r>
    </w:p>
    <w:p w14:paraId="3110A319" w14:textId="1669B06C" w:rsidR="005D0C37" w:rsidRDefault="005D0C37" w:rsidP="005D0C37">
      <w:pPr>
        <w:pStyle w:val="Heading2"/>
        <w:rPr>
          <w:rtl/>
        </w:rPr>
      </w:pPr>
      <w:r>
        <w:rPr>
          <w:rFonts w:hint="cs"/>
          <w:rtl/>
        </w:rPr>
        <w:t>۱.۲</w:t>
      </w:r>
    </w:p>
    <w:p w14:paraId="6FA1EAE9" w14:textId="6CE50274" w:rsidR="005D0C37" w:rsidRDefault="00454F57" w:rsidP="005D0C37">
      <w:pPr>
        <w:rPr>
          <w:rtl/>
        </w:rPr>
      </w:pPr>
      <w:r>
        <w:rPr>
          <w:rFonts w:hint="cs"/>
          <w:rtl/>
        </w:rPr>
        <w:t xml:space="preserve">مقدار هر یک از متغیرهای </w:t>
      </w:r>
      <w:r>
        <w:t>slack</w:t>
      </w:r>
      <w:r>
        <w:rPr>
          <w:rFonts w:hint="cs"/>
          <w:rtl/>
        </w:rPr>
        <w:t xml:space="preserve"> به شکل زیر محاسبه می‌شود:‌</w:t>
      </w:r>
    </w:p>
    <w:p w14:paraId="289C039F" w14:textId="2FB94D88" w:rsidR="00454F57" w:rsidRPr="00454F57" w:rsidRDefault="006E5DC7" w:rsidP="00454F57">
      <w:pPr>
        <w:jc w:val="center"/>
        <w:rPr>
          <w:rFonts w:eastAsiaTheme="minorEastAsia"/>
        </w:rPr>
      </w:pPr>
      <m:oMathPara>
        <m:oMath>
          <m:sSub>
            <m:sSubPr>
              <m:ctrlPr>
                <w:rPr>
                  <w:rFonts w:ascii="Cambria Math" w:hAnsi="Cambria Math"/>
                  <w:i/>
                </w:rPr>
              </m:ctrlPr>
            </m:sSubPr>
            <m:e>
              <m:r>
                <w:rPr>
                  <w:rFonts w:ascii="Cambria Math" w:hAnsi="Cambria Math" w:hint="eastAsia"/>
                </w:rPr>
                <m:t>ξ</m:t>
              </m:r>
              <m:ctrlPr>
                <w:rPr>
                  <w:rFonts w:ascii="Cambria Math" w:hAnsi="Cambria Math" w:hint="eastAsia"/>
                  <w:i/>
                </w:rPr>
              </m:ctrlPr>
            </m:e>
            <m:sub>
              <m:r>
                <w:rPr>
                  <w:rFonts w:ascii="Cambria Math" w:hAnsi="Cambria Math"/>
                </w:rPr>
                <m:t>i</m:t>
              </m:r>
            </m:sub>
          </m:sSub>
          <m:r>
            <w:rPr>
              <w:rFonts w:ascii="Cambria Math" w:hAnsi="Cambria Math"/>
            </w:rPr>
            <m:t xml:space="preserve"> =</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rPr>
                    <m:t xml:space="preserve"> </m:t>
                  </m:r>
                  <m:r>
                    <w:rPr>
                      <w:rFonts w:ascii="Cambria Math" w:hAnsi="Cambria Math"/>
                    </w:rPr>
                    <m:t>0</m:t>
                  </m:r>
                </m:e>
              </m:d>
            </m:e>
          </m:func>
        </m:oMath>
      </m:oMathPara>
    </w:p>
    <w:p w14:paraId="6EA6EBEE" w14:textId="473E17E8" w:rsidR="00454F57" w:rsidRPr="00454F57" w:rsidRDefault="00454F57" w:rsidP="00454F57">
      <w:pPr>
        <w:jc w:val="lowKashida"/>
        <w:rPr>
          <w:rFonts w:hint="cs"/>
          <w:i/>
          <w:rtl/>
        </w:rPr>
      </w:pPr>
      <w:r>
        <w:rPr>
          <w:rFonts w:hint="cs"/>
          <w:rtl/>
        </w:rPr>
        <w:t xml:space="preserve">در صورتی که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&lt;1</m:t>
        </m:r>
      </m:oMath>
      <w:r>
        <w:rPr>
          <w:rFonts w:eastAsiaTheme="minorEastAsia" w:hint="cs"/>
          <w:rtl/>
        </w:rPr>
        <w:t xml:space="preserve"> باشد، نقطه مربوطه در کران بالای اینستنس‌هایی که درست طبقه‌بندی نشده‌اند قرار گیرد. بنابراین، </w:t>
      </w:r>
      <w:bookmarkStart w:id="0" w:name="_Hlk134040527"/>
      <m:oMath>
        <m:sSub>
          <m:sSubPr>
            <m:ctrlPr>
              <w:rPr>
                <w:rFonts w:ascii="Cambria Math" w:hAnsi="Cambria Math"/>
                <w:i/>
              </w:rPr>
            </m:ctrlPr>
          </m:sSubPr>
          <m:e>
            <m:r>
              <w:rPr>
                <w:rFonts w:ascii="Cambria Math" w:hAnsi="Cambria Math" w:hint="eastAsia"/>
              </w:rPr>
              <m:t>ξ</m:t>
            </m:r>
            <m:ctrlPr>
              <w:rPr>
                <w:rFonts w:ascii="Cambria Math" w:hAnsi="Cambria Math" w:hint="eastAsia"/>
                <w:i/>
              </w:rPr>
            </m:ctrlPr>
          </m:e>
          <m:sub>
            <m:r>
              <w:rPr>
                <w:rFonts w:ascii="Cambria Math" w:hAnsi="Cambria Math"/>
              </w:rPr>
              <m:t>i</m:t>
            </m:r>
          </m:sub>
        </m:sSub>
        <w:bookmarkEnd w:id="0"/>
        <m:r>
          <w:rPr>
            <w:rFonts w:ascii="Cambria Math" w:eastAsiaTheme="minorEastAsia" w:hAnsi="Cambria Math"/>
          </w:rPr>
          <m:t>&gt;0</m:t>
        </m:r>
      </m:oMath>
      <w:r>
        <w:rPr>
          <w:rFonts w:eastAsiaTheme="minorEastAsia" w:hint="cs"/>
          <w:rtl/>
        </w:rPr>
        <w:t xml:space="preserve"> این را نتیجه می‌دهد که اینستنس ممکن است درست طبقه‌بندی نشده باشد. در نتیجه، کران بالای اینستنس‌هایی که درست طبقه‌بندی نشده‌اند، </w:t>
      </w:r>
      <w:r w:rsidRPr="00454F57">
        <w:rPr>
          <w:rFonts w:eastAsiaTheme="minorEastAsia" w:hint="cs"/>
          <w:b/>
          <w:bCs/>
          <w:rtl/>
        </w:rPr>
        <w:t xml:space="preserve">برابرست با تعداد متغیرهای </w:t>
      </w:r>
      <w:r w:rsidRPr="00454F57">
        <w:rPr>
          <w:rFonts w:eastAsiaTheme="minorEastAsia"/>
          <w:b/>
          <w:bCs/>
        </w:rPr>
        <w:t>slack</w:t>
      </w:r>
      <w:r w:rsidRPr="00454F57">
        <w:rPr>
          <w:rFonts w:eastAsiaTheme="minorEastAsia" w:hint="cs"/>
          <w:b/>
          <w:bCs/>
          <w:rtl/>
        </w:rPr>
        <w:t xml:space="preserve"> </w:t>
      </w:r>
      <w:r>
        <w:rPr>
          <w:rFonts w:eastAsiaTheme="minorEastAsia" w:hint="cs"/>
          <w:b/>
          <w:bCs/>
          <w:rtl/>
        </w:rPr>
        <w:t xml:space="preserve"> (</w:t>
      </w:r>
      <m:oMath>
        <m:sSub>
          <m:sSubPr>
            <m:ctrlPr>
              <w:rPr>
                <w:rFonts w:ascii="Cambria Math" w:eastAsiaTheme="minorEastAsia" w:hAnsi="Cambria Math"/>
                <w:b/>
                <w:bCs/>
                <w:i/>
              </w:rPr>
            </m:ctrlPr>
          </m:sSubPr>
          <m:e>
            <m:r>
              <m:rPr>
                <m:sty m:val="bi"/>
              </m:rPr>
              <w:rPr>
                <w:rFonts w:ascii="Cambria Math" w:eastAsiaTheme="minorEastAsia" w:hAnsi="Cambria Math" w:hint="eastAsia"/>
              </w:rPr>
              <m:t>ξ</m:t>
            </m:r>
            <m:ctrlPr>
              <w:rPr>
                <w:rFonts w:ascii="Cambria Math" w:eastAsiaTheme="minorEastAsia" w:hAnsi="Cambria Math" w:hint="eastAsia"/>
                <w:b/>
                <w:bCs/>
                <w:i/>
              </w:rPr>
            </m:ctrlPr>
          </m:e>
          <m:sub>
            <m:r>
              <m:rPr>
                <m:sty m:val="bi"/>
              </m:rPr>
              <w:rPr>
                <w:rFonts w:ascii="Cambria Math" w:eastAsiaTheme="minorEastAsia" w:hAnsi="Cambria Math"/>
              </w:rPr>
              <m:t>i</m:t>
            </m:r>
          </m:sub>
        </m:sSub>
      </m:oMath>
      <w:r>
        <w:rPr>
          <w:rFonts w:eastAsiaTheme="minorEastAsia" w:hint="cs"/>
          <w:b/>
          <w:bCs/>
          <w:rtl/>
        </w:rPr>
        <w:t xml:space="preserve">) </w:t>
      </w:r>
      <w:r w:rsidRPr="00454F57">
        <w:rPr>
          <w:rFonts w:eastAsiaTheme="minorEastAsia" w:hint="cs"/>
          <w:b/>
          <w:bCs/>
          <w:rtl/>
        </w:rPr>
        <w:t xml:space="preserve">با مقدار مثبت. </w:t>
      </w:r>
    </w:p>
    <w:p w14:paraId="5B14F688" w14:textId="56A3F508" w:rsidR="005D0C37" w:rsidRDefault="005D0C37" w:rsidP="005D0C37">
      <w:pPr>
        <w:pStyle w:val="Heading2"/>
        <w:rPr>
          <w:rtl/>
        </w:rPr>
      </w:pPr>
      <w:r>
        <w:rPr>
          <w:rFonts w:hint="cs"/>
          <w:rtl/>
        </w:rPr>
        <w:t>۱.۳</w:t>
      </w:r>
    </w:p>
    <w:p w14:paraId="6596EA98" w14:textId="77777777" w:rsidR="00086D29" w:rsidRDefault="005D0C37" w:rsidP="005D0C37">
      <w:pPr>
        <w:rPr>
          <w:rtl/>
        </w:rPr>
      </w:pPr>
      <w:r>
        <w:rPr>
          <w:rFonts w:hint="cs"/>
          <w:rtl/>
        </w:rPr>
        <w:t xml:space="preserve"> </w:t>
      </w:r>
      <w:r w:rsidR="00086D29">
        <w:rPr>
          <w:rFonts w:hint="cs"/>
          <w:rtl/>
        </w:rPr>
        <w:t xml:space="preserve">ضریب </w:t>
      </w:r>
      <w:r w:rsidR="00086D29">
        <w:t>C</w:t>
      </w:r>
      <w:r w:rsidR="00086D29">
        <w:rPr>
          <w:rFonts w:hint="cs"/>
          <w:rtl/>
        </w:rPr>
        <w:t xml:space="preserve">، هایپرپارامتری است که در واقع ترید‌آف میان کمینه‌کردن خطای طبقه‌بندی، و بیشینه کردن فاصله از نقاط حاشیه‌ای را کنترل می‌کند. </w:t>
      </w:r>
    </w:p>
    <w:p w14:paraId="6AFC0CFE" w14:textId="4B35F06E" w:rsidR="005D0C37" w:rsidRDefault="00086D29" w:rsidP="005D0C37">
      <w:pPr>
        <w:rPr>
          <w:rFonts w:hint="cs"/>
          <w:rtl/>
        </w:rPr>
      </w:pPr>
      <w:r>
        <w:rPr>
          <w:rFonts w:hint="cs"/>
          <w:rtl/>
        </w:rPr>
        <w:lastRenderedPageBreak/>
        <w:t xml:space="preserve">در حالی که </w:t>
      </w:r>
      <w:r>
        <w:t>C</w:t>
      </w:r>
      <w:r>
        <w:rPr>
          <w:rFonts w:hint="cs"/>
          <w:rtl/>
        </w:rPr>
        <w:t xml:space="preserve"> نزدیک صفر است، الگوریتم به </w:t>
      </w:r>
      <w:r>
        <w:t>Soft-margin SVM</w:t>
      </w:r>
      <w:r>
        <w:rPr>
          <w:rFonts w:hint="cs"/>
          <w:rtl/>
        </w:rPr>
        <w:t xml:space="preserve"> تبدیل می‌شود. در این شرایط، هدف بیشینه کردن مارجین است. در این حالت، اجازه می‌دهیم برخی از اینستنس‌ها نادرست طبقه‌بندی شوند و اولویت، بیشینه‌کردن مارجین است. </w:t>
      </w:r>
      <w:r w:rsidR="008B143C">
        <w:rPr>
          <w:rFonts w:hint="cs"/>
          <w:rtl/>
        </w:rPr>
        <w:t xml:space="preserve">برای همین، الگوریتم در این حالت نسبت به </w:t>
      </w:r>
      <w:r w:rsidR="008B143C">
        <w:t>outlier</w:t>
      </w:r>
      <w:r w:rsidR="008B143C">
        <w:rPr>
          <w:rFonts w:hint="cs"/>
          <w:rtl/>
        </w:rPr>
        <w:t xml:space="preserve">ها کم‌تر حساس است. </w:t>
      </w:r>
    </w:p>
    <w:p w14:paraId="5133CD51" w14:textId="50B17EAD" w:rsidR="00086D29" w:rsidRDefault="00086D29" w:rsidP="005D0C37">
      <w:pPr>
        <w:rPr>
          <w:rFonts w:hint="cs"/>
        </w:rPr>
      </w:pPr>
      <w:r>
        <w:rPr>
          <w:rFonts w:hint="cs"/>
          <w:rtl/>
        </w:rPr>
        <w:t xml:space="preserve">در شرایطی که </w:t>
      </w:r>
      <w:r>
        <w:t>C</w:t>
      </w:r>
      <w:r>
        <w:rPr>
          <w:rFonts w:hint="cs"/>
          <w:rtl/>
        </w:rPr>
        <w:t xml:space="preserve"> بسیار بزرگ باشد، </w:t>
      </w:r>
      <w:r w:rsidR="008B143C">
        <w:rPr>
          <w:rFonts w:hint="cs"/>
          <w:rtl/>
        </w:rPr>
        <w:t xml:space="preserve">الگوریتم به </w:t>
      </w:r>
      <w:r w:rsidR="008B143C">
        <w:t>Hard-margin SVM</w:t>
      </w:r>
      <w:r w:rsidR="008B143C">
        <w:rPr>
          <w:rFonts w:hint="cs"/>
          <w:rtl/>
        </w:rPr>
        <w:t xml:space="preserve"> تبدیل می‌شود. در این حالت، مدل به هنگام ترین‌شدن محافظه‌کارانه عمل می‌کند و سعی می‌کند تمام اینستنس‌ها را درست طبقه‌بندی کند، حتی اگر این به معنای کوچک‌تر شدن مارجین باشد. در چنین شرایطی حساسیت به </w:t>
      </w:r>
      <w:r w:rsidR="008B143C">
        <w:t>outlier</w:t>
      </w:r>
      <w:r w:rsidR="008B143C">
        <w:rPr>
          <w:rFonts w:hint="cs"/>
          <w:rtl/>
        </w:rPr>
        <w:t xml:space="preserve">ها بیشتر می‌شود، چرا که پنالتی طبقه‌بندی نادرست بسیار بالاست و </w:t>
      </w:r>
      <w:r w:rsidR="008B143C">
        <w:t>outlier</w:t>
      </w:r>
      <w:r w:rsidR="008B143C">
        <w:rPr>
          <w:rFonts w:hint="cs"/>
          <w:rtl/>
        </w:rPr>
        <w:t xml:space="preserve">ها وزن بالایی در تغییر وزن‌ها دارند. </w:t>
      </w:r>
    </w:p>
    <w:p w14:paraId="05A055D8" w14:textId="66447E15" w:rsidR="005D0C37" w:rsidRDefault="005D0C37" w:rsidP="005D0C37">
      <w:pPr>
        <w:pStyle w:val="Heading2"/>
        <w:rPr>
          <w:rtl/>
        </w:rPr>
      </w:pPr>
      <w:r>
        <w:rPr>
          <w:rFonts w:hint="cs"/>
          <w:rtl/>
        </w:rPr>
        <w:t>۱.۴</w:t>
      </w:r>
    </w:p>
    <w:p w14:paraId="6CA5D161" w14:textId="1E9E15E8" w:rsidR="005D0C37" w:rsidRDefault="001E3784" w:rsidP="005D0C37">
      <w:r>
        <w:rPr>
          <w:rFonts w:hint="cs"/>
          <w:rtl/>
        </w:rPr>
        <w:t xml:space="preserve">در حالتی که کلاس‌ها به صورت خطی قابل تمییزند، هر دو الگوریتم </w:t>
      </w:r>
      <w:r>
        <w:t>Hard SVM</w:t>
      </w:r>
      <w:r>
        <w:rPr>
          <w:rFonts w:hint="cs"/>
          <w:rtl/>
        </w:rPr>
        <w:t xml:space="preserve"> و </w:t>
      </w:r>
      <w:r>
        <w:t>Logistic Regression</w:t>
      </w:r>
      <w:r>
        <w:rPr>
          <w:rFonts w:hint="cs"/>
          <w:rtl/>
        </w:rPr>
        <w:t xml:space="preserve"> یک مرز تصمیم‌گیری تولید خواهند کرد. مرز تصمیم‌گیری </w:t>
      </w:r>
      <w:r>
        <w:t>Hard SVM</w:t>
      </w:r>
      <w:r>
        <w:rPr>
          <w:rFonts w:hint="cs"/>
          <w:rtl/>
        </w:rPr>
        <w:t xml:space="preserve">، چون با هدف کمینه‌کردن خطای طبقه‌بندی دیتای ترین انتخاب شده، به </w:t>
      </w:r>
      <w:r>
        <w:t>outlier</w:t>
      </w:r>
      <w:r>
        <w:rPr>
          <w:rFonts w:hint="cs"/>
          <w:rtl/>
        </w:rPr>
        <w:t xml:space="preserve">ها حساس خواهد بود و ممکن است مدل </w:t>
      </w:r>
      <w:r>
        <w:t>overfit</w:t>
      </w:r>
      <w:r>
        <w:rPr>
          <w:rFonts w:hint="cs"/>
          <w:rtl/>
        </w:rPr>
        <w:t xml:space="preserve"> شود. </w:t>
      </w:r>
    </w:p>
    <w:p w14:paraId="31BB33A8" w14:textId="582FE9AA" w:rsidR="00DE052C" w:rsidRDefault="00DE052C" w:rsidP="005D0C37">
      <w:pPr>
        <w:rPr>
          <w:rFonts w:hint="cs"/>
          <w:rtl/>
        </w:rPr>
      </w:pPr>
      <w:r>
        <w:rPr>
          <w:rFonts w:hint="cs"/>
          <w:rtl/>
        </w:rPr>
        <w:t xml:space="preserve">مرز تصمیم </w:t>
      </w:r>
      <w:r>
        <w:t>Hard SVM</w:t>
      </w:r>
      <w:r>
        <w:rPr>
          <w:rFonts w:hint="cs"/>
          <w:rtl/>
        </w:rPr>
        <w:t xml:space="preserve">،‌ یک مرز خطی خواهد بود که ممکن است به یادگیری یک مدل </w:t>
      </w:r>
      <w:r>
        <w:t>overfit</w:t>
      </w:r>
      <w:r>
        <w:rPr>
          <w:rFonts w:hint="cs"/>
          <w:rtl/>
        </w:rPr>
        <w:t xml:space="preserve">شده منجر شود. مرز تصمیم </w:t>
      </w:r>
      <w:r>
        <w:t>Logistic Regression</w:t>
      </w:r>
      <w:r>
        <w:rPr>
          <w:rFonts w:hint="cs"/>
          <w:rtl/>
        </w:rPr>
        <w:t xml:space="preserve"> اما غیرخطی بوده و به توزیع دیتاپوینت‌ها بستگی خواهد داشت. </w:t>
      </w:r>
    </w:p>
    <w:p w14:paraId="3109F4C9" w14:textId="6C68AEE6" w:rsidR="005D0C37" w:rsidRDefault="005D0C37" w:rsidP="005D0C37">
      <w:pPr>
        <w:pStyle w:val="Heading2"/>
        <w:rPr>
          <w:rtl/>
        </w:rPr>
      </w:pPr>
      <w:r>
        <w:rPr>
          <w:rFonts w:hint="cs"/>
          <w:rtl/>
        </w:rPr>
        <w:t>۱.۵</w:t>
      </w:r>
    </w:p>
    <w:p w14:paraId="070AACC9" w14:textId="26BBD941" w:rsidR="005D0C37" w:rsidRDefault="001E3784" w:rsidP="005D0C37">
      <w:pPr>
        <w:rPr>
          <w:rFonts w:hint="cs"/>
          <w:rtl/>
        </w:rPr>
      </w:pPr>
      <w:r>
        <w:rPr>
          <w:rFonts w:hint="cs"/>
          <w:rtl/>
        </w:rPr>
        <w:t xml:space="preserve">این بار نیز هر دو الگوریتم مرزی برای تمییز دو کلاس ایجاد خواهند کرد. اما در این حالت، </w:t>
      </w:r>
      <w:r>
        <w:t>Soft SVM</w:t>
      </w:r>
      <w:r>
        <w:rPr>
          <w:rFonts w:hint="cs"/>
          <w:rtl/>
        </w:rPr>
        <w:t xml:space="preserve"> هدف اصلی‌اش بیشینه کردن مارجین (فاصله مرز با دیتاپوینت‌ها) می‌باشد </w:t>
      </w:r>
      <w:r w:rsidR="00DF409A">
        <w:rPr>
          <w:rFonts w:hint="cs"/>
          <w:rtl/>
        </w:rPr>
        <w:t xml:space="preserve">و در صورت نویزی بودن دیتا و وجود </w:t>
      </w:r>
      <w:r w:rsidR="00DF409A">
        <w:t>outlier</w:t>
      </w:r>
      <w:r w:rsidR="00DF409A">
        <w:rPr>
          <w:rFonts w:hint="cs"/>
          <w:rtl/>
        </w:rPr>
        <w:t xml:space="preserve">ها، این الگوریتم با اجازه دادن تعدادی طبقه‌بندی نادرست هنگام ترین‌شدن مدل،‌ انعطاف بیشتری به خرج داده و بهتر از </w:t>
      </w:r>
      <w:r w:rsidR="00DF409A">
        <w:t>Hard SVM</w:t>
      </w:r>
      <w:r w:rsidR="00DF409A">
        <w:rPr>
          <w:rFonts w:hint="cs"/>
          <w:rtl/>
        </w:rPr>
        <w:t xml:space="preserve"> عمل خواهد کرد. </w:t>
      </w:r>
    </w:p>
    <w:p w14:paraId="13AF935C" w14:textId="4AA07226" w:rsidR="005D0C37" w:rsidRPr="005D0C37" w:rsidRDefault="005D0C37" w:rsidP="005D0C37">
      <w:pPr>
        <w:pStyle w:val="Heading1"/>
      </w:pPr>
      <w:r>
        <w:lastRenderedPageBreak/>
        <w:t>Composing Kernel Functions</w:t>
      </w:r>
    </w:p>
    <w:p w14:paraId="50239A4F" w14:textId="22A7EB20" w:rsidR="00DC2693" w:rsidRDefault="005D0C37" w:rsidP="005D0C37">
      <w:pPr>
        <w:pStyle w:val="Heading2"/>
        <w:rPr>
          <w:rStyle w:val="Emphasis"/>
          <w:rFonts w:cs="Vazir"/>
          <w:b/>
          <w:bCs/>
          <w:rtl/>
        </w:rPr>
      </w:pPr>
      <w:r>
        <w:rPr>
          <w:rStyle w:val="Emphasis"/>
          <w:rFonts w:cs="Vazir" w:hint="cs"/>
          <w:b/>
          <w:bCs/>
          <w:rtl/>
        </w:rPr>
        <w:t>۲.۱</w:t>
      </w:r>
    </w:p>
    <w:p w14:paraId="1EE0B405" w14:textId="2D66D977" w:rsidR="004D22FC" w:rsidRPr="004D22FC" w:rsidRDefault="006E5DC7" w:rsidP="006E5DC7">
      <w:pPr>
        <w:bidi w:val="0"/>
        <w:rPr>
          <w:rFonts w:eastAsiaTheme="minorEastAsia"/>
        </w:rPr>
      </w:pPr>
      <m:oMathPara>
        <m:oMathParaPr>
          <m:jc m:val="left"/>
        </m:oMathParaP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1</m:t>
                  </m:r>
                </m:e>
              </m:d>
            </m:sup>
          </m:sSup>
          <m:r>
            <w:rPr>
              <w:rFonts w:ascii="Cambria Math" w:hAnsi="Cambria Math"/>
            </w:rPr>
            <m:t xml:space="preserve"> positive semi-definite→ </m:t>
          </m:r>
          <m:r>
            <w:rPr>
              <w:rFonts w:ascii="Cambria Math" w:eastAsiaTheme="minorEastAsia" w:hAnsi="Cambria Math"/>
            </w:rPr>
            <m:t xml:space="preserve">∀z </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K</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z≥0</m:t>
          </m:r>
        </m:oMath>
      </m:oMathPara>
    </w:p>
    <w:p w14:paraId="2FA69337" w14:textId="5A4186E4" w:rsidR="006E5DC7" w:rsidRPr="004D22FC" w:rsidRDefault="006E5DC7" w:rsidP="004D22FC">
      <w:pPr>
        <w:bidi w:val="0"/>
        <w:rPr>
          <w:rFonts w:eastAsiaTheme="minorEastAsia"/>
          <w:rtl/>
        </w:rPr>
      </w:pPr>
      <m:oMathPara>
        <m:oMathParaPr>
          <m:jc m:val="left"/>
        </m:oMathParaPr>
        <m:oMath>
          <m: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K</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z≥0, c≥0→c</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K</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z</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K</m:t>
                  </m:r>
                </m:e>
                <m:sup>
                  <m:d>
                    <m:dPr>
                      <m:ctrlPr>
                        <w:rPr>
                          <w:rFonts w:ascii="Cambria Math" w:eastAsiaTheme="minorEastAsia" w:hAnsi="Cambria Math"/>
                          <w:i/>
                        </w:rPr>
                      </m:ctrlPr>
                    </m:dPr>
                    <m:e>
                      <m:r>
                        <w:rPr>
                          <w:rFonts w:ascii="Cambria Math" w:eastAsiaTheme="minorEastAsia" w:hAnsi="Cambria Math"/>
                        </w:rPr>
                        <m:t>1</m:t>
                      </m:r>
                    </m:e>
                  </m:d>
                </m:sup>
              </m:sSup>
            </m:e>
          </m:d>
          <m:r>
            <w:rPr>
              <w:rFonts w:ascii="Cambria Math" w:eastAsiaTheme="minorEastAsia" w:hAnsi="Cambria Math"/>
            </w:rPr>
            <m:t>z≥0→c</m:t>
          </m:r>
          <m:sSup>
            <m:sSupPr>
              <m:ctrlPr>
                <w:rPr>
                  <w:rFonts w:ascii="Cambria Math" w:eastAsiaTheme="minorEastAsia" w:hAnsi="Cambria Math"/>
                  <w:i/>
                </w:rPr>
              </m:ctrlPr>
            </m:sSupPr>
            <m:e>
              <m:r>
                <w:rPr>
                  <w:rFonts w:ascii="Cambria Math" w:eastAsiaTheme="minorEastAsia" w:hAnsi="Cambria Math"/>
                </w:rPr>
                <m:t>K</m:t>
              </m: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rPr>
            <m:t xml:space="preserve">is positive semi-definite </m:t>
          </m:r>
        </m:oMath>
      </m:oMathPara>
    </w:p>
    <w:p w14:paraId="73808736" w14:textId="7C4F5EE7" w:rsidR="005D0C37" w:rsidRDefault="005D0C37" w:rsidP="005D0C37">
      <w:pPr>
        <w:pStyle w:val="Heading2"/>
        <w:rPr>
          <w:rtl/>
        </w:rPr>
      </w:pPr>
      <w:r>
        <w:rPr>
          <w:rFonts w:hint="cs"/>
          <w:rtl/>
        </w:rPr>
        <w:t>۲.۲</w:t>
      </w:r>
    </w:p>
    <w:p w14:paraId="5352D7C1" w14:textId="77777777" w:rsidR="004D22FC" w:rsidRPr="004D22FC" w:rsidRDefault="004D22FC" w:rsidP="004D22FC">
      <w:pPr>
        <w:bidi w:val="0"/>
        <w:rPr>
          <w:rFonts w:eastAsiaTheme="minorEastAsia"/>
        </w:rPr>
      </w:pPr>
      <m:oMathPara>
        <m:oMathParaPr>
          <m:jc m:val="left"/>
        </m:oMathParaP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2</m:t>
                      </m:r>
                    </m:e>
                  </m:d>
                </m:sup>
              </m:sSup>
            </m:e>
          </m:d>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1</m:t>
                  </m:r>
                </m:e>
              </m:d>
            </m:sup>
          </m:sSup>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2</m:t>
                  </m:r>
                </m:e>
              </m:d>
            </m:sup>
          </m:sSup>
          <m:r>
            <w:rPr>
              <w:rFonts w:ascii="Cambria Math" w:hAnsi="Cambria Math"/>
            </w:rPr>
            <m:t>z</m:t>
          </m:r>
        </m:oMath>
      </m:oMathPara>
    </w:p>
    <w:p w14:paraId="0FDF9FBC" w14:textId="3D711361" w:rsidR="00311483" w:rsidRDefault="004D22FC" w:rsidP="004D22FC">
      <w:pPr>
        <w:bidi w:val="0"/>
      </w:pPr>
      <m:oMathPara>
        <m:oMathParaPr>
          <m:jc m:val="left"/>
        </m:oMathParaPr>
        <m:oMath>
          <m:r>
            <w:rPr>
              <w:rFonts w:ascii="Cambria Math" w:hAnsi="Cambria Math"/>
            </w:rPr>
            <m:t>Given: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T</m:t>
                  </m:r>
                </m:sup>
              </m:sSup>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1</m:t>
                      </m:r>
                    </m:e>
                  </m:d>
                </m:sup>
              </m:sSup>
              <m:r>
                <w:rPr>
                  <w:rFonts w:ascii="Cambria Math" w:hAnsi="Cambria Math"/>
                </w:rPr>
                <m:t>z</m:t>
              </m:r>
              <m:r>
                <w:rPr>
                  <w:rFonts w:ascii="Cambria Math" w:hAnsi="Cambria Math"/>
                </w:rPr>
                <m:t xml:space="preserve">≥0 and </m:t>
              </m:r>
              <m:sSup>
                <m:sSupPr>
                  <m:ctrlPr>
                    <w:rPr>
                      <w:rFonts w:ascii="Cambria Math" w:hAnsi="Cambria Math"/>
                      <w:i/>
                    </w:rPr>
                  </m:ctrlPr>
                </m:sSupPr>
                <m:e>
                  <m:r>
                    <w:rPr>
                      <w:rFonts w:ascii="Cambria Math" w:hAnsi="Cambria Math"/>
                    </w:rPr>
                    <m:t>z</m:t>
                  </m:r>
                </m:e>
                <m:sup>
                  <m:r>
                    <w:rPr>
                      <w:rFonts w:ascii="Cambria Math" w:hAnsi="Cambria Math"/>
                    </w:rPr>
                    <m:t>T</m:t>
                  </m:r>
                </m:sup>
              </m:sSup>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2</m:t>
                      </m:r>
                    </m:e>
                  </m:d>
                </m:sup>
              </m:sSup>
              <m:r>
                <w:rPr>
                  <w:rFonts w:ascii="Cambria Math" w:hAnsi="Cambria Math"/>
                </w:rPr>
                <m:t>z</m:t>
              </m:r>
              <m:r>
                <w:rPr>
                  <w:rFonts w:ascii="Cambria Math" w:hAnsi="Cambria Math"/>
                </w:rPr>
                <m:t>≥0</m:t>
              </m:r>
            </m:e>
          </m:d>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T</m:t>
              </m:r>
            </m:sup>
          </m:sSup>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1</m:t>
                  </m:r>
                </m:e>
              </m:d>
            </m:sup>
          </m:sSup>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2</m:t>
                  </m:r>
                </m:e>
              </m:d>
            </m:sup>
          </m:sSup>
          <m:r>
            <w:rPr>
              <w:rFonts w:ascii="Cambria Math" w:hAnsi="Cambria Math"/>
            </w:rPr>
            <m:t>z</m:t>
          </m:r>
          <m:r>
            <w:rPr>
              <w:rFonts w:ascii="Cambria Math" w:hAnsi="Cambria Math"/>
            </w:rPr>
            <m:t xml:space="preserve">≥0→ </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r>
            <w:rPr>
              <w:rFonts w:ascii="Cambria Math" w:hAnsi="Cambria Math"/>
            </w:rPr>
            <m:t>≥0</m:t>
          </m:r>
          <m:r>
            <w:rPr>
              <w:rFonts w:ascii="Cambria Math" w:hAnsi="Cambria Math"/>
            </w:rPr>
            <w:br/>
          </m:r>
        </m:oMath>
      </m:oMathPara>
      <m:oMath>
        <m:r>
          <w:rPr>
            <w:rFonts w:ascii="Cambria Math" w:hAnsi="Cambria Math"/>
          </w:rPr>
          <m:t xml:space="preserve"> </m:t>
        </m:r>
      </m:oMath>
      <w:r w:rsidR="00311483">
        <w:rPr>
          <w:rFonts w:hint="cs"/>
          <w:rtl/>
        </w:rPr>
        <w:t xml:space="preserve"> </w:t>
      </w:r>
    </w:p>
    <w:p w14:paraId="1DEB69A1" w14:textId="29F54F29" w:rsidR="005D0C37" w:rsidRDefault="005D0C37" w:rsidP="005D0C37">
      <w:pPr>
        <w:pStyle w:val="Heading2"/>
        <w:rPr>
          <w:rtl/>
        </w:rPr>
      </w:pPr>
      <w:r>
        <w:rPr>
          <w:rFonts w:hint="cs"/>
          <w:rtl/>
        </w:rPr>
        <w:t>۲.۳</w:t>
      </w:r>
    </w:p>
    <w:p w14:paraId="4325D25B" w14:textId="77777777" w:rsidR="00113B9D" w:rsidRDefault="00113B9D" w:rsidP="00113B9D">
      <w:pPr>
        <w:rPr>
          <w:rFonts w:eastAsiaTheme="minorEastAsia"/>
          <w:rtl/>
        </w:rPr>
      </w:pPr>
      <w:r>
        <w:rPr>
          <w:rFonts w:hint="cs"/>
          <w:rtl/>
        </w:rPr>
        <w:t xml:space="preserve">از قضیه </w:t>
      </w:r>
      <w:r w:rsidRPr="003742AD">
        <w:t>Mercer</w:t>
      </w:r>
      <w:r>
        <w:rPr>
          <w:rFonts w:hint="cs"/>
          <w:rtl/>
        </w:rPr>
        <w:t xml:space="preserve"> می‌دانیم که اگر </w:t>
      </w:r>
      <w:r>
        <w:t>K</w:t>
      </w:r>
      <w:r>
        <w:rPr>
          <w:rFonts w:hint="cs"/>
          <w:rtl/>
        </w:rPr>
        <w:t xml:space="preserve"> یک کرنل صحیح باشد،‌ یک ضرب داخلی به صورت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1</m:t>
                </m:r>
              </m:e>
            </m:d>
          </m:sup>
        </m:sSup>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r>
          <w:rPr>
            <w:rFonts w:ascii="Cambria Math" w:hAnsi="Cambria Math"/>
          </w:rPr>
          <m:t>(x')</m:t>
        </m:r>
      </m:oMath>
      <w:r>
        <w:rPr>
          <w:rFonts w:eastAsiaTheme="minorEastAsia" w:hint="cs"/>
          <w:rtl/>
        </w:rPr>
        <w:t xml:space="preserve"> را بیان می‌کند. اکنون برای ضرب دو کرنل داریم:</w:t>
      </w:r>
    </w:p>
    <w:p w14:paraId="1D03BE82" w14:textId="77777777" w:rsidR="00113B9D" w:rsidRPr="00E56B11" w:rsidRDefault="00113B9D" w:rsidP="00113B9D">
      <w:pPr>
        <w:bidi w:val="0"/>
        <w:rPr>
          <w:rFonts w:eastAsiaTheme="minorEastAsia"/>
        </w:rPr>
      </w:pPr>
      <m:oMathPara>
        <m:oMathParaPr>
          <m:jc m:val="left"/>
        </m:oMathParaP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sSup>
            <m:sSupPr>
              <m:ctrlPr>
                <w:rPr>
                  <w:rFonts w:ascii="Cambria Math" w:hAnsi="Cambria Math"/>
                  <w:i/>
                </w:rPr>
              </m:ctrlPr>
            </m:sSupPr>
            <m:e>
              <m:r>
                <w:rPr>
                  <w:rFonts w:ascii="Cambria Math" w:hAnsi="Cambria Math"/>
                </w:rPr>
                <m:t xml:space="preserve"> ϕ</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i</m:t>
                      </m:r>
                    </m:sub>
                    <m:sup>
                      <m:d>
                        <m:dPr>
                          <m:ctrlPr>
                            <w:rPr>
                              <w:rFonts w:ascii="Cambria Math" w:hAnsi="Cambria Math"/>
                              <w:i/>
                            </w:rPr>
                          </m:ctrlPr>
                        </m:dPr>
                        <m:e>
                          <m:r>
                            <w:rPr>
                              <w:rFonts w:ascii="Cambria Math" w:hAnsi="Cambria Math"/>
                            </w:rPr>
                            <m:t>1</m:t>
                          </m:r>
                        </m:e>
                      </m:d>
                    </m:sup>
                  </m:sSub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sSubSup>
                    <m:sSubSupPr>
                      <m:ctrlPr>
                        <w:rPr>
                          <w:rFonts w:ascii="Cambria Math" w:hAnsi="Cambria Math"/>
                          <w:i/>
                        </w:rPr>
                      </m:ctrlPr>
                    </m:sSubSupPr>
                    <m:e>
                      <m:r>
                        <w:rPr>
                          <w:rFonts w:ascii="Cambria Math" w:hAnsi="Cambria Math"/>
                        </w:rPr>
                        <m:t>ϕ</m:t>
                      </m:r>
                    </m:e>
                    <m:sub>
                      <m:r>
                        <w:rPr>
                          <w:rFonts w:ascii="Cambria Math" w:hAnsi="Cambria Math"/>
                        </w:rPr>
                        <m:t>i</m:t>
                      </m:r>
                    </m:sub>
                    <m:sup>
                      <m:d>
                        <m:dPr>
                          <m:ctrlPr>
                            <w:rPr>
                              <w:rFonts w:ascii="Cambria Math" w:hAnsi="Cambria Math"/>
                              <w:i/>
                            </w:rPr>
                          </m:ctrlPr>
                        </m:dPr>
                        <m:e>
                          <m:r>
                            <w:rPr>
                              <w:rFonts w:ascii="Cambria Math" w:hAnsi="Cambria Math"/>
                            </w:rPr>
                            <m:t>1</m:t>
                          </m:r>
                        </m:e>
                      </m:d>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 xml:space="preserve">) (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ϕ</m:t>
                      </m:r>
                    </m:e>
                    <m:sub>
                      <m:r>
                        <w:rPr>
                          <w:rFonts w:ascii="Cambria Math" w:hAnsi="Cambria Math"/>
                        </w:rPr>
                        <m:t>j</m:t>
                      </m:r>
                    </m:sub>
                    <m:sup>
                      <m:d>
                        <m:dPr>
                          <m:ctrlPr>
                            <w:rPr>
                              <w:rFonts w:ascii="Cambria Math" w:hAnsi="Cambria Math"/>
                              <w:i/>
                            </w:rPr>
                          </m:ctrlPr>
                        </m:dPr>
                        <m:e>
                          <m:r>
                            <w:rPr>
                              <w:rFonts w:ascii="Cambria Math" w:hAnsi="Cambria Math"/>
                            </w:rPr>
                            <m:t>2</m:t>
                          </m:r>
                        </m:e>
                      </m:d>
                    </m:sup>
                  </m:sSub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sSubSup>
                    <m:sSubSupPr>
                      <m:ctrlPr>
                        <w:rPr>
                          <w:rFonts w:ascii="Cambria Math" w:hAnsi="Cambria Math"/>
                          <w:i/>
                        </w:rPr>
                      </m:ctrlPr>
                    </m:sSubSupPr>
                    <m:e>
                      <m:r>
                        <w:rPr>
                          <w:rFonts w:ascii="Cambria Math" w:hAnsi="Cambria Math"/>
                        </w:rPr>
                        <m:t>ϕ</m:t>
                      </m:r>
                    </m:e>
                    <m:sub>
                      <m:r>
                        <w:rPr>
                          <w:rFonts w:ascii="Cambria Math" w:hAnsi="Cambria Math"/>
                        </w:rPr>
                        <m:t>j</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r>
                    <w:rPr>
                      <w:rFonts w:ascii="Cambria Math" w:hAnsi="Cambria Math"/>
                    </w:rPr>
                    <m:t xml:space="preserve"> </m:t>
                  </m:r>
                  <m:r>
                    <w:rPr>
                      <w:rFonts w:ascii="Cambria Math" w:hAnsi="Cambria Math"/>
                    </w:rPr>
                    <m:t>)</m:t>
                  </m:r>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m:t>
                  </m:r>
                </m:e>
              </m:nary>
            </m:e>
          </m:nary>
          <m:sSubSup>
            <m:sSubSupPr>
              <m:ctrlPr>
                <w:rPr>
                  <w:rFonts w:ascii="Cambria Math" w:hAnsi="Cambria Math"/>
                  <w:i/>
                </w:rPr>
              </m:ctrlPr>
            </m:sSubSupPr>
            <m:e>
              <m:r>
                <w:rPr>
                  <w:rFonts w:ascii="Cambria Math" w:hAnsi="Cambria Math"/>
                </w:rPr>
                <m:t>ϕ</m:t>
              </m:r>
            </m:e>
            <m:sub>
              <m:r>
                <w:rPr>
                  <w:rFonts w:ascii="Cambria Math" w:hAnsi="Cambria Math"/>
                </w:rPr>
                <m:t>i</m:t>
              </m:r>
            </m:sub>
            <m:sup>
              <m:d>
                <m:dPr>
                  <m:ctrlPr>
                    <w:rPr>
                      <w:rFonts w:ascii="Cambria Math" w:hAnsi="Cambria Math"/>
                      <w:i/>
                    </w:rPr>
                  </m:ctrlPr>
                </m:dPr>
                <m:e>
                  <m:r>
                    <w:rPr>
                      <w:rFonts w:ascii="Cambria Math" w:hAnsi="Cambria Math"/>
                    </w:rPr>
                    <m:t>1</m:t>
                  </m:r>
                </m:e>
              </m:d>
            </m:sup>
          </m:sSub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sSubSup>
            <m:sSubSupPr>
              <m:ctrlPr>
                <w:rPr>
                  <w:rFonts w:ascii="Cambria Math" w:hAnsi="Cambria Math"/>
                  <w:i/>
                </w:rPr>
              </m:ctrlPr>
            </m:sSubSupPr>
            <m:e>
              <m:r>
                <w:rPr>
                  <w:rFonts w:ascii="Cambria Math" w:hAnsi="Cambria Math"/>
                </w:rPr>
                <m:t>ϕ</m:t>
              </m:r>
            </m:e>
            <m:sub>
              <m:r>
                <w:rPr>
                  <w:rFonts w:ascii="Cambria Math" w:hAnsi="Cambria Math"/>
                </w:rPr>
                <m:t>j</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r>
                <w:rPr>
                  <w:rFonts w:ascii="Cambria Math" w:hAnsi="Cambria Math"/>
                </w:rPr>
                <m:t>x</m:t>
              </m:r>
            </m:e>
          </m:d>
          <m:r>
            <w:rPr>
              <w:rFonts w:ascii="Cambria Math" w:hAnsi="Cambria Math"/>
            </w:rPr>
            <m:t xml:space="preserve"> )(</m:t>
          </m:r>
          <m:sSubSup>
            <m:sSubSupPr>
              <m:ctrlPr>
                <w:rPr>
                  <w:rFonts w:ascii="Cambria Math" w:hAnsi="Cambria Math"/>
                  <w:i/>
                </w:rPr>
              </m:ctrlPr>
            </m:sSubSupPr>
            <m:e>
              <m:r>
                <w:rPr>
                  <w:rFonts w:ascii="Cambria Math" w:hAnsi="Cambria Math"/>
                </w:rPr>
                <m:t>ϕ</m:t>
              </m:r>
            </m:e>
            <m:sub>
              <m:r>
                <w:rPr>
                  <w:rFonts w:ascii="Cambria Math" w:hAnsi="Cambria Math"/>
                </w:rPr>
                <m:t>i</m:t>
              </m:r>
            </m:sub>
            <m:sup>
              <m:d>
                <m:dPr>
                  <m:ctrlPr>
                    <w:rPr>
                      <w:rFonts w:ascii="Cambria Math" w:hAnsi="Cambria Math"/>
                      <w:i/>
                    </w:rPr>
                  </m:ctrlPr>
                </m:dPr>
                <m:e>
                  <m:r>
                    <w:rPr>
                      <w:rFonts w:ascii="Cambria Math" w:hAnsi="Cambria Math"/>
                    </w:rPr>
                    <m:t>1</m:t>
                  </m:r>
                </m:e>
              </m:d>
            </m:sup>
          </m:sSub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sSubSup>
            <m:sSubSupPr>
              <m:ctrlPr>
                <w:rPr>
                  <w:rFonts w:ascii="Cambria Math" w:hAnsi="Cambria Math"/>
                  <w:i/>
                </w:rPr>
              </m:ctrlPr>
            </m:sSubSupPr>
            <m:e>
              <m:r>
                <w:rPr>
                  <w:rFonts w:ascii="Cambria Math" w:hAnsi="Cambria Math"/>
                </w:rPr>
                <m:t>ϕ</m:t>
              </m:r>
            </m:e>
            <m:sub>
              <m:r>
                <w:rPr>
                  <w:rFonts w:ascii="Cambria Math" w:hAnsi="Cambria Math"/>
                </w:rPr>
                <m:t>i</m:t>
              </m:r>
            </m:sub>
            <m:sup>
              <m:d>
                <m:dPr>
                  <m:ctrlPr>
                    <w:rPr>
                      <w:rFonts w:ascii="Cambria Math" w:hAnsi="Cambria Math"/>
                      <w:i/>
                    </w:rPr>
                  </m:ctrlPr>
                </m:dPr>
                <m:e>
                  <m:r>
                    <w:rPr>
                      <w:rFonts w:ascii="Cambria Math" w:hAnsi="Cambria Math"/>
                    </w:rPr>
                    <m:t>2</m:t>
                  </m:r>
                </m:e>
              </m:d>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 =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ϕ</m:t>
                      </m:r>
                    </m:e>
                    <m:sub>
                      <m:r>
                        <w:rPr>
                          <w:rFonts w:ascii="Cambria Math" w:hAnsi="Cambria Math"/>
                        </w:rPr>
                        <m:t>ij</m:t>
                      </m:r>
                    </m:sub>
                    <m:sup>
                      <m:d>
                        <m:dPr>
                          <m:ctrlPr>
                            <w:rPr>
                              <w:rFonts w:ascii="Cambria Math" w:hAnsi="Cambria Math"/>
                              <w:i/>
                            </w:rPr>
                          </m:ctrlPr>
                        </m:dPr>
                        <m:e>
                          <m:r>
                            <w:rPr>
                              <w:rFonts w:ascii="Cambria Math" w:hAnsi="Cambria Math"/>
                            </w:rPr>
                            <m:t>1,2</m:t>
                          </m:r>
                        </m:e>
                      </m:d>
                    </m:sup>
                  </m:sSubSup>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ϕ</m:t>
                      </m:r>
                    </m:e>
                    <m:sub>
                      <m:r>
                        <w:rPr>
                          <w:rFonts w:ascii="Cambria Math" w:hAnsi="Cambria Math"/>
                        </w:rPr>
                        <m:t>ij</m:t>
                      </m:r>
                    </m:sub>
                    <m:sup>
                      <m:d>
                        <m:dPr>
                          <m:ctrlPr>
                            <w:rPr>
                              <w:rFonts w:ascii="Cambria Math" w:hAnsi="Cambria Math"/>
                              <w:i/>
                            </w:rPr>
                          </m:ctrlPr>
                        </m:dPr>
                        <m:e>
                          <m:r>
                            <w:rPr>
                              <w:rFonts w:ascii="Cambria Math" w:hAnsi="Cambria Math"/>
                            </w:rPr>
                            <m:t>1,2</m:t>
                          </m:r>
                        </m:e>
                      </m:d>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m:t>
              </m:r>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r>
                        <w:rPr>
                          <w:rFonts w:ascii="Cambria Math" w:hAnsi="Cambria Math"/>
                        </w:rPr>
                        <m:t>,2</m:t>
                      </m:r>
                    </m:e>
                  </m:d>
                </m:sup>
              </m:sSup>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T</m:t>
                  </m:r>
                </m:sup>
              </m:sSup>
              <m:sSup>
                <m:sSupPr>
                  <m:ctrlPr>
                    <w:rPr>
                      <w:rFonts w:ascii="Cambria Math" w:hAnsi="Cambria Math"/>
                      <w:i/>
                    </w:rPr>
                  </m:ctrlPr>
                </m:sSupPr>
                <m:e>
                  <m:r>
                    <w:rPr>
                      <w:rFonts w:ascii="Cambria Math" w:hAnsi="Cambria Math"/>
                    </w:rPr>
                    <m:t>ϕ</m:t>
                  </m:r>
                </m:e>
                <m:sup>
                  <m:d>
                    <m:dPr>
                      <m:ctrlPr>
                        <w:rPr>
                          <w:rFonts w:ascii="Cambria Math" w:hAnsi="Cambria Math"/>
                          <w:i/>
                        </w:rPr>
                      </m:ctrlPr>
                    </m:dPr>
                    <m:e>
                      <m:r>
                        <w:rPr>
                          <w:rFonts w:ascii="Cambria Math" w:hAnsi="Cambria Math"/>
                        </w:rPr>
                        <m:t>1</m:t>
                      </m:r>
                      <m:r>
                        <w:rPr>
                          <w:rFonts w:ascii="Cambria Math" w:hAnsi="Cambria Math"/>
                        </w:rPr>
                        <m:t>,2</m:t>
                      </m:r>
                    </m:e>
                  </m:d>
                </m:sup>
              </m:sSup>
              <m:r>
                <w:rPr>
                  <w:rFonts w:ascii="Cambria Math" w:hAnsi="Cambria Math"/>
                </w:rPr>
                <m:t>(x')</m:t>
              </m:r>
              <m:r>
                <m:rPr>
                  <m:sty m:val="p"/>
                </m:rPr>
                <w:rPr>
                  <w:rFonts w:ascii="Cambria Math" w:eastAsiaTheme="minorEastAsia" w:hAnsi="Cambria Math" w:hint="cs"/>
                  <w:rtl/>
                </w:rPr>
                <m:t xml:space="preserve"> </m:t>
              </m:r>
            </m:e>
          </m:nary>
        </m:oMath>
      </m:oMathPara>
    </w:p>
    <w:p w14:paraId="33B045B6" w14:textId="77777777" w:rsidR="00113B9D" w:rsidRPr="003742AD" w:rsidRDefault="00113B9D" w:rsidP="00113B9D">
      <w:pPr>
        <w:rPr>
          <w:rFonts w:hint="cs"/>
          <w:rtl/>
        </w:rPr>
      </w:pPr>
      <w:r>
        <w:rPr>
          <w:rFonts w:eastAsiaTheme="minorEastAsia" w:hint="cs"/>
          <w:rtl/>
        </w:rPr>
        <w:t xml:space="preserve">بنابراین، ضرب دو کرنل را به صورت ضرب دو </w:t>
      </w:r>
      <w:r>
        <w:rPr>
          <w:rFonts w:eastAsiaTheme="minorEastAsia"/>
        </w:rPr>
        <w:t>basis</w:t>
      </w:r>
      <w:r>
        <w:rPr>
          <w:rFonts w:eastAsiaTheme="minorEastAsia" w:hint="cs"/>
          <w:rtl/>
        </w:rPr>
        <w:t xml:space="preserve"> جدید نوشتیم و مطابق قضیه </w:t>
      </w:r>
      <w:r>
        <w:rPr>
          <w:rFonts w:eastAsiaTheme="minorEastAsia"/>
        </w:rPr>
        <w:t>Mercer</w:t>
      </w:r>
      <w:r>
        <w:rPr>
          <w:rFonts w:eastAsiaTheme="minorEastAsia" w:hint="cs"/>
          <w:rtl/>
        </w:rPr>
        <w:t xml:space="preserve">، ماتریس این کرنل نیز </w:t>
      </w:r>
      <w:r>
        <w:rPr>
          <w:rFonts w:eastAsiaTheme="minorEastAsia"/>
        </w:rPr>
        <w:t>positive, semi-definite</w:t>
      </w:r>
      <w:r>
        <w:rPr>
          <w:rFonts w:eastAsiaTheme="minorEastAsia" w:hint="cs"/>
          <w:rtl/>
        </w:rPr>
        <w:t xml:space="preserve"> بوده و کرنل صحیح است. </w:t>
      </w:r>
    </w:p>
    <w:p w14:paraId="4148EECC" w14:textId="7EE309E5" w:rsidR="005D0C37" w:rsidRDefault="005D0C37" w:rsidP="005D0C37">
      <w:pPr>
        <w:pStyle w:val="Heading2"/>
        <w:rPr>
          <w:rtl/>
        </w:rPr>
      </w:pPr>
      <w:r>
        <w:rPr>
          <w:rFonts w:hint="cs"/>
          <w:rtl/>
        </w:rPr>
        <w:t>۲.۴</w:t>
      </w:r>
    </w:p>
    <w:p w14:paraId="3ADAD4FE" w14:textId="02B97EB5" w:rsidR="005D0C37" w:rsidRDefault="005D0C37" w:rsidP="005D0C37">
      <w:pPr>
        <w:pStyle w:val="Heading2"/>
      </w:pPr>
      <w:r>
        <w:rPr>
          <w:rFonts w:hint="cs"/>
          <w:rtl/>
        </w:rPr>
        <w:t>۲.۵</w:t>
      </w:r>
    </w:p>
    <w:p w14:paraId="112EB30D" w14:textId="1F228A6B" w:rsidR="005D0C37" w:rsidRDefault="005D0C37" w:rsidP="005D0C37">
      <w:pPr>
        <w:pStyle w:val="Heading1"/>
      </w:pPr>
      <w:r>
        <w:lastRenderedPageBreak/>
        <w:t>K-Fold Cross Validation</w:t>
      </w:r>
    </w:p>
    <w:p w14:paraId="0B24E193" w14:textId="341D4B04" w:rsidR="005D0C37" w:rsidRDefault="00162602" w:rsidP="00162602">
      <w:pPr>
        <w:pStyle w:val="Heading2"/>
        <w:rPr>
          <w:rtl/>
        </w:rPr>
      </w:pPr>
      <w:r>
        <w:rPr>
          <w:rFonts w:hint="cs"/>
          <w:rtl/>
        </w:rPr>
        <w:t>۳.۱</w:t>
      </w:r>
    </w:p>
    <w:p w14:paraId="54FAACA0" w14:textId="77777777" w:rsidR="00D82F81" w:rsidRDefault="00D82F81" w:rsidP="00D82F81">
      <w:pPr>
        <w:rPr>
          <w:rFonts w:hint="cs"/>
          <w:rtl/>
        </w:rPr>
      </w:pPr>
      <w:r>
        <w:rPr>
          <w:rFonts w:hint="cs"/>
          <w:rtl/>
        </w:rPr>
        <w:t xml:space="preserve">در این پروسه، دیتا به صورت رندم به </w:t>
      </w:r>
      <w:r>
        <w:t>K</w:t>
      </w:r>
      <w:r>
        <w:rPr>
          <w:rFonts w:hint="cs"/>
          <w:rtl/>
        </w:rPr>
        <w:t xml:space="preserve"> گروه تقسیم می‌شود. بین گروه‌ها، جابجا می‌شویم و هربار یک گروه به عنوان دیتای تست (یا ولیدیشن)‌ انتخاب شده و باقی گروه‌ها، دیتای ترین خواهند بود. با این تقسیم‌بندی،‌ مدل ترین شده و عملکرد آن ارزیابی می‌گردد. در ایتریشن بعدی، مدل و وزن‌های آن باید ریست شوند و ترینینگ با دیتاست ترین و تست جدید، مجددا از صفر شروع شود. در نهایت، هر یک از </w:t>
      </w:r>
      <w:r>
        <w:t>K</w:t>
      </w:r>
      <w:r>
        <w:rPr>
          <w:rFonts w:hint="cs"/>
          <w:rtl/>
        </w:rPr>
        <w:t xml:space="preserve"> گروه، یک بار به عنوان دیتای تست، و </w:t>
      </w:r>
      <w:r>
        <w:t>K -1</w:t>
      </w:r>
      <w:r>
        <w:rPr>
          <w:rFonts w:hint="cs"/>
          <w:rtl/>
        </w:rPr>
        <w:t xml:space="preserve"> بار به عنوان دیتای ترین استفاده خواهند شد.  </w:t>
      </w:r>
    </w:p>
    <w:p w14:paraId="789B5BF6" w14:textId="2CDDD864" w:rsidR="00162602" w:rsidRDefault="00162602" w:rsidP="00162602">
      <w:pPr>
        <w:pStyle w:val="Heading2"/>
        <w:rPr>
          <w:rtl/>
        </w:rPr>
      </w:pPr>
      <w:r>
        <w:rPr>
          <w:rFonts w:hint="cs"/>
          <w:rtl/>
        </w:rPr>
        <w:t>۳.۲</w:t>
      </w:r>
    </w:p>
    <w:p w14:paraId="22BAFBB0" w14:textId="77777777" w:rsidR="00D82F81" w:rsidRDefault="00D82F81" w:rsidP="00D82F81">
      <w:r>
        <w:t>(a</w:t>
      </w:r>
    </w:p>
    <w:p w14:paraId="7A566600" w14:textId="77777777" w:rsidR="00D82F81" w:rsidRDefault="00D82F81" w:rsidP="00D82F81">
      <w:pPr>
        <w:rPr>
          <w:rtl/>
        </w:rPr>
      </w:pPr>
      <w:r>
        <w:rPr>
          <w:rFonts w:hint="cs"/>
          <w:rtl/>
        </w:rPr>
        <w:t xml:space="preserve">نسبت به </w:t>
      </w:r>
      <w:r>
        <w:t>Validation Set</w:t>
      </w:r>
      <w:r>
        <w:rPr>
          <w:rFonts w:hint="cs"/>
          <w:rtl/>
        </w:rPr>
        <w:t>:</w:t>
      </w:r>
    </w:p>
    <w:p w14:paraId="5F9410C0" w14:textId="77777777" w:rsidR="00D82F81" w:rsidRDefault="00D82F81" w:rsidP="00D82F81">
      <w:pPr>
        <w:rPr>
          <w:rtl/>
        </w:rPr>
      </w:pPr>
      <w:r>
        <w:rPr>
          <w:rFonts w:hint="cs"/>
          <w:rtl/>
        </w:rPr>
        <w:t>مزایا:</w:t>
      </w:r>
    </w:p>
    <w:p w14:paraId="4E536E3D" w14:textId="77777777" w:rsidR="00D82F81" w:rsidRDefault="00D82F81" w:rsidP="00D82F81">
      <w:pPr>
        <w:pStyle w:val="ListParagraph"/>
        <w:numPr>
          <w:ilvl w:val="0"/>
          <w:numId w:val="2"/>
        </w:numPr>
      </w:pPr>
      <w:r>
        <w:rPr>
          <w:rFonts w:hint="cs"/>
          <w:rtl/>
        </w:rPr>
        <w:t xml:space="preserve">به علت اینکه دیتا به چند گروه تقسیم‌شده و چند بار مدل ترین شده و عملکرد مدل‌ها میانگین گرفته می‌شود، این روش واریانس کمتری دارد و مخصوصا در دیتاست‌های کوچک‌، اثر تقسیم نامتعادل شانسی کمتر است. </w:t>
      </w:r>
    </w:p>
    <w:p w14:paraId="71B907DA" w14:textId="77777777" w:rsidR="00D82F81" w:rsidRDefault="00D82F81" w:rsidP="00D82F81">
      <w:pPr>
        <w:pStyle w:val="ListParagraph"/>
        <w:numPr>
          <w:ilvl w:val="0"/>
          <w:numId w:val="2"/>
        </w:numPr>
      </w:pPr>
      <w:r>
        <w:rPr>
          <w:rFonts w:hint="cs"/>
          <w:rtl/>
        </w:rPr>
        <w:t xml:space="preserve">چون تمام دیتاست هم برای ترین، و هم برای </w:t>
      </w:r>
      <w:r>
        <w:t>Validation</w:t>
      </w:r>
      <w:r>
        <w:rPr>
          <w:rFonts w:hint="cs"/>
          <w:rtl/>
        </w:rPr>
        <w:t xml:space="preserve"> استفاده می‌شود، مدل ترین‌شده توسط این روش معمولا عملکرد بهتری خواهد داشت. </w:t>
      </w:r>
    </w:p>
    <w:p w14:paraId="626F3366" w14:textId="77777777" w:rsidR="00D82F81" w:rsidRDefault="00D82F81" w:rsidP="00D82F81">
      <w:pPr>
        <w:ind w:left="360"/>
        <w:rPr>
          <w:rtl/>
        </w:rPr>
      </w:pPr>
      <w:r>
        <w:rPr>
          <w:rFonts w:hint="cs"/>
          <w:rtl/>
        </w:rPr>
        <w:t>معایب‌:</w:t>
      </w:r>
    </w:p>
    <w:p w14:paraId="5F13BDF9" w14:textId="77777777" w:rsidR="00D82F81" w:rsidRDefault="00D82F81" w:rsidP="00D82F81">
      <w:pPr>
        <w:pStyle w:val="ListParagraph"/>
        <w:numPr>
          <w:ilvl w:val="0"/>
          <w:numId w:val="2"/>
        </w:numPr>
        <w:rPr>
          <w:rFonts w:hint="cs"/>
          <w:rtl/>
        </w:rPr>
      </w:pPr>
      <w:r>
        <w:rPr>
          <w:rFonts w:hint="cs"/>
          <w:rtl/>
        </w:rPr>
        <w:t xml:space="preserve">این روش نسبت به </w:t>
      </w:r>
      <w:r>
        <w:t>Validation Set</w:t>
      </w:r>
      <w:r>
        <w:rPr>
          <w:rFonts w:hint="cs"/>
          <w:rtl/>
        </w:rPr>
        <w:t xml:space="preserve">، پیچیدگی محاسباتی بیشتری دارد. چرا که مدل </w:t>
      </w:r>
      <w:r>
        <w:t>K</w:t>
      </w:r>
      <w:r>
        <w:rPr>
          <w:rFonts w:hint="cs"/>
          <w:rtl/>
        </w:rPr>
        <w:t xml:space="preserve"> بار ترین خواهد شد. بر خلاف </w:t>
      </w:r>
      <w:r>
        <w:t>Validation Set</w:t>
      </w:r>
      <w:r>
        <w:rPr>
          <w:rFonts w:hint="cs"/>
          <w:rtl/>
        </w:rPr>
        <w:t xml:space="preserve"> که فقط یکبار داده‌ها تقسیم و مدل ترین خواهند شد. </w:t>
      </w:r>
    </w:p>
    <w:p w14:paraId="136BE535" w14:textId="77777777" w:rsidR="00D82F81" w:rsidRDefault="00D82F81" w:rsidP="00D82F81">
      <w:r>
        <w:t>(b</w:t>
      </w:r>
    </w:p>
    <w:p w14:paraId="2D44DD60" w14:textId="77777777" w:rsidR="00D82F81" w:rsidRDefault="00D82F81" w:rsidP="00D82F81">
      <w:pPr>
        <w:rPr>
          <w:rtl/>
        </w:rPr>
      </w:pPr>
      <w:r>
        <w:rPr>
          <w:rFonts w:hint="cs"/>
          <w:rtl/>
        </w:rPr>
        <w:t xml:space="preserve">نسبت به </w:t>
      </w:r>
      <w:r>
        <w:t>Leave One Out Cross Validation</w:t>
      </w:r>
      <w:r>
        <w:rPr>
          <w:rFonts w:hint="cs"/>
          <w:rtl/>
        </w:rPr>
        <w:t>:</w:t>
      </w:r>
    </w:p>
    <w:p w14:paraId="45ED6B6A" w14:textId="77777777" w:rsidR="00D82F81" w:rsidRDefault="00D82F81" w:rsidP="00D82F81">
      <w:pPr>
        <w:rPr>
          <w:rtl/>
        </w:rPr>
      </w:pPr>
      <w:r>
        <w:rPr>
          <w:rFonts w:hint="cs"/>
          <w:rtl/>
        </w:rPr>
        <w:lastRenderedPageBreak/>
        <w:t>مزایا:</w:t>
      </w:r>
    </w:p>
    <w:p w14:paraId="403E9C8C" w14:textId="77777777" w:rsidR="00D82F81" w:rsidRDefault="00D82F81" w:rsidP="00D82F81">
      <w:pPr>
        <w:rPr>
          <w:rtl/>
        </w:rPr>
      </w:pPr>
      <w:r>
        <w:rPr>
          <w:rFonts w:hint="cs"/>
          <w:rtl/>
        </w:rPr>
        <w:t xml:space="preserve">- پیچیدگی محاسباتی کم‌تری نسبت به </w:t>
      </w:r>
      <w:r>
        <w:t>LOOCV</w:t>
      </w:r>
      <w:r>
        <w:rPr>
          <w:rFonts w:hint="cs"/>
          <w:rtl/>
        </w:rPr>
        <w:t xml:space="preserve"> دارد. چرا که در روش دومی،‌ هر دیتاپوینت یکبار کنار گذاشته‌شده و به عنوان دیتای </w:t>
      </w:r>
      <w:r>
        <w:t>Validation</w:t>
      </w:r>
      <w:r>
        <w:rPr>
          <w:rFonts w:hint="cs"/>
          <w:rtl/>
        </w:rPr>
        <w:t xml:space="preserve"> استفاده می‌شود. پس مدل </w:t>
      </w:r>
      <w:r>
        <w:t>N</w:t>
      </w:r>
      <w:r>
        <w:rPr>
          <w:rFonts w:hint="cs"/>
          <w:rtl/>
        </w:rPr>
        <w:t xml:space="preserve"> بار (به تعداد دیتاپوینت‌ها) ترین می‌شود. این کار، مخصوصا در دیتاست‌های بزرگ، تفاوت بزرگی در زمان محاسباتی ایجاد می‌کند. </w:t>
      </w:r>
    </w:p>
    <w:p w14:paraId="3D0874EF" w14:textId="77777777" w:rsidR="00D82F81" w:rsidRDefault="00D82F81" w:rsidP="00D82F81">
      <w:pPr>
        <w:rPr>
          <w:rtl/>
        </w:rPr>
      </w:pPr>
      <w:r>
        <w:rPr>
          <w:rFonts w:hint="cs"/>
          <w:rtl/>
        </w:rPr>
        <w:t>معایب:‌</w:t>
      </w:r>
    </w:p>
    <w:p w14:paraId="087AD902" w14:textId="77777777" w:rsidR="00D82F81" w:rsidRDefault="00D82F81" w:rsidP="00D82F81">
      <w:r>
        <w:rPr>
          <w:rFonts w:hint="cs"/>
          <w:rtl/>
        </w:rPr>
        <w:t xml:space="preserve">- برای دیتاست‌های کوچک، مدل </w:t>
      </w:r>
      <w:r>
        <w:t>K-Fold</w:t>
      </w:r>
      <w:r>
        <w:rPr>
          <w:rFonts w:hint="cs"/>
          <w:rtl/>
        </w:rPr>
        <w:t xml:space="preserve"> نیز می‌تواند واریانس زیادی داشته باشد و به اندازه </w:t>
      </w:r>
      <w:r>
        <w:t>LOOCV</w:t>
      </w:r>
      <w:r>
        <w:rPr>
          <w:rFonts w:hint="cs"/>
          <w:rtl/>
        </w:rPr>
        <w:t xml:space="preserve"> تخمین‌مان از عملکرد مدل مناسب نباشد. </w:t>
      </w:r>
    </w:p>
    <w:p w14:paraId="222C9EEC" w14:textId="2E51C36C" w:rsidR="00162602" w:rsidRDefault="00162602" w:rsidP="00162602">
      <w:pPr>
        <w:pStyle w:val="Heading2"/>
        <w:rPr>
          <w:rtl/>
        </w:rPr>
      </w:pPr>
      <w:r>
        <w:rPr>
          <w:rFonts w:hint="cs"/>
          <w:rtl/>
        </w:rPr>
        <w:t>۳.۳</w:t>
      </w:r>
    </w:p>
    <w:p w14:paraId="7B41CA02" w14:textId="77777777" w:rsidR="00D82F81" w:rsidRDefault="00D82F81" w:rsidP="00D82F81">
      <w:pPr>
        <w:rPr>
          <w:rFonts w:hint="cs"/>
          <w:rtl/>
        </w:rPr>
      </w:pPr>
      <w:r>
        <w:t>MCCV</w:t>
      </w:r>
      <w:r>
        <w:rPr>
          <w:rFonts w:hint="cs"/>
          <w:rtl/>
        </w:rPr>
        <w:t xml:space="preserve"> یک متد دیگر برای ارزیابی عملکرد مدل بر روی دیتای دیده‌نشده است. این متد نیز همانند </w:t>
      </w:r>
      <w:r>
        <w:t>K-Fold</w:t>
      </w:r>
      <w:r>
        <w:rPr>
          <w:rFonts w:hint="cs"/>
          <w:rtl/>
        </w:rPr>
        <w:t xml:space="preserve">، برای زمان‌هایی که اندازه دیتاست محدود است کاربردیست. در این متد، دیتا چندین بار، به دو سابست ترین و تست تقسیم می‌شود. اما در هر تقسیم، هر سابست‌ ترین یا تست، ممکن است با سابست تقسیم بندی اشتراک داشته باشد. به عبارت دیگر، یک دیتاپوینت می‌تواند چندین بار به عنوان دیتای ترین، و دیتای تست استفاده شود. </w:t>
      </w:r>
    </w:p>
    <w:p w14:paraId="36D4DB49" w14:textId="3161E891" w:rsidR="00162602" w:rsidRDefault="00162602" w:rsidP="00162602">
      <w:pPr>
        <w:pStyle w:val="Heading2"/>
        <w:rPr>
          <w:rtl/>
        </w:rPr>
      </w:pPr>
      <w:r>
        <w:rPr>
          <w:rFonts w:hint="cs"/>
          <w:rtl/>
        </w:rPr>
        <w:t>۳.۴</w:t>
      </w:r>
    </w:p>
    <w:p w14:paraId="442B219B" w14:textId="77777777" w:rsidR="00D82F81" w:rsidRDefault="00D82F81" w:rsidP="00D82F81">
      <w:r>
        <w:rPr>
          <w:rFonts w:hint="cs"/>
          <w:rtl/>
        </w:rPr>
        <w:t xml:space="preserve">همان‌طور که گفته شد، تفاوت اساسی این متد با </w:t>
      </w:r>
      <w:r>
        <w:t>K-Fold</w:t>
      </w:r>
      <w:r>
        <w:rPr>
          <w:rFonts w:hint="cs"/>
          <w:rtl/>
        </w:rPr>
        <w:t xml:space="preserve"> این است که در </w:t>
      </w:r>
      <w:r>
        <w:t>K-Fold</w:t>
      </w:r>
      <w:r>
        <w:rPr>
          <w:rFonts w:hint="cs"/>
          <w:rtl/>
        </w:rPr>
        <w:t xml:space="preserve">، دیتاست به </w:t>
      </w:r>
      <w:r>
        <w:t>K</w:t>
      </w:r>
      <w:r>
        <w:rPr>
          <w:rFonts w:hint="cs"/>
          <w:rtl/>
        </w:rPr>
        <w:t xml:space="preserve"> سابست که با یکدیگر </w:t>
      </w:r>
      <w:r>
        <w:t>Mutually Exclusive</w:t>
      </w:r>
      <w:r>
        <w:rPr>
          <w:rFonts w:hint="cs"/>
          <w:rtl/>
        </w:rPr>
        <w:t xml:space="preserve"> هستند تقسیم می‌شود. بنابراین،‌ هر دیتاپوینت، دقیقا یکبار به عنوان دیتای تست، و </w:t>
      </w:r>
      <w:r>
        <w:t>K – 1</w:t>
      </w:r>
      <w:r>
        <w:rPr>
          <w:rFonts w:hint="cs"/>
          <w:rtl/>
        </w:rPr>
        <w:t xml:space="preserve"> بار به عنوان دیتای ترین استفاده می‌شود. اما در </w:t>
      </w:r>
      <w:r>
        <w:t>MCCV</w:t>
      </w:r>
      <w:r>
        <w:rPr>
          <w:rFonts w:hint="cs"/>
          <w:rtl/>
        </w:rPr>
        <w:t xml:space="preserve">، سابست‌ها لزومی ندارد که </w:t>
      </w:r>
      <w:r>
        <w:t>Mutually Exclusive</w:t>
      </w:r>
      <w:r>
        <w:rPr>
          <w:rFonts w:hint="cs"/>
          <w:rtl/>
        </w:rPr>
        <w:t xml:space="preserve"> باشند. بنابراین، یک دیتاپوینت ممکن است هیچ بار به عنوان دیتای ترین یا تست استفاده نشود، یا بالعکس، چندین بار به عنوان دیتای تست استفاده گردد. </w:t>
      </w:r>
    </w:p>
    <w:p w14:paraId="7B63F140" w14:textId="45B50CCD" w:rsidR="00D82F81" w:rsidRPr="00162602" w:rsidRDefault="00D82F81" w:rsidP="00D82F81">
      <w:pPr>
        <w:rPr>
          <w:rtl/>
        </w:rPr>
      </w:pPr>
      <w:r>
        <w:rPr>
          <w:rFonts w:hint="cs"/>
          <w:rtl/>
        </w:rPr>
        <w:t xml:space="preserve">به طور کلی، در انتخاب میان </w:t>
      </w:r>
      <w:r>
        <w:t>K-Fold</w:t>
      </w:r>
      <w:r>
        <w:rPr>
          <w:rFonts w:hint="cs"/>
          <w:rtl/>
        </w:rPr>
        <w:t xml:space="preserve"> و </w:t>
      </w:r>
      <w:r>
        <w:t>MCCV</w:t>
      </w:r>
      <w:r>
        <w:rPr>
          <w:rFonts w:hint="cs"/>
          <w:rtl/>
        </w:rPr>
        <w:t xml:space="preserve">، در تریدآف میان بایاس و واریانس، انتخاب می‌کنیم که کدام را ترجیح می‌دهیم. متد </w:t>
      </w:r>
      <w:r>
        <w:t>K-Fold Cross Validation</w:t>
      </w:r>
      <w:r>
        <w:rPr>
          <w:rFonts w:hint="cs"/>
          <w:rtl/>
        </w:rPr>
        <w:t xml:space="preserve">، به علت اینکه هر دیتاپوینت در آن دقیقا یکبار تست شده‌است،‌ منجر به بایاس کمتری می‌شود. از سوی دیگر، </w:t>
      </w:r>
      <w:r>
        <w:t>MCCV</w:t>
      </w:r>
      <w:r>
        <w:rPr>
          <w:rFonts w:hint="cs"/>
          <w:rtl/>
        </w:rPr>
        <w:t xml:space="preserve">، </w:t>
      </w:r>
      <w:r>
        <w:rPr>
          <w:rFonts w:hint="cs"/>
          <w:rtl/>
        </w:rPr>
        <w:lastRenderedPageBreak/>
        <w:t>تقسیم‌بندی‌های متنوع‌تری از دیتا را استفاده می‌کند که این کار می‌تواند به واریانس کم‌تر منجر شود و اثر تقسیم‌بندی شانسی کاهش یابد.</w:t>
      </w:r>
    </w:p>
    <w:p w14:paraId="75299F0C" w14:textId="5287B128" w:rsidR="005D0C37" w:rsidRDefault="005D0C37" w:rsidP="005D0C37">
      <w:pPr>
        <w:pStyle w:val="Heading1"/>
      </w:pPr>
      <w:r>
        <w:t>Hyperparameter Optimization</w:t>
      </w:r>
    </w:p>
    <w:p w14:paraId="1F50C2C8" w14:textId="4219CF48" w:rsidR="005D0C37" w:rsidRDefault="00162602" w:rsidP="00162602">
      <w:pPr>
        <w:pStyle w:val="Heading2"/>
        <w:rPr>
          <w:rtl/>
        </w:rPr>
      </w:pPr>
      <w:r>
        <w:rPr>
          <w:rFonts w:hint="cs"/>
          <w:rtl/>
        </w:rPr>
        <w:t>۴.۱</w:t>
      </w:r>
    </w:p>
    <w:p w14:paraId="7331E527" w14:textId="2F56030F" w:rsidR="00162602" w:rsidRDefault="00C31EB0" w:rsidP="00162602">
      <w:pPr>
        <w:rPr>
          <w:rtl/>
        </w:rPr>
      </w:pPr>
      <w:r>
        <w:rPr>
          <w:rFonts w:hint="cs"/>
          <w:rtl/>
        </w:rPr>
        <w:t xml:space="preserve">از هایپرپارامترهایی نظیر نرخ یادگیری، تعداد لایه‌های شبکه عصبی، تابع فعال‌سازی </w:t>
      </w:r>
      <w:r w:rsidR="00DC7B1C">
        <w:rPr>
          <w:rFonts w:hint="cs"/>
          <w:rtl/>
        </w:rPr>
        <w:t xml:space="preserve">استفاده شده در لایه‌ها، تابع کرنل استفاده شده در </w:t>
      </w:r>
      <w:r w:rsidR="00DC7B1C">
        <w:t>SVM</w:t>
      </w:r>
      <w:r w:rsidR="00DC7B1C">
        <w:rPr>
          <w:rFonts w:hint="cs"/>
          <w:rtl/>
        </w:rPr>
        <w:t xml:space="preserve">، </w:t>
      </w:r>
      <w:r w:rsidR="00A7594A">
        <w:rPr>
          <w:rFonts w:hint="cs"/>
          <w:rtl/>
        </w:rPr>
        <w:t>مقدار</w:t>
      </w:r>
      <w:r w:rsidR="00DC7B1C">
        <w:rPr>
          <w:rFonts w:hint="cs"/>
          <w:rtl/>
        </w:rPr>
        <w:t xml:space="preserve"> </w:t>
      </w:r>
      <w:r w:rsidR="00DC7B1C">
        <w:t>C</w:t>
      </w:r>
      <w:r w:rsidR="00DC7B1C">
        <w:rPr>
          <w:rFonts w:hint="cs"/>
          <w:rtl/>
        </w:rPr>
        <w:t xml:space="preserve"> در </w:t>
      </w:r>
      <w:r w:rsidR="00DC7B1C">
        <w:t>SVM</w:t>
      </w:r>
      <w:r w:rsidR="00A7594A">
        <w:rPr>
          <w:rFonts w:hint="cs"/>
          <w:rtl/>
        </w:rPr>
        <w:t xml:space="preserve">، تعداد تخمین‌گر های </w:t>
      </w:r>
      <w:r w:rsidR="00A7594A">
        <w:t>Random Forest</w:t>
      </w:r>
      <w:r w:rsidR="00DC7B1C">
        <w:rPr>
          <w:rFonts w:hint="cs"/>
          <w:rtl/>
        </w:rPr>
        <w:t xml:space="preserve"> استفاده شده‌است. </w:t>
      </w:r>
    </w:p>
    <w:p w14:paraId="52B1337D" w14:textId="4A167277" w:rsidR="00DC7B1C" w:rsidRDefault="00DC7B1C" w:rsidP="00162602">
      <w:pPr>
        <w:rPr>
          <w:rFonts w:hint="cs"/>
          <w:rtl/>
        </w:rPr>
      </w:pPr>
      <w:r>
        <w:rPr>
          <w:rFonts w:hint="cs"/>
          <w:rtl/>
        </w:rPr>
        <w:t xml:space="preserve">تعیین مقدار نامناسب برای این پارامترها، می‌تواند منجر به عملکرد ضعیف مدل در طبقه‌بندی یا پیش‌بینی شود. به طور خاص، هایپرپارامترهای نادرست می‌توانند منجر شوند مدل </w:t>
      </w:r>
      <w:r>
        <w:t>Overfit</w:t>
      </w:r>
      <w:r>
        <w:rPr>
          <w:rFonts w:hint="cs"/>
          <w:rtl/>
        </w:rPr>
        <w:t xml:space="preserve"> یا </w:t>
      </w:r>
      <w:r>
        <w:t>Underfit</w:t>
      </w:r>
      <w:r>
        <w:rPr>
          <w:rFonts w:hint="cs"/>
          <w:rtl/>
        </w:rPr>
        <w:t xml:space="preserve"> شود. </w:t>
      </w:r>
    </w:p>
    <w:p w14:paraId="60EDCB7F" w14:textId="644EAD81" w:rsidR="00162602" w:rsidRDefault="00162602" w:rsidP="00162602">
      <w:pPr>
        <w:pStyle w:val="Heading2"/>
        <w:rPr>
          <w:rtl/>
        </w:rPr>
      </w:pPr>
      <w:r>
        <w:rPr>
          <w:rFonts w:hint="cs"/>
          <w:rtl/>
        </w:rPr>
        <w:t>۴.۲</w:t>
      </w:r>
    </w:p>
    <w:p w14:paraId="39632347" w14:textId="2E962997" w:rsidR="00162602" w:rsidRDefault="00C53DF3" w:rsidP="00162602">
      <w:pPr>
        <w:rPr>
          <w:rFonts w:hint="cs"/>
          <w:rtl/>
        </w:rPr>
      </w:pPr>
      <w:r>
        <w:rPr>
          <w:rFonts w:hint="cs"/>
          <w:rtl/>
        </w:rPr>
        <w:t xml:space="preserve">پارامترهای مدل،‌ </w:t>
      </w:r>
      <w:r w:rsidR="00A7594A">
        <w:rPr>
          <w:rFonts w:hint="cs"/>
          <w:rtl/>
        </w:rPr>
        <w:t xml:space="preserve">نظیر وزن‌های شبکه عصبی، </w:t>
      </w:r>
      <w:r>
        <w:rPr>
          <w:rFonts w:hint="cs"/>
          <w:rtl/>
        </w:rPr>
        <w:t>هنگام فرایند ترین‌شدن آن یادگرفته می‌شوند.</w:t>
      </w:r>
      <w:r w:rsidR="00A7594A">
        <w:rPr>
          <w:rFonts w:hint="cs"/>
          <w:rtl/>
        </w:rPr>
        <w:t xml:space="preserve"> این پارامترها، به گونه‌ای یاد گرفته می‌شوند که تابع </w:t>
      </w:r>
      <w:r w:rsidR="00A7594A">
        <w:t>Loss</w:t>
      </w:r>
      <w:r w:rsidR="00A7594A">
        <w:rPr>
          <w:rFonts w:hint="cs"/>
          <w:rtl/>
        </w:rPr>
        <w:t>، کمینه شود.</w:t>
      </w:r>
      <w:r>
        <w:rPr>
          <w:rFonts w:hint="cs"/>
          <w:rtl/>
        </w:rPr>
        <w:t xml:space="preserve"> هایپرپارامترهای مدل، قبل از فرایند یادگیری، به مدل داده می‌شوند. </w:t>
      </w:r>
      <w:r w:rsidR="00A7594A">
        <w:rPr>
          <w:rFonts w:hint="cs"/>
          <w:rtl/>
        </w:rPr>
        <w:t xml:space="preserve">در فرایند </w:t>
      </w:r>
      <w:r w:rsidR="00A7594A">
        <w:t>Hyperparameter Optimization</w:t>
      </w:r>
      <w:r w:rsidR="00A7594A">
        <w:rPr>
          <w:rFonts w:hint="cs"/>
          <w:rtl/>
        </w:rPr>
        <w:t xml:space="preserve">،‌ بهترین مجموعه مقادیر هایپرپارامترها که منجر به بهترین عملکرد مدل روی دیتای </w:t>
      </w:r>
      <w:r w:rsidR="00A7594A">
        <w:t>Validation</w:t>
      </w:r>
      <w:r w:rsidR="00A7594A">
        <w:rPr>
          <w:rFonts w:hint="cs"/>
          <w:rtl/>
        </w:rPr>
        <w:t xml:space="preserve"> می‌گردد، یافت می‌شود.</w:t>
      </w:r>
    </w:p>
    <w:p w14:paraId="49C9B4F7" w14:textId="3E510BCD" w:rsidR="00162602" w:rsidRDefault="00162602" w:rsidP="00162602">
      <w:pPr>
        <w:pStyle w:val="Heading2"/>
        <w:rPr>
          <w:rtl/>
        </w:rPr>
      </w:pPr>
      <w:r>
        <w:rPr>
          <w:rFonts w:hint="cs"/>
          <w:rtl/>
        </w:rPr>
        <w:t>۴.۳</w:t>
      </w:r>
    </w:p>
    <w:p w14:paraId="463E93A2" w14:textId="5806D842" w:rsidR="00162602" w:rsidRDefault="001F17F1" w:rsidP="00162602">
      <w:pPr>
        <w:rPr>
          <w:rtl/>
        </w:rPr>
      </w:pPr>
      <w:r>
        <w:rPr>
          <w:rFonts w:hint="cs"/>
          <w:rtl/>
        </w:rPr>
        <w:t xml:space="preserve">یک راه برای اعمال دانش خودمان در خصوص هایپرپارامترها، استفاده از متد </w:t>
      </w:r>
      <w:r>
        <w:t>Bayesian Optimization</w:t>
      </w:r>
      <w:r>
        <w:rPr>
          <w:rFonts w:hint="cs"/>
          <w:rtl/>
        </w:rPr>
        <w:t xml:space="preserve"> است. در این متد، دانش خود در مورد مدل و هایپرپارامترهای آن را به صورت توزیع‌های احتمالی پیشین (</w:t>
      </w:r>
      <w:r>
        <w:t>Prior</w:t>
      </w:r>
      <w:r>
        <w:rPr>
          <w:rFonts w:hint="cs"/>
          <w:rtl/>
        </w:rPr>
        <w:t xml:space="preserve">) اعمال کرده و این توزیع را به صورت </w:t>
      </w:r>
      <w:r>
        <w:t>Iterative</w:t>
      </w:r>
      <w:r>
        <w:rPr>
          <w:rFonts w:hint="cs"/>
          <w:rtl/>
        </w:rPr>
        <w:t xml:space="preserve">، بر اساس عملکرد مدل بروزرسانی می‌کنیم. </w:t>
      </w:r>
    </w:p>
    <w:p w14:paraId="19A3525E" w14:textId="252A0CD9" w:rsidR="001F17F1" w:rsidRPr="00162602" w:rsidRDefault="001F17F1" w:rsidP="00162602">
      <w:pPr>
        <w:rPr>
          <w:rFonts w:hint="cs"/>
          <w:rtl/>
        </w:rPr>
      </w:pPr>
      <w:r>
        <w:rPr>
          <w:rFonts w:hint="cs"/>
          <w:rtl/>
        </w:rPr>
        <w:t xml:space="preserve">راه دیگر، استفاده از دانش خود برای تخمین کران‌های بالا و پایین هایپرپارامترها، یا مقادیری که می‌توانند معقول باشند است. در واقع با این کار، فضای ترکیبات هایپرپارامترهای ممکن را با </w:t>
      </w:r>
      <w:r>
        <w:rPr>
          <w:rFonts w:hint="cs"/>
          <w:rtl/>
        </w:rPr>
        <w:lastRenderedPageBreak/>
        <w:t xml:space="preserve">استفاده از دانش خود </w:t>
      </w:r>
      <w:r>
        <w:t>narrow-down</w:t>
      </w:r>
      <w:r>
        <w:rPr>
          <w:rFonts w:hint="cs"/>
          <w:rtl/>
        </w:rPr>
        <w:t xml:space="preserve"> می‌کنیم. با کوچک‌شدن این فضا، می‌توان از روش‌هایی نظیر </w:t>
      </w:r>
      <w:r>
        <w:t>Grid Search</w:t>
      </w:r>
      <w:r>
        <w:rPr>
          <w:rFonts w:hint="cs"/>
          <w:rtl/>
        </w:rPr>
        <w:t xml:space="preserve"> استفاده کرد تا بهترین ترکیب از هایپرپارامترها بدست آید. </w:t>
      </w:r>
    </w:p>
    <w:p w14:paraId="442127FD" w14:textId="17048455" w:rsidR="005D0C37" w:rsidRDefault="005D0C37" w:rsidP="005D0C37">
      <w:pPr>
        <w:pStyle w:val="Heading1"/>
      </w:pPr>
      <w:r>
        <w:t>Decision Tree</w:t>
      </w:r>
    </w:p>
    <w:p w14:paraId="23556BED" w14:textId="32C96463" w:rsidR="005D0C37" w:rsidRDefault="00162602" w:rsidP="00162602">
      <w:pPr>
        <w:pStyle w:val="Heading2"/>
        <w:rPr>
          <w:rtl/>
        </w:rPr>
      </w:pPr>
      <w:r>
        <w:rPr>
          <w:rFonts w:hint="cs"/>
          <w:rtl/>
        </w:rPr>
        <w:t>۵.۱</w:t>
      </w:r>
    </w:p>
    <w:p w14:paraId="731D0320" w14:textId="7D71C880" w:rsidR="00162602" w:rsidRDefault="00E918A7" w:rsidP="00162602">
      <w:pPr>
        <w:rPr>
          <w:rtl/>
        </w:rPr>
      </w:pPr>
      <w:r>
        <w:rPr>
          <w:rFonts w:hint="cs"/>
          <w:rtl/>
        </w:rPr>
        <w:t>می‌دانیم که برای هر فیچر، آنتروپی با فرمول زیر بدست می‌آید:</w:t>
      </w:r>
    </w:p>
    <w:p w14:paraId="72D012F7" w14:textId="4EF28580" w:rsidR="00E918A7" w:rsidRPr="007D767E" w:rsidRDefault="006E5DC7" w:rsidP="00E918A7">
      <w:pPr>
        <w:rPr>
          <w:rFonts w:asciiTheme="minorHAnsi" w:eastAsiaTheme="minorEastAsia" w:hAnsiTheme="minorHAnsi" w:cs="B Nazanin"/>
          <w:rtl/>
        </w:rPr>
      </w:pPr>
      <m:oMathPara>
        <m:oMath>
          <m:r>
            <w:rPr>
              <w:rFonts w:ascii="Cambria Math" w:hAnsi="Cambria Math"/>
            </w:rPr>
            <m:t>Entropy</m:t>
          </m:r>
          <m:d>
            <m:dPr>
              <m:ctrlPr>
                <w:rPr>
                  <w:rFonts w:ascii="Cambria Math" w:hAnsi="Cambria Math"/>
                  <w:i/>
                </w:rPr>
              </m:ctrlPr>
            </m:dPr>
            <m:e>
              <m:r>
                <w:rPr>
                  <w:rFonts w:ascii="Cambria Math" w:hAnsi="Cambria Math"/>
                </w:rPr>
                <m:t>S</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c</m:t>
              </m:r>
            </m:sup>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i</m:t>
                  </m:r>
                </m:sub>
              </m:sSub>
              <m:func>
                <m:funcPr>
                  <m:ctrlPr>
                    <w:rPr>
                      <w:rFonts w:ascii="Cambria Math" w:hAnsi="Cambria Math"/>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ctrlPr>
                    <w:rPr>
                      <w:rFonts w:ascii="Cambria Math" w:hAnsi="Cambria Math"/>
                      <w:i/>
                    </w:rPr>
                  </m:ctrlPr>
                </m:fName>
                <m:e>
                  <m:sSub>
                    <m:sSubPr>
                      <m:ctrlPr>
                        <w:rPr>
                          <w:rFonts w:ascii="Cambria Math" w:hAnsi="Cambria Math"/>
                          <w:i/>
                        </w:rPr>
                      </m:ctrlPr>
                    </m:sSubPr>
                    <m:e>
                      <m:r>
                        <w:rPr>
                          <w:rFonts w:ascii="Cambria Math" w:hAnsi="Cambria Math"/>
                        </w:rPr>
                        <m:t>p</m:t>
                      </m:r>
                      <m:ctrlPr>
                        <w:rPr>
                          <w:rFonts w:ascii="Cambria Math" w:eastAsia="Cambria Math" w:hAnsi="Cambria Math" w:cs="Cambria Math"/>
                        </w:rPr>
                      </m:ctrlPr>
                    </m:e>
                    <m:sub>
                      <m:r>
                        <w:rPr>
                          <w:rFonts w:ascii="Cambria Math" w:hAnsi="Cambria Math"/>
                        </w:rPr>
                        <m:t>i</m:t>
                      </m:r>
                    </m:sub>
                  </m:sSub>
                </m:e>
              </m:func>
            </m:e>
          </m:nary>
        </m:oMath>
      </m:oMathPara>
    </w:p>
    <w:p w14:paraId="1125D103" w14:textId="24588B62" w:rsidR="00E918A7" w:rsidRDefault="00D30691" w:rsidP="00162602">
      <w:pPr>
        <w:rPr>
          <w:rtl/>
        </w:rPr>
      </w:pPr>
      <w:r>
        <w:rPr>
          <w:rFonts w:hint="cs"/>
          <w:rtl/>
        </w:rPr>
        <w:t xml:space="preserve">در گام نخست، باید آنتروپی تمام دیتاست یافت شود. </w:t>
      </w:r>
    </w:p>
    <w:p w14:paraId="374319A8" w14:textId="45B4353E" w:rsidR="00D30691" w:rsidRPr="00D30691" w:rsidRDefault="006E5DC7" w:rsidP="00D30691">
      <w:pPr>
        <w:bidi w:val="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HeartAttack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H=True</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ctrlPr>
                    <w:rPr>
                      <w:rFonts w:ascii="Cambria Math" w:eastAsia="Cambria Math" w:hAnsi="Cambria Math" w:cs="Cambria Math"/>
                      <w:i/>
                    </w:rPr>
                  </m:ctrlPr>
                </m:e>
                <m:sub>
                  <m:r>
                    <w:rPr>
                      <w:rFonts w:ascii="Cambria Math" w:hAnsi="Cambria Math"/>
                    </w:rPr>
                    <m:t>H=True</m:t>
                  </m:r>
                </m:sub>
              </m:sSub>
            </m:e>
          </m:func>
          <m:r>
            <w:rPr>
              <w:rFonts w:ascii="Cambria Math" w:eastAsiaTheme="minorEastAsia" w:hAnsi="Cambria Math" w:cs="B Nazanin"/>
            </w:rPr>
            <m:t>-</m:t>
          </m:r>
          <m:sSub>
            <m:sSubPr>
              <m:ctrlPr>
                <w:rPr>
                  <w:rFonts w:ascii="Cambria Math" w:eastAsiaTheme="minorEastAsia" w:hAnsi="Cambria Math" w:cs="B Nazanin"/>
                  <w:i/>
                </w:rPr>
              </m:ctrlPr>
            </m:sSubPr>
            <m:e>
              <m:r>
                <w:rPr>
                  <w:rFonts w:ascii="Cambria Math" w:eastAsiaTheme="minorEastAsia" w:hAnsi="Cambria Math" w:cs="B Nazanin"/>
                </w:rPr>
                <m:t>p</m:t>
              </m:r>
            </m:e>
            <m:sub>
              <m:r>
                <w:rPr>
                  <w:rFonts w:ascii="Cambria Math" w:eastAsiaTheme="minorEastAsia" w:hAnsi="Cambria Math" w:cs="B Nazanin"/>
                </w:rPr>
                <m:t>H=False</m:t>
              </m:r>
            </m:sub>
          </m:sSub>
          <m:func>
            <m:funcPr>
              <m:ctrlPr>
                <w:rPr>
                  <w:rFonts w:ascii="Cambria Math" w:eastAsiaTheme="minorEastAsia" w:hAnsi="Cambria Math" w:cs="B Nazanin"/>
                  <w:i/>
                </w:rPr>
              </m:ctrlPr>
            </m:funcPr>
            <m:fName>
              <m:sSub>
                <m:sSubPr>
                  <m:ctrlPr>
                    <w:rPr>
                      <w:rFonts w:ascii="Cambria Math" w:eastAsiaTheme="minorEastAsia" w:hAnsi="Cambria Math" w:cs="B Nazanin"/>
                      <w:i/>
                    </w:rPr>
                  </m:ctrlPr>
                </m:sSubPr>
                <m:e>
                  <m:r>
                    <m:rPr>
                      <m:sty m:val="p"/>
                    </m:rPr>
                    <w:rPr>
                      <w:rFonts w:ascii="Cambria Math" w:eastAsiaTheme="minorEastAsia" w:hAnsi="Cambria Math" w:cs="B Nazanin"/>
                    </w:rPr>
                    <m:t>log</m:t>
                  </m:r>
                </m:e>
                <m:sub>
                  <m:r>
                    <w:rPr>
                      <w:rFonts w:ascii="Cambria Math" w:eastAsiaTheme="minorEastAsia" w:hAnsi="Cambria Math" w:cs="B Nazanin"/>
                    </w:rPr>
                    <m:t>2</m:t>
                  </m:r>
                  <m:ctrlPr>
                    <w:rPr>
                      <w:rFonts w:ascii="Cambria Math" w:eastAsiaTheme="minorEastAsia" w:hAnsi="Cambria Math" w:cs="B Nazanin"/>
                    </w:rPr>
                  </m:ctrlPr>
                </m:sub>
              </m:sSub>
            </m:fName>
            <m:e>
              <m:sSub>
                <m:sSubPr>
                  <m:ctrlPr>
                    <w:rPr>
                      <w:rFonts w:ascii="Cambria Math" w:eastAsiaTheme="minorEastAsia" w:hAnsi="Cambria Math" w:cs="B Nazanin"/>
                      <w:i/>
                    </w:rPr>
                  </m:ctrlPr>
                </m:sSubPr>
                <m:e>
                  <m:r>
                    <w:rPr>
                      <w:rFonts w:ascii="Cambria Math" w:eastAsiaTheme="minorEastAsia" w:hAnsi="Cambria Math" w:cs="B Nazanin"/>
                    </w:rPr>
                    <m:t>P</m:t>
                  </m:r>
                  <m:ctrlPr>
                    <w:rPr>
                      <w:rFonts w:ascii="Cambria Math" w:eastAsia="Cambria Math" w:hAnsi="Cambria Math" w:cs="Cambria Math"/>
                      <w:i/>
                    </w:rPr>
                  </m:ctrlPr>
                </m:e>
                <m:sub>
                  <m:r>
                    <w:rPr>
                      <w:rFonts w:ascii="Cambria Math" w:eastAsiaTheme="minorEastAsia" w:hAnsi="Cambria Math" w:cs="B Nazanin"/>
                    </w:rPr>
                    <m:t>H=False</m:t>
                  </m:r>
                </m:sub>
              </m:sSub>
            </m:e>
          </m:func>
          <m:r>
            <w:rPr>
              <w:rFonts w:ascii="Cambria Math" w:eastAsiaTheme="minorEastAsia" w:hAnsi="Cambria Math" w:cs="B Nazanin"/>
            </w:rPr>
            <m:t>= 0.67*0.58+0.33*1.58=0.92</m:t>
          </m:r>
        </m:oMath>
      </m:oMathPara>
    </w:p>
    <w:p w14:paraId="6C47B606" w14:textId="0865D1CC" w:rsidR="00011FFF" w:rsidRDefault="00D30691" w:rsidP="00011FFF">
      <w:r>
        <w:rPr>
          <w:rFonts w:hint="cs"/>
          <w:rtl/>
        </w:rPr>
        <w:t xml:space="preserve">در مرحله بعد، باید میزان </w:t>
      </w:r>
      <w:r>
        <w:t>Information Gain</w:t>
      </w:r>
      <w:r>
        <w:rPr>
          <w:rFonts w:hint="cs"/>
          <w:rtl/>
        </w:rPr>
        <w:t xml:space="preserve"> برای هر فیچر پیدا شود. این کار، با بدست آوردن میانگین وزن‌دار تفریق آنتروپی دیتاست برای یک مقدار معین فیچر، از آنتروپی گره پدر بدست می‌آید. </w:t>
      </w:r>
      <w:r w:rsidR="00011FFF">
        <w:rPr>
          <w:rFonts w:hint="cs"/>
          <w:rtl/>
        </w:rPr>
        <w:t xml:space="preserve">در ادامه برای هر فیچر </w:t>
      </w:r>
      <w:r w:rsidR="00011FFF">
        <w:t>Information Gain</w:t>
      </w:r>
      <w:r w:rsidR="00011FFF">
        <w:rPr>
          <w:rFonts w:hint="cs"/>
          <w:rtl/>
        </w:rPr>
        <w:t xml:space="preserve"> یافت می‌شود:</w:t>
      </w:r>
    </w:p>
    <w:p w14:paraId="452E2326" w14:textId="281254C3" w:rsidR="00916DFF" w:rsidRPr="00916DFF" w:rsidRDefault="00916DFF" w:rsidP="00916DFF">
      <w:pPr>
        <w:bidi w:val="0"/>
        <w:rPr>
          <w:b/>
          <w:bCs/>
          <w:rtl/>
        </w:rPr>
      </w:pPr>
      <w:proofErr w:type="spellStart"/>
      <w:r>
        <w:rPr>
          <w:b/>
          <w:bCs/>
        </w:rPr>
        <w:t>ChestPain</w:t>
      </w:r>
      <w:proofErr w:type="spellEnd"/>
      <w:r>
        <w:rPr>
          <w:b/>
          <w:bCs/>
        </w:rPr>
        <w:t>:</w:t>
      </w:r>
    </w:p>
    <w:p w14:paraId="2EED27F1" w14:textId="26F38D35" w:rsidR="00011FFF" w:rsidRPr="00011FFF" w:rsidRDefault="006E5DC7" w:rsidP="00011FFF">
      <w:pPr>
        <w:bidi w:val="0"/>
        <w:rPr>
          <w:rFonts w:eastAsiaTheme="minorEastAsia"/>
        </w:rPr>
      </w:pPr>
      <m:oMathPara>
        <m:oMath>
          <m:r>
            <w:rPr>
              <w:rFonts w:ascii="Cambria Math" w:hAnsi="Cambria Math"/>
            </w:rPr>
            <m:t>ChestPain=Yes=&gt;</m:t>
          </m:r>
          <m:d>
            <m:dPr>
              <m:begChr m:val="{"/>
              <m:endChr m:val="}"/>
              <m:ctrlPr>
                <w:rPr>
                  <w:rFonts w:ascii="Cambria Math" w:hAnsi="Cambria Math"/>
                  <w:i/>
                </w:rPr>
              </m:ctrlPr>
            </m:dPr>
            <m:e>
              <m:r>
                <w:rPr>
                  <w:rFonts w:ascii="Cambria Math" w:hAnsi="Cambria Math"/>
                </w:rPr>
                <m:t>HeartAttack=yes:1.0, HeartAttack=no:0.0</m:t>
              </m:r>
            </m:e>
          </m:d>
          <m:r>
            <w:rPr>
              <w:rFonts w:ascii="Cambria Math" w:hAnsi="Cambria Math"/>
            </w:rPr>
            <w:br/>
          </m:r>
        </m:oMath>
        <m:oMath>
          <m:r>
            <w:rPr>
              <w:rFonts w:ascii="Cambria Math" w:eastAsiaTheme="minorEastAsia" w:hAnsi="Cambria Math"/>
            </w:rPr>
            <m:t>ChestPain=No=&gt;</m:t>
          </m:r>
          <m:d>
            <m:dPr>
              <m:begChr m:val="{"/>
              <m:endChr m:val="}"/>
              <m:ctrlPr>
                <w:rPr>
                  <w:rFonts w:ascii="Cambria Math" w:eastAsiaTheme="minorEastAsia" w:hAnsi="Cambria Math"/>
                  <w:i/>
                </w:rPr>
              </m:ctrlPr>
            </m:dPr>
            <m:e>
              <m:r>
                <w:rPr>
                  <w:rFonts w:ascii="Cambria Math" w:eastAsiaTheme="minorEastAsia" w:hAnsi="Cambria Math"/>
                </w:rPr>
                <m:t>HeartAttack=yes:0.33, HeartAttack=no:0.66</m:t>
              </m:r>
            </m:e>
          </m:d>
        </m:oMath>
      </m:oMathPara>
    </w:p>
    <w:p w14:paraId="6F7FE1F4" w14:textId="2A97D96B" w:rsidR="00011FFF" w:rsidRPr="00011FFF" w:rsidRDefault="006E5DC7" w:rsidP="00011FFF">
      <w:pPr>
        <w:bidi w:val="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ChestPain=Yes</m:t>
              </m:r>
            </m:e>
          </m:d>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 xml:space="preserve">1 </m:t>
              </m:r>
            </m:e>
          </m:func>
          <m:r>
            <w:rPr>
              <w:rFonts w:ascii="Cambria Math" w:eastAsiaTheme="minorEastAsia" w:hAnsi="Cambria Math"/>
            </w:rPr>
            <m:t>-0.0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0.0</m:t>
              </m:r>
            </m:e>
          </m:func>
          <m:r>
            <w:rPr>
              <w:rFonts w:ascii="Cambria Math" w:eastAsiaTheme="minorEastAsia" w:hAnsi="Cambria Math"/>
            </w:rPr>
            <m:t>=0</m:t>
          </m:r>
          <m:r>
            <w:rPr>
              <w:rFonts w:ascii="Cambria Math" w:eastAsiaTheme="minorEastAsia" w:hAnsi="Cambria Math"/>
            </w:rPr>
            <w:br/>
          </m:r>
        </m:oMath>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ChestPain=No</m:t>
              </m:r>
            </m:e>
          </m:d>
          <m:r>
            <w:rPr>
              <w:rFonts w:ascii="Cambria Math" w:eastAsiaTheme="minorEastAsia" w:hAnsi="Cambria Math"/>
            </w:rPr>
            <m:t>= 0.33*1.58+0.67*0.58=0.92</m:t>
          </m:r>
          <m:r>
            <w:rPr>
              <w:rFonts w:ascii="Cambria Math" w:eastAsiaTheme="minorEastAsia" w:hAnsi="Cambria Math"/>
            </w:rPr>
            <w:br/>
          </m:r>
        </m:oMath>
        <m:oMath>
          <m:r>
            <w:rPr>
              <w:rFonts w:ascii="Cambria Math" w:eastAsiaTheme="minorEastAsia" w:hAnsi="Cambria Math"/>
            </w:rPr>
            <m:t>IG</m:t>
          </m:r>
          <m:d>
            <m:dPr>
              <m:ctrlPr>
                <w:rPr>
                  <w:rFonts w:ascii="Cambria Math" w:eastAsiaTheme="minorEastAsia" w:hAnsi="Cambria Math"/>
                  <w:i/>
                </w:rPr>
              </m:ctrlPr>
            </m:dPr>
            <m:e>
              <m:r>
                <w:rPr>
                  <w:rFonts w:ascii="Cambria Math" w:eastAsiaTheme="minorEastAsia" w:hAnsi="Cambria Math"/>
                </w:rPr>
                <m:t>ChestPain</m:t>
              </m:r>
            </m:e>
          </m:d>
          <m:r>
            <w:rPr>
              <w:rFonts w:ascii="Cambria Math" w:eastAsiaTheme="minorEastAsia" w:hAnsi="Cambria Math"/>
            </w:rPr>
            <m:t>= 0.5*IG</m:t>
          </m:r>
          <m:d>
            <m:dPr>
              <m:ctrlPr>
                <w:rPr>
                  <w:rFonts w:ascii="Cambria Math" w:eastAsiaTheme="minorEastAsia" w:hAnsi="Cambria Math"/>
                  <w:i/>
                </w:rPr>
              </m:ctrlPr>
            </m:dPr>
            <m:e>
              <m:r>
                <w:rPr>
                  <w:rFonts w:ascii="Cambria Math" w:eastAsiaTheme="minorEastAsia" w:hAnsi="Cambria Math"/>
                </w:rPr>
                <m:t>ChestPain=Yes</m:t>
              </m:r>
            </m:e>
          </m:d>
          <m:r>
            <w:rPr>
              <w:rFonts w:ascii="Cambria Math" w:eastAsiaTheme="minorEastAsia" w:hAnsi="Cambria Math"/>
            </w:rPr>
            <m:t>+0.5*IG</m:t>
          </m:r>
          <m:d>
            <m:dPr>
              <m:ctrlPr>
                <w:rPr>
                  <w:rFonts w:ascii="Cambria Math" w:eastAsiaTheme="minorEastAsia" w:hAnsi="Cambria Math"/>
                  <w:i/>
                </w:rPr>
              </m:ctrlPr>
            </m:dPr>
            <m:e>
              <m:r>
                <w:rPr>
                  <w:rFonts w:ascii="Cambria Math" w:eastAsiaTheme="minorEastAsia" w:hAnsi="Cambria Math"/>
                </w:rPr>
                <m:t>ChestPain=No</m:t>
              </m:r>
            </m:e>
          </m:d>
          <m:r>
            <w:rPr>
              <w:rFonts w:ascii="Cambria Math" w:eastAsiaTheme="minorEastAsia" w:hAnsi="Cambria Math"/>
            </w:rPr>
            <m:t>= 0.5*</m:t>
          </m:r>
          <m:d>
            <m:dPr>
              <m:ctrlPr>
                <w:rPr>
                  <w:rFonts w:ascii="Cambria Math" w:eastAsiaTheme="minorEastAsia" w:hAnsi="Cambria Math"/>
                  <w:i/>
                </w:rPr>
              </m:ctrlPr>
            </m:dPr>
            <m:e>
              <m:r>
                <w:rPr>
                  <w:rFonts w:ascii="Cambria Math" w:eastAsiaTheme="minorEastAsia" w:hAnsi="Cambria Math"/>
                </w:rPr>
                <m:t>0.90-0.0</m:t>
              </m:r>
            </m:e>
          </m:d>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0.92-0.92</m:t>
              </m:r>
            </m:e>
          </m:d>
          <m:r>
            <w:rPr>
              <w:rFonts w:ascii="Cambria Math" w:eastAsiaTheme="minorEastAsia" w:hAnsi="Cambria Math"/>
            </w:rPr>
            <m:t>=0.46</m:t>
          </m:r>
        </m:oMath>
      </m:oMathPara>
    </w:p>
    <w:p w14:paraId="6C8C28AD" w14:textId="77777777" w:rsidR="00011FFF" w:rsidRPr="00011FFF" w:rsidRDefault="00011FFF" w:rsidP="00011FFF">
      <w:pPr>
        <w:bidi w:val="0"/>
        <w:rPr>
          <w:rFonts w:eastAsiaTheme="minorEastAsia"/>
        </w:rPr>
      </w:pPr>
    </w:p>
    <w:p w14:paraId="3BCE3F8E" w14:textId="36933A85" w:rsidR="00011FFF" w:rsidRDefault="00011FFF" w:rsidP="00011FFF">
      <w:pPr>
        <w:bidi w:val="0"/>
        <w:rPr>
          <w:rFonts w:eastAsiaTheme="minorEastAsia"/>
          <w:b/>
          <w:bCs/>
        </w:rPr>
      </w:pPr>
      <w:r>
        <w:rPr>
          <w:rFonts w:eastAsiaTheme="minorEastAsia"/>
        </w:rPr>
        <w:t xml:space="preserve"> </w:t>
      </w:r>
      <w:r w:rsidR="00916DFF">
        <w:rPr>
          <w:rFonts w:eastAsiaTheme="minorEastAsia"/>
          <w:b/>
          <w:bCs/>
        </w:rPr>
        <w:t>Male:</w:t>
      </w:r>
    </w:p>
    <w:p w14:paraId="4938E2C6" w14:textId="2B950F52" w:rsidR="00916DFF" w:rsidRPr="00916DFF" w:rsidRDefault="006E5DC7" w:rsidP="00916DFF">
      <w:pPr>
        <w:bidi w:val="0"/>
        <w:rPr>
          <w:rFonts w:eastAsiaTheme="minorEastAsia"/>
        </w:rPr>
      </w:pPr>
      <m:oMathPara>
        <m:oMath>
          <m:r>
            <w:rPr>
              <w:rFonts w:ascii="Cambria Math" w:eastAsiaTheme="minorEastAsia" w:hAnsi="Cambria Math"/>
            </w:rPr>
            <w:lastRenderedPageBreak/>
            <m:t>H</m:t>
          </m:r>
          <m:d>
            <m:dPr>
              <m:ctrlPr>
                <w:rPr>
                  <w:rFonts w:ascii="Cambria Math" w:eastAsiaTheme="minorEastAsia" w:hAnsi="Cambria Math"/>
                  <w:i/>
                </w:rPr>
              </m:ctrlPr>
            </m:dPr>
            <m:e>
              <m:r>
                <w:rPr>
                  <w:rFonts w:ascii="Cambria Math" w:eastAsiaTheme="minorEastAsia" w:hAnsi="Cambria Math"/>
                </w:rPr>
                <m:t>Male=yes</m:t>
              </m:r>
            </m:e>
          </m:d>
          <m:r>
            <w:rPr>
              <w:rFonts w:ascii="Cambria Math" w:eastAsiaTheme="minorEastAsia" w:hAnsi="Cambria Math"/>
            </w:rPr>
            <m:t>=0.75*0.41+0.25*2=0.80</m:t>
          </m:r>
          <m:r>
            <w:rPr>
              <w:rFonts w:ascii="Cambria Math" w:eastAsiaTheme="minorEastAsia" w:hAnsi="Cambria Math"/>
            </w:rPr>
            <w:br/>
          </m:r>
        </m:oMath>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Male=no</m:t>
              </m:r>
            </m:e>
          </m:d>
          <m:r>
            <w:rPr>
              <w:rFonts w:ascii="Cambria Math" w:eastAsiaTheme="minorEastAsia" w:hAnsi="Cambria Math"/>
            </w:rPr>
            <m:t>=1.0*0+0= 0</m:t>
          </m:r>
          <m:r>
            <w:rPr>
              <w:rFonts w:ascii="Cambria Math" w:eastAsiaTheme="minorEastAsia" w:hAnsi="Cambria Math"/>
            </w:rPr>
            <w:br/>
          </m:r>
        </m:oMath>
        <m:oMath>
          <m:r>
            <w:rPr>
              <w:rFonts w:ascii="Cambria Math" w:eastAsiaTheme="minorEastAsia" w:hAnsi="Cambria Math"/>
            </w:rPr>
            <m:t>IG</m:t>
          </m:r>
          <m:d>
            <m:dPr>
              <m:ctrlPr>
                <w:rPr>
                  <w:rFonts w:ascii="Cambria Math" w:eastAsiaTheme="minorEastAsia" w:hAnsi="Cambria Math"/>
                  <w:i/>
                </w:rPr>
              </m:ctrlPr>
            </m:dPr>
            <m:e>
              <m:r>
                <w:rPr>
                  <w:rFonts w:ascii="Cambria Math" w:eastAsiaTheme="minorEastAsia" w:hAnsi="Cambria Math"/>
                </w:rPr>
                <m:t>Male</m:t>
              </m:r>
            </m:e>
          </m:d>
          <m:r>
            <w:rPr>
              <w:rFonts w:ascii="Cambria Math" w:eastAsiaTheme="minorEastAsia" w:hAnsi="Cambria Math"/>
            </w:rPr>
            <m:t>=0.67*IG</m:t>
          </m:r>
          <m:d>
            <m:dPr>
              <m:ctrlPr>
                <w:rPr>
                  <w:rFonts w:ascii="Cambria Math" w:eastAsiaTheme="minorEastAsia" w:hAnsi="Cambria Math"/>
                  <w:i/>
                </w:rPr>
              </m:ctrlPr>
            </m:dPr>
            <m:e>
              <m:r>
                <w:rPr>
                  <w:rFonts w:ascii="Cambria Math" w:eastAsiaTheme="minorEastAsia" w:hAnsi="Cambria Math"/>
                </w:rPr>
                <m:t>Male=yes</m:t>
              </m:r>
            </m:e>
          </m:d>
          <m:r>
            <w:rPr>
              <w:rFonts w:ascii="Cambria Math" w:eastAsiaTheme="minorEastAsia" w:hAnsi="Cambria Math"/>
            </w:rPr>
            <m:t>+0.33*IG</m:t>
          </m:r>
          <m:d>
            <m:dPr>
              <m:ctrlPr>
                <w:rPr>
                  <w:rFonts w:ascii="Cambria Math" w:eastAsiaTheme="minorEastAsia" w:hAnsi="Cambria Math"/>
                  <w:i/>
                </w:rPr>
              </m:ctrlPr>
            </m:dPr>
            <m:e>
              <m:r>
                <w:rPr>
                  <w:rFonts w:ascii="Cambria Math" w:eastAsiaTheme="minorEastAsia" w:hAnsi="Cambria Math"/>
                </w:rPr>
                <m:t>Male=no</m:t>
              </m:r>
            </m:e>
          </m:d>
          <m:r>
            <w:rPr>
              <w:rFonts w:ascii="Cambria Math" w:eastAsiaTheme="minorEastAsia" w:hAnsi="Cambria Math"/>
            </w:rPr>
            <m:t>=0.67*</m:t>
          </m:r>
          <m:d>
            <m:dPr>
              <m:ctrlPr>
                <w:rPr>
                  <w:rFonts w:ascii="Cambria Math" w:eastAsiaTheme="minorEastAsia" w:hAnsi="Cambria Math"/>
                  <w:i/>
                </w:rPr>
              </m:ctrlPr>
            </m:dPr>
            <m:e>
              <m:r>
                <w:rPr>
                  <w:rFonts w:ascii="Cambria Math" w:eastAsiaTheme="minorEastAsia" w:hAnsi="Cambria Math"/>
                </w:rPr>
                <m:t>0.92-0.8</m:t>
              </m:r>
            </m:e>
          </m:d>
          <m:r>
            <w:rPr>
              <w:rFonts w:ascii="Cambria Math" w:eastAsiaTheme="minorEastAsia" w:hAnsi="Cambria Math"/>
            </w:rPr>
            <m:t>+0.33*</m:t>
          </m:r>
          <m:d>
            <m:dPr>
              <m:ctrlPr>
                <w:rPr>
                  <w:rFonts w:ascii="Cambria Math" w:eastAsiaTheme="minorEastAsia" w:hAnsi="Cambria Math"/>
                  <w:i/>
                </w:rPr>
              </m:ctrlPr>
            </m:dPr>
            <m:e>
              <m:r>
                <w:rPr>
                  <w:rFonts w:ascii="Cambria Math" w:eastAsiaTheme="minorEastAsia" w:hAnsi="Cambria Math"/>
                </w:rPr>
                <m:t>0.92-0</m:t>
              </m:r>
            </m:e>
          </m:d>
          <m:r>
            <w:rPr>
              <w:rFonts w:ascii="Cambria Math" w:eastAsiaTheme="minorEastAsia" w:hAnsi="Cambria Math"/>
            </w:rPr>
            <m:t>=0.384</m:t>
          </m:r>
        </m:oMath>
      </m:oMathPara>
    </w:p>
    <w:p w14:paraId="6E9A3E5B" w14:textId="11F8ED38" w:rsidR="00916DFF" w:rsidRPr="00916DFF" w:rsidRDefault="00916DFF" w:rsidP="00916DFF">
      <w:pPr>
        <w:bidi w:val="0"/>
        <w:rPr>
          <w:rFonts w:eastAsiaTheme="minorEastAsia"/>
          <w:b/>
          <w:bCs/>
        </w:rPr>
      </w:pPr>
      <w:r>
        <w:rPr>
          <w:rFonts w:eastAsiaTheme="minorEastAsia"/>
          <w:b/>
          <w:bCs/>
        </w:rPr>
        <w:t xml:space="preserve">Smokes: </w:t>
      </w:r>
    </w:p>
    <w:p w14:paraId="77CE82BB" w14:textId="4F6D38C5" w:rsidR="00916DFF" w:rsidRPr="00916DFF" w:rsidRDefault="006E5DC7" w:rsidP="00916DFF">
      <w:pPr>
        <w:bidi w:val="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Smokes</m:t>
              </m:r>
              <m:r>
                <w:rPr>
                  <w:rFonts w:ascii="Cambria Math" w:eastAsiaTheme="minorEastAsia" w:hAnsi="Cambria Math"/>
                </w:rPr>
                <m:t>=yes</m:t>
              </m:r>
            </m:e>
          </m:d>
          <m:r>
            <w:rPr>
              <w:rFonts w:ascii="Cambria Math" w:eastAsiaTheme="minorEastAsia" w:hAnsi="Cambria Math"/>
            </w:rPr>
            <m:t>=0.75*0.41+0.25*2=0.80</m:t>
          </m:r>
          <m:r>
            <w:rPr>
              <w:rFonts w:ascii="Cambria Math" w:eastAsiaTheme="minorEastAsia" w:hAnsi="Cambria Math"/>
            </w:rPr>
            <w:br/>
          </m:r>
        </m:oMath>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Smokes=no</m:t>
              </m:r>
            </m:e>
          </m:d>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0.5*1=1</m:t>
          </m:r>
          <m:r>
            <w:rPr>
              <w:rFonts w:ascii="Cambria Math" w:eastAsiaTheme="minorEastAsia" w:hAnsi="Cambria Math"/>
            </w:rPr>
            <w:br/>
          </m:r>
        </m:oMath>
        <m:oMath>
          <m:r>
            <w:rPr>
              <w:rFonts w:ascii="Cambria Math" w:eastAsiaTheme="minorEastAsia" w:hAnsi="Cambria Math"/>
            </w:rPr>
            <m:t>IG</m:t>
          </m:r>
          <m:d>
            <m:dPr>
              <m:ctrlPr>
                <w:rPr>
                  <w:rFonts w:ascii="Cambria Math" w:eastAsiaTheme="minorEastAsia" w:hAnsi="Cambria Math"/>
                  <w:i/>
                </w:rPr>
              </m:ctrlPr>
            </m:dPr>
            <m:e>
              <m:r>
                <w:rPr>
                  <w:rFonts w:ascii="Cambria Math" w:eastAsiaTheme="minorEastAsia" w:hAnsi="Cambria Math"/>
                </w:rPr>
                <m:t>Smokes</m:t>
              </m:r>
            </m:e>
          </m:d>
          <m:r>
            <w:rPr>
              <w:rFonts w:ascii="Cambria Math" w:eastAsiaTheme="minorEastAsia" w:hAnsi="Cambria Math"/>
            </w:rPr>
            <m:t>=0.67*IG</m:t>
          </m:r>
          <m:d>
            <m:dPr>
              <m:ctrlPr>
                <w:rPr>
                  <w:rFonts w:ascii="Cambria Math" w:eastAsiaTheme="minorEastAsia" w:hAnsi="Cambria Math"/>
                  <w:i/>
                </w:rPr>
              </m:ctrlPr>
            </m:dPr>
            <m:e>
              <m:r>
                <w:rPr>
                  <w:rFonts w:ascii="Cambria Math" w:eastAsiaTheme="minorEastAsia" w:hAnsi="Cambria Math"/>
                </w:rPr>
                <m:t>Smokes=yes</m:t>
              </m:r>
            </m:e>
          </m:d>
          <m:r>
            <w:rPr>
              <w:rFonts w:ascii="Cambria Math" w:eastAsiaTheme="minorEastAsia" w:hAnsi="Cambria Math"/>
            </w:rPr>
            <m:t>+0.33*IG</m:t>
          </m:r>
          <m:d>
            <m:dPr>
              <m:ctrlPr>
                <w:rPr>
                  <w:rFonts w:ascii="Cambria Math" w:eastAsiaTheme="minorEastAsia" w:hAnsi="Cambria Math"/>
                  <w:i/>
                </w:rPr>
              </m:ctrlPr>
            </m:dPr>
            <m:e>
              <m:r>
                <w:rPr>
                  <w:rFonts w:ascii="Cambria Math" w:eastAsiaTheme="minorEastAsia" w:hAnsi="Cambria Math"/>
                </w:rPr>
                <m:t>Smokes=no</m:t>
              </m:r>
            </m:e>
          </m:d>
          <m:r>
            <w:rPr>
              <w:rFonts w:ascii="Cambria Math" w:eastAsiaTheme="minorEastAsia" w:hAnsi="Cambria Math"/>
            </w:rPr>
            <m:t>=0.67*</m:t>
          </m:r>
          <m:d>
            <m:dPr>
              <m:ctrlPr>
                <w:rPr>
                  <w:rFonts w:ascii="Cambria Math" w:eastAsiaTheme="minorEastAsia" w:hAnsi="Cambria Math"/>
                  <w:i/>
                </w:rPr>
              </m:ctrlPr>
            </m:dPr>
            <m:e>
              <m:r>
                <w:rPr>
                  <w:rFonts w:ascii="Cambria Math" w:eastAsiaTheme="minorEastAsia" w:hAnsi="Cambria Math"/>
                </w:rPr>
                <m:t>0.92-0.8</m:t>
              </m:r>
            </m:e>
          </m:d>
          <m:r>
            <w:rPr>
              <w:rFonts w:ascii="Cambria Math" w:eastAsiaTheme="minorEastAsia" w:hAnsi="Cambria Math"/>
            </w:rPr>
            <m:t>+0.33*</m:t>
          </m:r>
          <m:d>
            <m:dPr>
              <m:ctrlPr>
                <w:rPr>
                  <w:rFonts w:ascii="Cambria Math" w:eastAsiaTheme="minorEastAsia" w:hAnsi="Cambria Math"/>
                  <w:i/>
                </w:rPr>
              </m:ctrlPr>
            </m:dPr>
            <m:e>
              <m:r>
                <w:rPr>
                  <w:rFonts w:ascii="Cambria Math" w:eastAsiaTheme="minorEastAsia" w:hAnsi="Cambria Math"/>
                </w:rPr>
                <m:t>0.92-</m:t>
              </m:r>
              <m:r>
                <w:rPr>
                  <w:rFonts w:ascii="Cambria Math" w:eastAsiaTheme="minorEastAsia" w:hAnsi="Cambria Math"/>
                </w:rPr>
                <m:t>1.0</m:t>
              </m:r>
            </m:e>
          </m:d>
          <m:r>
            <w:rPr>
              <w:rFonts w:ascii="Cambria Math" w:eastAsiaTheme="minorEastAsia" w:hAnsi="Cambria Math"/>
            </w:rPr>
            <m:t>=0.</m:t>
          </m:r>
          <m:r>
            <w:rPr>
              <w:rFonts w:ascii="Cambria Math" w:eastAsiaTheme="minorEastAsia" w:hAnsi="Cambria Math"/>
            </w:rPr>
            <m:t>054</m:t>
          </m:r>
        </m:oMath>
      </m:oMathPara>
    </w:p>
    <w:p w14:paraId="0DCB60ED" w14:textId="32946725" w:rsidR="00011FFF" w:rsidRDefault="00916DFF" w:rsidP="00011FFF">
      <w:pPr>
        <w:bidi w:val="0"/>
        <w:rPr>
          <w:rFonts w:eastAsiaTheme="minorEastAsia"/>
          <w:b/>
          <w:bCs/>
        </w:rPr>
      </w:pPr>
      <w:r>
        <w:rPr>
          <w:rFonts w:eastAsiaTheme="minorEastAsia"/>
          <w:b/>
          <w:bCs/>
        </w:rPr>
        <w:t>Exercises:</w:t>
      </w:r>
    </w:p>
    <w:p w14:paraId="001CA3B5" w14:textId="76C18E5C" w:rsidR="00C751CA" w:rsidRPr="00916DFF" w:rsidRDefault="006E5DC7" w:rsidP="00C751CA">
      <w:pPr>
        <w:bidi w:val="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Exercises=yes</m:t>
              </m:r>
            </m:e>
          </m:d>
          <m:r>
            <w:rPr>
              <w:rFonts w:ascii="Cambria Math" w:eastAsiaTheme="minorEastAsia" w:hAnsi="Cambria Math"/>
            </w:rPr>
            <m:t>=</m:t>
          </m:r>
          <m:r>
            <w:rPr>
              <w:rFonts w:ascii="Cambria Math" w:eastAsiaTheme="minorEastAsia" w:hAnsi="Cambria Math"/>
            </w:rPr>
            <m:t>0.5</m:t>
          </m:r>
          <m:r>
            <w:rPr>
              <w:rFonts w:ascii="Cambria Math" w:eastAsiaTheme="minorEastAsia" w:hAnsi="Cambria Math"/>
            </w:rPr>
            <m:t>*</m:t>
          </m:r>
          <m:r>
            <w:rPr>
              <w:rFonts w:ascii="Cambria Math" w:eastAsiaTheme="minorEastAsia" w:hAnsi="Cambria Math"/>
            </w:rPr>
            <m:t>1.0</m:t>
          </m:r>
          <m:r>
            <w:rPr>
              <w:rFonts w:ascii="Cambria Math" w:eastAsiaTheme="minorEastAsia" w:hAnsi="Cambria Math"/>
            </w:rPr>
            <m:t>+</m:t>
          </m:r>
          <m:r>
            <w:rPr>
              <w:rFonts w:ascii="Cambria Math" w:eastAsiaTheme="minorEastAsia" w:hAnsi="Cambria Math"/>
            </w:rPr>
            <m:t>0.5*1.0</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w:br/>
          </m:r>
        </m:oMath>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Exercises=no</m:t>
              </m:r>
            </m:e>
          </m:d>
          <m:r>
            <w:rPr>
              <w:rFonts w:ascii="Cambria Math" w:eastAsiaTheme="minorEastAsia" w:hAnsi="Cambria Math"/>
            </w:rPr>
            <m:t>=1.0*0+0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w:br/>
          </m:r>
        </m:oMath>
        <m:oMath>
          <m:r>
            <w:rPr>
              <w:rFonts w:ascii="Cambria Math" w:eastAsiaTheme="minorEastAsia" w:hAnsi="Cambria Math"/>
            </w:rPr>
            <m:t>IG</m:t>
          </m:r>
          <m:d>
            <m:dPr>
              <m:ctrlPr>
                <w:rPr>
                  <w:rFonts w:ascii="Cambria Math" w:eastAsiaTheme="minorEastAsia" w:hAnsi="Cambria Math"/>
                  <w:i/>
                </w:rPr>
              </m:ctrlPr>
            </m:dPr>
            <m:e>
              <m:r>
                <w:rPr>
                  <w:rFonts w:ascii="Cambria Math" w:eastAsiaTheme="minorEastAsia" w:hAnsi="Cambria Math"/>
                </w:rPr>
                <m:t>Exercises</m:t>
              </m:r>
            </m:e>
          </m:d>
          <m:r>
            <w:rPr>
              <w:rFonts w:ascii="Cambria Math" w:eastAsiaTheme="minorEastAsia" w:hAnsi="Cambria Math"/>
            </w:rPr>
            <m:t>=0.67*IG</m:t>
          </m:r>
          <m:d>
            <m:dPr>
              <m:ctrlPr>
                <w:rPr>
                  <w:rFonts w:ascii="Cambria Math" w:eastAsiaTheme="minorEastAsia" w:hAnsi="Cambria Math"/>
                  <w:i/>
                </w:rPr>
              </m:ctrlPr>
            </m:dPr>
            <m:e>
              <m:r>
                <w:rPr>
                  <w:rFonts w:ascii="Cambria Math" w:eastAsiaTheme="minorEastAsia" w:hAnsi="Cambria Math"/>
                </w:rPr>
                <m:t>Exercises=yes</m:t>
              </m:r>
            </m:e>
          </m:d>
          <m:r>
            <w:rPr>
              <w:rFonts w:ascii="Cambria Math" w:eastAsiaTheme="minorEastAsia" w:hAnsi="Cambria Math"/>
            </w:rPr>
            <m:t>+0.33*IG</m:t>
          </m:r>
          <m:d>
            <m:dPr>
              <m:ctrlPr>
                <w:rPr>
                  <w:rFonts w:ascii="Cambria Math" w:eastAsiaTheme="minorEastAsia" w:hAnsi="Cambria Math"/>
                  <w:i/>
                </w:rPr>
              </m:ctrlPr>
            </m:dPr>
            <m:e>
              <m:r>
                <w:rPr>
                  <w:rFonts w:ascii="Cambria Math" w:eastAsiaTheme="minorEastAsia" w:hAnsi="Cambria Math"/>
                </w:rPr>
                <m:t>Exercises=no</m:t>
              </m:r>
            </m:e>
          </m:d>
          <m:r>
            <w:rPr>
              <w:rFonts w:ascii="Cambria Math" w:eastAsiaTheme="minorEastAsia" w:hAnsi="Cambria Math"/>
            </w:rPr>
            <m:t>=0.67*</m:t>
          </m:r>
          <m:d>
            <m:dPr>
              <m:ctrlPr>
                <w:rPr>
                  <w:rFonts w:ascii="Cambria Math" w:eastAsiaTheme="minorEastAsia" w:hAnsi="Cambria Math"/>
                  <w:i/>
                </w:rPr>
              </m:ctrlPr>
            </m:dPr>
            <m:e>
              <m:r>
                <w:rPr>
                  <w:rFonts w:ascii="Cambria Math" w:eastAsiaTheme="minorEastAsia" w:hAnsi="Cambria Math"/>
                </w:rPr>
                <m:t>0.92-</m:t>
              </m:r>
              <m:r>
                <w:rPr>
                  <w:rFonts w:ascii="Cambria Math" w:eastAsiaTheme="minorEastAsia" w:hAnsi="Cambria Math"/>
                </w:rPr>
                <m:t>1.0</m:t>
              </m:r>
            </m:e>
          </m:d>
          <m:r>
            <w:rPr>
              <w:rFonts w:ascii="Cambria Math" w:eastAsiaTheme="minorEastAsia" w:hAnsi="Cambria Math"/>
            </w:rPr>
            <m:t>+0.33*</m:t>
          </m:r>
          <m:d>
            <m:dPr>
              <m:ctrlPr>
                <w:rPr>
                  <w:rFonts w:ascii="Cambria Math" w:eastAsiaTheme="minorEastAsia" w:hAnsi="Cambria Math"/>
                  <w:i/>
                </w:rPr>
              </m:ctrlPr>
            </m:dPr>
            <m:e>
              <m:r>
                <w:rPr>
                  <w:rFonts w:ascii="Cambria Math" w:eastAsiaTheme="minorEastAsia" w:hAnsi="Cambria Math"/>
                </w:rPr>
                <m:t>0.92-0</m:t>
              </m:r>
            </m:e>
          </m:d>
          <m:r>
            <w:rPr>
              <w:rFonts w:ascii="Cambria Math" w:eastAsiaTheme="minorEastAsia" w:hAnsi="Cambria Math"/>
            </w:rPr>
            <m:t>=</m:t>
          </m:r>
          <m:r>
            <w:rPr>
              <w:rFonts w:ascii="Cambria Math" w:eastAsiaTheme="minorEastAsia" w:hAnsi="Cambria Math"/>
            </w:rPr>
            <m:t>0.25</m:t>
          </m:r>
        </m:oMath>
      </m:oMathPara>
    </w:p>
    <w:p w14:paraId="0888979A" w14:textId="3492C888" w:rsidR="00916DFF" w:rsidRDefault="00916DFF" w:rsidP="00C751CA">
      <w:pPr>
        <w:rPr>
          <w:rFonts w:eastAsiaTheme="minorEastAsia"/>
        </w:rPr>
      </w:pPr>
    </w:p>
    <w:p w14:paraId="7E23D588" w14:textId="2DE164B0" w:rsidR="00C751CA" w:rsidRDefault="00C751CA" w:rsidP="00C751CA">
      <w:pPr>
        <w:rPr>
          <w:rFonts w:eastAsiaTheme="minorEastAsia"/>
          <w:rtl/>
        </w:rPr>
      </w:pPr>
      <w:r>
        <w:rPr>
          <w:rFonts w:eastAsiaTheme="minorEastAsia" w:hint="cs"/>
          <w:rtl/>
        </w:rPr>
        <w:t xml:space="preserve">بنابراین، مطابق محاسبات، بیشترین </w:t>
      </w:r>
      <w:r>
        <w:rPr>
          <w:rFonts w:eastAsiaTheme="minorEastAsia"/>
        </w:rPr>
        <w:t>Information Gain</w:t>
      </w:r>
      <w:r>
        <w:rPr>
          <w:rFonts w:eastAsiaTheme="minorEastAsia" w:hint="cs"/>
          <w:rtl/>
        </w:rPr>
        <w:t xml:space="preserve"> را فیلد </w:t>
      </w:r>
      <w:r>
        <w:rPr>
          <w:rFonts w:eastAsiaTheme="minorEastAsia"/>
        </w:rPr>
        <w:t>Chest Pain</w:t>
      </w:r>
      <w:r>
        <w:rPr>
          <w:rFonts w:eastAsiaTheme="minorEastAsia" w:hint="cs"/>
          <w:rtl/>
        </w:rPr>
        <w:t xml:space="preserve"> دارد و ریشه درخت، این فیچر خواهد بود. </w:t>
      </w:r>
    </w:p>
    <w:p w14:paraId="3AE081A4" w14:textId="5D1CE802" w:rsidR="006C1D50" w:rsidRDefault="006C1D50" w:rsidP="00C751CA">
      <w:pPr>
        <w:rPr>
          <w:rFonts w:eastAsiaTheme="minorEastAsia"/>
          <w:rtl/>
        </w:rPr>
      </w:pPr>
      <w:r>
        <w:rPr>
          <w:rFonts w:eastAsiaTheme="minorEastAsia" w:hint="cs"/>
          <w:rtl/>
        </w:rPr>
        <w:t xml:space="preserve">اکنون برای سطح دوم، همین پروسه را تکرار می‌کنیم. برای کسانی که درد سینه دارند، مستقیما مدل سکته را پیش‌بینی خواهد کرد، چرا که در این حالت تمام دیتاپوینت‌ها یکسانند و مربوط به کسانی‌اند که سکته کرده‌اند. </w:t>
      </w:r>
    </w:p>
    <w:p w14:paraId="38FD78FB" w14:textId="31AD2A1A" w:rsidR="006C1D50" w:rsidRDefault="006C1D50" w:rsidP="00C751CA">
      <w:pPr>
        <w:rPr>
          <w:rFonts w:eastAsiaTheme="minorEastAsia"/>
          <w:rtl/>
        </w:rPr>
      </w:pPr>
      <w:r>
        <w:rPr>
          <w:rFonts w:eastAsiaTheme="minorEastAsia" w:hint="cs"/>
          <w:rtl/>
        </w:rPr>
        <w:t>برای ۳ نفری که درد قفسه سینه ندارند،‌ جدولی به شکل زیر خواهیم داشت:‌</w:t>
      </w:r>
    </w:p>
    <w:tbl>
      <w:tblPr>
        <w:tblW w:w="0" w:type="auto"/>
        <w:tblInd w:w="17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8"/>
        <w:gridCol w:w="667"/>
        <w:gridCol w:w="906"/>
        <w:gridCol w:w="1030"/>
        <w:gridCol w:w="1353"/>
      </w:tblGrid>
      <w:tr w:rsidR="00327A1D" w14:paraId="5AA0D10C" w14:textId="77777777" w:rsidTr="00D165BB">
        <w:trPr>
          <w:trHeight w:val="295"/>
        </w:trPr>
        <w:tc>
          <w:tcPr>
            <w:tcW w:w="1118" w:type="dxa"/>
            <w:tcBorders>
              <w:left w:val="double" w:sz="1" w:space="0" w:color="000000"/>
              <w:bottom w:val="double" w:sz="1" w:space="0" w:color="000000"/>
              <w:right w:val="nil"/>
            </w:tcBorders>
          </w:tcPr>
          <w:p w14:paraId="7DE1F7F0" w14:textId="77777777" w:rsidR="00327A1D" w:rsidRDefault="00327A1D" w:rsidP="00D165BB">
            <w:pPr>
              <w:pStyle w:val="TableParagraph"/>
              <w:ind w:left="107" w:right="95"/>
              <w:rPr>
                <w:sz w:val="20"/>
              </w:rPr>
            </w:pPr>
            <w:r>
              <w:rPr>
                <w:sz w:val="20"/>
              </w:rPr>
              <w:t>Patient</w:t>
            </w:r>
            <w:r>
              <w:rPr>
                <w:spacing w:val="8"/>
                <w:sz w:val="20"/>
              </w:rPr>
              <w:t xml:space="preserve"> </w:t>
            </w:r>
            <w:r>
              <w:rPr>
                <w:sz w:val="20"/>
              </w:rPr>
              <w:t>ID</w:t>
            </w:r>
          </w:p>
        </w:tc>
        <w:tc>
          <w:tcPr>
            <w:tcW w:w="667" w:type="dxa"/>
            <w:tcBorders>
              <w:left w:val="nil"/>
              <w:bottom w:val="double" w:sz="1" w:space="0" w:color="000000"/>
              <w:right w:val="nil"/>
            </w:tcBorders>
          </w:tcPr>
          <w:p w14:paraId="353E2217" w14:textId="77777777" w:rsidR="00327A1D" w:rsidRDefault="00327A1D" w:rsidP="00D165BB">
            <w:pPr>
              <w:pStyle w:val="TableParagraph"/>
              <w:ind w:left="100" w:right="93"/>
              <w:rPr>
                <w:sz w:val="20"/>
              </w:rPr>
            </w:pPr>
            <w:r>
              <w:rPr>
                <w:w w:val="105"/>
                <w:sz w:val="20"/>
              </w:rPr>
              <w:t>Male</w:t>
            </w:r>
          </w:p>
        </w:tc>
        <w:tc>
          <w:tcPr>
            <w:tcW w:w="906" w:type="dxa"/>
            <w:tcBorders>
              <w:left w:val="nil"/>
              <w:bottom w:val="double" w:sz="1" w:space="0" w:color="000000"/>
              <w:right w:val="nil"/>
            </w:tcBorders>
          </w:tcPr>
          <w:p w14:paraId="2BAEA2AD" w14:textId="77777777" w:rsidR="00327A1D" w:rsidRDefault="00327A1D" w:rsidP="00D165BB">
            <w:pPr>
              <w:pStyle w:val="TableParagraph"/>
              <w:ind w:left="105" w:right="99"/>
              <w:rPr>
                <w:sz w:val="20"/>
              </w:rPr>
            </w:pPr>
            <w:r>
              <w:rPr>
                <w:sz w:val="20"/>
              </w:rPr>
              <w:t>Smokes</w:t>
            </w:r>
          </w:p>
        </w:tc>
        <w:tc>
          <w:tcPr>
            <w:tcW w:w="1030" w:type="dxa"/>
            <w:tcBorders>
              <w:left w:val="nil"/>
              <w:bottom w:val="double" w:sz="1" w:space="0" w:color="000000"/>
              <w:right w:val="nil"/>
            </w:tcBorders>
          </w:tcPr>
          <w:p w14:paraId="65A383EA" w14:textId="77777777" w:rsidR="00327A1D" w:rsidRDefault="00327A1D" w:rsidP="00D165BB">
            <w:pPr>
              <w:pStyle w:val="TableParagraph"/>
              <w:rPr>
                <w:sz w:val="20"/>
              </w:rPr>
            </w:pPr>
            <w:r>
              <w:rPr>
                <w:sz w:val="20"/>
              </w:rPr>
              <w:t>Exercises</w:t>
            </w:r>
          </w:p>
        </w:tc>
        <w:tc>
          <w:tcPr>
            <w:tcW w:w="1353" w:type="dxa"/>
            <w:tcBorders>
              <w:left w:val="nil"/>
              <w:bottom w:val="double" w:sz="1" w:space="0" w:color="000000"/>
              <w:right w:val="double" w:sz="1" w:space="0" w:color="000000"/>
            </w:tcBorders>
          </w:tcPr>
          <w:p w14:paraId="4D088345" w14:textId="77777777" w:rsidR="00327A1D" w:rsidRDefault="00327A1D" w:rsidP="00D165BB">
            <w:pPr>
              <w:pStyle w:val="TableParagraph"/>
              <w:ind w:left="104" w:right="103"/>
              <w:rPr>
                <w:sz w:val="20"/>
              </w:rPr>
            </w:pPr>
            <w:r>
              <w:rPr>
                <w:sz w:val="20"/>
              </w:rPr>
              <w:t>Heart</w:t>
            </w:r>
            <w:r>
              <w:rPr>
                <w:spacing w:val="12"/>
                <w:sz w:val="20"/>
              </w:rPr>
              <w:t xml:space="preserve"> </w:t>
            </w:r>
            <w:r>
              <w:rPr>
                <w:sz w:val="20"/>
              </w:rPr>
              <w:t>Attack</w:t>
            </w:r>
          </w:p>
        </w:tc>
      </w:tr>
      <w:tr w:rsidR="00327A1D" w14:paraId="2E3543BD" w14:textId="77777777" w:rsidTr="00D165BB">
        <w:trPr>
          <w:trHeight w:val="237"/>
        </w:trPr>
        <w:tc>
          <w:tcPr>
            <w:tcW w:w="1118" w:type="dxa"/>
            <w:tcBorders>
              <w:left w:val="double" w:sz="1" w:space="0" w:color="000000"/>
              <w:right w:val="nil"/>
            </w:tcBorders>
          </w:tcPr>
          <w:p w14:paraId="18AB9D7E" w14:textId="77777777" w:rsidR="00327A1D" w:rsidRDefault="00327A1D" w:rsidP="00D165BB">
            <w:pPr>
              <w:pStyle w:val="TableParagraph"/>
              <w:ind w:left="12" w:right="0"/>
              <w:rPr>
                <w:sz w:val="20"/>
              </w:rPr>
            </w:pPr>
            <w:r>
              <w:rPr>
                <w:sz w:val="20"/>
              </w:rPr>
              <w:t>3</w:t>
            </w:r>
          </w:p>
        </w:tc>
        <w:tc>
          <w:tcPr>
            <w:tcW w:w="667" w:type="dxa"/>
            <w:tcBorders>
              <w:left w:val="nil"/>
              <w:right w:val="nil"/>
            </w:tcBorders>
          </w:tcPr>
          <w:p w14:paraId="5ED57B10" w14:textId="77777777" w:rsidR="00327A1D" w:rsidRDefault="00327A1D" w:rsidP="00D165BB">
            <w:pPr>
              <w:pStyle w:val="TableParagraph"/>
              <w:ind w:left="100" w:right="93"/>
              <w:rPr>
                <w:sz w:val="20"/>
              </w:rPr>
            </w:pPr>
            <w:r>
              <w:rPr>
                <w:w w:val="105"/>
                <w:sz w:val="20"/>
              </w:rPr>
              <w:t>No</w:t>
            </w:r>
          </w:p>
        </w:tc>
        <w:tc>
          <w:tcPr>
            <w:tcW w:w="906" w:type="dxa"/>
            <w:tcBorders>
              <w:left w:val="nil"/>
              <w:right w:val="nil"/>
            </w:tcBorders>
          </w:tcPr>
          <w:p w14:paraId="3EDEEB48" w14:textId="77777777" w:rsidR="00327A1D" w:rsidRDefault="00327A1D" w:rsidP="00D165BB">
            <w:pPr>
              <w:pStyle w:val="TableParagraph"/>
              <w:ind w:left="105" w:right="99"/>
              <w:rPr>
                <w:sz w:val="20"/>
              </w:rPr>
            </w:pPr>
            <w:r>
              <w:rPr>
                <w:sz w:val="20"/>
              </w:rPr>
              <w:t>Yes</w:t>
            </w:r>
          </w:p>
        </w:tc>
        <w:tc>
          <w:tcPr>
            <w:tcW w:w="1030" w:type="dxa"/>
            <w:tcBorders>
              <w:left w:val="nil"/>
              <w:right w:val="nil"/>
            </w:tcBorders>
          </w:tcPr>
          <w:p w14:paraId="08F4F42A" w14:textId="77777777" w:rsidR="00327A1D" w:rsidRDefault="00327A1D" w:rsidP="00D165BB">
            <w:pPr>
              <w:pStyle w:val="TableParagraph"/>
              <w:rPr>
                <w:sz w:val="20"/>
              </w:rPr>
            </w:pPr>
            <w:r>
              <w:rPr>
                <w:w w:val="105"/>
                <w:sz w:val="20"/>
              </w:rPr>
              <w:t>No</w:t>
            </w:r>
          </w:p>
        </w:tc>
        <w:tc>
          <w:tcPr>
            <w:tcW w:w="1353" w:type="dxa"/>
            <w:tcBorders>
              <w:left w:val="nil"/>
              <w:right w:val="double" w:sz="1" w:space="0" w:color="000000"/>
            </w:tcBorders>
          </w:tcPr>
          <w:p w14:paraId="38479BEA" w14:textId="77777777" w:rsidR="00327A1D" w:rsidRDefault="00327A1D" w:rsidP="00D165BB">
            <w:pPr>
              <w:pStyle w:val="TableParagraph"/>
              <w:ind w:left="104" w:right="103"/>
              <w:rPr>
                <w:sz w:val="20"/>
              </w:rPr>
            </w:pPr>
            <w:r>
              <w:rPr>
                <w:sz w:val="20"/>
              </w:rPr>
              <w:t>Yes</w:t>
            </w:r>
          </w:p>
        </w:tc>
      </w:tr>
      <w:tr w:rsidR="00327A1D" w14:paraId="72BD0D21" w14:textId="77777777" w:rsidTr="00D165BB">
        <w:trPr>
          <w:trHeight w:val="237"/>
        </w:trPr>
        <w:tc>
          <w:tcPr>
            <w:tcW w:w="1118" w:type="dxa"/>
            <w:tcBorders>
              <w:left w:val="double" w:sz="1" w:space="0" w:color="000000"/>
              <w:right w:val="nil"/>
            </w:tcBorders>
          </w:tcPr>
          <w:p w14:paraId="4C747A6F" w14:textId="77777777" w:rsidR="00327A1D" w:rsidRDefault="00327A1D" w:rsidP="00D165BB">
            <w:pPr>
              <w:pStyle w:val="TableParagraph"/>
              <w:ind w:left="12" w:right="0"/>
              <w:rPr>
                <w:sz w:val="20"/>
              </w:rPr>
            </w:pPr>
            <w:r>
              <w:rPr>
                <w:sz w:val="20"/>
              </w:rPr>
              <w:t>4</w:t>
            </w:r>
          </w:p>
        </w:tc>
        <w:tc>
          <w:tcPr>
            <w:tcW w:w="667" w:type="dxa"/>
            <w:tcBorders>
              <w:left w:val="nil"/>
              <w:right w:val="nil"/>
            </w:tcBorders>
          </w:tcPr>
          <w:p w14:paraId="5F9D3F9A" w14:textId="77777777" w:rsidR="00327A1D" w:rsidRDefault="00327A1D" w:rsidP="00D165BB">
            <w:pPr>
              <w:pStyle w:val="TableParagraph"/>
              <w:ind w:left="100" w:right="93"/>
              <w:rPr>
                <w:sz w:val="20"/>
              </w:rPr>
            </w:pPr>
            <w:r>
              <w:rPr>
                <w:sz w:val="20"/>
              </w:rPr>
              <w:t>Yes</w:t>
            </w:r>
          </w:p>
        </w:tc>
        <w:tc>
          <w:tcPr>
            <w:tcW w:w="906" w:type="dxa"/>
            <w:tcBorders>
              <w:left w:val="nil"/>
              <w:right w:val="nil"/>
            </w:tcBorders>
          </w:tcPr>
          <w:p w14:paraId="2E9DE491" w14:textId="77777777" w:rsidR="00327A1D" w:rsidRDefault="00327A1D" w:rsidP="00D165BB">
            <w:pPr>
              <w:pStyle w:val="TableParagraph"/>
              <w:ind w:left="105" w:right="98"/>
              <w:rPr>
                <w:sz w:val="20"/>
              </w:rPr>
            </w:pPr>
            <w:r>
              <w:rPr>
                <w:w w:val="105"/>
                <w:sz w:val="20"/>
              </w:rPr>
              <w:t>No</w:t>
            </w:r>
          </w:p>
        </w:tc>
        <w:tc>
          <w:tcPr>
            <w:tcW w:w="1030" w:type="dxa"/>
            <w:tcBorders>
              <w:left w:val="nil"/>
              <w:right w:val="nil"/>
            </w:tcBorders>
          </w:tcPr>
          <w:p w14:paraId="7A565E8C" w14:textId="77777777" w:rsidR="00327A1D" w:rsidRDefault="00327A1D" w:rsidP="00D165BB">
            <w:pPr>
              <w:pStyle w:val="TableParagraph"/>
              <w:rPr>
                <w:sz w:val="20"/>
              </w:rPr>
            </w:pPr>
            <w:r>
              <w:rPr>
                <w:sz w:val="20"/>
              </w:rPr>
              <w:t>Yes</w:t>
            </w:r>
          </w:p>
        </w:tc>
        <w:tc>
          <w:tcPr>
            <w:tcW w:w="1353" w:type="dxa"/>
            <w:tcBorders>
              <w:left w:val="nil"/>
              <w:right w:val="double" w:sz="1" w:space="0" w:color="000000"/>
            </w:tcBorders>
          </w:tcPr>
          <w:p w14:paraId="5E7612D3" w14:textId="77777777" w:rsidR="00327A1D" w:rsidRDefault="00327A1D" w:rsidP="00D165BB">
            <w:pPr>
              <w:pStyle w:val="TableParagraph"/>
              <w:ind w:left="104" w:right="103"/>
              <w:rPr>
                <w:sz w:val="20"/>
              </w:rPr>
            </w:pPr>
            <w:r>
              <w:rPr>
                <w:w w:val="105"/>
                <w:sz w:val="20"/>
              </w:rPr>
              <w:t>No</w:t>
            </w:r>
          </w:p>
        </w:tc>
      </w:tr>
      <w:tr w:rsidR="00327A1D" w14:paraId="1B34006C" w14:textId="77777777" w:rsidTr="00D165BB">
        <w:trPr>
          <w:trHeight w:val="333"/>
        </w:trPr>
        <w:tc>
          <w:tcPr>
            <w:tcW w:w="1118" w:type="dxa"/>
            <w:tcBorders>
              <w:left w:val="double" w:sz="1" w:space="0" w:color="000000"/>
              <w:right w:val="nil"/>
            </w:tcBorders>
          </w:tcPr>
          <w:p w14:paraId="419ACBB2" w14:textId="77777777" w:rsidR="00327A1D" w:rsidRDefault="00327A1D" w:rsidP="00D165BB">
            <w:pPr>
              <w:pStyle w:val="TableParagraph"/>
              <w:ind w:left="12" w:right="0"/>
              <w:rPr>
                <w:sz w:val="20"/>
              </w:rPr>
            </w:pPr>
            <w:r>
              <w:rPr>
                <w:sz w:val="20"/>
              </w:rPr>
              <w:t>6</w:t>
            </w:r>
          </w:p>
        </w:tc>
        <w:tc>
          <w:tcPr>
            <w:tcW w:w="667" w:type="dxa"/>
            <w:tcBorders>
              <w:left w:val="nil"/>
              <w:right w:val="nil"/>
            </w:tcBorders>
          </w:tcPr>
          <w:p w14:paraId="16FBC9B3" w14:textId="77777777" w:rsidR="00327A1D" w:rsidRDefault="00327A1D" w:rsidP="00D165BB">
            <w:pPr>
              <w:pStyle w:val="TableParagraph"/>
              <w:ind w:left="100" w:right="93"/>
              <w:rPr>
                <w:sz w:val="20"/>
              </w:rPr>
            </w:pPr>
            <w:r>
              <w:rPr>
                <w:sz w:val="20"/>
              </w:rPr>
              <w:t>Yes</w:t>
            </w:r>
          </w:p>
        </w:tc>
        <w:tc>
          <w:tcPr>
            <w:tcW w:w="906" w:type="dxa"/>
            <w:tcBorders>
              <w:left w:val="nil"/>
              <w:right w:val="nil"/>
            </w:tcBorders>
          </w:tcPr>
          <w:p w14:paraId="54759E76" w14:textId="77777777" w:rsidR="00327A1D" w:rsidRDefault="00327A1D" w:rsidP="00D165BB">
            <w:pPr>
              <w:pStyle w:val="TableParagraph"/>
              <w:ind w:left="105" w:right="99"/>
              <w:rPr>
                <w:sz w:val="20"/>
              </w:rPr>
            </w:pPr>
            <w:r>
              <w:rPr>
                <w:sz w:val="20"/>
              </w:rPr>
              <w:t>Yes</w:t>
            </w:r>
          </w:p>
        </w:tc>
        <w:tc>
          <w:tcPr>
            <w:tcW w:w="1030" w:type="dxa"/>
            <w:tcBorders>
              <w:left w:val="nil"/>
              <w:right w:val="nil"/>
            </w:tcBorders>
          </w:tcPr>
          <w:p w14:paraId="3F4CE4D1" w14:textId="77777777" w:rsidR="00327A1D" w:rsidRDefault="00327A1D" w:rsidP="00D165BB">
            <w:pPr>
              <w:pStyle w:val="TableParagraph"/>
              <w:rPr>
                <w:sz w:val="20"/>
              </w:rPr>
            </w:pPr>
            <w:r>
              <w:rPr>
                <w:sz w:val="20"/>
              </w:rPr>
              <w:t>Yes</w:t>
            </w:r>
          </w:p>
        </w:tc>
        <w:tc>
          <w:tcPr>
            <w:tcW w:w="1353" w:type="dxa"/>
            <w:tcBorders>
              <w:left w:val="nil"/>
              <w:right w:val="double" w:sz="1" w:space="0" w:color="000000"/>
            </w:tcBorders>
          </w:tcPr>
          <w:p w14:paraId="03F2F880" w14:textId="77777777" w:rsidR="00327A1D" w:rsidRDefault="00327A1D" w:rsidP="00D165BB">
            <w:pPr>
              <w:pStyle w:val="TableParagraph"/>
              <w:ind w:left="104" w:right="103"/>
              <w:rPr>
                <w:sz w:val="20"/>
              </w:rPr>
            </w:pPr>
            <w:r>
              <w:rPr>
                <w:w w:val="105"/>
                <w:sz w:val="20"/>
              </w:rPr>
              <w:t>No</w:t>
            </w:r>
          </w:p>
        </w:tc>
      </w:tr>
    </w:tbl>
    <w:p w14:paraId="5B34E2DD" w14:textId="77777777" w:rsidR="006C1D50" w:rsidRPr="00C751CA" w:rsidRDefault="006C1D50" w:rsidP="00C751CA">
      <w:pPr>
        <w:rPr>
          <w:rFonts w:eastAsiaTheme="minorEastAsia" w:hint="cs"/>
          <w:rtl/>
        </w:rPr>
      </w:pPr>
    </w:p>
    <w:p w14:paraId="270BCF10" w14:textId="54F2B71E" w:rsidR="00D30691" w:rsidRDefault="00327A1D" w:rsidP="00D30691">
      <w:pPr>
        <w:rPr>
          <w:rFonts w:eastAsiaTheme="minorEastAsia"/>
          <w:rtl/>
        </w:rPr>
      </w:pPr>
      <w:r>
        <w:rPr>
          <w:rFonts w:eastAsiaTheme="minorEastAsia" w:hint="cs"/>
          <w:rtl/>
        </w:rPr>
        <w:t xml:space="preserve">در اینجا نیاز به محاسبه جزئی برای هریک از فیچرها نیست و با یک نگاه سرانگشتی نیز می‌توان تشخیص داد کدام فیچر بیشترین </w:t>
      </w:r>
      <w:r>
        <w:rPr>
          <w:rFonts w:eastAsiaTheme="minorEastAsia"/>
        </w:rPr>
        <w:t>Information Gain</w:t>
      </w:r>
      <w:r>
        <w:rPr>
          <w:rFonts w:eastAsiaTheme="minorEastAsia" w:hint="cs"/>
          <w:rtl/>
        </w:rPr>
        <w:t xml:space="preserve"> را دارد؛ فیچر </w:t>
      </w:r>
      <w:r>
        <w:rPr>
          <w:rFonts w:eastAsiaTheme="minorEastAsia"/>
        </w:rPr>
        <w:t>Male</w:t>
      </w:r>
      <w:r>
        <w:rPr>
          <w:rFonts w:eastAsiaTheme="minorEastAsia" w:hint="cs"/>
          <w:rtl/>
        </w:rPr>
        <w:t xml:space="preserve">، به طور کامل سکته قلبی را پیش‌بینی می‌کند. فیچر </w:t>
      </w:r>
      <w:r>
        <w:rPr>
          <w:rFonts w:eastAsiaTheme="minorEastAsia"/>
        </w:rPr>
        <w:t>Smoke</w:t>
      </w:r>
      <w:r>
        <w:rPr>
          <w:rFonts w:eastAsiaTheme="minorEastAsia" w:hint="cs"/>
          <w:rtl/>
        </w:rPr>
        <w:t xml:space="preserve">، در شرایطی که فرد سیگار می‌کشد نمی‌تواند به تنهایی پیش‌بینی انجام دهد. فیچر </w:t>
      </w:r>
      <w:r>
        <w:rPr>
          <w:rFonts w:eastAsiaTheme="minorEastAsia"/>
        </w:rPr>
        <w:t>Exercises</w:t>
      </w:r>
      <w:r>
        <w:rPr>
          <w:rFonts w:eastAsiaTheme="minorEastAsia" w:hint="cs"/>
          <w:rtl/>
        </w:rPr>
        <w:t xml:space="preserve"> اما مشابه فیچر </w:t>
      </w:r>
      <w:r>
        <w:rPr>
          <w:rFonts w:eastAsiaTheme="minorEastAsia"/>
        </w:rPr>
        <w:t>Male</w:t>
      </w:r>
      <w:r>
        <w:rPr>
          <w:rFonts w:eastAsiaTheme="minorEastAsia" w:hint="cs"/>
          <w:rtl/>
        </w:rPr>
        <w:t xml:space="preserve">، به تنهایی سکته قلبی را پیش‌بینی </w:t>
      </w:r>
      <w:r>
        <w:rPr>
          <w:rFonts w:eastAsiaTheme="minorEastAsia" w:hint="cs"/>
          <w:rtl/>
        </w:rPr>
        <w:lastRenderedPageBreak/>
        <w:t xml:space="preserve">می‌کند. بنابراین هریک از فیچرهای </w:t>
      </w:r>
      <w:r>
        <w:rPr>
          <w:rFonts w:eastAsiaTheme="minorEastAsia"/>
        </w:rPr>
        <w:t>Male</w:t>
      </w:r>
      <w:r>
        <w:rPr>
          <w:rFonts w:eastAsiaTheme="minorEastAsia" w:hint="cs"/>
          <w:rtl/>
        </w:rPr>
        <w:t xml:space="preserve"> یا </w:t>
      </w:r>
      <w:r>
        <w:rPr>
          <w:rFonts w:eastAsiaTheme="minorEastAsia"/>
        </w:rPr>
        <w:t>Exercises</w:t>
      </w:r>
      <w:r>
        <w:rPr>
          <w:rFonts w:eastAsiaTheme="minorEastAsia" w:hint="cs"/>
          <w:rtl/>
        </w:rPr>
        <w:t xml:space="preserve">، </w:t>
      </w:r>
      <w:r>
        <w:rPr>
          <w:rFonts w:eastAsiaTheme="minorEastAsia"/>
        </w:rPr>
        <w:t>Information Gain</w:t>
      </w:r>
      <w:r>
        <w:rPr>
          <w:rFonts w:eastAsiaTheme="minorEastAsia" w:hint="cs"/>
          <w:rtl/>
        </w:rPr>
        <w:t xml:space="preserve"> یکسانی دارند و می‌توانند انتخاب شوند. در اینجا ما فیچر </w:t>
      </w:r>
      <w:r>
        <w:rPr>
          <w:rFonts w:eastAsiaTheme="minorEastAsia"/>
        </w:rPr>
        <w:t>Exercises</w:t>
      </w:r>
      <w:r>
        <w:rPr>
          <w:rFonts w:eastAsiaTheme="minorEastAsia" w:hint="cs"/>
          <w:rtl/>
        </w:rPr>
        <w:t xml:space="preserve"> را انتخاب می‌کنیم. </w:t>
      </w:r>
    </w:p>
    <w:p w14:paraId="017D9348" w14:textId="6DF2FADF" w:rsidR="00327A1D" w:rsidRDefault="00327A1D" w:rsidP="00D30691">
      <w:pPr>
        <w:rPr>
          <w:rFonts w:eastAsiaTheme="minorEastAsia"/>
          <w:rtl/>
        </w:rPr>
      </w:pPr>
      <w:r>
        <w:rPr>
          <w:rFonts w:eastAsiaTheme="minorEastAsia" w:hint="cs"/>
          <w:rtl/>
        </w:rPr>
        <w:t>بنابراین درخت تصمیم نهایی به شکل زیر است:‌</w:t>
      </w:r>
    </w:p>
    <w:p w14:paraId="0A40E73C" w14:textId="62973978" w:rsidR="00327A1D" w:rsidRPr="007D767E" w:rsidRDefault="00137D21" w:rsidP="00D30691">
      <w:pPr>
        <w:rPr>
          <w:rFonts w:asciiTheme="minorHAnsi" w:eastAsiaTheme="minorEastAsia" w:hAnsiTheme="minorHAnsi" w:cs="B Nazanin" w:hint="cs"/>
        </w:rPr>
      </w:pPr>
      <w:r>
        <w:rPr>
          <w:rFonts w:asciiTheme="minorHAnsi" w:eastAsiaTheme="minorEastAsia" w:hAnsiTheme="minorHAnsi" w:cs="B Nazanin" w:hint="cs"/>
          <w:noProof/>
        </w:rPr>
        <mc:AlternateContent>
          <mc:Choice Requires="wps">
            <w:drawing>
              <wp:anchor distT="0" distB="0" distL="114300" distR="114300" simplePos="0" relativeHeight="251660288" behindDoc="0" locked="0" layoutInCell="1" allowOverlap="1" wp14:anchorId="5E84ACC9" wp14:editId="5111DBB3">
                <wp:simplePos x="0" y="0"/>
                <wp:positionH relativeFrom="column">
                  <wp:posOffset>3543300</wp:posOffset>
                </wp:positionH>
                <wp:positionV relativeFrom="paragraph">
                  <wp:posOffset>1595755</wp:posOffset>
                </wp:positionV>
                <wp:extent cx="571500" cy="2286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71500" cy="228600"/>
                        </a:xfrm>
                        <a:prstGeom prst="rect">
                          <a:avLst/>
                        </a:prstGeom>
                        <a:solidFill>
                          <a:schemeClr val="lt1"/>
                        </a:solidFill>
                        <a:ln w="6350">
                          <a:solidFill>
                            <a:prstClr val="black"/>
                          </a:solidFill>
                        </a:ln>
                      </wps:spPr>
                      <wps:txbx>
                        <w:txbxContent>
                          <w:p w14:paraId="797217CA" w14:textId="05F08848" w:rsidR="00137D21" w:rsidRPr="00137D21" w:rsidRDefault="00137D21">
                            <w:pPr>
                              <w:rPr>
                                <w:sz w:val="20"/>
                                <w:szCs w:val="20"/>
                              </w:rPr>
                            </w:pPr>
                            <w:r w:rsidRPr="00137D21">
                              <w:rPr>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E84ACC9" id="_x0000_t202" coordsize="21600,21600" o:spt="202" path="m,l,21600r21600,l21600,xe">
                <v:stroke joinstyle="miter"/>
                <v:path gradientshapeok="t" o:connecttype="rect"/>
              </v:shapetype>
              <v:shape id="Text Box 4" o:spid="_x0000_s1026" type="#_x0000_t202" style="position:absolute;left:0;text-align:left;margin-left:279pt;margin-top:125.65pt;width:45pt;height:1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SeNgIAAHs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" fillcolor="white [3201]" strokeweight=".5pt">
                <v:textbox>
                  <w:txbxContent>
                    <w:p w14:paraId="797217CA" w14:textId="05F08848" w:rsidR="00137D21" w:rsidRPr="00137D21" w:rsidRDefault="00137D21">
                      <w:pPr>
                        <w:rPr>
                          <w:sz w:val="20"/>
                          <w:szCs w:val="20"/>
                        </w:rPr>
                      </w:pPr>
                      <w:r w:rsidRPr="00137D21">
                        <w:rPr>
                          <w:sz w:val="20"/>
                          <w:szCs w:val="20"/>
                        </w:rPr>
                        <w:t>NO</w:t>
                      </w:r>
                    </w:p>
                  </w:txbxContent>
                </v:textbox>
              </v:shape>
            </w:pict>
          </mc:Fallback>
        </mc:AlternateContent>
      </w:r>
      <w:r w:rsidR="00327A1D">
        <w:rPr>
          <w:rFonts w:asciiTheme="minorHAnsi" w:eastAsiaTheme="minorEastAsia" w:hAnsiTheme="minorHAnsi" w:cs="B Nazanin" w:hint="cs"/>
          <w:noProof/>
        </w:rPr>
        <mc:AlternateContent>
          <mc:Choice Requires="wps">
            <w:drawing>
              <wp:anchor distT="0" distB="0" distL="114300" distR="114300" simplePos="0" relativeHeight="251659264" behindDoc="0" locked="0" layoutInCell="1" allowOverlap="1" wp14:anchorId="65D462EB" wp14:editId="4B44B83A">
                <wp:simplePos x="0" y="0"/>
                <wp:positionH relativeFrom="column">
                  <wp:posOffset>1828800</wp:posOffset>
                </wp:positionH>
                <wp:positionV relativeFrom="paragraph">
                  <wp:posOffset>452755</wp:posOffset>
                </wp:positionV>
                <wp:extent cx="571500" cy="342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71500" cy="342900"/>
                        </a:xfrm>
                        <a:prstGeom prst="rect">
                          <a:avLst/>
                        </a:prstGeom>
                        <a:solidFill>
                          <a:schemeClr val="lt1"/>
                        </a:solidFill>
                        <a:ln w="6350">
                          <a:solidFill>
                            <a:prstClr val="black"/>
                          </a:solidFill>
                        </a:ln>
                      </wps:spPr>
                      <wps:txbx>
                        <w:txbxContent>
                          <w:p w14:paraId="6357C8A2" w14:textId="18A7A44D" w:rsidR="00327A1D" w:rsidRDefault="00327A1D">
                            <w:bookmarkStart w:id="1" w:name="_Hlk134104308"/>
                            <w:bookmarkStart w:id="2" w:name="_Hlk134104309"/>
                            <w:r>
                              <w:t>YES</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462EB" id="Text Box 2" o:spid="_x0000_s1027" type="#_x0000_t202" style="position:absolute;left:0;text-align:left;margin-left:2in;margin-top:35.65pt;width:4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9vOA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" fillcolor="white [3201]" strokeweight=".5pt">
                <v:textbox>
                  <w:txbxContent>
                    <w:p w14:paraId="6357C8A2" w14:textId="18A7A44D" w:rsidR="00327A1D" w:rsidRDefault="00327A1D">
                      <w:bookmarkStart w:id="3" w:name="_Hlk134104308"/>
                      <w:bookmarkStart w:id="4" w:name="_Hlk134104309"/>
                      <w:r>
                        <w:t>YES</w:t>
                      </w:r>
                      <w:bookmarkEnd w:id="3"/>
                      <w:bookmarkEnd w:id="4"/>
                    </w:p>
                  </w:txbxContent>
                </v:textbox>
              </v:shape>
            </w:pict>
          </mc:Fallback>
        </mc:AlternateContent>
      </w:r>
      <w:r w:rsidR="00327A1D">
        <w:rPr>
          <w:rFonts w:asciiTheme="minorHAnsi" w:eastAsiaTheme="minorEastAsia" w:hAnsiTheme="minorHAnsi" w:cs="B Nazanin" w:hint="cs"/>
          <w:noProof/>
        </w:rPr>
        <w:drawing>
          <wp:inline distT="0" distB="0" distL="0" distR="0" wp14:anchorId="75EE5575" wp14:editId="0171E44E">
            <wp:extent cx="5486400" cy="3200400"/>
            <wp:effectExtent l="0" t="38100" r="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3E804C4" w14:textId="77777777" w:rsidR="00D30691" w:rsidRDefault="00D30691" w:rsidP="00162602">
      <w:pPr>
        <w:rPr>
          <w:rFonts w:hint="cs"/>
          <w:rtl/>
        </w:rPr>
      </w:pPr>
    </w:p>
    <w:p w14:paraId="1FA3E6AD" w14:textId="226B6BFB" w:rsidR="00162602" w:rsidRDefault="00162602" w:rsidP="00162602">
      <w:pPr>
        <w:pStyle w:val="Heading2"/>
        <w:rPr>
          <w:rtl/>
        </w:rPr>
      </w:pPr>
      <w:r>
        <w:rPr>
          <w:rFonts w:hint="cs"/>
          <w:rtl/>
        </w:rPr>
        <w:t>۵.۲</w:t>
      </w:r>
    </w:p>
    <w:p w14:paraId="0E1A3AE7" w14:textId="58719065" w:rsidR="00162602" w:rsidRPr="00162602" w:rsidRDefault="001E5938" w:rsidP="00162602">
      <w:r>
        <w:rPr>
          <w:rFonts w:hint="cs"/>
          <w:rtl/>
        </w:rPr>
        <w:t xml:space="preserve">گره مربوط به فیچر قفسه سینه، ریشه درخت است، و کسی که درد قفسه سینه دارد، مطابق درخت بالا، مستقیما سکته قلبی برایش پیش‌بینی خواهد شد. </w:t>
      </w:r>
    </w:p>
    <w:p w14:paraId="47A44E48" w14:textId="1F5264AB" w:rsidR="005D0C37" w:rsidRDefault="005D0C37" w:rsidP="005D0C37">
      <w:pPr>
        <w:pStyle w:val="Heading1"/>
        <w:rPr>
          <w:rtl/>
        </w:rPr>
      </w:pPr>
      <w:r>
        <w:t>AdaBoost Algorithm</w:t>
      </w:r>
    </w:p>
    <w:p w14:paraId="36ECC92A" w14:textId="05CA568C" w:rsidR="00162602" w:rsidRDefault="00162602" w:rsidP="00162602">
      <w:pPr>
        <w:pStyle w:val="Heading2"/>
        <w:rPr>
          <w:rtl/>
        </w:rPr>
      </w:pPr>
      <w:r>
        <w:rPr>
          <w:rFonts w:hint="cs"/>
          <w:rtl/>
        </w:rPr>
        <w:t>۶.۱</w:t>
      </w:r>
    </w:p>
    <w:p w14:paraId="3E66FCF8" w14:textId="208CD049" w:rsidR="00162602" w:rsidRDefault="001436EA" w:rsidP="00162602">
      <w:pPr>
        <w:rPr>
          <w:rFonts w:hint="cs"/>
        </w:rPr>
      </w:pPr>
      <w:r>
        <w:rPr>
          <w:rFonts w:hint="cs"/>
          <w:rtl/>
        </w:rPr>
        <w:t xml:space="preserve">فرض کنیم که توابعی که در مرحله </w:t>
      </w:r>
      <w:r>
        <w:t>t</w:t>
      </w:r>
      <w:r>
        <w:rPr>
          <w:rFonts w:hint="cs"/>
          <w:rtl/>
        </w:rPr>
        <w:t xml:space="preserve"> و </w:t>
      </w:r>
      <w:r>
        <w:t>t+1</w:t>
      </w:r>
      <w:r>
        <w:rPr>
          <w:rFonts w:hint="cs"/>
          <w:rtl/>
        </w:rPr>
        <w:t xml:space="preserve"> انتخاب شده‌اند یکسانند. در این صورت، طبعا وزن اینستنس‌ها نیز یکسان است. این در حالی است که در مرحله </w:t>
      </w:r>
      <w:r>
        <w:t>t+1</w:t>
      </w:r>
      <w:r>
        <w:rPr>
          <w:rFonts w:hint="cs"/>
          <w:rtl/>
        </w:rPr>
        <w:t xml:space="preserve">، الگوریتم </w:t>
      </w:r>
      <w:r>
        <w:t>AdaBoost</w:t>
      </w:r>
      <w:r>
        <w:rPr>
          <w:rFonts w:hint="cs"/>
          <w:rtl/>
        </w:rPr>
        <w:t xml:space="preserve">،‌ دیتا را بر اساس خطای طبقه‌بندی در مرحله </w:t>
      </w:r>
      <w:r>
        <w:t>t</w:t>
      </w:r>
      <w:r>
        <w:rPr>
          <w:rFonts w:hint="cs"/>
          <w:rtl/>
        </w:rPr>
        <w:t xml:space="preserve"> وزن‌دهی می‌کند. بنابراین، اینستنس‌هایی که در مرحله </w:t>
      </w:r>
      <w:r>
        <w:t>t</w:t>
      </w:r>
      <w:r>
        <w:rPr>
          <w:rFonts w:hint="cs"/>
          <w:rtl/>
        </w:rPr>
        <w:t xml:space="preserve"> </w:t>
      </w:r>
      <w:r>
        <w:rPr>
          <w:rFonts w:hint="cs"/>
          <w:rtl/>
        </w:rPr>
        <w:lastRenderedPageBreak/>
        <w:t xml:space="preserve">نادرست طبقه‌بندی شده‌اند، در مرحله </w:t>
      </w:r>
      <w:r>
        <w:t>t+1</w:t>
      </w:r>
      <w:r>
        <w:rPr>
          <w:rFonts w:hint="cs"/>
          <w:rtl/>
        </w:rPr>
        <w:t xml:space="preserve"> باید وزن بالاتری داشته باشند. بنابراین،‌ الگوریتم </w:t>
      </w:r>
      <w:r>
        <w:t>AdaBoost</w:t>
      </w:r>
      <w:r>
        <w:rPr>
          <w:rFonts w:hint="cs"/>
          <w:rtl/>
        </w:rPr>
        <w:t xml:space="preserve">، هیچ‌گاه دو تابع یکسان را در دو مرحله متوالی انتخاب نمی‌کند. </w:t>
      </w:r>
    </w:p>
    <w:p w14:paraId="74596E1F" w14:textId="5CD61712" w:rsidR="00162602" w:rsidRDefault="00162602" w:rsidP="00162602">
      <w:pPr>
        <w:pStyle w:val="Heading2"/>
        <w:rPr>
          <w:rtl/>
        </w:rPr>
      </w:pPr>
      <w:r>
        <w:rPr>
          <w:rFonts w:hint="cs"/>
          <w:rtl/>
        </w:rPr>
        <w:t>۶.۲</w:t>
      </w:r>
    </w:p>
    <w:p w14:paraId="1C3FF744" w14:textId="5A73885E" w:rsidR="00162602" w:rsidRPr="00F04D87" w:rsidRDefault="006E5DC7" w:rsidP="00F04D87">
      <w:pPr>
        <w:bidi w:val="0"/>
        <w:jc w:val="lowKashida"/>
        <w:rPr>
          <w:rFonts w:eastAsiaTheme="minorEastAsia"/>
        </w:rPr>
      </w:pPr>
      <m:oMathPara>
        <m:oMathParaPr>
          <m:jc m:val="left"/>
        </m:oMathParaPr>
        <m:oMath>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1</m:t>
              </m:r>
            </m:e>
          </m:d>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m</m:t>
              </m:r>
            </m:e>
          </m:d>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&gt; =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1</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2</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 xml:space="preserve">+ </m:t>
          </m:r>
          <m:r>
            <w:rPr>
              <w:rFonts w:ascii="Cambria Math" w:hAnsi="Cambria Math"/>
            </w:rPr>
            <m:t>…</m:t>
          </m:r>
          <m:r>
            <w:rPr>
              <w:rFonts w:ascii="Cambria Math" w:hAnsi="Cambria Math"/>
            </w:rPr>
            <m:t xml:space="preserve"> +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m</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oMath>
      </m:oMathPara>
    </w:p>
    <w:p w14:paraId="2EE36742" w14:textId="4B86743B" w:rsidR="00F04D87" w:rsidRPr="0071076B" w:rsidRDefault="0071076B" w:rsidP="0071076B">
      <w:pPr>
        <w:jc w:val="lowKashida"/>
        <w:rPr>
          <w:rFonts w:hint="cs"/>
          <w:i/>
          <w:rtl/>
        </w:rPr>
      </w:pPr>
      <w:r>
        <w:rPr>
          <w:rFonts w:hint="cs"/>
          <w:rtl/>
        </w:rPr>
        <w:t xml:space="preserve">از آنجایی که الگوریتم </w:t>
      </w:r>
      <w:r>
        <w:t>AdaBoost</w:t>
      </w:r>
      <w:r>
        <w:rPr>
          <w:rFonts w:hint="cs"/>
          <w:rtl/>
        </w:rPr>
        <w:t xml:space="preserve"> وزن‌های اینستنس‌هایی که نادرست طبقه‌بندی شده‌اند را آپدیت می‌کند، </w:t>
      </w:r>
      <m:oMath>
        <m:sSub>
          <m:sSubPr>
            <m:ctrlPr>
              <w:rPr>
                <w:rFonts w:ascii="Cambria Math" w:hAnsi="Cambria Math"/>
                <w:i/>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k</m:t>
            </m:r>
          </m:e>
        </m:d>
      </m:oMath>
      <w:r>
        <w:rPr>
          <w:rFonts w:eastAsiaTheme="minorEastAsia" w:hint="cs"/>
          <w:rtl/>
        </w:rPr>
        <w:t xml:space="preserve"> فقط برای اینستنس‌هایی که نادرست طبقه‌بندی شده‌اند غیرصفر خواهد بود. از سوی دیگر </w:t>
      </w:r>
      <m:oMath>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Pr>
          <w:rFonts w:eastAsiaTheme="minorEastAsia" w:hint="cs"/>
          <w:rtl/>
        </w:rPr>
        <w:t xml:space="preserve"> فقط برای اینستنس‌هایی که درست طبقه‌بندی شده‌اند غیر صفر است. بنابراین، همواره یکی از کامپوننت‌های این دو وکتور صفر بوده، و ضرب داخلی این دو صفر خواهد شد. </w:t>
      </w:r>
    </w:p>
    <w:sectPr w:rsidR="00F04D87" w:rsidRPr="0071076B" w:rsidSect="0087201C">
      <w:headerReference w:type="first" r:id="rId13"/>
      <w:pgSz w:w="12240" w:h="15840"/>
      <w:pgMar w:top="12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E7E26" w14:textId="77777777" w:rsidR="00B77336" w:rsidRDefault="00B77336" w:rsidP="00F965DF">
      <w:r>
        <w:separator/>
      </w:r>
    </w:p>
  </w:endnote>
  <w:endnote w:type="continuationSeparator" w:id="0">
    <w:p w14:paraId="6B76DB6B" w14:textId="77777777" w:rsidR="00B77336" w:rsidRDefault="00B77336" w:rsidP="00F96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zir">
    <w:panose1 w:val="00000000000000000000"/>
    <w:charset w:val="00"/>
    <w:family w:val="auto"/>
    <w:pitch w:val="variable"/>
    <w:sig w:usb0="8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37B2" w14:textId="77777777" w:rsidR="00B77336" w:rsidRDefault="00B77336" w:rsidP="00F965DF">
      <w:r>
        <w:separator/>
      </w:r>
    </w:p>
  </w:footnote>
  <w:footnote w:type="continuationSeparator" w:id="0">
    <w:p w14:paraId="4E380BD0" w14:textId="77777777" w:rsidR="00B77336" w:rsidRDefault="00B77336" w:rsidP="00F96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D11A" w14:textId="4DC4A071" w:rsidR="00344B8E" w:rsidRDefault="005D0C37" w:rsidP="00F965DF">
    <w:pPr>
      <w:pStyle w:val="Title"/>
      <w:rPr>
        <w:rtl/>
      </w:rPr>
    </w:pPr>
    <w:r>
      <w:rPr>
        <w:rFonts w:hint="cs"/>
        <w:rtl/>
      </w:rPr>
      <w:t>یادگیری ماشین برای بیوانفورماتیک</w:t>
    </w:r>
  </w:p>
  <w:p w14:paraId="76CCA5EB" w14:textId="5346CDA1" w:rsidR="00CF3C45" w:rsidRPr="00CF3C45" w:rsidRDefault="005D0C37" w:rsidP="00F965DF">
    <w:pPr>
      <w:pStyle w:val="Title"/>
      <w:rPr>
        <w:rtl/>
      </w:rPr>
    </w:pPr>
    <w:r>
      <w:rPr>
        <w:rFonts w:hint="cs"/>
        <w:rtl/>
      </w:rPr>
      <w:t>تمرین دوم، بخش تئوری</w:t>
    </w:r>
  </w:p>
  <w:p w14:paraId="7BE26914" w14:textId="616C3F33" w:rsidR="00CF3C45" w:rsidRPr="00344B8E" w:rsidRDefault="00344B8E" w:rsidP="00F965DF">
    <w:pPr>
      <w:rPr>
        <w:rtl/>
      </w:rPr>
    </w:pPr>
    <w:r w:rsidRPr="00344B8E">
      <w:rPr>
        <w:rFonts w:hint="cs"/>
        <w:rtl/>
      </w:rPr>
      <w:t>جواد راضی (۴۰۱۲۰۴۳۵۴)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C1446"/>
    <w:multiLevelType w:val="hybridMultilevel"/>
    <w:tmpl w:val="59B26250"/>
    <w:lvl w:ilvl="0" w:tplc="CD34C5AE">
      <w:start w:val="2"/>
      <w:numFmt w:val="bullet"/>
      <w:lvlText w:val="-"/>
      <w:lvlJc w:val="left"/>
      <w:pPr>
        <w:ind w:left="720" w:hanging="360"/>
      </w:pPr>
      <w:rPr>
        <w:rFonts w:ascii="Vazir" w:eastAsiaTheme="minorHAnsi" w:hAnsi="Vazir" w:cs="Vazi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97587"/>
    <w:multiLevelType w:val="hybridMultilevel"/>
    <w:tmpl w:val="53F41F16"/>
    <w:lvl w:ilvl="0" w:tplc="9398A0C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37314">
    <w:abstractNumId w:val="1"/>
  </w:num>
  <w:num w:numId="2" w16cid:durableId="20391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45"/>
    <w:rsid w:val="00001E0B"/>
    <w:rsid w:val="00011FFF"/>
    <w:rsid w:val="000278C6"/>
    <w:rsid w:val="00030DC1"/>
    <w:rsid w:val="00037229"/>
    <w:rsid w:val="0005582E"/>
    <w:rsid w:val="0007356B"/>
    <w:rsid w:val="00077025"/>
    <w:rsid w:val="00086D29"/>
    <w:rsid w:val="00092939"/>
    <w:rsid w:val="000B5462"/>
    <w:rsid w:val="000C0B19"/>
    <w:rsid w:val="000F2413"/>
    <w:rsid w:val="00107E88"/>
    <w:rsid w:val="001109CC"/>
    <w:rsid w:val="00113B9D"/>
    <w:rsid w:val="00135300"/>
    <w:rsid w:val="00137D21"/>
    <w:rsid w:val="00140C22"/>
    <w:rsid w:val="001436EA"/>
    <w:rsid w:val="0015319D"/>
    <w:rsid w:val="00153909"/>
    <w:rsid w:val="00162602"/>
    <w:rsid w:val="0018386B"/>
    <w:rsid w:val="001864CE"/>
    <w:rsid w:val="001C091D"/>
    <w:rsid w:val="001E3784"/>
    <w:rsid w:val="001E5938"/>
    <w:rsid w:val="001F17F1"/>
    <w:rsid w:val="00211782"/>
    <w:rsid w:val="0022716C"/>
    <w:rsid w:val="0025367B"/>
    <w:rsid w:val="002C4EC5"/>
    <w:rsid w:val="002C669B"/>
    <w:rsid w:val="002C7DFD"/>
    <w:rsid w:val="002D24E2"/>
    <w:rsid w:val="002D63D7"/>
    <w:rsid w:val="002E6C88"/>
    <w:rsid w:val="00303BD6"/>
    <w:rsid w:val="00311483"/>
    <w:rsid w:val="00326CA4"/>
    <w:rsid w:val="00327A1D"/>
    <w:rsid w:val="00344B8E"/>
    <w:rsid w:val="003742AD"/>
    <w:rsid w:val="003815F3"/>
    <w:rsid w:val="00383980"/>
    <w:rsid w:val="0038428C"/>
    <w:rsid w:val="003A55F9"/>
    <w:rsid w:val="003E0033"/>
    <w:rsid w:val="003E4551"/>
    <w:rsid w:val="0041188C"/>
    <w:rsid w:val="00414950"/>
    <w:rsid w:val="004369D8"/>
    <w:rsid w:val="00437161"/>
    <w:rsid w:val="00454F57"/>
    <w:rsid w:val="00486CAA"/>
    <w:rsid w:val="004D22FC"/>
    <w:rsid w:val="005C23D4"/>
    <w:rsid w:val="005C5DB7"/>
    <w:rsid w:val="005D0C37"/>
    <w:rsid w:val="005D28B5"/>
    <w:rsid w:val="005D32E3"/>
    <w:rsid w:val="005F1B56"/>
    <w:rsid w:val="006054F8"/>
    <w:rsid w:val="006523E3"/>
    <w:rsid w:val="00676B10"/>
    <w:rsid w:val="0068351F"/>
    <w:rsid w:val="006852FC"/>
    <w:rsid w:val="006A36F6"/>
    <w:rsid w:val="006C05E1"/>
    <w:rsid w:val="006C1D50"/>
    <w:rsid w:val="006D5D90"/>
    <w:rsid w:val="006E5DC7"/>
    <w:rsid w:val="006E6D92"/>
    <w:rsid w:val="0071076B"/>
    <w:rsid w:val="0075723A"/>
    <w:rsid w:val="00763B05"/>
    <w:rsid w:val="007C5638"/>
    <w:rsid w:val="007D541A"/>
    <w:rsid w:val="007D5FBE"/>
    <w:rsid w:val="007F50EA"/>
    <w:rsid w:val="00813FF8"/>
    <w:rsid w:val="00837CCF"/>
    <w:rsid w:val="0084567B"/>
    <w:rsid w:val="00851A66"/>
    <w:rsid w:val="0087201C"/>
    <w:rsid w:val="00877A6E"/>
    <w:rsid w:val="00877B9A"/>
    <w:rsid w:val="008A3BA7"/>
    <w:rsid w:val="008B143C"/>
    <w:rsid w:val="008C0DC4"/>
    <w:rsid w:val="008C53B6"/>
    <w:rsid w:val="008D5770"/>
    <w:rsid w:val="008E196F"/>
    <w:rsid w:val="008E3995"/>
    <w:rsid w:val="00912500"/>
    <w:rsid w:val="00916DFF"/>
    <w:rsid w:val="00921133"/>
    <w:rsid w:val="00932541"/>
    <w:rsid w:val="00957DDC"/>
    <w:rsid w:val="00966294"/>
    <w:rsid w:val="0097448C"/>
    <w:rsid w:val="009A153C"/>
    <w:rsid w:val="00A050E5"/>
    <w:rsid w:val="00A06476"/>
    <w:rsid w:val="00A247FC"/>
    <w:rsid w:val="00A51E04"/>
    <w:rsid w:val="00A7594A"/>
    <w:rsid w:val="00A86750"/>
    <w:rsid w:val="00AA2C4A"/>
    <w:rsid w:val="00AB1D61"/>
    <w:rsid w:val="00AB58A8"/>
    <w:rsid w:val="00AD15B6"/>
    <w:rsid w:val="00AE46EE"/>
    <w:rsid w:val="00AE4FD9"/>
    <w:rsid w:val="00AF325B"/>
    <w:rsid w:val="00B06FDA"/>
    <w:rsid w:val="00B2698D"/>
    <w:rsid w:val="00B43BB9"/>
    <w:rsid w:val="00B56BE0"/>
    <w:rsid w:val="00B64821"/>
    <w:rsid w:val="00B735D3"/>
    <w:rsid w:val="00B75971"/>
    <w:rsid w:val="00B77336"/>
    <w:rsid w:val="00BB1B94"/>
    <w:rsid w:val="00BB2DBF"/>
    <w:rsid w:val="00BC2A91"/>
    <w:rsid w:val="00BD36BC"/>
    <w:rsid w:val="00BF4DAC"/>
    <w:rsid w:val="00BF673D"/>
    <w:rsid w:val="00C05E26"/>
    <w:rsid w:val="00C31EB0"/>
    <w:rsid w:val="00C44D75"/>
    <w:rsid w:val="00C53DF3"/>
    <w:rsid w:val="00C751CA"/>
    <w:rsid w:val="00CF2EB2"/>
    <w:rsid w:val="00CF3C45"/>
    <w:rsid w:val="00D01E9A"/>
    <w:rsid w:val="00D12A61"/>
    <w:rsid w:val="00D13327"/>
    <w:rsid w:val="00D30691"/>
    <w:rsid w:val="00D547EC"/>
    <w:rsid w:val="00D82F81"/>
    <w:rsid w:val="00D84483"/>
    <w:rsid w:val="00DB6DB1"/>
    <w:rsid w:val="00DC2693"/>
    <w:rsid w:val="00DC7B1C"/>
    <w:rsid w:val="00DD486E"/>
    <w:rsid w:val="00DE052C"/>
    <w:rsid w:val="00DE3EB7"/>
    <w:rsid w:val="00DF409A"/>
    <w:rsid w:val="00E07505"/>
    <w:rsid w:val="00E154A8"/>
    <w:rsid w:val="00E45D6E"/>
    <w:rsid w:val="00E56B11"/>
    <w:rsid w:val="00E621BB"/>
    <w:rsid w:val="00E86E04"/>
    <w:rsid w:val="00E901B1"/>
    <w:rsid w:val="00E918A7"/>
    <w:rsid w:val="00EC302B"/>
    <w:rsid w:val="00EC391A"/>
    <w:rsid w:val="00F01932"/>
    <w:rsid w:val="00F04D87"/>
    <w:rsid w:val="00F327EB"/>
    <w:rsid w:val="00F33380"/>
    <w:rsid w:val="00F965DF"/>
    <w:rsid w:val="00FA5F8A"/>
    <w:rsid w:val="00FB097C"/>
    <w:rsid w:val="00FB5F92"/>
    <w:rsid w:val="00FE2FBB"/>
    <w:rsid w:val="00FF5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8615E"/>
  <w15:chartTrackingRefBased/>
  <w15:docId w15:val="{30993AAF-1914-40F8-AEAD-E8A404CA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B9D"/>
    <w:pPr>
      <w:bidi/>
      <w:spacing w:line="276" w:lineRule="auto"/>
      <w:jc w:val="both"/>
    </w:pPr>
    <w:rPr>
      <w:rFonts w:ascii="Vazir" w:hAnsi="Vazir" w:cs="Vazir"/>
      <w:sz w:val="26"/>
      <w:szCs w:val="26"/>
      <w:lang w:bidi="fa-IR"/>
    </w:rPr>
  </w:style>
  <w:style w:type="paragraph" w:styleId="Heading1">
    <w:name w:val="heading 1"/>
    <w:basedOn w:val="Normal"/>
    <w:next w:val="Normal"/>
    <w:link w:val="Heading1Char"/>
    <w:autoRedefine/>
    <w:uiPriority w:val="9"/>
    <w:qFormat/>
    <w:rsid w:val="00383980"/>
    <w:pPr>
      <w:keepNext/>
      <w:keepLines/>
      <w:spacing w:before="240" w:after="120" w:line="360" w:lineRule="auto"/>
      <w:outlineLvl w:val="0"/>
    </w:pPr>
    <w:rPr>
      <w:rFonts w:eastAsiaTheme="majorEastAsia"/>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162602"/>
    <w:pPr>
      <w:outlineLvl w:val="1"/>
    </w:pPr>
    <w:rPr>
      <w:b/>
      <w:bCs/>
      <w:sz w:val="28"/>
      <w:szCs w:val="28"/>
    </w:rPr>
  </w:style>
  <w:style w:type="paragraph" w:styleId="Heading3">
    <w:name w:val="heading 3"/>
    <w:basedOn w:val="Normal"/>
    <w:next w:val="Normal"/>
    <w:link w:val="Heading3Char"/>
    <w:uiPriority w:val="9"/>
    <w:unhideWhenUsed/>
    <w:qFormat/>
    <w:rsid w:val="00AD1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3C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C45"/>
  </w:style>
  <w:style w:type="paragraph" w:styleId="Footer">
    <w:name w:val="footer"/>
    <w:basedOn w:val="Normal"/>
    <w:link w:val="FooterChar"/>
    <w:uiPriority w:val="99"/>
    <w:unhideWhenUsed/>
    <w:rsid w:val="00CF3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C45"/>
  </w:style>
  <w:style w:type="paragraph" w:styleId="Title">
    <w:name w:val="Title"/>
    <w:basedOn w:val="Normal"/>
    <w:next w:val="Normal"/>
    <w:link w:val="TitleChar"/>
    <w:uiPriority w:val="10"/>
    <w:qFormat/>
    <w:rsid w:val="00CF3C45"/>
    <w:pPr>
      <w:spacing w:after="0" w:line="360" w:lineRule="auto"/>
      <w:contextualSpacing/>
      <w:jc w:val="center"/>
    </w:pPr>
    <w:rPr>
      <w:rFonts w:asciiTheme="majorHAnsi" w:eastAsiaTheme="majorEastAsia" w:hAnsiTheme="majorHAnsi"/>
      <w:b/>
      <w:bCs/>
      <w:spacing w:val="-10"/>
      <w:kern w:val="28"/>
      <w:sz w:val="32"/>
      <w:szCs w:val="32"/>
    </w:rPr>
  </w:style>
  <w:style w:type="character" w:customStyle="1" w:styleId="TitleChar">
    <w:name w:val="Title Char"/>
    <w:basedOn w:val="DefaultParagraphFont"/>
    <w:link w:val="Title"/>
    <w:uiPriority w:val="10"/>
    <w:rsid w:val="00CF3C45"/>
    <w:rPr>
      <w:rFonts w:asciiTheme="majorHAnsi" w:eastAsiaTheme="majorEastAsia" w:hAnsiTheme="majorHAnsi" w:cs="B Nazanin"/>
      <w:b/>
      <w:bCs/>
      <w:spacing w:val="-10"/>
      <w:kern w:val="28"/>
      <w:sz w:val="32"/>
      <w:szCs w:val="32"/>
      <w:lang w:bidi="fa-IR"/>
    </w:rPr>
  </w:style>
  <w:style w:type="table" w:styleId="TableGrid">
    <w:name w:val="Table Grid"/>
    <w:basedOn w:val="TableNormal"/>
    <w:uiPriority w:val="39"/>
    <w:rsid w:val="00CF3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15B6"/>
    <w:rPr>
      <w:rFonts w:cs="B Nazanin"/>
      <w:b/>
      <w:bCs/>
      <w:color w:val="auto"/>
      <w:sz w:val="28"/>
      <w:szCs w:val="28"/>
    </w:rPr>
  </w:style>
  <w:style w:type="character" w:customStyle="1" w:styleId="Heading1Char">
    <w:name w:val="Heading 1 Char"/>
    <w:basedOn w:val="DefaultParagraphFont"/>
    <w:link w:val="Heading1"/>
    <w:uiPriority w:val="9"/>
    <w:rsid w:val="00383980"/>
    <w:rPr>
      <w:rFonts w:ascii="Vazir" w:eastAsiaTheme="majorEastAsia" w:hAnsi="Vazir" w:cs="Vazir"/>
      <w:b/>
      <w:bCs/>
      <w:color w:val="2F5496" w:themeColor="accent1" w:themeShade="BF"/>
      <w:sz w:val="32"/>
      <w:szCs w:val="32"/>
      <w:lang w:bidi="fa-IR"/>
    </w:rPr>
  </w:style>
  <w:style w:type="paragraph" w:styleId="FootnoteText">
    <w:name w:val="footnote text"/>
    <w:basedOn w:val="Normal"/>
    <w:link w:val="FootnoteTextChar"/>
    <w:uiPriority w:val="99"/>
    <w:unhideWhenUsed/>
    <w:rsid w:val="007D541A"/>
    <w:pPr>
      <w:spacing w:after="0" w:line="240" w:lineRule="auto"/>
    </w:pPr>
    <w:rPr>
      <w:sz w:val="20"/>
      <w:szCs w:val="20"/>
    </w:rPr>
  </w:style>
  <w:style w:type="character" w:customStyle="1" w:styleId="FootnoteTextChar">
    <w:name w:val="Footnote Text Char"/>
    <w:basedOn w:val="DefaultParagraphFont"/>
    <w:link w:val="FootnoteText"/>
    <w:uiPriority w:val="99"/>
    <w:rsid w:val="007D541A"/>
    <w:rPr>
      <w:rFonts w:cs="B Nazanin"/>
      <w:sz w:val="20"/>
      <w:szCs w:val="20"/>
      <w:lang w:bidi="fa-IR"/>
    </w:rPr>
  </w:style>
  <w:style w:type="character" w:styleId="FootnoteReference">
    <w:name w:val="footnote reference"/>
    <w:basedOn w:val="DefaultParagraphFont"/>
    <w:uiPriority w:val="99"/>
    <w:semiHidden/>
    <w:unhideWhenUsed/>
    <w:rsid w:val="007D541A"/>
    <w:rPr>
      <w:vertAlign w:val="superscript"/>
    </w:rPr>
  </w:style>
  <w:style w:type="character" w:styleId="Hyperlink">
    <w:name w:val="Hyperlink"/>
    <w:basedOn w:val="DefaultParagraphFont"/>
    <w:uiPriority w:val="99"/>
    <w:unhideWhenUsed/>
    <w:rsid w:val="007D541A"/>
    <w:rPr>
      <w:color w:val="0563C1" w:themeColor="hyperlink"/>
      <w:u w:val="single"/>
    </w:rPr>
  </w:style>
  <w:style w:type="character" w:styleId="UnresolvedMention">
    <w:name w:val="Unresolved Mention"/>
    <w:basedOn w:val="DefaultParagraphFont"/>
    <w:uiPriority w:val="99"/>
    <w:semiHidden/>
    <w:unhideWhenUsed/>
    <w:rsid w:val="007D541A"/>
    <w:rPr>
      <w:color w:val="605E5C"/>
      <w:shd w:val="clear" w:color="auto" w:fill="E1DFDD"/>
    </w:rPr>
  </w:style>
  <w:style w:type="character" w:customStyle="1" w:styleId="Heading2Char">
    <w:name w:val="Heading 2 Char"/>
    <w:basedOn w:val="DefaultParagraphFont"/>
    <w:link w:val="Heading2"/>
    <w:uiPriority w:val="9"/>
    <w:rsid w:val="00162602"/>
    <w:rPr>
      <w:rFonts w:ascii="Vazir" w:hAnsi="Vazir" w:cs="Vazir"/>
      <w:b/>
      <w:bCs/>
      <w:sz w:val="28"/>
      <w:szCs w:val="28"/>
      <w:lang w:bidi="fa-IR"/>
    </w:rPr>
  </w:style>
  <w:style w:type="paragraph" w:styleId="NoSpacing">
    <w:name w:val="No Spacing"/>
    <w:uiPriority w:val="1"/>
    <w:qFormat/>
    <w:rsid w:val="00AD15B6"/>
    <w:pPr>
      <w:bidi/>
      <w:spacing w:after="0" w:line="240" w:lineRule="auto"/>
      <w:jc w:val="both"/>
    </w:pPr>
    <w:rPr>
      <w:rFonts w:cs="B Nazanin"/>
      <w:sz w:val="28"/>
      <w:szCs w:val="28"/>
      <w:lang w:bidi="fa-IR"/>
    </w:rPr>
  </w:style>
  <w:style w:type="character" w:customStyle="1" w:styleId="Heading3Char">
    <w:name w:val="Heading 3 Char"/>
    <w:basedOn w:val="DefaultParagraphFont"/>
    <w:link w:val="Heading3"/>
    <w:uiPriority w:val="9"/>
    <w:rsid w:val="00AD15B6"/>
    <w:rPr>
      <w:rFonts w:asciiTheme="majorHAnsi" w:eastAsiaTheme="majorEastAsia" w:hAnsiTheme="majorHAnsi" w:cstheme="majorBidi"/>
      <w:color w:val="1F3763" w:themeColor="accent1" w:themeShade="7F"/>
      <w:sz w:val="24"/>
      <w:szCs w:val="24"/>
      <w:lang w:bidi="fa-IR"/>
    </w:rPr>
  </w:style>
  <w:style w:type="character" w:styleId="Strong">
    <w:name w:val="Strong"/>
    <w:basedOn w:val="DefaultParagraphFont"/>
    <w:uiPriority w:val="22"/>
    <w:qFormat/>
    <w:rsid w:val="00AD15B6"/>
    <w:rPr>
      <w:b/>
      <w:bCs/>
    </w:rPr>
  </w:style>
  <w:style w:type="character" w:styleId="PlaceholderText">
    <w:name w:val="Placeholder Text"/>
    <w:basedOn w:val="DefaultParagraphFont"/>
    <w:uiPriority w:val="99"/>
    <w:semiHidden/>
    <w:rsid w:val="004369D8"/>
    <w:rPr>
      <w:color w:val="808080"/>
    </w:rPr>
  </w:style>
  <w:style w:type="paragraph" w:styleId="ListParagraph">
    <w:name w:val="List Paragraph"/>
    <w:basedOn w:val="Normal"/>
    <w:uiPriority w:val="34"/>
    <w:qFormat/>
    <w:rsid w:val="00966294"/>
    <w:pPr>
      <w:ind w:left="720"/>
      <w:contextualSpacing/>
    </w:pPr>
  </w:style>
  <w:style w:type="paragraph" w:styleId="Revision">
    <w:name w:val="Revision"/>
    <w:hidden/>
    <w:uiPriority w:val="99"/>
    <w:semiHidden/>
    <w:rsid w:val="00B64821"/>
    <w:pPr>
      <w:spacing w:after="0" w:line="240" w:lineRule="auto"/>
    </w:pPr>
    <w:rPr>
      <w:rFonts w:ascii="Vazir" w:hAnsi="Vazir" w:cs="Vazir"/>
      <w:sz w:val="26"/>
      <w:szCs w:val="26"/>
      <w:lang w:bidi="fa-IR"/>
    </w:rPr>
  </w:style>
  <w:style w:type="paragraph" w:customStyle="1" w:styleId="TableParagraph">
    <w:name w:val="Table Paragraph"/>
    <w:basedOn w:val="Normal"/>
    <w:uiPriority w:val="1"/>
    <w:qFormat/>
    <w:rsid w:val="006C1D50"/>
    <w:pPr>
      <w:widowControl w:val="0"/>
      <w:autoSpaceDE w:val="0"/>
      <w:autoSpaceDN w:val="0"/>
      <w:bidi w:val="0"/>
      <w:spacing w:after="0" w:line="211" w:lineRule="exact"/>
      <w:ind w:left="95" w:right="89"/>
      <w:jc w:val="center"/>
    </w:pPr>
    <w:rPr>
      <w:rFonts w:ascii="Cambria" w:eastAsia="Cambria" w:hAnsi="Cambria" w:cs="Cambria"/>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59751">
      <w:bodyDiv w:val="1"/>
      <w:marLeft w:val="0"/>
      <w:marRight w:val="0"/>
      <w:marTop w:val="0"/>
      <w:marBottom w:val="0"/>
      <w:divBdr>
        <w:top w:val="none" w:sz="0" w:space="0" w:color="auto"/>
        <w:left w:val="none" w:sz="0" w:space="0" w:color="auto"/>
        <w:bottom w:val="none" w:sz="0" w:space="0" w:color="auto"/>
        <w:right w:val="none" w:sz="0" w:space="0" w:color="auto"/>
      </w:divBdr>
    </w:div>
    <w:div w:id="1219317754">
      <w:bodyDiv w:val="1"/>
      <w:marLeft w:val="0"/>
      <w:marRight w:val="0"/>
      <w:marTop w:val="0"/>
      <w:marBottom w:val="0"/>
      <w:divBdr>
        <w:top w:val="none" w:sz="0" w:space="0" w:color="auto"/>
        <w:left w:val="none" w:sz="0" w:space="0" w:color="auto"/>
        <w:bottom w:val="none" w:sz="0" w:space="0" w:color="auto"/>
        <w:right w:val="none" w:sz="0" w:space="0" w:color="auto"/>
      </w:divBdr>
    </w:div>
    <w:div w:id="1409227592">
      <w:bodyDiv w:val="1"/>
      <w:marLeft w:val="0"/>
      <w:marRight w:val="0"/>
      <w:marTop w:val="0"/>
      <w:marBottom w:val="0"/>
      <w:divBdr>
        <w:top w:val="none" w:sz="0" w:space="0" w:color="auto"/>
        <w:left w:val="none" w:sz="0" w:space="0" w:color="auto"/>
        <w:bottom w:val="none" w:sz="0" w:space="0" w:color="auto"/>
        <w:right w:val="none" w:sz="0" w:space="0" w:color="auto"/>
      </w:divBdr>
      <w:divsChild>
        <w:div w:id="1941914633">
          <w:marLeft w:val="0"/>
          <w:marRight w:val="0"/>
          <w:marTop w:val="0"/>
          <w:marBottom w:val="0"/>
          <w:divBdr>
            <w:top w:val="none" w:sz="0" w:space="0" w:color="auto"/>
            <w:left w:val="none" w:sz="0" w:space="0" w:color="auto"/>
            <w:bottom w:val="none" w:sz="0" w:space="0" w:color="auto"/>
            <w:right w:val="none" w:sz="0" w:space="0" w:color="auto"/>
          </w:divBdr>
          <w:divsChild>
            <w:div w:id="522473314">
              <w:marLeft w:val="0"/>
              <w:marRight w:val="0"/>
              <w:marTop w:val="0"/>
              <w:marBottom w:val="0"/>
              <w:divBdr>
                <w:top w:val="none" w:sz="0" w:space="0" w:color="auto"/>
                <w:left w:val="none" w:sz="0" w:space="0" w:color="auto"/>
                <w:bottom w:val="none" w:sz="0" w:space="0" w:color="auto"/>
                <w:right w:val="none" w:sz="0" w:space="0" w:color="auto"/>
              </w:divBdr>
              <w:divsChild>
                <w:div w:id="1887909225">
                  <w:marLeft w:val="0"/>
                  <w:marRight w:val="0"/>
                  <w:marTop w:val="0"/>
                  <w:marBottom w:val="0"/>
                  <w:divBdr>
                    <w:top w:val="none" w:sz="0" w:space="0" w:color="auto"/>
                    <w:left w:val="none" w:sz="0" w:space="0" w:color="auto"/>
                    <w:bottom w:val="none" w:sz="0" w:space="0" w:color="auto"/>
                    <w:right w:val="none" w:sz="0" w:space="0" w:color="auto"/>
                  </w:divBdr>
                  <w:divsChild>
                    <w:div w:id="933854860">
                      <w:marLeft w:val="450"/>
                      <w:marRight w:val="0"/>
                      <w:marTop w:val="0"/>
                      <w:marBottom w:val="0"/>
                      <w:divBdr>
                        <w:top w:val="none" w:sz="0" w:space="0" w:color="auto"/>
                        <w:left w:val="none" w:sz="0" w:space="0" w:color="auto"/>
                        <w:bottom w:val="none" w:sz="0" w:space="0" w:color="auto"/>
                        <w:right w:val="none" w:sz="0" w:space="0" w:color="auto"/>
                      </w:divBdr>
                      <w:divsChild>
                        <w:div w:id="12967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69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DFABBA-57E0-47AE-9B3D-C623D83D9D9C}"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9C7DA7C-8007-4553-8D23-349E91C0C469}">
      <dgm:prSet phldrT="[Text]" custT="1"/>
      <dgm:spPr/>
      <dgm:t>
        <a:bodyPr/>
        <a:lstStyle/>
        <a:p>
          <a:r>
            <a:rPr lang="en-US" sz="1600"/>
            <a:t>ChestPain</a:t>
          </a:r>
        </a:p>
      </dgm:t>
    </dgm:pt>
    <dgm:pt modelId="{0A642442-3304-450A-974B-C21A9F409E97}" type="parTrans" cxnId="{D3F46664-FD4A-4092-910C-FD0E674755DE}">
      <dgm:prSet/>
      <dgm:spPr/>
      <dgm:t>
        <a:bodyPr/>
        <a:lstStyle/>
        <a:p>
          <a:endParaRPr lang="en-US"/>
        </a:p>
      </dgm:t>
    </dgm:pt>
    <dgm:pt modelId="{E3BC7BA7-068E-4802-8B97-5BD29487172F}" type="sibTrans" cxnId="{D3F46664-FD4A-4092-910C-FD0E674755DE}">
      <dgm:prSet/>
      <dgm:spPr/>
      <dgm:t>
        <a:bodyPr/>
        <a:lstStyle/>
        <a:p>
          <a:endParaRPr lang="en-US"/>
        </a:p>
      </dgm:t>
    </dgm:pt>
    <dgm:pt modelId="{AFF1BCA9-5E52-4C5B-A1E7-A1834AC1EBFF}">
      <dgm:prSet phldrT="[Text]" custT="1"/>
      <dgm:spPr/>
      <dgm:t>
        <a:bodyPr/>
        <a:lstStyle/>
        <a:p>
          <a:pPr rtl="0"/>
          <a:r>
            <a:rPr lang="en-US" sz="1200"/>
            <a:t>HeartAttack=YES</a:t>
          </a:r>
        </a:p>
      </dgm:t>
    </dgm:pt>
    <dgm:pt modelId="{432E57CD-8BC1-4D6D-8E03-1534DCA2FD74}" type="parTrans" cxnId="{9FA5A6B7-4524-4A2C-AA22-B6CDAE9AB2FF}">
      <dgm:prSet/>
      <dgm:spPr/>
      <dgm:t>
        <a:bodyPr/>
        <a:lstStyle/>
        <a:p>
          <a:endParaRPr lang="en-US"/>
        </a:p>
      </dgm:t>
    </dgm:pt>
    <dgm:pt modelId="{2B6EF348-CBD9-4AC3-989D-61FE1F78307B}" type="sibTrans" cxnId="{9FA5A6B7-4524-4A2C-AA22-B6CDAE9AB2FF}">
      <dgm:prSet/>
      <dgm:spPr/>
      <dgm:t>
        <a:bodyPr/>
        <a:lstStyle/>
        <a:p>
          <a:endParaRPr lang="en-US"/>
        </a:p>
      </dgm:t>
    </dgm:pt>
    <dgm:pt modelId="{17FF5BCC-C69F-45A2-92C5-44C63D62F87A}">
      <dgm:prSet phldrT="[Text]" custT="1"/>
      <dgm:spPr/>
      <dgm:t>
        <a:bodyPr/>
        <a:lstStyle/>
        <a:p>
          <a:r>
            <a:rPr lang="en-US" sz="1400" b="0"/>
            <a:t>Exercises</a:t>
          </a:r>
        </a:p>
      </dgm:t>
    </dgm:pt>
    <dgm:pt modelId="{5193B543-C9A7-4A15-B3C2-33D927961C98}" type="parTrans" cxnId="{3F4CBBF0-D199-4888-9018-FB6B89C4847D}">
      <dgm:prSet/>
      <dgm:spPr/>
      <dgm:t>
        <a:bodyPr/>
        <a:lstStyle/>
        <a:p>
          <a:endParaRPr lang="en-US"/>
        </a:p>
      </dgm:t>
    </dgm:pt>
    <dgm:pt modelId="{96024190-AD85-4627-828C-8646E0BE002C}" type="sibTrans" cxnId="{3F4CBBF0-D199-4888-9018-FB6B89C4847D}">
      <dgm:prSet/>
      <dgm:spPr/>
      <dgm:t>
        <a:bodyPr/>
        <a:lstStyle/>
        <a:p>
          <a:endParaRPr lang="en-US"/>
        </a:p>
      </dgm:t>
    </dgm:pt>
    <dgm:pt modelId="{8F141CAE-AF3F-4C54-B23D-78F490B51A78}">
      <dgm:prSet phldrT="[Text]"/>
      <dgm:spPr/>
      <dgm:t>
        <a:bodyPr/>
        <a:lstStyle/>
        <a:p>
          <a:r>
            <a:rPr lang="en-US"/>
            <a:t>HeartAttack=YES</a:t>
          </a:r>
        </a:p>
      </dgm:t>
    </dgm:pt>
    <dgm:pt modelId="{5DB9884B-77E7-4D74-BD3D-5AA9287EF681}" type="parTrans" cxnId="{A5449CD9-C6CD-4C01-BFAE-ABBA8F76BEF8}">
      <dgm:prSet/>
      <dgm:spPr/>
      <dgm:t>
        <a:bodyPr/>
        <a:lstStyle/>
        <a:p>
          <a:endParaRPr lang="en-US"/>
        </a:p>
      </dgm:t>
    </dgm:pt>
    <dgm:pt modelId="{276F0B0E-4DEF-40C3-9178-E1DC7DD73E19}" type="sibTrans" cxnId="{A5449CD9-C6CD-4C01-BFAE-ABBA8F76BEF8}">
      <dgm:prSet/>
      <dgm:spPr/>
      <dgm:t>
        <a:bodyPr/>
        <a:lstStyle/>
        <a:p>
          <a:endParaRPr lang="en-US"/>
        </a:p>
      </dgm:t>
    </dgm:pt>
    <dgm:pt modelId="{923C014E-7B4C-449E-AB57-79429DC77E8A}">
      <dgm:prSet phldrT="[Text]"/>
      <dgm:spPr/>
      <dgm:t>
        <a:bodyPr/>
        <a:lstStyle/>
        <a:p>
          <a:r>
            <a:rPr lang="en-US"/>
            <a:t>HeartAttack=NO</a:t>
          </a:r>
        </a:p>
      </dgm:t>
    </dgm:pt>
    <dgm:pt modelId="{5D474CB0-9CF9-48F9-AFE9-81268EB20CD7}" type="parTrans" cxnId="{9EF1EAFD-139B-4FBC-B3B0-7592BB3E3795}">
      <dgm:prSet/>
      <dgm:spPr/>
      <dgm:t>
        <a:bodyPr/>
        <a:lstStyle/>
        <a:p>
          <a:endParaRPr lang="en-US"/>
        </a:p>
      </dgm:t>
    </dgm:pt>
    <dgm:pt modelId="{28DAED21-FFD3-4E7D-ACC4-6DC62BB8B3B8}" type="sibTrans" cxnId="{9EF1EAFD-139B-4FBC-B3B0-7592BB3E3795}">
      <dgm:prSet/>
      <dgm:spPr/>
      <dgm:t>
        <a:bodyPr/>
        <a:lstStyle/>
        <a:p>
          <a:endParaRPr lang="en-US"/>
        </a:p>
      </dgm:t>
    </dgm:pt>
    <dgm:pt modelId="{60FE6192-132D-4756-807D-0B3D59C68C63}" type="pres">
      <dgm:prSet presAssocID="{F2DFABBA-57E0-47AE-9B3D-C623D83D9D9C}" presName="Name0" presStyleCnt="0">
        <dgm:presLayoutVars>
          <dgm:orgChart val="1"/>
          <dgm:chPref val="1"/>
          <dgm:dir/>
          <dgm:animOne val="branch"/>
          <dgm:animLvl val="lvl"/>
          <dgm:resizeHandles/>
        </dgm:presLayoutVars>
      </dgm:prSet>
      <dgm:spPr/>
    </dgm:pt>
    <dgm:pt modelId="{44DF7AFC-2F05-4C36-ABD6-63F2F5E8D60C}" type="pres">
      <dgm:prSet presAssocID="{D9C7DA7C-8007-4553-8D23-349E91C0C469}" presName="hierRoot1" presStyleCnt="0">
        <dgm:presLayoutVars>
          <dgm:hierBranch val="init"/>
        </dgm:presLayoutVars>
      </dgm:prSet>
      <dgm:spPr/>
    </dgm:pt>
    <dgm:pt modelId="{80F78A59-CFA9-4BDF-99E9-626DFF20B42A}" type="pres">
      <dgm:prSet presAssocID="{D9C7DA7C-8007-4553-8D23-349E91C0C469}" presName="rootComposite1" presStyleCnt="0"/>
      <dgm:spPr/>
    </dgm:pt>
    <dgm:pt modelId="{7F974AC8-7AB9-4C21-8F39-B8DBB89F53A3}" type="pres">
      <dgm:prSet presAssocID="{D9C7DA7C-8007-4553-8D23-349E91C0C469}" presName="rootText1" presStyleLbl="alignAcc1" presStyleIdx="0" presStyleCnt="0">
        <dgm:presLayoutVars>
          <dgm:chPref val="3"/>
        </dgm:presLayoutVars>
      </dgm:prSet>
      <dgm:spPr/>
    </dgm:pt>
    <dgm:pt modelId="{9508406E-B9BE-46B1-9516-B60611824A41}" type="pres">
      <dgm:prSet presAssocID="{D9C7DA7C-8007-4553-8D23-349E91C0C469}" presName="topArc1" presStyleLbl="parChTrans1D1" presStyleIdx="0" presStyleCnt="10"/>
      <dgm:spPr/>
    </dgm:pt>
    <dgm:pt modelId="{D73D322E-42B9-4B4A-9583-4367FF850EC2}" type="pres">
      <dgm:prSet presAssocID="{D9C7DA7C-8007-4553-8D23-349E91C0C469}" presName="bottomArc1" presStyleLbl="parChTrans1D1" presStyleIdx="1" presStyleCnt="10"/>
      <dgm:spPr/>
    </dgm:pt>
    <dgm:pt modelId="{B465A18B-0C83-4A04-809C-0122696866F9}" type="pres">
      <dgm:prSet presAssocID="{D9C7DA7C-8007-4553-8D23-349E91C0C469}" presName="topConnNode1" presStyleLbl="node1" presStyleIdx="0" presStyleCnt="0"/>
      <dgm:spPr/>
    </dgm:pt>
    <dgm:pt modelId="{8D426403-F80F-4069-9525-0A6BE4C01034}" type="pres">
      <dgm:prSet presAssocID="{D9C7DA7C-8007-4553-8D23-349E91C0C469}" presName="hierChild2" presStyleCnt="0"/>
      <dgm:spPr/>
    </dgm:pt>
    <dgm:pt modelId="{F973FF1C-A508-46F1-B65B-3D376CB0FEB7}" type="pres">
      <dgm:prSet presAssocID="{432E57CD-8BC1-4D6D-8E03-1534DCA2FD74}" presName="Name28" presStyleLbl="parChTrans1D2" presStyleIdx="0" presStyleCnt="2"/>
      <dgm:spPr/>
    </dgm:pt>
    <dgm:pt modelId="{23BB04CD-0209-4128-9049-D6ADC272BDAB}" type="pres">
      <dgm:prSet presAssocID="{AFF1BCA9-5E52-4C5B-A1E7-A1834AC1EBFF}" presName="hierRoot2" presStyleCnt="0">
        <dgm:presLayoutVars>
          <dgm:hierBranch val="init"/>
        </dgm:presLayoutVars>
      </dgm:prSet>
      <dgm:spPr/>
    </dgm:pt>
    <dgm:pt modelId="{4CD11BBA-7B56-44FE-831F-9BA8185B6AFE}" type="pres">
      <dgm:prSet presAssocID="{AFF1BCA9-5E52-4C5B-A1E7-A1834AC1EBFF}" presName="rootComposite2" presStyleCnt="0"/>
      <dgm:spPr/>
    </dgm:pt>
    <dgm:pt modelId="{9F5ECC13-4453-4E61-AB18-EB114DAAB5FD}" type="pres">
      <dgm:prSet presAssocID="{AFF1BCA9-5E52-4C5B-A1E7-A1834AC1EBFF}" presName="rootText2" presStyleLbl="alignAcc1" presStyleIdx="0" presStyleCnt="0">
        <dgm:presLayoutVars>
          <dgm:chPref val="3"/>
        </dgm:presLayoutVars>
      </dgm:prSet>
      <dgm:spPr/>
    </dgm:pt>
    <dgm:pt modelId="{3B1600EB-5368-4871-8DF2-65EF98556A2C}" type="pres">
      <dgm:prSet presAssocID="{AFF1BCA9-5E52-4C5B-A1E7-A1834AC1EBFF}" presName="topArc2" presStyleLbl="parChTrans1D1" presStyleIdx="2" presStyleCnt="10"/>
      <dgm:spPr/>
    </dgm:pt>
    <dgm:pt modelId="{7AADE3B9-8924-4A06-BA1D-20BF4A012696}" type="pres">
      <dgm:prSet presAssocID="{AFF1BCA9-5E52-4C5B-A1E7-A1834AC1EBFF}" presName="bottomArc2" presStyleLbl="parChTrans1D1" presStyleIdx="3" presStyleCnt="10"/>
      <dgm:spPr/>
    </dgm:pt>
    <dgm:pt modelId="{71D77C52-2462-4D39-B8C5-13693BE83958}" type="pres">
      <dgm:prSet presAssocID="{AFF1BCA9-5E52-4C5B-A1E7-A1834AC1EBFF}" presName="topConnNode2" presStyleLbl="node2" presStyleIdx="0" presStyleCnt="0"/>
      <dgm:spPr/>
    </dgm:pt>
    <dgm:pt modelId="{E6C0484E-E2B9-4D05-9200-9212D5A1981A}" type="pres">
      <dgm:prSet presAssocID="{AFF1BCA9-5E52-4C5B-A1E7-A1834AC1EBFF}" presName="hierChild4" presStyleCnt="0"/>
      <dgm:spPr/>
    </dgm:pt>
    <dgm:pt modelId="{853A5737-499D-40E0-93AB-8774A2761AB9}" type="pres">
      <dgm:prSet presAssocID="{AFF1BCA9-5E52-4C5B-A1E7-A1834AC1EBFF}" presName="hierChild5" presStyleCnt="0"/>
      <dgm:spPr/>
    </dgm:pt>
    <dgm:pt modelId="{FBFBEB5B-8104-4FA8-BB25-E4E6798FD45C}" type="pres">
      <dgm:prSet presAssocID="{5193B543-C9A7-4A15-B3C2-33D927961C98}" presName="Name28" presStyleLbl="parChTrans1D2" presStyleIdx="1" presStyleCnt="2"/>
      <dgm:spPr/>
    </dgm:pt>
    <dgm:pt modelId="{B8676C8D-C2A3-4BB9-83BD-EDEBECBFF4C4}" type="pres">
      <dgm:prSet presAssocID="{17FF5BCC-C69F-45A2-92C5-44C63D62F87A}" presName="hierRoot2" presStyleCnt="0">
        <dgm:presLayoutVars>
          <dgm:hierBranch val="init"/>
        </dgm:presLayoutVars>
      </dgm:prSet>
      <dgm:spPr/>
    </dgm:pt>
    <dgm:pt modelId="{D436F79B-CDB0-4F7F-AA65-71703A9D5994}" type="pres">
      <dgm:prSet presAssocID="{17FF5BCC-C69F-45A2-92C5-44C63D62F87A}" presName="rootComposite2" presStyleCnt="0"/>
      <dgm:spPr/>
    </dgm:pt>
    <dgm:pt modelId="{7A60BAC6-0FC6-48AB-9952-4475A2D70C5A}" type="pres">
      <dgm:prSet presAssocID="{17FF5BCC-C69F-45A2-92C5-44C63D62F87A}" presName="rootText2" presStyleLbl="alignAcc1" presStyleIdx="0" presStyleCnt="0">
        <dgm:presLayoutVars>
          <dgm:chPref val="3"/>
        </dgm:presLayoutVars>
      </dgm:prSet>
      <dgm:spPr/>
    </dgm:pt>
    <dgm:pt modelId="{C102C80A-8015-491E-B799-CC24828C594F}" type="pres">
      <dgm:prSet presAssocID="{17FF5BCC-C69F-45A2-92C5-44C63D62F87A}" presName="topArc2" presStyleLbl="parChTrans1D1" presStyleIdx="4" presStyleCnt="10"/>
      <dgm:spPr/>
    </dgm:pt>
    <dgm:pt modelId="{C7BFD9D4-5F60-4309-9A5B-AC2194765F59}" type="pres">
      <dgm:prSet presAssocID="{17FF5BCC-C69F-45A2-92C5-44C63D62F87A}" presName="bottomArc2" presStyleLbl="parChTrans1D1" presStyleIdx="5" presStyleCnt="10"/>
      <dgm:spPr/>
    </dgm:pt>
    <dgm:pt modelId="{29C3951D-3D69-4561-AF1D-736097F546FD}" type="pres">
      <dgm:prSet presAssocID="{17FF5BCC-C69F-45A2-92C5-44C63D62F87A}" presName="topConnNode2" presStyleLbl="node2" presStyleIdx="0" presStyleCnt="0"/>
      <dgm:spPr/>
    </dgm:pt>
    <dgm:pt modelId="{DF2BD628-B484-45AE-B2A3-E4F1BC77F1A9}" type="pres">
      <dgm:prSet presAssocID="{17FF5BCC-C69F-45A2-92C5-44C63D62F87A}" presName="hierChild4" presStyleCnt="0"/>
      <dgm:spPr/>
    </dgm:pt>
    <dgm:pt modelId="{1DB8EF74-4AFF-451E-8F41-50E58CACF94F}" type="pres">
      <dgm:prSet presAssocID="{5DB9884B-77E7-4D74-BD3D-5AA9287EF681}" presName="Name28" presStyleLbl="parChTrans1D3" presStyleIdx="0" presStyleCnt="2"/>
      <dgm:spPr/>
    </dgm:pt>
    <dgm:pt modelId="{702401A9-F766-4629-BB5C-5E7E66C687B0}" type="pres">
      <dgm:prSet presAssocID="{8F141CAE-AF3F-4C54-B23D-78F490B51A78}" presName="hierRoot2" presStyleCnt="0">
        <dgm:presLayoutVars>
          <dgm:hierBranch val="init"/>
        </dgm:presLayoutVars>
      </dgm:prSet>
      <dgm:spPr/>
    </dgm:pt>
    <dgm:pt modelId="{884D1915-E084-4A6C-A22A-B840C560C657}" type="pres">
      <dgm:prSet presAssocID="{8F141CAE-AF3F-4C54-B23D-78F490B51A78}" presName="rootComposite2" presStyleCnt="0"/>
      <dgm:spPr/>
    </dgm:pt>
    <dgm:pt modelId="{51ABB608-C091-43F7-91CC-E5092F59BF75}" type="pres">
      <dgm:prSet presAssocID="{8F141CAE-AF3F-4C54-B23D-78F490B51A78}" presName="rootText2" presStyleLbl="alignAcc1" presStyleIdx="0" presStyleCnt="0">
        <dgm:presLayoutVars>
          <dgm:chPref val="3"/>
        </dgm:presLayoutVars>
      </dgm:prSet>
      <dgm:spPr/>
    </dgm:pt>
    <dgm:pt modelId="{5C17C6FE-FCB8-49A3-AD1D-69C8B2B596C5}" type="pres">
      <dgm:prSet presAssocID="{8F141CAE-AF3F-4C54-B23D-78F490B51A78}" presName="topArc2" presStyleLbl="parChTrans1D1" presStyleIdx="6" presStyleCnt="10"/>
      <dgm:spPr/>
    </dgm:pt>
    <dgm:pt modelId="{94CCF5EB-A0DF-460E-BAEC-643DDA2DB3DF}" type="pres">
      <dgm:prSet presAssocID="{8F141CAE-AF3F-4C54-B23D-78F490B51A78}" presName="bottomArc2" presStyleLbl="parChTrans1D1" presStyleIdx="7" presStyleCnt="10"/>
      <dgm:spPr/>
    </dgm:pt>
    <dgm:pt modelId="{D37545B7-9F5B-478F-9D35-0689F936FC7B}" type="pres">
      <dgm:prSet presAssocID="{8F141CAE-AF3F-4C54-B23D-78F490B51A78}" presName="topConnNode2" presStyleLbl="node3" presStyleIdx="0" presStyleCnt="0"/>
      <dgm:spPr/>
    </dgm:pt>
    <dgm:pt modelId="{5142DEBB-C26E-46EE-9ED0-B08AC0450700}" type="pres">
      <dgm:prSet presAssocID="{8F141CAE-AF3F-4C54-B23D-78F490B51A78}" presName="hierChild4" presStyleCnt="0"/>
      <dgm:spPr/>
    </dgm:pt>
    <dgm:pt modelId="{D40CB2A4-BB20-4366-8111-ACA3DF39F021}" type="pres">
      <dgm:prSet presAssocID="{8F141CAE-AF3F-4C54-B23D-78F490B51A78}" presName="hierChild5" presStyleCnt="0"/>
      <dgm:spPr/>
    </dgm:pt>
    <dgm:pt modelId="{C9795AE2-FE01-42F9-9175-A21785FFB195}" type="pres">
      <dgm:prSet presAssocID="{5D474CB0-9CF9-48F9-AFE9-81268EB20CD7}" presName="Name28" presStyleLbl="parChTrans1D3" presStyleIdx="1" presStyleCnt="2"/>
      <dgm:spPr/>
    </dgm:pt>
    <dgm:pt modelId="{6E00E5AF-2A4C-4169-8414-6D37A7C5E788}" type="pres">
      <dgm:prSet presAssocID="{923C014E-7B4C-449E-AB57-79429DC77E8A}" presName="hierRoot2" presStyleCnt="0">
        <dgm:presLayoutVars>
          <dgm:hierBranch val="init"/>
        </dgm:presLayoutVars>
      </dgm:prSet>
      <dgm:spPr/>
    </dgm:pt>
    <dgm:pt modelId="{27DC7237-3204-473F-9833-7FB875213688}" type="pres">
      <dgm:prSet presAssocID="{923C014E-7B4C-449E-AB57-79429DC77E8A}" presName="rootComposite2" presStyleCnt="0"/>
      <dgm:spPr/>
    </dgm:pt>
    <dgm:pt modelId="{56D4505B-9F2A-4452-B9EA-C624503A979D}" type="pres">
      <dgm:prSet presAssocID="{923C014E-7B4C-449E-AB57-79429DC77E8A}" presName="rootText2" presStyleLbl="alignAcc1" presStyleIdx="0" presStyleCnt="0">
        <dgm:presLayoutVars>
          <dgm:chPref val="3"/>
        </dgm:presLayoutVars>
      </dgm:prSet>
      <dgm:spPr/>
    </dgm:pt>
    <dgm:pt modelId="{05BD69F2-A143-4FFF-B5E5-A436F171F15A}" type="pres">
      <dgm:prSet presAssocID="{923C014E-7B4C-449E-AB57-79429DC77E8A}" presName="topArc2" presStyleLbl="parChTrans1D1" presStyleIdx="8" presStyleCnt="10"/>
      <dgm:spPr/>
    </dgm:pt>
    <dgm:pt modelId="{E548BBB7-1188-4023-BB1E-FE5CF3554344}" type="pres">
      <dgm:prSet presAssocID="{923C014E-7B4C-449E-AB57-79429DC77E8A}" presName="bottomArc2" presStyleLbl="parChTrans1D1" presStyleIdx="9" presStyleCnt="10"/>
      <dgm:spPr/>
    </dgm:pt>
    <dgm:pt modelId="{83E40267-332C-4A9C-B28E-0E9DE9CF8F6C}" type="pres">
      <dgm:prSet presAssocID="{923C014E-7B4C-449E-AB57-79429DC77E8A}" presName="topConnNode2" presStyleLbl="node3" presStyleIdx="0" presStyleCnt="0"/>
      <dgm:spPr/>
    </dgm:pt>
    <dgm:pt modelId="{6FB4D4D7-8FB4-4087-9CD4-8A8920823DFB}" type="pres">
      <dgm:prSet presAssocID="{923C014E-7B4C-449E-AB57-79429DC77E8A}" presName="hierChild4" presStyleCnt="0"/>
      <dgm:spPr/>
    </dgm:pt>
    <dgm:pt modelId="{CE47A646-BCA7-4B81-9C67-FD28DDD67181}" type="pres">
      <dgm:prSet presAssocID="{923C014E-7B4C-449E-AB57-79429DC77E8A}" presName="hierChild5" presStyleCnt="0"/>
      <dgm:spPr/>
    </dgm:pt>
    <dgm:pt modelId="{6AA84197-7F60-4E2A-BBEE-3A9BD2CB1A33}" type="pres">
      <dgm:prSet presAssocID="{17FF5BCC-C69F-45A2-92C5-44C63D62F87A}" presName="hierChild5" presStyleCnt="0"/>
      <dgm:spPr/>
    </dgm:pt>
    <dgm:pt modelId="{37D65A4D-212E-49B5-AF6E-A0273EE61875}" type="pres">
      <dgm:prSet presAssocID="{D9C7DA7C-8007-4553-8D23-349E91C0C469}" presName="hierChild3" presStyleCnt="0"/>
      <dgm:spPr/>
    </dgm:pt>
  </dgm:ptLst>
  <dgm:cxnLst>
    <dgm:cxn modelId="{34656A11-A6CE-48B6-8018-880B02CE2143}" type="presOf" srcId="{8F141CAE-AF3F-4C54-B23D-78F490B51A78}" destId="{D37545B7-9F5B-478F-9D35-0689F936FC7B}" srcOrd="1" destOrd="0" presId="urn:microsoft.com/office/officeart/2008/layout/HalfCircleOrganizationChart"/>
    <dgm:cxn modelId="{1E66CC13-D84C-4493-A8B5-6E95942415B3}" type="presOf" srcId="{AFF1BCA9-5E52-4C5B-A1E7-A1834AC1EBFF}" destId="{9F5ECC13-4453-4E61-AB18-EB114DAAB5FD}" srcOrd="0" destOrd="0" presId="urn:microsoft.com/office/officeart/2008/layout/HalfCircleOrganizationChart"/>
    <dgm:cxn modelId="{57C6202E-72AB-47CD-A89E-63DA21852817}" type="presOf" srcId="{923C014E-7B4C-449E-AB57-79429DC77E8A}" destId="{83E40267-332C-4A9C-B28E-0E9DE9CF8F6C}" srcOrd="1" destOrd="0" presId="urn:microsoft.com/office/officeart/2008/layout/HalfCircleOrganizationChart"/>
    <dgm:cxn modelId="{B64A1360-C14F-4499-9F82-A5B472DB43D1}" type="presOf" srcId="{F2DFABBA-57E0-47AE-9B3D-C623D83D9D9C}" destId="{60FE6192-132D-4756-807D-0B3D59C68C63}" srcOrd="0" destOrd="0" presId="urn:microsoft.com/office/officeart/2008/layout/HalfCircleOrganizationChart"/>
    <dgm:cxn modelId="{F0C1F961-36E3-478D-8930-4C7095DF783B}" type="presOf" srcId="{D9C7DA7C-8007-4553-8D23-349E91C0C469}" destId="{B465A18B-0C83-4A04-809C-0122696866F9}" srcOrd="1" destOrd="0" presId="urn:microsoft.com/office/officeart/2008/layout/HalfCircleOrganizationChart"/>
    <dgm:cxn modelId="{D3F46664-FD4A-4092-910C-FD0E674755DE}" srcId="{F2DFABBA-57E0-47AE-9B3D-C623D83D9D9C}" destId="{D9C7DA7C-8007-4553-8D23-349E91C0C469}" srcOrd="0" destOrd="0" parTransId="{0A642442-3304-450A-974B-C21A9F409E97}" sibTransId="{E3BC7BA7-068E-4802-8B97-5BD29487172F}"/>
    <dgm:cxn modelId="{5377A945-4BE8-428F-8737-6B81D31FA0A1}" type="presOf" srcId="{17FF5BCC-C69F-45A2-92C5-44C63D62F87A}" destId="{29C3951D-3D69-4561-AF1D-736097F546FD}" srcOrd="1" destOrd="0" presId="urn:microsoft.com/office/officeart/2008/layout/HalfCircleOrganizationChart"/>
    <dgm:cxn modelId="{70515855-58AB-4763-9EC3-6A073CF8FF3A}" type="presOf" srcId="{8F141CAE-AF3F-4C54-B23D-78F490B51A78}" destId="{51ABB608-C091-43F7-91CC-E5092F59BF75}" srcOrd="0" destOrd="0" presId="urn:microsoft.com/office/officeart/2008/layout/HalfCircleOrganizationChart"/>
    <dgm:cxn modelId="{7F6CDA85-DA98-4F4C-8371-76CAB6855E0A}" type="presOf" srcId="{D9C7DA7C-8007-4553-8D23-349E91C0C469}" destId="{7F974AC8-7AB9-4C21-8F39-B8DBB89F53A3}" srcOrd="0" destOrd="0" presId="urn:microsoft.com/office/officeart/2008/layout/HalfCircleOrganizationChart"/>
    <dgm:cxn modelId="{A01CABA4-A58D-4F82-BBC0-F75AC3DA47C3}" type="presOf" srcId="{5193B543-C9A7-4A15-B3C2-33D927961C98}" destId="{FBFBEB5B-8104-4FA8-BB25-E4E6798FD45C}" srcOrd="0" destOrd="0" presId="urn:microsoft.com/office/officeart/2008/layout/HalfCircleOrganizationChart"/>
    <dgm:cxn modelId="{86360BA9-49C3-451E-8543-3185EB9D7C42}" type="presOf" srcId="{AFF1BCA9-5E52-4C5B-A1E7-A1834AC1EBFF}" destId="{71D77C52-2462-4D39-B8C5-13693BE83958}" srcOrd="1" destOrd="0" presId="urn:microsoft.com/office/officeart/2008/layout/HalfCircleOrganizationChart"/>
    <dgm:cxn modelId="{D5D6FEAB-6F16-4466-8F21-152BA7F11561}" type="presOf" srcId="{923C014E-7B4C-449E-AB57-79429DC77E8A}" destId="{56D4505B-9F2A-4452-B9EA-C624503A979D}" srcOrd="0" destOrd="0" presId="urn:microsoft.com/office/officeart/2008/layout/HalfCircleOrganizationChart"/>
    <dgm:cxn modelId="{9FA5A6B7-4524-4A2C-AA22-B6CDAE9AB2FF}" srcId="{D9C7DA7C-8007-4553-8D23-349E91C0C469}" destId="{AFF1BCA9-5E52-4C5B-A1E7-A1834AC1EBFF}" srcOrd="0" destOrd="0" parTransId="{432E57CD-8BC1-4D6D-8E03-1534DCA2FD74}" sibTransId="{2B6EF348-CBD9-4AC3-989D-61FE1F78307B}"/>
    <dgm:cxn modelId="{A5449CD9-C6CD-4C01-BFAE-ABBA8F76BEF8}" srcId="{17FF5BCC-C69F-45A2-92C5-44C63D62F87A}" destId="{8F141CAE-AF3F-4C54-B23D-78F490B51A78}" srcOrd="0" destOrd="0" parTransId="{5DB9884B-77E7-4D74-BD3D-5AA9287EF681}" sibTransId="{276F0B0E-4DEF-40C3-9178-E1DC7DD73E19}"/>
    <dgm:cxn modelId="{2D3D1BE3-9113-4244-A046-5ADCA0C41313}" type="presOf" srcId="{5D474CB0-9CF9-48F9-AFE9-81268EB20CD7}" destId="{C9795AE2-FE01-42F9-9175-A21785FFB195}" srcOrd="0" destOrd="0" presId="urn:microsoft.com/office/officeart/2008/layout/HalfCircleOrganizationChart"/>
    <dgm:cxn modelId="{1220F1E6-247B-4E2D-9AB3-6A190A0B40CA}" type="presOf" srcId="{17FF5BCC-C69F-45A2-92C5-44C63D62F87A}" destId="{7A60BAC6-0FC6-48AB-9952-4475A2D70C5A}" srcOrd="0" destOrd="0" presId="urn:microsoft.com/office/officeart/2008/layout/HalfCircleOrganizationChart"/>
    <dgm:cxn modelId="{3F4CBBF0-D199-4888-9018-FB6B89C4847D}" srcId="{D9C7DA7C-8007-4553-8D23-349E91C0C469}" destId="{17FF5BCC-C69F-45A2-92C5-44C63D62F87A}" srcOrd="1" destOrd="0" parTransId="{5193B543-C9A7-4A15-B3C2-33D927961C98}" sibTransId="{96024190-AD85-4627-828C-8646E0BE002C}"/>
    <dgm:cxn modelId="{8FB450F2-4270-41F2-88FB-C39E39A7A674}" type="presOf" srcId="{432E57CD-8BC1-4D6D-8E03-1534DCA2FD74}" destId="{F973FF1C-A508-46F1-B65B-3D376CB0FEB7}" srcOrd="0" destOrd="0" presId="urn:microsoft.com/office/officeart/2008/layout/HalfCircleOrganizationChart"/>
    <dgm:cxn modelId="{1DD761F7-0D75-4DAE-8ACA-48098E9C79E0}" type="presOf" srcId="{5DB9884B-77E7-4D74-BD3D-5AA9287EF681}" destId="{1DB8EF74-4AFF-451E-8F41-50E58CACF94F}" srcOrd="0" destOrd="0" presId="urn:microsoft.com/office/officeart/2008/layout/HalfCircleOrganizationChart"/>
    <dgm:cxn modelId="{9EF1EAFD-139B-4FBC-B3B0-7592BB3E3795}" srcId="{17FF5BCC-C69F-45A2-92C5-44C63D62F87A}" destId="{923C014E-7B4C-449E-AB57-79429DC77E8A}" srcOrd="1" destOrd="0" parTransId="{5D474CB0-9CF9-48F9-AFE9-81268EB20CD7}" sibTransId="{28DAED21-FFD3-4E7D-ACC4-6DC62BB8B3B8}"/>
    <dgm:cxn modelId="{DBEF0C88-D062-4FBB-B8F9-E67B126A2B8E}" type="presParOf" srcId="{60FE6192-132D-4756-807D-0B3D59C68C63}" destId="{44DF7AFC-2F05-4C36-ABD6-63F2F5E8D60C}" srcOrd="0" destOrd="0" presId="urn:microsoft.com/office/officeart/2008/layout/HalfCircleOrganizationChart"/>
    <dgm:cxn modelId="{24164CA9-FF8E-47C2-99C0-007816C4207C}" type="presParOf" srcId="{44DF7AFC-2F05-4C36-ABD6-63F2F5E8D60C}" destId="{80F78A59-CFA9-4BDF-99E9-626DFF20B42A}" srcOrd="0" destOrd="0" presId="urn:microsoft.com/office/officeart/2008/layout/HalfCircleOrganizationChart"/>
    <dgm:cxn modelId="{564743CA-0B2D-47A9-B4D4-8CEEDA42DC1E}" type="presParOf" srcId="{80F78A59-CFA9-4BDF-99E9-626DFF20B42A}" destId="{7F974AC8-7AB9-4C21-8F39-B8DBB89F53A3}" srcOrd="0" destOrd="0" presId="urn:microsoft.com/office/officeart/2008/layout/HalfCircleOrganizationChart"/>
    <dgm:cxn modelId="{64C75FAE-63D7-43B9-8E82-BCE05020A449}" type="presParOf" srcId="{80F78A59-CFA9-4BDF-99E9-626DFF20B42A}" destId="{9508406E-B9BE-46B1-9516-B60611824A41}" srcOrd="1" destOrd="0" presId="urn:microsoft.com/office/officeart/2008/layout/HalfCircleOrganizationChart"/>
    <dgm:cxn modelId="{D0DB6685-EE8E-44CA-B395-A5F4E127254E}" type="presParOf" srcId="{80F78A59-CFA9-4BDF-99E9-626DFF20B42A}" destId="{D73D322E-42B9-4B4A-9583-4367FF850EC2}" srcOrd="2" destOrd="0" presId="urn:microsoft.com/office/officeart/2008/layout/HalfCircleOrganizationChart"/>
    <dgm:cxn modelId="{085FF964-DC26-4893-AA4B-66D778E0FA1E}" type="presParOf" srcId="{80F78A59-CFA9-4BDF-99E9-626DFF20B42A}" destId="{B465A18B-0C83-4A04-809C-0122696866F9}" srcOrd="3" destOrd="0" presId="urn:microsoft.com/office/officeart/2008/layout/HalfCircleOrganizationChart"/>
    <dgm:cxn modelId="{B5F2E602-2D5A-4A95-BC44-BA2E8038A359}" type="presParOf" srcId="{44DF7AFC-2F05-4C36-ABD6-63F2F5E8D60C}" destId="{8D426403-F80F-4069-9525-0A6BE4C01034}" srcOrd="1" destOrd="0" presId="urn:microsoft.com/office/officeart/2008/layout/HalfCircleOrganizationChart"/>
    <dgm:cxn modelId="{546004F5-43DB-46BB-AC06-5E92BDB24E9B}" type="presParOf" srcId="{8D426403-F80F-4069-9525-0A6BE4C01034}" destId="{F973FF1C-A508-46F1-B65B-3D376CB0FEB7}" srcOrd="0" destOrd="0" presId="urn:microsoft.com/office/officeart/2008/layout/HalfCircleOrganizationChart"/>
    <dgm:cxn modelId="{633F6DC3-CF4C-4D67-B584-DE8C0CCF145E}" type="presParOf" srcId="{8D426403-F80F-4069-9525-0A6BE4C01034}" destId="{23BB04CD-0209-4128-9049-D6ADC272BDAB}" srcOrd="1" destOrd="0" presId="urn:microsoft.com/office/officeart/2008/layout/HalfCircleOrganizationChart"/>
    <dgm:cxn modelId="{346C0157-0613-46EA-A9D7-378F0414A391}" type="presParOf" srcId="{23BB04CD-0209-4128-9049-D6ADC272BDAB}" destId="{4CD11BBA-7B56-44FE-831F-9BA8185B6AFE}" srcOrd="0" destOrd="0" presId="urn:microsoft.com/office/officeart/2008/layout/HalfCircleOrganizationChart"/>
    <dgm:cxn modelId="{D45D0901-AF64-4969-90B7-058CDF218CCE}" type="presParOf" srcId="{4CD11BBA-7B56-44FE-831F-9BA8185B6AFE}" destId="{9F5ECC13-4453-4E61-AB18-EB114DAAB5FD}" srcOrd="0" destOrd="0" presId="urn:microsoft.com/office/officeart/2008/layout/HalfCircleOrganizationChart"/>
    <dgm:cxn modelId="{4C4E1D1B-1C7A-494C-AA15-ECCC87B2BFFE}" type="presParOf" srcId="{4CD11BBA-7B56-44FE-831F-9BA8185B6AFE}" destId="{3B1600EB-5368-4871-8DF2-65EF98556A2C}" srcOrd="1" destOrd="0" presId="urn:microsoft.com/office/officeart/2008/layout/HalfCircleOrganizationChart"/>
    <dgm:cxn modelId="{13454B7B-C92B-43A7-8784-7E11D8E2BE60}" type="presParOf" srcId="{4CD11BBA-7B56-44FE-831F-9BA8185B6AFE}" destId="{7AADE3B9-8924-4A06-BA1D-20BF4A012696}" srcOrd="2" destOrd="0" presId="urn:microsoft.com/office/officeart/2008/layout/HalfCircleOrganizationChart"/>
    <dgm:cxn modelId="{A1B7A9E4-8368-4DA2-BF3F-7B2512DC53F5}" type="presParOf" srcId="{4CD11BBA-7B56-44FE-831F-9BA8185B6AFE}" destId="{71D77C52-2462-4D39-B8C5-13693BE83958}" srcOrd="3" destOrd="0" presId="urn:microsoft.com/office/officeart/2008/layout/HalfCircleOrganizationChart"/>
    <dgm:cxn modelId="{F11ACC14-DDBE-4C83-BF80-878EB3B91F72}" type="presParOf" srcId="{23BB04CD-0209-4128-9049-D6ADC272BDAB}" destId="{E6C0484E-E2B9-4D05-9200-9212D5A1981A}" srcOrd="1" destOrd="0" presId="urn:microsoft.com/office/officeart/2008/layout/HalfCircleOrganizationChart"/>
    <dgm:cxn modelId="{28DD1F2F-FF52-4855-908C-0EA180864FB1}" type="presParOf" srcId="{23BB04CD-0209-4128-9049-D6ADC272BDAB}" destId="{853A5737-499D-40E0-93AB-8774A2761AB9}" srcOrd="2" destOrd="0" presId="urn:microsoft.com/office/officeart/2008/layout/HalfCircleOrganizationChart"/>
    <dgm:cxn modelId="{45A660CA-744F-40A6-9A19-18486FDBC525}" type="presParOf" srcId="{8D426403-F80F-4069-9525-0A6BE4C01034}" destId="{FBFBEB5B-8104-4FA8-BB25-E4E6798FD45C}" srcOrd="2" destOrd="0" presId="urn:microsoft.com/office/officeart/2008/layout/HalfCircleOrganizationChart"/>
    <dgm:cxn modelId="{519A2625-21F6-4FD3-A199-1B2BF963EBF0}" type="presParOf" srcId="{8D426403-F80F-4069-9525-0A6BE4C01034}" destId="{B8676C8D-C2A3-4BB9-83BD-EDEBECBFF4C4}" srcOrd="3" destOrd="0" presId="urn:microsoft.com/office/officeart/2008/layout/HalfCircleOrganizationChart"/>
    <dgm:cxn modelId="{AE654718-5A85-46B3-9A2D-1530F2401486}" type="presParOf" srcId="{B8676C8D-C2A3-4BB9-83BD-EDEBECBFF4C4}" destId="{D436F79B-CDB0-4F7F-AA65-71703A9D5994}" srcOrd="0" destOrd="0" presId="urn:microsoft.com/office/officeart/2008/layout/HalfCircleOrganizationChart"/>
    <dgm:cxn modelId="{2D8A0B85-9606-449B-984F-E6A3BF987228}" type="presParOf" srcId="{D436F79B-CDB0-4F7F-AA65-71703A9D5994}" destId="{7A60BAC6-0FC6-48AB-9952-4475A2D70C5A}" srcOrd="0" destOrd="0" presId="urn:microsoft.com/office/officeart/2008/layout/HalfCircleOrganizationChart"/>
    <dgm:cxn modelId="{51026B76-72D4-495A-AB17-A69DAC4A53D0}" type="presParOf" srcId="{D436F79B-CDB0-4F7F-AA65-71703A9D5994}" destId="{C102C80A-8015-491E-B799-CC24828C594F}" srcOrd="1" destOrd="0" presId="urn:microsoft.com/office/officeart/2008/layout/HalfCircleOrganizationChart"/>
    <dgm:cxn modelId="{DB2B4A92-B559-46E1-8952-AF5AF5C56C80}" type="presParOf" srcId="{D436F79B-CDB0-4F7F-AA65-71703A9D5994}" destId="{C7BFD9D4-5F60-4309-9A5B-AC2194765F59}" srcOrd="2" destOrd="0" presId="urn:microsoft.com/office/officeart/2008/layout/HalfCircleOrganizationChart"/>
    <dgm:cxn modelId="{BA060172-DD47-401B-B4F8-42449FAD1905}" type="presParOf" srcId="{D436F79B-CDB0-4F7F-AA65-71703A9D5994}" destId="{29C3951D-3D69-4561-AF1D-736097F546FD}" srcOrd="3" destOrd="0" presId="urn:microsoft.com/office/officeart/2008/layout/HalfCircleOrganizationChart"/>
    <dgm:cxn modelId="{3E0C2A2C-18CB-4DDE-A1F2-EF818A593660}" type="presParOf" srcId="{B8676C8D-C2A3-4BB9-83BD-EDEBECBFF4C4}" destId="{DF2BD628-B484-45AE-B2A3-E4F1BC77F1A9}" srcOrd="1" destOrd="0" presId="urn:microsoft.com/office/officeart/2008/layout/HalfCircleOrganizationChart"/>
    <dgm:cxn modelId="{6D1B2330-4C55-4DC1-A382-638508891991}" type="presParOf" srcId="{DF2BD628-B484-45AE-B2A3-E4F1BC77F1A9}" destId="{1DB8EF74-4AFF-451E-8F41-50E58CACF94F}" srcOrd="0" destOrd="0" presId="urn:microsoft.com/office/officeart/2008/layout/HalfCircleOrganizationChart"/>
    <dgm:cxn modelId="{4B4759EE-0DD4-4ACD-B66B-3BC59B0DD428}" type="presParOf" srcId="{DF2BD628-B484-45AE-B2A3-E4F1BC77F1A9}" destId="{702401A9-F766-4629-BB5C-5E7E66C687B0}" srcOrd="1" destOrd="0" presId="urn:microsoft.com/office/officeart/2008/layout/HalfCircleOrganizationChart"/>
    <dgm:cxn modelId="{2AF8B411-2B09-4294-B574-9A03BA102295}" type="presParOf" srcId="{702401A9-F766-4629-BB5C-5E7E66C687B0}" destId="{884D1915-E084-4A6C-A22A-B840C560C657}" srcOrd="0" destOrd="0" presId="urn:microsoft.com/office/officeart/2008/layout/HalfCircleOrganizationChart"/>
    <dgm:cxn modelId="{8CC54D9E-49C5-4FBF-A478-71025BEEFEB5}" type="presParOf" srcId="{884D1915-E084-4A6C-A22A-B840C560C657}" destId="{51ABB608-C091-43F7-91CC-E5092F59BF75}" srcOrd="0" destOrd="0" presId="urn:microsoft.com/office/officeart/2008/layout/HalfCircleOrganizationChart"/>
    <dgm:cxn modelId="{4D0C394B-BCFC-4868-B78F-05932C92D615}" type="presParOf" srcId="{884D1915-E084-4A6C-A22A-B840C560C657}" destId="{5C17C6FE-FCB8-49A3-AD1D-69C8B2B596C5}" srcOrd="1" destOrd="0" presId="urn:microsoft.com/office/officeart/2008/layout/HalfCircleOrganizationChart"/>
    <dgm:cxn modelId="{36C25102-0F2A-4EA3-AD75-B429A74F17ED}" type="presParOf" srcId="{884D1915-E084-4A6C-A22A-B840C560C657}" destId="{94CCF5EB-A0DF-460E-BAEC-643DDA2DB3DF}" srcOrd="2" destOrd="0" presId="urn:microsoft.com/office/officeart/2008/layout/HalfCircleOrganizationChart"/>
    <dgm:cxn modelId="{E81E654D-BE75-423A-9C45-AC95E464841E}" type="presParOf" srcId="{884D1915-E084-4A6C-A22A-B840C560C657}" destId="{D37545B7-9F5B-478F-9D35-0689F936FC7B}" srcOrd="3" destOrd="0" presId="urn:microsoft.com/office/officeart/2008/layout/HalfCircleOrganizationChart"/>
    <dgm:cxn modelId="{30ABFA22-95E6-4A5D-BDDF-35346D6FFBD9}" type="presParOf" srcId="{702401A9-F766-4629-BB5C-5E7E66C687B0}" destId="{5142DEBB-C26E-46EE-9ED0-B08AC0450700}" srcOrd="1" destOrd="0" presId="urn:microsoft.com/office/officeart/2008/layout/HalfCircleOrganizationChart"/>
    <dgm:cxn modelId="{3C8638CD-1639-469E-B461-A11AACFA4EAC}" type="presParOf" srcId="{702401A9-F766-4629-BB5C-5E7E66C687B0}" destId="{D40CB2A4-BB20-4366-8111-ACA3DF39F021}" srcOrd="2" destOrd="0" presId="urn:microsoft.com/office/officeart/2008/layout/HalfCircleOrganizationChart"/>
    <dgm:cxn modelId="{7D46A5DD-4B51-4413-A68D-980B75582E41}" type="presParOf" srcId="{DF2BD628-B484-45AE-B2A3-E4F1BC77F1A9}" destId="{C9795AE2-FE01-42F9-9175-A21785FFB195}" srcOrd="2" destOrd="0" presId="urn:microsoft.com/office/officeart/2008/layout/HalfCircleOrganizationChart"/>
    <dgm:cxn modelId="{8C3CD0B5-4806-482F-9872-FEA84D89B1CE}" type="presParOf" srcId="{DF2BD628-B484-45AE-B2A3-E4F1BC77F1A9}" destId="{6E00E5AF-2A4C-4169-8414-6D37A7C5E788}" srcOrd="3" destOrd="0" presId="urn:microsoft.com/office/officeart/2008/layout/HalfCircleOrganizationChart"/>
    <dgm:cxn modelId="{378140B8-8C88-4216-8AD4-ECDDD475A778}" type="presParOf" srcId="{6E00E5AF-2A4C-4169-8414-6D37A7C5E788}" destId="{27DC7237-3204-473F-9833-7FB875213688}" srcOrd="0" destOrd="0" presId="urn:microsoft.com/office/officeart/2008/layout/HalfCircleOrganizationChart"/>
    <dgm:cxn modelId="{CFFD5AB4-EB0A-4BDC-B1DB-61C91C59A173}" type="presParOf" srcId="{27DC7237-3204-473F-9833-7FB875213688}" destId="{56D4505B-9F2A-4452-B9EA-C624503A979D}" srcOrd="0" destOrd="0" presId="urn:microsoft.com/office/officeart/2008/layout/HalfCircleOrganizationChart"/>
    <dgm:cxn modelId="{916654B3-9CF8-4793-8D2E-3CAE4508FAC6}" type="presParOf" srcId="{27DC7237-3204-473F-9833-7FB875213688}" destId="{05BD69F2-A143-4FFF-B5E5-A436F171F15A}" srcOrd="1" destOrd="0" presId="urn:microsoft.com/office/officeart/2008/layout/HalfCircleOrganizationChart"/>
    <dgm:cxn modelId="{788DD261-5DE9-4F5B-A60D-821828CD77F1}" type="presParOf" srcId="{27DC7237-3204-473F-9833-7FB875213688}" destId="{E548BBB7-1188-4023-BB1E-FE5CF3554344}" srcOrd="2" destOrd="0" presId="urn:microsoft.com/office/officeart/2008/layout/HalfCircleOrganizationChart"/>
    <dgm:cxn modelId="{F2472910-1CB1-4F58-AA22-41603A6B231D}" type="presParOf" srcId="{27DC7237-3204-473F-9833-7FB875213688}" destId="{83E40267-332C-4A9C-B28E-0E9DE9CF8F6C}" srcOrd="3" destOrd="0" presId="urn:microsoft.com/office/officeart/2008/layout/HalfCircleOrganizationChart"/>
    <dgm:cxn modelId="{1C4CEFA9-6A02-4139-99A1-279E46C52E96}" type="presParOf" srcId="{6E00E5AF-2A4C-4169-8414-6D37A7C5E788}" destId="{6FB4D4D7-8FB4-4087-9CD4-8A8920823DFB}" srcOrd="1" destOrd="0" presId="urn:microsoft.com/office/officeart/2008/layout/HalfCircleOrganizationChart"/>
    <dgm:cxn modelId="{FB2FCED3-6253-46B3-BF65-723FFED33C82}" type="presParOf" srcId="{6E00E5AF-2A4C-4169-8414-6D37A7C5E788}" destId="{CE47A646-BCA7-4B81-9C67-FD28DDD67181}" srcOrd="2" destOrd="0" presId="urn:microsoft.com/office/officeart/2008/layout/HalfCircleOrganizationChart"/>
    <dgm:cxn modelId="{0501AA0B-632E-4685-BE58-F851D81BC6F6}" type="presParOf" srcId="{B8676C8D-C2A3-4BB9-83BD-EDEBECBFF4C4}" destId="{6AA84197-7F60-4E2A-BBEE-3A9BD2CB1A33}" srcOrd="2" destOrd="0" presId="urn:microsoft.com/office/officeart/2008/layout/HalfCircleOrganizationChart"/>
    <dgm:cxn modelId="{DD1CA00C-438C-466B-8DCF-10633E5F705C}" type="presParOf" srcId="{44DF7AFC-2F05-4C36-ABD6-63F2F5E8D60C}" destId="{37D65A4D-212E-49B5-AF6E-A0273EE61875}"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795AE2-FE01-42F9-9175-A21785FFB195}">
      <dsp:nvSpPr>
        <dsp:cNvPr id="0" name=""/>
        <dsp:cNvSpPr/>
      </dsp:nvSpPr>
      <dsp:spPr>
        <a:xfrm>
          <a:off x="3083555" y="1472566"/>
          <a:ext cx="559154" cy="1227709"/>
        </a:xfrm>
        <a:custGeom>
          <a:avLst/>
          <a:gdLst/>
          <a:ahLst/>
          <a:cxnLst/>
          <a:rect l="0" t="0" r="0" b="0"/>
          <a:pathLst>
            <a:path>
              <a:moveTo>
                <a:pt x="0" y="0"/>
              </a:moveTo>
              <a:lnTo>
                <a:pt x="0" y="1227709"/>
              </a:lnTo>
              <a:lnTo>
                <a:pt x="559154" y="12277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B8EF74-4AFF-451E-8F41-50E58CACF94F}">
      <dsp:nvSpPr>
        <dsp:cNvPr id="0" name=""/>
        <dsp:cNvSpPr/>
      </dsp:nvSpPr>
      <dsp:spPr>
        <a:xfrm>
          <a:off x="3083555" y="1472566"/>
          <a:ext cx="559154" cy="364666"/>
        </a:xfrm>
        <a:custGeom>
          <a:avLst/>
          <a:gdLst/>
          <a:ahLst/>
          <a:cxnLst/>
          <a:rect l="0" t="0" r="0" b="0"/>
          <a:pathLst>
            <a:path>
              <a:moveTo>
                <a:pt x="0" y="0"/>
              </a:moveTo>
              <a:lnTo>
                <a:pt x="0" y="364666"/>
              </a:lnTo>
              <a:lnTo>
                <a:pt x="559154" y="364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FBEB5B-8104-4FA8-BB25-E4E6798FD45C}">
      <dsp:nvSpPr>
        <dsp:cNvPr id="0" name=""/>
        <dsp:cNvSpPr/>
      </dsp:nvSpPr>
      <dsp:spPr>
        <a:xfrm>
          <a:off x="2348145" y="609523"/>
          <a:ext cx="735409" cy="255266"/>
        </a:xfrm>
        <a:custGeom>
          <a:avLst/>
          <a:gdLst/>
          <a:ahLst/>
          <a:cxnLst/>
          <a:rect l="0" t="0" r="0" b="0"/>
          <a:pathLst>
            <a:path>
              <a:moveTo>
                <a:pt x="0" y="0"/>
              </a:moveTo>
              <a:lnTo>
                <a:pt x="0" y="127633"/>
              </a:lnTo>
              <a:lnTo>
                <a:pt x="735409" y="127633"/>
              </a:lnTo>
              <a:lnTo>
                <a:pt x="735409"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73FF1C-A508-46F1-B65B-3D376CB0FEB7}">
      <dsp:nvSpPr>
        <dsp:cNvPr id="0" name=""/>
        <dsp:cNvSpPr/>
      </dsp:nvSpPr>
      <dsp:spPr>
        <a:xfrm>
          <a:off x="1612735" y="609523"/>
          <a:ext cx="735409" cy="255266"/>
        </a:xfrm>
        <a:custGeom>
          <a:avLst/>
          <a:gdLst/>
          <a:ahLst/>
          <a:cxnLst/>
          <a:rect l="0" t="0" r="0" b="0"/>
          <a:pathLst>
            <a:path>
              <a:moveTo>
                <a:pt x="735409" y="0"/>
              </a:moveTo>
              <a:lnTo>
                <a:pt x="735409" y="127633"/>
              </a:lnTo>
              <a:lnTo>
                <a:pt x="0" y="127633"/>
              </a:lnTo>
              <a:lnTo>
                <a:pt x="0" y="255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08406E-B9BE-46B1-9516-B60611824A41}">
      <dsp:nvSpPr>
        <dsp:cNvPr id="0" name=""/>
        <dsp:cNvSpPr/>
      </dsp:nvSpPr>
      <dsp:spPr>
        <a:xfrm>
          <a:off x="2044256" y="1746"/>
          <a:ext cx="607776" cy="60777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3D322E-42B9-4B4A-9583-4367FF850EC2}">
      <dsp:nvSpPr>
        <dsp:cNvPr id="0" name=""/>
        <dsp:cNvSpPr/>
      </dsp:nvSpPr>
      <dsp:spPr>
        <a:xfrm>
          <a:off x="2044256" y="1746"/>
          <a:ext cx="607776" cy="60777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974AC8-7AB9-4C21-8F39-B8DBB89F53A3}">
      <dsp:nvSpPr>
        <dsp:cNvPr id="0" name=""/>
        <dsp:cNvSpPr/>
      </dsp:nvSpPr>
      <dsp:spPr>
        <a:xfrm>
          <a:off x="1740368" y="111146"/>
          <a:ext cx="1215553" cy="38897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ChestPain</a:t>
          </a:r>
        </a:p>
      </dsp:txBody>
      <dsp:txXfrm>
        <a:off x="1740368" y="111146"/>
        <a:ext cx="1215553" cy="388977"/>
      </dsp:txXfrm>
    </dsp:sp>
    <dsp:sp modelId="{3B1600EB-5368-4871-8DF2-65EF98556A2C}">
      <dsp:nvSpPr>
        <dsp:cNvPr id="0" name=""/>
        <dsp:cNvSpPr/>
      </dsp:nvSpPr>
      <dsp:spPr>
        <a:xfrm>
          <a:off x="1308846" y="864790"/>
          <a:ext cx="607776" cy="60777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ADE3B9-8924-4A06-BA1D-20BF4A012696}">
      <dsp:nvSpPr>
        <dsp:cNvPr id="0" name=""/>
        <dsp:cNvSpPr/>
      </dsp:nvSpPr>
      <dsp:spPr>
        <a:xfrm>
          <a:off x="1308846" y="864790"/>
          <a:ext cx="607776" cy="60777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5ECC13-4453-4E61-AB18-EB114DAAB5FD}">
      <dsp:nvSpPr>
        <dsp:cNvPr id="0" name=""/>
        <dsp:cNvSpPr/>
      </dsp:nvSpPr>
      <dsp:spPr>
        <a:xfrm>
          <a:off x="1004958" y="974189"/>
          <a:ext cx="1215553" cy="38897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0">
            <a:lnSpc>
              <a:spcPct val="90000"/>
            </a:lnSpc>
            <a:spcBef>
              <a:spcPct val="0"/>
            </a:spcBef>
            <a:spcAft>
              <a:spcPct val="35000"/>
            </a:spcAft>
            <a:buNone/>
          </a:pPr>
          <a:r>
            <a:rPr lang="en-US" sz="1200" kern="1200"/>
            <a:t>HeartAttack=YES</a:t>
          </a:r>
        </a:p>
      </dsp:txBody>
      <dsp:txXfrm>
        <a:off x="1004958" y="974189"/>
        <a:ext cx="1215553" cy="388977"/>
      </dsp:txXfrm>
    </dsp:sp>
    <dsp:sp modelId="{C102C80A-8015-491E-B799-CC24828C594F}">
      <dsp:nvSpPr>
        <dsp:cNvPr id="0" name=""/>
        <dsp:cNvSpPr/>
      </dsp:nvSpPr>
      <dsp:spPr>
        <a:xfrm>
          <a:off x="2779666" y="864790"/>
          <a:ext cx="607776" cy="60777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FD9D4-5F60-4309-9A5B-AC2194765F59}">
      <dsp:nvSpPr>
        <dsp:cNvPr id="0" name=""/>
        <dsp:cNvSpPr/>
      </dsp:nvSpPr>
      <dsp:spPr>
        <a:xfrm>
          <a:off x="2779666" y="864790"/>
          <a:ext cx="607776" cy="60777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60BAC6-0FC6-48AB-9952-4475A2D70C5A}">
      <dsp:nvSpPr>
        <dsp:cNvPr id="0" name=""/>
        <dsp:cNvSpPr/>
      </dsp:nvSpPr>
      <dsp:spPr>
        <a:xfrm>
          <a:off x="2475778" y="974189"/>
          <a:ext cx="1215553" cy="38897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b="0" kern="1200"/>
            <a:t>Exercises</a:t>
          </a:r>
        </a:p>
      </dsp:txBody>
      <dsp:txXfrm>
        <a:off x="2475778" y="974189"/>
        <a:ext cx="1215553" cy="388977"/>
      </dsp:txXfrm>
    </dsp:sp>
    <dsp:sp modelId="{5C17C6FE-FCB8-49A3-AD1D-69C8B2B596C5}">
      <dsp:nvSpPr>
        <dsp:cNvPr id="0" name=""/>
        <dsp:cNvSpPr/>
      </dsp:nvSpPr>
      <dsp:spPr>
        <a:xfrm>
          <a:off x="3569776" y="1727833"/>
          <a:ext cx="607776" cy="60777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CCF5EB-A0DF-460E-BAEC-643DDA2DB3DF}">
      <dsp:nvSpPr>
        <dsp:cNvPr id="0" name=""/>
        <dsp:cNvSpPr/>
      </dsp:nvSpPr>
      <dsp:spPr>
        <a:xfrm>
          <a:off x="3569776" y="1727833"/>
          <a:ext cx="607776" cy="60777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ABB608-C091-43F7-91CC-E5092F59BF75}">
      <dsp:nvSpPr>
        <dsp:cNvPr id="0" name=""/>
        <dsp:cNvSpPr/>
      </dsp:nvSpPr>
      <dsp:spPr>
        <a:xfrm>
          <a:off x="3265888" y="1837232"/>
          <a:ext cx="1215553" cy="38897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HeartAttack=YES</a:t>
          </a:r>
        </a:p>
      </dsp:txBody>
      <dsp:txXfrm>
        <a:off x="3265888" y="1837232"/>
        <a:ext cx="1215553" cy="388977"/>
      </dsp:txXfrm>
    </dsp:sp>
    <dsp:sp modelId="{05BD69F2-A143-4FFF-B5E5-A436F171F15A}">
      <dsp:nvSpPr>
        <dsp:cNvPr id="0" name=""/>
        <dsp:cNvSpPr/>
      </dsp:nvSpPr>
      <dsp:spPr>
        <a:xfrm>
          <a:off x="3569776" y="2590876"/>
          <a:ext cx="607776" cy="607776"/>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48BBB7-1188-4023-BB1E-FE5CF3554344}">
      <dsp:nvSpPr>
        <dsp:cNvPr id="0" name=""/>
        <dsp:cNvSpPr/>
      </dsp:nvSpPr>
      <dsp:spPr>
        <a:xfrm>
          <a:off x="3569776" y="2590876"/>
          <a:ext cx="607776" cy="607776"/>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4505B-9F2A-4452-B9EA-C624503A979D}">
      <dsp:nvSpPr>
        <dsp:cNvPr id="0" name=""/>
        <dsp:cNvSpPr/>
      </dsp:nvSpPr>
      <dsp:spPr>
        <a:xfrm>
          <a:off x="3265888" y="2700276"/>
          <a:ext cx="1215553" cy="38897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HeartAttack=NO</a:t>
          </a:r>
        </a:p>
      </dsp:txBody>
      <dsp:txXfrm>
        <a:off x="3265888" y="2700276"/>
        <a:ext cx="1215553" cy="38897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0E76F-3B12-4D98-BC69-2AA9BE9B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Jones</dc:creator>
  <cp:keywords/>
  <dc:description/>
  <cp:lastModifiedBy>Javad Razi</cp:lastModifiedBy>
  <cp:revision>2</cp:revision>
  <cp:lastPrinted>2023-05-04T12:54:00Z</cp:lastPrinted>
  <dcterms:created xsi:type="dcterms:W3CDTF">2023-05-04T12:55:00Z</dcterms:created>
  <dcterms:modified xsi:type="dcterms:W3CDTF">2023-05-04T12:55:00Z</dcterms:modified>
</cp:coreProperties>
</file>