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Relatório Estratégico de Go-To-Market e Análise de Categoria: Expansão do Café Orfeu para o Mercado de Especialidade dos Estados Unidos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Sumário Executivo e Contextualização do Mercado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penetração no mercado de bens de consumo embalados (CPG) dos Estados Unidos, especificamente no setor de café de categoria especial, exige uma orquestração meticulosa entre inteligência de dados de consumo, coordenação de canais de distribuição e conformidade regulatória. O presente documento estabelece um plano diretor abrangente para a entrada do Café Orfeu nos Estados Unidos, com foco estratégico inicial no mercado regional da Flórida (eixo Miami-Orlando). Este relatório sintetiza dados secundários extensivos da </w:t>
      </w:r>
      <w:r w:rsidDel="00000000" w:rsidR="00000000" w:rsidRPr="00000000">
        <w:rPr>
          <w:rFonts w:ascii="Arial" w:cs="Arial" w:eastAsia="Arial" w:hAnsi="Arial"/>
          <w:i w:val="1"/>
          <w:iCs w:val="1"/>
          <w:rtl w:val="0"/>
        </w:rPr>
        <w:t xml:space="preserve">National Coffee Association</w:t>
      </w:r>
      <w:r w:rsidDel="00000000" w:rsidR="00000000" w:rsidRPr="00000000">
        <w:rPr>
          <w:rFonts w:ascii="Arial" w:cs="Arial" w:eastAsia="Arial" w:hAnsi="Arial"/>
          <w:rtl w:val="0"/>
        </w:rPr>
        <w:t xml:space="preserve"> (NCA), </w:t>
      </w:r>
      <w:r w:rsidDel="00000000" w:rsidR="00000000" w:rsidRPr="00000000">
        <w:rPr>
          <w:rFonts w:ascii="Arial" w:cs="Arial" w:eastAsia="Arial" w:hAnsi="Arial"/>
          <w:i w:val="1"/>
          <w:iCs w:val="1"/>
          <w:rtl w:val="0"/>
        </w:rPr>
        <w:t xml:space="preserve">Specialty Coffee Association</w:t>
      </w:r>
      <w:r w:rsidDel="00000000" w:rsidR="00000000" w:rsidRPr="00000000">
        <w:rPr>
          <w:rFonts w:ascii="Arial" w:cs="Arial" w:eastAsia="Arial" w:hAnsi="Arial"/>
          <w:rtl w:val="0"/>
        </w:rPr>
        <w:t xml:space="preserve"> (SCA), Euromonitor International e </w:t>
      </w:r>
      <w:r w:rsidDel="00000000" w:rsidR="00000000" w:rsidRPr="00000000">
        <w:rPr>
          <w:rFonts w:ascii="Arial" w:cs="Arial" w:eastAsia="Arial" w:hAnsi="Arial"/>
          <w:i w:val="1"/>
          <w:iCs w:val="1"/>
          <w:rtl w:val="0"/>
        </w:rPr>
        <w:t xml:space="preserve">USDA Foreign Agricultural Service</w:t>
      </w:r>
      <w:r w:rsidDel="00000000" w:rsidR="00000000" w:rsidRPr="00000000">
        <w:rPr>
          <w:rFonts w:ascii="Arial" w:cs="Arial" w:eastAsia="Arial" w:hAnsi="Arial"/>
          <w:rtl w:val="0"/>
        </w:rPr>
        <w:t xml:space="preserve">, traduzindo métricas de mercado em diretrizes acionáveis para o estabelecimento de marca, alocação de investimento, seleção de parceiros de distribuição e coordenação omnicanal.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mercado de café dos Estados Unidos apresenta um ecossistema de avaliação formidável, com o setor global de café no país avaliado em mais de 101 mil milhões de dólares, considerando as vendas agregadas de retalho e serviços alimentares (HoReCa)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Dentro deste vasto panorama, o segmento de café de especialidade demonstra uma resiliência excecional às pressões inflacionárias, avaliado em 10,73 mil milhões de dólares em 2025 e projetado para atingir os 16,15 mil milhões de dólares até 2031, sustentado por uma Taxa de Crescimento Anual Composta (CAGR) de 7,03%</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O Café Orfeu, com a sua distinção como o café brasileiro de categoria especial mais premiado no </w:t>
      </w:r>
      <w:r w:rsidDel="00000000" w:rsidR="00000000" w:rsidRPr="00000000">
        <w:rPr>
          <w:rFonts w:ascii="Arial" w:cs="Arial" w:eastAsia="Arial" w:hAnsi="Arial"/>
          <w:i w:val="1"/>
          <w:iCs w:val="1"/>
          <w:rtl w:val="0"/>
        </w:rPr>
        <w:t xml:space="preserve">Cup of Excellence</w:t>
      </w:r>
      <w:r w:rsidDel="00000000" w:rsidR="00000000" w:rsidRPr="00000000">
        <w:rPr>
          <w:rFonts w:ascii="Arial" w:cs="Arial" w:eastAsia="Arial" w:hAnsi="Arial"/>
          <w:rtl w:val="0"/>
        </w:rPr>
        <w:t xml:space="preserve"> e detentor de certificações rigorosas de Agricultura Regenerativa pela </w:t>
      </w:r>
      <w:r w:rsidDel="00000000" w:rsidR="00000000" w:rsidRPr="00000000">
        <w:rPr>
          <w:rFonts w:ascii="Arial" w:cs="Arial" w:eastAsia="Arial" w:hAnsi="Arial"/>
          <w:i w:val="1"/>
          <w:iCs w:val="1"/>
          <w:rtl w:val="0"/>
        </w:rPr>
        <w:t xml:space="preserve">Rainforest Alliance</w:t>
      </w:r>
      <w:r w:rsidDel="00000000" w:rsidR="00000000" w:rsidRPr="00000000">
        <w:rPr>
          <w:rFonts w:ascii="Arial" w:cs="Arial" w:eastAsia="Arial" w:hAnsi="Arial"/>
          <w:rtl w:val="0"/>
        </w:rPr>
        <w:t xml:space="preserve">, encontra-se numa posição estrutural única para capitalizar esta trajetória de premiumização</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análise aprofundada indica que o sucesso de marcas premium internacionais não reside apenas na superioridade organoléptica do produto, mas na proficiência em navegar a complexa arquitetura de custos do retalho norte-americano. O entendimento de mecanismos como taxas de listagem (</w:t>
      </w:r>
      <w:r w:rsidDel="00000000" w:rsidR="00000000" w:rsidRPr="00000000">
        <w:rPr>
          <w:rFonts w:ascii="Arial" w:cs="Arial" w:eastAsia="Arial" w:hAnsi="Arial"/>
          <w:i w:val="1"/>
          <w:iCs w:val="1"/>
          <w:rtl w:val="0"/>
        </w:rPr>
        <w:t xml:space="preserve">slotting fees</w:t>
      </w:r>
      <w:r w:rsidDel="00000000" w:rsidR="00000000" w:rsidRPr="00000000">
        <w:rPr>
          <w:rFonts w:ascii="Arial" w:cs="Arial" w:eastAsia="Arial" w:hAnsi="Arial"/>
          <w:rtl w:val="0"/>
        </w:rPr>
        <w:t xml:space="preserve">), investimento comercial contínuo (</w:t>
      </w:r>
      <w:r w:rsidDel="00000000" w:rsidR="00000000" w:rsidRPr="00000000">
        <w:rPr>
          <w:rFonts w:ascii="Arial" w:cs="Arial" w:eastAsia="Arial" w:hAnsi="Arial"/>
          <w:i w:val="1"/>
          <w:iCs w:val="1"/>
          <w:rtl w:val="0"/>
        </w:rPr>
        <w:t xml:space="preserve">trade spend</w:t>
      </w:r>
      <w:r w:rsidDel="00000000" w:rsidR="00000000" w:rsidRPr="00000000">
        <w:rPr>
          <w:rFonts w:ascii="Arial" w:cs="Arial" w:eastAsia="Arial" w:hAnsi="Arial"/>
          <w:rtl w:val="0"/>
        </w:rPr>
        <w:t xml:space="preserve">) e deduções de retalhistas (</w:t>
      </w:r>
      <w:r w:rsidDel="00000000" w:rsidR="00000000" w:rsidRPr="00000000">
        <w:rPr>
          <w:rFonts w:ascii="Arial" w:cs="Arial" w:eastAsia="Arial" w:hAnsi="Arial"/>
          <w:i w:val="1"/>
          <w:iCs w:val="1"/>
          <w:rtl w:val="0"/>
        </w:rPr>
        <w:t xml:space="preserve">chargebacks</w:t>
      </w:r>
      <w:r w:rsidDel="00000000" w:rsidR="00000000" w:rsidRPr="00000000">
        <w:rPr>
          <w:rFonts w:ascii="Arial" w:cs="Arial" w:eastAsia="Arial" w:hAnsi="Arial"/>
          <w:rtl w:val="0"/>
        </w:rPr>
        <w:t xml:space="preserve">) separa as marcas que sobrevivem das que fracassam</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Ao adotar a Flórida como mercado de teste (</w:t>
      </w:r>
      <w:r w:rsidDel="00000000" w:rsidR="00000000" w:rsidRPr="00000000">
        <w:rPr>
          <w:rFonts w:ascii="Arial" w:cs="Arial" w:eastAsia="Arial" w:hAnsi="Arial"/>
          <w:i w:val="1"/>
          <w:iCs w:val="1"/>
          <w:rtl w:val="0"/>
        </w:rPr>
        <w:t xml:space="preserve">beachhead market</w:t>
      </w:r>
      <w:r w:rsidDel="00000000" w:rsidR="00000000" w:rsidRPr="00000000">
        <w:rPr>
          <w:rFonts w:ascii="Arial" w:cs="Arial" w:eastAsia="Arial" w:hAnsi="Arial"/>
          <w:rtl w:val="0"/>
        </w:rPr>
        <w:t xml:space="preserve">), o Café Orfeu pode alavancar uma convergência sociodemográfica ímpar: uma diáspora brasileira altamente concentrada e uma população hispânica que sobre-indexa significativamente no consumo diário de cafés de especialidade, criando uma rampa de lançamento de alta velocidade (</w:t>
      </w:r>
      <w:r w:rsidDel="00000000" w:rsidR="00000000" w:rsidRPr="00000000">
        <w:rPr>
          <w:rFonts w:ascii="Arial" w:cs="Arial" w:eastAsia="Arial" w:hAnsi="Arial"/>
          <w:i w:val="1"/>
          <w:iCs w:val="1"/>
          <w:rtl w:val="0"/>
        </w:rPr>
        <w:t xml:space="preserve">velocity</w:t>
      </w:r>
      <w:r w:rsidDel="00000000" w:rsidR="00000000" w:rsidRPr="00000000">
        <w:rPr>
          <w:rFonts w:ascii="Arial" w:cs="Arial" w:eastAsia="Arial" w:hAnsi="Arial"/>
          <w:rtl w:val="0"/>
        </w:rPr>
        <w:t xml:space="preserve">) para a marca antes de uma expansão nacional</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Fundamentação da Categoria: Dinâmicas Macro e a Quarta Vaga do Café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compreensão do consumidor norte-americano exige a análise das transições de consumo documentadas ao longo da última década. A Euromonitor International postula que a indústria global de café está a transitar para a "Quarta Vaga", um paradigma onde o espaço físico (a cafetaria tradicional de Terceira Vaga) perde a sua centralidade exclusiva, permitindo que a qualidade artesanal seja consumida em qualquer lugar, impulsionada por novos formatos e tecnologias de extração</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Métricas de Consumo e o Ponto de Inflexão da Especialidade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Os relatórios </w:t>
      </w:r>
      <w:r w:rsidDel="00000000" w:rsidR="00000000" w:rsidRPr="00000000">
        <w:rPr>
          <w:rFonts w:ascii="Arial" w:cs="Arial" w:eastAsia="Arial" w:hAnsi="Arial"/>
          <w:i w:val="1"/>
          <w:iCs w:val="1"/>
          <w:rtl w:val="0"/>
        </w:rPr>
        <w:t xml:space="preserve">National Coffee Data Trends</w:t>
      </w:r>
      <w:r w:rsidDel="00000000" w:rsidR="00000000" w:rsidRPr="00000000">
        <w:rPr>
          <w:rFonts w:ascii="Arial" w:cs="Arial" w:eastAsia="Arial" w:hAnsi="Arial"/>
          <w:rtl w:val="0"/>
        </w:rPr>
        <w:t xml:space="preserve"> (NCDT) de 2026, desenvolvidos pela NCA em conjunto com a SCA, ilustram um ponto de inflexão histórico no comportamento do consumidor. O consumo diário de café atingiu um pico sustentado, com 66% da população adulta americana a consumir a bebida diariamente, representando um volume superior ao consumo de água engarrafada ou da torneira</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O dado mais crítico para a estratégia do Orfeu é a ultrapassagem consolidada do café de especialidade sobre o café tradicional. Em 2026, a penetração de consumo no dia anterior para o café de especialidade fixou-se nos 47%, face aos 42% do café não-especialidade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Esta ascendência é desproporcionalmente liderada pelos consumidores mais jovens. Entre a demografia dos 25 aos 39 anos, 69% reportaram ter consumido uma bebida de café de especialidade na semana transata, evidenciando que a qualidade, o artesanato e a transparência na cadeia de fornecimento são agora requisitos basilares e não meros luxos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Adicionalmente, as bebidas à base de café expresso continuam a dominar o crescimento, com os </w:t>
      </w:r>
      <w:r w:rsidDel="00000000" w:rsidR="00000000" w:rsidRPr="00000000">
        <w:rPr>
          <w:rFonts w:ascii="Arial" w:cs="Arial" w:eastAsia="Arial" w:hAnsi="Arial"/>
          <w:i w:val="1"/>
          <w:iCs w:val="1"/>
          <w:rtl w:val="0"/>
        </w:rPr>
        <w:t xml:space="preserve">lattes</w:t>
      </w:r>
      <w:r w:rsidDel="00000000" w:rsidR="00000000" w:rsidRPr="00000000">
        <w:rPr>
          <w:rFonts w:ascii="Arial" w:cs="Arial" w:eastAsia="Arial" w:hAnsi="Arial"/>
          <w:rtl w:val="0"/>
        </w:rPr>
        <w:t xml:space="preserve"> (21%), expressos puros (20%) e </w:t>
      </w:r>
      <w:r w:rsidDel="00000000" w:rsidR="00000000" w:rsidRPr="00000000">
        <w:rPr>
          <w:rFonts w:ascii="Arial" w:cs="Arial" w:eastAsia="Arial" w:hAnsi="Arial"/>
          <w:i w:val="1"/>
          <w:iCs w:val="1"/>
          <w:rtl w:val="0"/>
        </w:rPr>
        <w:t xml:space="preserve">cappuccinos</w:t>
      </w:r>
      <w:r w:rsidDel="00000000" w:rsidR="00000000" w:rsidRPr="00000000">
        <w:rPr>
          <w:rFonts w:ascii="Arial" w:cs="Arial" w:eastAsia="Arial" w:hAnsi="Arial"/>
          <w:rtl w:val="0"/>
        </w:rPr>
        <w:t xml:space="preserve"> (17%) a liderarem as preferências de preparação semanal</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Indicador de Consumo (EUA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Percentagem da População Adulta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Tendência e Implicação Estratégica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Consumo Diário de Café (Geral)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Estabilidade máxima em duas décadas; mercado de altíssima penetração</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Consumo Diário de Café de Especialidade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Consolidação do prémio de qualidade; superior ao café tradicional</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Consumo Semanal (Idades 25-39 anos)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Demografia crítica para adoção inicial; foco em ética e sustentabilidade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Preparação de Café no Domicílio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Transição massiva para o consumo </w:t>
            </w:r>
            <w:r w:rsidDel="00000000" w:rsidR="00000000" w:rsidRPr="00000000">
              <w:rPr>
                <w:rFonts w:ascii="Arial" w:cs="Arial" w:eastAsia="Arial" w:hAnsi="Arial"/>
                <w:i w:val="1"/>
                <w:iCs w:val="1"/>
                <w:rtl w:val="0"/>
              </w:rPr>
              <w:t xml:space="preserve">off-trade</w:t>
            </w:r>
            <w:r w:rsidDel="00000000" w:rsidR="00000000" w:rsidRPr="00000000">
              <w:rPr>
                <w:rFonts w:ascii="Arial" w:cs="Arial" w:eastAsia="Arial" w:hAnsi="Arial"/>
                <w:rtl w:val="0"/>
              </w:rPr>
              <w:t xml:space="preserve"> de alta qualidade</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Bebidas Frias de Especialidade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café frio deixou de ser sazonal; necessidade de perfis de torra adaptáveis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A Elasticidade do Preço e o Fator "Little Treat"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Embora a economia norte-americana enfrente pressões inflacionárias estruturais que afetam o cabaz de bens de consumo, o café de especialidade demonstra uma elasticidade de preço notavelmente rígida. As análises qualitativas da Euromonitor e pesquisas de tendências indicam que os consumidores enquadram o café de especialidade como um "pequeno luxo" acessível (</w:t>
      </w:r>
      <w:r w:rsidDel="00000000" w:rsidR="00000000" w:rsidRPr="00000000">
        <w:rPr>
          <w:rFonts w:ascii="Arial" w:cs="Arial" w:eastAsia="Arial" w:hAnsi="Arial"/>
          <w:i w:val="1"/>
          <w:iCs w:val="1"/>
          <w:rtl w:val="0"/>
        </w:rPr>
        <w:t xml:space="preserve">little treat</w:t>
      </w:r>
      <w:r w:rsidDel="00000000" w:rsidR="00000000" w:rsidRPr="00000000">
        <w:rPr>
          <w:rFonts w:ascii="Arial" w:cs="Arial" w:eastAsia="Arial" w:hAnsi="Arial"/>
          <w:rtl w:val="0"/>
        </w:rPr>
        <w:t xml:space="preserve">), uma fuga sensorial à ansiedade diária</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Perante o aumento do custo de vida, 61% dos consumidores relataram ter alterado comportamentos de compra, notavelmente reduzindo as visitas diárias a cafetarias premium, onde o custo de uma bebida elaborada pode exceder os sete dólares</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Este fenómeno transfere a exigência de qualidade do canal </w:t>
      </w:r>
      <w:r w:rsidDel="00000000" w:rsidR="00000000" w:rsidRPr="00000000">
        <w:rPr>
          <w:rFonts w:ascii="Arial" w:cs="Arial" w:eastAsia="Arial" w:hAnsi="Arial"/>
          <w:i w:val="1"/>
          <w:iCs w:val="1"/>
          <w:rtl w:val="0"/>
        </w:rPr>
        <w:t xml:space="preserve">on-trade</w:t>
      </w:r>
      <w:r w:rsidDel="00000000" w:rsidR="00000000" w:rsidRPr="00000000">
        <w:rPr>
          <w:rFonts w:ascii="Arial" w:cs="Arial" w:eastAsia="Arial" w:hAnsi="Arial"/>
          <w:rtl w:val="0"/>
        </w:rPr>
        <w:t xml:space="preserve"> para o retalho e comércio eletrónico. Os consumidores estão dispostos a investir em equipamento (moinhos, máquinas de café expresso, sistemas de extração de cápsulas) e em grãos de qualidade de origem única ou lotes especiais para replicar a experiência da cafetaria nas suas residências. Consequentemente, as marcas que conseguem comunicar claramente a sua proposta de valor sustentável e origem (como o Orfeu com o seu selo </w:t>
      </w:r>
      <w:r w:rsidDel="00000000" w:rsidR="00000000" w:rsidRPr="00000000">
        <w:rPr>
          <w:rFonts w:ascii="Arial" w:cs="Arial" w:eastAsia="Arial" w:hAnsi="Arial"/>
          <w:i w:val="1"/>
          <w:iCs w:val="1"/>
          <w:rtl w:val="0"/>
        </w:rPr>
        <w:t xml:space="preserve">Rainforest Alliance</w:t>
      </w:r>
      <w:r w:rsidDel="00000000" w:rsidR="00000000" w:rsidRPr="00000000">
        <w:rPr>
          <w:rFonts w:ascii="Arial" w:cs="Arial" w:eastAsia="Arial" w:hAnsi="Arial"/>
          <w:rtl w:val="0"/>
        </w:rPr>
        <w:t xml:space="preserve"> e as certificações de pureza 100% arábica) conseguem comandar margens premium nas prateleiras dos supermercados sem sofrerem retração de volume</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volatilidade do custo da matéria-prima verde é uma barreira significativa para os torrefadores locais americanos. No entanto, as projeções agrícolas do USDA para 2026/27 preveem uma colheita recorde no Brasil de 71,9 milhões de sacas, com um aumento de 25% na produção de arábica, impulsionado por condições meteorológicas favoráveis e investimentos em gestão de colheita</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O Orfeu, controlando integralmente a sua produção nas terras altas do Sul de Minas Gerais e Mogiana (Fincas Orfeu e Sertãozinho), opera isolado dos prémios exorbitantes cobrados por importadores terceirizados, detendo uma vantagem de custo e rastreabilidade que os concorrentes norte-americanos de idêntica dimensão lutam por alcançar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Inteligência Competitiva e Posicionamento de Formatos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mercado norte-americano é ferozmente contestado. As dinâmicas de quota de mercado são dominadas por conglomerados corporativos, mas o crescimento da categoria reside nas marcas independentes ou semi-independentes de especialidade.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Mapa de Posicionamento Competitivo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inteligência de mercado extraída das dinâmicas da Amazon e das prateleiras do retalho físico (como Whole Foods Market) revela que o consumidor categoriza o café através de eixos de conveniência, herança, foco no produtor e funcionalidade. A arquitetura corporativa é liderada por entidades como a Keurig Dr Pepper (líder em valor no retalho), J.M. Smucker e Nestlé (dominante globalmente com Nescafé e Nespresso)</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Contudo, no estrato de especialidade onde o Orfeu compete, os adversários assumem diferentes contornos identitários.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Marca Concorrente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Posicionamento Principal e Narrativa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 Dominantes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Dinâmica de Preço (12oz)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Proposta de Valor Percebida (Social Listening)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Lavazza / Illy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Tradição e herança europeia/italiana. Foco no ritual do café expresso clássico.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Moído, Grão, Cápsulas de alumínio.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$11.00 - $15.00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Consistência, baixa acidez, perfil clássico europeu. Percecionado como seguro mas pouco inovador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Stumptown / Intelligentsia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Pioneiros da Terceira Vaga. Foco obcecante na origem, comércio direto e torra clara/nórdica.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Grão inteiro, Cold Brew RTD.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$16.00 - $22.00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Altíssima qualidade, complexidade de sabor (frutas, acidez). Frequentemente criticados em fóruns por serem demasiado ácidos para o consumidor médio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Death Wish Coffee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Foco hiperfuncional ("o café mais forte do mundo"). Elevado teor de cafeína e marketing disruptivo.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Moído, Cápsulas K-Cup.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$19.00 - $24.00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Energia extrema, adequação ao estilo de vida intenso. Qualidade sensorial secundária face ao benefício estimulante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Café Orfeu (Oportunidade)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"Farm-to-cup" brasileiro autêntico. O café mais premiado do mundo, cultivado e embalado na origem. Torras médias/escuras.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Grão, Cápsulas Nespresso, Drip Coffee.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$14.99 - $16.99 (Alvo)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Doçura natural, notas de caramelo/chocolate, rastreabilidade máxima e conveniência sem perda de qualidade artesanal</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análise da linguagem do consumidor em plataformas como o Reddit (r/Coffee, r/espresso) indica um debate perene entre a conveniência dos supermercados e a qualidade superior das torrefações locais independentes. Muitos consumidores expressam fadiga perante as torras extremamente claras, cítricas e ácidas que dominaram a Terceira Vaga (popularizadas pela Stumptown e Blue Bottle), demonstrando um desejo de retorno a perfis reconfortantes de chocolate e caramelo que aguentem bem a adição de leites vegetais</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O portefólio do Orfeu, nomeadamente os lotes "Clássico" e "Intenso", assenta perfeitamente nesta lacuna de mercado, entregando as notas aromáticas desejadas com a chancela de qualidade de categoria especial</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 Formatos de Embalagem: A Ascensão das Porções Individuais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distribuição do mercado por formato revela uma fratura entre o desejo de consumo ritualístico e a realidade da restrição de tempo matinal.</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Café Grão e Moído Tradicional</w:t>
      </w:r>
      <w:r w:rsidDel="00000000" w:rsidR="00000000" w:rsidRPr="00000000">
        <w:rPr>
          <w:rFonts w:ascii="Arial" w:cs="Arial" w:eastAsia="Arial" w:hAnsi="Arial"/>
          <w:rtl w:val="0"/>
        </w:rPr>
        <w:t xml:space="preserve">: O café moído domina historicamente as prateleiras de supermercado (representando cerca de 38% a 43% do mercado em volume) devido à sua conveniência de massa, enquanto o café em grão (com cerca de 35% de volume no estrato premium) apela ao entusiasta que procura frescura e controlo sobre a extração</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Cápsulas e Pods (Single-Serve)</w:t>
      </w:r>
      <w:r w:rsidDel="00000000" w:rsidR="00000000" w:rsidRPr="00000000">
        <w:rPr>
          <w:rFonts w:ascii="Arial" w:cs="Arial" w:eastAsia="Arial" w:hAnsi="Arial"/>
          <w:rtl w:val="0"/>
        </w:rPr>
        <w:t xml:space="preserve">: Esta categoria experimentou um crescimento explosivo, projetada para se expandir a uma CAGR de 6,1% a 7,59%, alcançando quase 58 mil milhões de dólares globalmente até 2036</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Com 47% dos adultos americanos a possuírem uma máquina de extração individual (um aumento de 5% num ano), a conveniência substituiu a qualidade como prioridade para muitos lares</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A presença do Orfeu neste segmento (cápsulas de alumínio compatíveis com Nespresso) é mandatória para competir em lares premium</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 Vantagem do Drip Coffee</w:t>
      </w:r>
      <w:r w:rsidDel="00000000" w:rsidR="00000000" w:rsidRPr="00000000">
        <w:rPr>
          <w:rFonts w:ascii="Arial" w:cs="Arial" w:eastAsia="Arial" w:hAnsi="Arial"/>
          <w:rtl w:val="0"/>
        </w:rPr>
        <w:t xml:space="preserve">: O formato "Drip Coffee" do Orfeu (filtro individual selado com nitrogénio para retenção de aromas) é uma inovação crítica para a expansão nos EUA</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Requer zero investimento em hardware por parte do consumidor, oferecendo a experiência de um </w:t>
      </w:r>
      <w:r w:rsidDel="00000000" w:rsidR="00000000" w:rsidRPr="00000000">
        <w:rPr>
          <w:rFonts w:ascii="Arial" w:cs="Arial" w:eastAsia="Arial" w:hAnsi="Arial"/>
          <w:i w:val="1"/>
          <w:iCs w:val="1"/>
          <w:rtl w:val="0"/>
        </w:rPr>
        <w:t xml:space="preserve">pour-over</w:t>
      </w:r>
      <w:r w:rsidDel="00000000" w:rsidR="00000000" w:rsidRPr="00000000">
        <w:rPr>
          <w:rFonts w:ascii="Arial" w:cs="Arial" w:eastAsia="Arial" w:hAnsi="Arial"/>
          <w:rtl w:val="0"/>
        </w:rPr>
        <w:t xml:space="preserve"> artesanal no ambiente de trabalho ou em viagem. Este formato funde o apelo do café de especialidade com a extrema conveniência exigida pelo mercado moderno, servindo como a ferramenta de amostragem e introdução perfeita para novos consumidores no retalho</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A Hipótese Regional: A Flórida como Rampa de Lançamento (Beachhead)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As tentativas de penetração massiva de âmbito nacional redundam frequentemente no esgotamento de capital e subsequente retirada do mercado. As melhores práticas para marcas premium internacionais exigem a seleção de um mercado-alvo (beachhead) para refinar a logística, mensagens e parcerias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A escolha do Sul da Flórida (Miami-Dade, Broward, Palm Beach e o corredor até Orlando) é empiricamente suportada por fortes indicadores demográficos e culturais.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4.1. Demografia e o Motor de Consumo Hispânico e Brasileiro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Flórida apresenta o ecossistema perfeito de adoção inicial (early adopters) para o Café Orfeu. Os dados do censo dos EUA indicam que o estado alberga cerca de 23% da população total de imigrantes brasileiros no país, totalizando centenas de milhares de residentes concentrados em Broward, Miami-Dade e Orlando, acompanhados por um fluxo anual de mais de 1 milhão de turistas brasileiros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Esta diáspora exibe rendimentos medianos ($87.500) superiores à média dos agregados familiares nativos americanos ($81.400) e apresenta elevados níveis de escolaridade</w:t>
      </w:r>
      <w:r w:rsidDel="00000000" w:rsidR="00000000" w:rsidRPr="00000000">
        <w:rPr>
          <w:rFonts w:ascii="Arial" w:cs="Arial" w:eastAsia="Arial" w:hAnsi="Arial"/>
          <w:sz w:val="24"/>
          <w:szCs w:val="24"/>
          <w:vertAlign w:val="superscript"/>
          <w:rtl w:val="0"/>
        </w:rPr>
        <w:t xml:space="preserve">40</w:t>
      </w:r>
      <w:r w:rsidDel="00000000" w:rsidR="00000000" w:rsidRPr="00000000">
        <w:rPr>
          <w:rFonts w:ascii="Arial" w:cs="Arial" w:eastAsia="Arial" w:hAnsi="Arial"/>
          <w:rtl w:val="0"/>
        </w:rPr>
        <w:t xml:space="preserve">. Esta base atua como uma alavanca orgânica: os consumidores brasileiros já reconhecem o valor premium da marca Orfeu, gerando velocidade nas prateleiras sem a necessidade imediata de campanhas agressivas de educação de marca.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Simultaneamente, o NCDT reporta sistematicamente que a comunidade hispânica lidera os Estados Unidos na adoção de cafés de categoria especial. Uns extraordinários 67% dos hispano-americanos relataram ter consumido um café de especialidade na última semana, o índice demográfico mais elevado da nação</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Num condado como Miami-Dade, onde a população excede os 2,8 milhões e 70,3% se identifica como hispânica ou latina, a intersecção entre o poder de compra e o profundo apreço cultural pelo café cria um terreno altamente fértil</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A região Sul dos EUA, em termos alargados, comanda 31,6% das receitas nacionais de retalho de café</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4.2. A Cultura do Café em Miami: Lições do Terreno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Miami não se comporta como as metrópoles de café da Costa Oeste ou Nova Iorque. A cultura do café é indissociável da sua herança caribenha e latino-americana, enraizada na tradição da </w:t>
      </w:r>
      <w:r w:rsidDel="00000000" w:rsidR="00000000" w:rsidRPr="00000000">
        <w:rPr>
          <w:rFonts w:ascii="Arial" w:cs="Arial" w:eastAsia="Arial" w:hAnsi="Arial"/>
          <w:i w:val="1"/>
          <w:iCs w:val="1"/>
          <w:rtl w:val="0"/>
        </w:rPr>
        <w:t xml:space="preserve">ventanita</w:t>
      </w:r>
      <w:r w:rsidDel="00000000" w:rsidR="00000000" w:rsidRPr="00000000">
        <w:rPr>
          <w:rFonts w:ascii="Arial" w:cs="Arial" w:eastAsia="Arial" w:hAnsi="Arial"/>
          <w:rtl w:val="0"/>
        </w:rPr>
        <w:t xml:space="preserve">, do </w:t>
      </w:r>
      <w:r w:rsidDel="00000000" w:rsidR="00000000" w:rsidRPr="00000000">
        <w:rPr>
          <w:rFonts w:ascii="Arial" w:cs="Arial" w:eastAsia="Arial" w:hAnsi="Arial"/>
          <w:i w:val="1"/>
          <w:iCs w:val="1"/>
          <w:rtl w:val="0"/>
        </w:rPr>
        <w:t xml:space="preserve">cafecito</w:t>
      </w:r>
      <w:r w:rsidDel="00000000" w:rsidR="00000000" w:rsidRPr="00000000">
        <w:rPr>
          <w:rFonts w:ascii="Arial" w:cs="Arial" w:eastAsia="Arial" w:hAnsi="Arial"/>
          <w:rtl w:val="0"/>
        </w:rPr>
        <w:t xml:space="preserve"> (expresso cubano doce e potente) e da partilha comunitária ao longo do dia</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A ignorância destas raízes condena até as marcas mais capitalizadas ao fracasso.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caso de estudo definitivo é o encerramento das lojas da Blue Bottle (propriedade da Nestlé) em Miami em 2019, apenas dois anos após a sua abertura</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A marca tentou impor a sua estética minimalista, políticas restritivas ("sem Wi-Fi"), preços exorbitantes e cafés extraídos lentamente através de sifão com notas altamente ácidas</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Este modelo colidiu frontalmente com as expectativas de Miami por espaços acolhedores e café doce e encorpado</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Em forte contraste, a Panther Coffee, fundada em Miami em 2010, floresceu porque integrou os padrões rigorosos da Terceira Vaga com o tecido social local. Eles mantiveram a acessibilidade, adequaram perfis de sabor (misturas que suportam bem leite e açúcar, sem perder a complexidade da origem) e apostaram fortemente num programa de venda por grosso (B2B) para a restauração local</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Para o Café Orfeu, isto valida a escolha do seu portefólio: torras médias a escuras, com acidez baixa, elevada doçura intrínseca e notas palatais robustas de chocolate e caramelo são precisamente os perfis que o paladar de Miami procura para o seu consumo de especialidade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Estruturação Omnicanal: Online, Retalho Premium e HoReCa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Uma entrada mitigadora de risco não pode depender de um único canal; requer uma orquestração tática de fluxos de receita através do comércio eletrónico, do retalho em supermercados e de pontos de consumo de prestígio.</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A Cabeça de Ponte Digital: Amazon e Direct-to-Consumer (DTC)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Antes de enfrentar as barreiras de capital do retalho físico, a presença online estabelece prova de conceito. O modelo DTC e as vendas na plataforma Amazon (Seller Central) permitem à marca reter a totalidade da margem, contornar distribuidores e reunir dados valiosos sobre as preferências geográficas</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Estratégia Amazon</w:t>
      </w:r>
      <w:r w:rsidDel="00000000" w:rsidR="00000000" w:rsidRPr="00000000">
        <w:rPr>
          <w:rFonts w:ascii="Arial" w:cs="Arial" w:eastAsia="Arial" w:hAnsi="Arial"/>
          <w:rtl w:val="0"/>
        </w:rPr>
        <w:t xml:space="preserve">: Utilizando publicidade geolocalizada e otimização de termos de pesquisa (focando em palavras-chave como "Nespresso compatible pods", "Brazilian specialty coffee" e "dark roast arabica"), o Orfeu pode capturar o tráfego de intenção elevada. A extração de inteligência competitiva das avaliações de marcas como Lavazza e Death Wish permite redigir descrições de produto que salientem precisamente as dores do consumidor (por exemplo, a amargura excessiva ou a estagnação de sabor, resolvidas pela tecnologia de cápsulas e gás nitrogénio do Orfeu)</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Subscrições</w:t>
      </w:r>
      <w:r w:rsidDel="00000000" w:rsidR="00000000" w:rsidRPr="00000000">
        <w:rPr>
          <w:rFonts w:ascii="Arial" w:cs="Arial" w:eastAsia="Arial" w:hAnsi="Arial"/>
          <w:rtl w:val="0"/>
        </w:rPr>
        <w:t xml:space="preserve">: A implementação agressiva do modelo </w:t>
      </w:r>
      <w:r w:rsidDel="00000000" w:rsidR="00000000" w:rsidRPr="00000000">
        <w:rPr>
          <w:rFonts w:ascii="Arial" w:cs="Arial" w:eastAsia="Arial" w:hAnsi="Arial"/>
          <w:i w:val="1"/>
          <w:iCs w:val="1"/>
          <w:rtl w:val="0"/>
        </w:rPr>
        <w:t xml:space="preserve">Subscribe &amp; Save</w:t>
      </w:r>
      <w:r w:rsidDel="00000000" w:rsidR="00000000" w:rsidRPr="00000000">
        <w:rPr>
          <w:rFonts w:ascii="Arial" w:cs="Arial" w:eastAsia="Arial" w:hAnsi="Arial"/>
          <w:rtl w:val="0"/>
        </w:rPr>
        <w:t xml:space="preserve"> para cápsulas e Drip Coffee garante fluxos de receita recorrentes, combatendo o abandono da marca e gerando um Valor de Vida Útil do Cliente (CLTV) que justifica os Custos de Aquisição de Cliente (CAC) iniciais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 Infiltração no Retalho Premium Regional (Grocery)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verdadeiro motor de volume reside no retalho físico, onde a Whole Foods Market e a Publix (particularmente as suas localizações premium GreenWise) atuam como curadores fundamentais de bens alimentares na Flórida</w:t>
      </w:r>
      <w:r w:rsidDel="00000000" w:rsidR="00000000" w:rsidRPr="00000000">
        <w:rPr>
          <w:rFonts w:ascii="Arial" w:cs="Arial" w:eastAsia="Arial" w:hAnsi="Arial"/>
          <w:sz w:val="24"/>
          <w:szCs w:val="24"/>
          <w:vertAlign w:val="superscript"/>
          <w:rtl w:val="0"/>
        </w:rPr>
        <w:t xml:space="preserve">50</w:t>
      </w:r>
      <w:r w:rsidDel="00000000" w:rsidR="00000000" w:rsidRPr="00000000">
        <w:rPr>
          <w:rFonts w:ascii="Arial" w:cs="Arial" w:eastAsia="Arial" w:hAnsi="Arial"/>
          <w:rtl w:val="0"/>
        </w:rPr>
        <w:t xml:space="preserve">. A entrada nestas contas exige precisão financeira devido ao ecossistema inflacionado das margens da cadeia de abastecimento americana.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marca Orfeu não competirá no segmento de volume indiferenciado dominado por latas grandes de marca branca. Deve posicionar os seus sacos de 250g (8.8oz a 12oz) na banda de preço intermédia-alta, variando idealmente entre os $14,99 e $16,99 no preço final de prateleira, acompanhando os padrões da Whole Foods para produtos de especialidade biológicos e éticos</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 Cascata de Margens CPG nos EUA</w:t>
      </w:r>
      <w:r w:rsidDel="00000000" w:rsidR="00000000" w:rsidRPr="00000000">
        <w:rPr>
          <w:rFonts w:ascii="Arial" w:cs="Arial" w:eastAsia="Arial" w:hAnsi="Arial"/>
          <w:rtl w:val="0"/>
        </w:rPr>
        <w:t xml:space="preserve">: Formular preços baseados apenas nos custos de produção (COGS) no Brasil é a causa principal da mortalidade de marcas internacionais. A estrutura nos EUA exige a acomodação de intermediários que absorvem até 70% do preço final de prateleira</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 Fabricante (Orfeu)</w:t>
      </w:r>
      <w:r w:rsidDel="00000000" w:rsidR="00000000" w:rsidRPr="00000000">
        <w:rPr>
          <w:rFonts w:ascii="Arial" w:cs="Arial" w:eastAsia="Arial" w:hAnsi="Arial"/>
          <w:rtl w:val="0"/>
        </w:rPr>
        <w:t xml:space="preserve">: Define um preço de saída (FOB Miami) que garanta a sua própria viabilidade operacional.</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 Margem do Distribuidor</w:t>
      </w:r>
      <w:r w:rsidDel="00000000" w:rsidR="00000000" w:rsidRPr="00000000">
        <w:rPr>
          <w:rFonts w:ascii="Arial" w:cs="Arial" w:eastAsia="Arial" w:hAnsi="Arial"/>
          <w:rtl w:val="0"/>
        </w:rPr>
        <w:t xml:space="preserve">: Distribuidores naturais de alimentos, como a UNFI ou KeHE, apropriam-se tipicamente de margens entre 15% e 35% por moverem a mercadoria do porto para os armazéns dos supermercados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 Margem do Retalhista</w:t>
      </w:r>
      <w:r w:rsidDel="00000000" w:rsidR="00000000" w:rsidRPr="00000000">
        <w:rPr>
          <w:rFonts w:ascii="Arial" w:cs="Arial" w:eastAsia="Arial" w:hAnsi="Arial"/>
          <w:rtl w:val="0"/>
        </w:rPr>
        <w:t xml:space="preserve">: Redes premium como a Whole Foods exigem margens brutas severas que oscilam entre 30% a 50% (frequentemente rondando os 45% nas categorias de mercearia seca) para compensar custos laborais, refrigeração e perdas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Fase da Cadeia de Abastecimento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Estrutura de Margem Esperada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Impacto no Preço de Prateleira (MSRP)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Preço de Venda da Marca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Base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Deve cobrir COGS, marketing, frete internacional.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Distribuidor (UNFI / KeHE)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15% a 35% de Margem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Encarece o produto no percurso B2B</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Retalhista (Whole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30% a 50% de Margem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Posiciona o produto no limiar do consumidor final</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 Penetração no Segmento Bares, Restaurantes, Cafés e Hotéis (HoReCa)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vibração turística da Flórida sustenta uma vasta rede hoteleira de luxo e restauração premiada</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A estratégia HoReCa não deve procurar volume indiscriminado, mas sim atuar como uma plataforma de </w:t>
      </w:r>
      <w:r w:rsidDel="00000000" w:rsidR="00000000" w:rsidRPr="00000000">
        <w:rPr>
          <w:rFonts w:ascii="Arial" w:cs="Arial" w:eastAsia="Arial" w:hAnsi="Arial"/>
          <w:i w:val="1"/>
          <w:iCs w:val="1"/>
          <w:rtl w:val="0"/>
        </w:rPr>
        <w:t xml:space="preserve">sampling</w:t>
      </w:r>
      <w:r w:rsidDel="00000000" w:rsidR="00000000" w:rsidRPr="00000000">
        <w:rPr>
          <w:rFonts w:ascii="Arial" w:cs="Arial" w:eastAsia="Arial" w:hAnsi="Arial"/>
          <w:rtl w:val="0"/>
        </w:rPr>
        <w:t xml:space="preserve"> imersiva onde a preparação líquida perfeita solidifica a reputação da marca. O consumidor que prova o Orfeu, bem extraído, no restaurante do seu resort em South Beach procurará a embalagem equivalente nas prateleiras da Whole Foods ou na Amazon no dia seguinte.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barreira à entrada na hotelaria é o serviço técnico. Hotéis e restaurantes não compram apenas grãos; requerem soluções completas que englobem fornecimento contínuo, comodato de equipamento de extração (máquinas de grupo, moinhos) e manutenção 24/7 de emergência</w:t>
      </w:r>
      <w:r w:rsidDel="00000000" w:rsidR="00000000" w:rsidRPr="00000000">
        <w:rPr>
          <w:rFonts w:ascii="Arial" w:cs="Arial" w:eastAsia="Arial" w:hAnsi="Arial"/>
          <w:sz w:val="24"/>
          <w:szCs w:val="24"/>
          <w:vertAlign w:val="superscript"/>
          <w:rtl w:val="0"/>
        </w:rPr>
        <w:t xml:space="preserve">55</w:t>
      </w:r>
      <w:r w:rsidDel="00000000" w:rsidR="00000000" w:rsidRPr="00000000">
        <w:rPr>
          <w:rFonts w:ascii="Arial" w:cs="Arial" w:eastAsia="Arial" w:hAnsi="Arial"/>
          <w:rtl w:val="0"/>
        </w:rPr>
        <w:t xml:space="preserve">. O Orfeu deve, portanto, firmar alianças com parceiros locais como distribuidores de restauração e solucionadores de serviços de bebidas baseados na Flórida (por exemplo, a TBS Beverage Solutions ou a Colonial Coffee Roasters) que gerem os equipamentos e compram as sacas comerciais de grão Orfeu a granel, atuando como o braço logístico local do canal profissional</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 Para a componente de hotelaria de luxo, o fornecimento das cápsulas de alumínio para as máquinas nos quartos representa uma linha de receita recorrente altamente prestigiante.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A Realidade Distributiva: Brokers, Trade Spend e Custos Ocultos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Navegar a passagem das prateleiras do supermercado até ao cesto do consumidor exige ultrapassar as complexidades dos intermediários que controlam o retalho alimentar dos EUA. A dicotomia fundamental que deve ser compreendida é a distinção entre um "Distribuidor" e um "Broker".</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O Papel Crítico do Broker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Ao contrário das perceções europeias ou sul-americanas, os grandes distribuidores nos EUA (como a UNFI) não atuam como equipas de vendas ativas. A sua função é puramente de intermediação de pagamentos e logística de armazenamento; não convencem um gestor de compras da Publix a aceitar o Café Orfeu</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Para assegurar o espaço na prateleira (</w:t>
      </w:r>
      <w:r w:rsidDel="00000000" w:rsidR="00000000" w:rsidRPr="00000000">
        <w:rPr>
          <w:rFonts w:ascii="Arial" w:cs="Arial" w:eastAsia="Arial" w:hAnsi="Arial"/>
          <w:i w:val="1"/>
          <w:iCs w:val="1"/>
          <w:rtl w:val="0"/>
        </w:rPr>
        <w:t xml:space="preserve">authorization</w:t>
      </w:r>
      <w:r w:rsidDel="00000000" w:rsidR="00000000" w:rsidRPr="00000000">
        <w:rPr>
          <w:rFonts w:ascii="Arial" w:cs="Arial" w:eastAsia="Arial" w:hAnsi="Arial"/>
          <w:rtl w:val="0"/>
        </w:rPr>
        <w:t xml:space="preserve">), é imperativo contratar os serviços de um </w:t>
      </w:r>
      <w:r w:rsidDel="00000000" w:rsidR="00000000" w:rsidRPr="00000000">
        <w:rPr>
          <w:rFonts w:ascii="Arial" w:cs="Arial" w:eastAsia="Arial" w:hAnsi="Arial"/>
          <w:i w:val="1"/>
          <w:iCs w:val="1"/>
          <w:rtl w:val="0"/>
        </w:rPr>
        <w:t xml:space="preserve">Food Broker</w:t>
      </w:r>
      <w:r w:rsidDel="00000000" w:rsidR="00000000" w:rsidRPr="00000000">
        <w:rPr>
          <w:rFonts w:ascii="Arial" w:cs="Arial" w:eastAsia="Arial" w:hAnsi="Arial"/>
          <w:rtl w:val="0"/>
        </w:rPr>
        <w:t xml:space="preserve"> regional</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Um broker é uma agência de representação de vendas que detém relações preexistentes (e por vezes antigas amizades) com os </w:t>
      </w:r>
      <w:r w:rsidDel="00000000" w:rsidR="00000000" w:rsidRPr="00000000">
        <w:rPr>
          <w:rFonts w:ascii="Arial" w:cs="Arial" w:eastAsia="Arial" w:hAnsi="Arial"/>
          <w:i w:val="1"/>
          <w:iCs w:val="1"/>
          <w:rtl w:val="0"/>
        </w:rPr>
        <w:t xml:space="preserve">Category Managers</w:t>
      </w:r>
      <w:r w:rsidDel="00000000" w:rsidR="00000000" w:rsidRPr="00000000">
        <w:rPr>
          <w:rFonts w:ascii="Arial" w:cs="Arial" w:eastAsia="Arial" w:hAnsi="Arial"/>
          <w:rtl w:val="0"/>
        </w:rPr>
        <w:t xml:space="preserve"> (compradores de categorias) das grandes superfícies na Flórida</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O custo para reter uma equipa de brokers de alto calibre envolve geralmente uma taxa fixa de retenção mensal (</w:t>
      </w:r>
      <w:r w:rsidDel="00000000" w:rsidR="00000000" w:rsidRPr="00000000">
        <w:rPr>
          <w:rFonts w:ascii="Arial" w:cs="Arial" w:eastAsia="Arial" w:hAnsi="Arial"/>
          <w:i w:val="1"/>
          <w:iCs w:val="1"/>
          <w:rtl w:val="0"/>
        </w:rPr>
        <w:t xml:space="preserve">retainer</w:t>
      </w:r>
      <w:r w:rsidDel="00000000" w:rsidR="00000000" w:rsidRPr="00000000">
        <w:rPr>
          <w:rFonts w:ascii="Arial" w:cs="Arial" w:eastAsia="Arial" w:hAnsi="Arial"/>
          <w:rtl w:val="0"/>
        </w:rPr>
        <w:t xml:space="preserve">) situada entre $5.000 e $10.000 (para cobrir relatórios de inteligência, acompanhamento diário de prateleira e agendamento de reuniões), complementada por uma comissão de desempenho de 5% a 8% sobre todas as vendas brutas geradas nas suas contas designadas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6.2. Trade Spend, Taxas de Prateleira (Slotting Fees) e Deduções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sucesso no retalho CPG requer financiamento pesado a jusante da produção. O termo abrangente </w:t>
      </w:r>
      <w:r w:rsidDel="00000000" w:rsidR="00000000" w:rsidRPr="00000000">
        <w:rPr>
          <w:rFonts w:ascii="Arial" w:cs="Arial" w:eastAsia="Arial" w:hAnsi="Arial"/>
          <w:i w:val="1"/>
          <w:iCs w:val="1"/>
          <w:rtl w:val="0"/>
        </w:rPr>
        <w:t xml:space="preserve">Trade Spend</w:t>
      </w:r>
      <w:r w:rsidDel="00000000" w:rsidR="00000000" w:rsidRPr="00000000">
        <w:rPr>
          <w:rFonts w:ascii="Arial" w:cs="Arial" w:eastAsia="Arial" w:hAnsi="Arial"/>
          <w:rtl w:val="0"/>
        </w:rPr>
        <w:t xml:space="preserve"> (Gasto Comercial) descreve todo o dinheiro que o fabricante investe para promover e vender produtos dentro do ecossistema retalhista, correspondendo tipicamente ao segundo maior custo do P&amp;L (logo após as mercadorias vendidas), devorando em média 10% a 20% das receitas brutas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Este valor fragmenta-se em várias exigências: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Slotting Fees (Taxas de Listagem)</w:t>
      </w:r>
      <w:r w:rsidDel="00000000" w:rsidR="00000000" w:rsidRPr="00000000">
        <w:rPr>
          <w:rFonts w:ascii="Arial" w:cs="Arial" w:eastAsia="Arial" w:hAnsi="Arial"/>
          <w:rtl w:val="0"/>
        </w:rPr>
        <w:t xml:space="preserve">: Para que um supermercado aceite um produto novo e não testado (removendo outro da prateleira), a marca paga um "aluguer" do espaço de estante. Estas taxas, outrora tabus mas agora institucionalizadas, oscilam frequentemente na ordem dos $500 a $1.500 dólares por SKU, por cada armazém de distribuição ou conjunto de lojas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Introduzir cinco SKUs em vinte lojas resulta num custo imediato de cinco dígitos apenas pelo direito a existir nas prateleiras. Em certas contas, estas taxas são camufladas como obrigações de </w:t>
      </w:r>
      <w:r w:rsidDel="00000000" w:rsidR="00000000" w:rsidRPr="00000000">
        <w:rPr>
          <w:rFonts w:ascii="Arial" w:cs="Arial" w:eastAsia="Arial" w:hAnsi="Arial"/>
          <w:i w:val="1"/>
          <w:iCs w:val="1"/>
          <w:rtl w:val="0"/>
        </w:rPr>
        <w:t xml:space="preserve">free-fills</w:t>
      </w:r>
      <w:r w:rsidDel="00000000" w:rsidR="00000000" w:rsidRPr="00000000">
        <w:rPr>
          <w:rFonts w:ascii="Arial" w:cs="Arial" w:eastAsia="Arial" w:hAnsi="Arial"/>
          <w:rtl w:val="0"/>
        </w:rPr>
        <w:t xml:space="preserve"> (fornecimento da primeira palete sem custo) ou descontos promocionais obrigatórios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Atividades Promocionais</w:t>
      </w:r>
      <w:r w:rsidDel="00000000" w:rsidR="00000000" w:rsidRPr="00000000">
        <w:rPr>
          <w:rFonts w:ascii="Arial" w:cs="Arial" w:eastAsia="Arial" w:hAnsi="Arial"/>
          <w:rtl w:val="0"/>
        </w:rPr>
        <w:t xml:space="preserve">: A inclusão nos catálogos semanais das lojas, a colocação em topos de corredor (</w:t>
      </w:r>
      <w:r w:rsidDel="00000000" w:rsidR="00000000" w:rsidRPr="00000000">
        <w:rPr>
          <w:rFonts w:ascii="Arial" w:cs="Arial" w:eastAsia="Arial" w:hAnsi="Arial"/>
          <w:i w:val="1"/>
          <w:iCs w:val="1"/>
          <w:rtl w:val="0"/>
        </w:rPr>
        <w:t xml:space="preserve">end-caps</w:t>
      </w:r>
      <w:r w:rsidDel="00000000" w:rsidR="00000000" w:rsidRPr="00000000">
        <w:rPr>
          <w:rFonts w:ascii="Arial" w:cs="Arial" w:eastAsia="Arial" w:hAnsi="Arial"/>
          <w:rtl w:val="0"/>
        </w:rPr>
        <w:t xml:space="preserve">) e as campanhas "Compre 1 Leve 1" (BOGO) não são dádivas do retalhista; são totalmente subsidiadas pelo </w:t>
      </w:r>
      <w:r w:rsidDel="00000000" w:rsidR="00000000" w:rsidRPr="00000000">
        <w:rPr>
          <w:rFonts w:ascii="Arial" w:cs="Arial" w:eastAsia="Arial" w:hAnsi="Arial"/>
          <w:i w:val="1"/>
          <w:iCs w:val="1"/>
          <w:rtl w:val="0"/>
        </w:rPr>
        <w:t xml:space="preserve">trade spend</w:t>
      </w:r>
      <w:r w:rsidDel="00000000" w:rsidR="00000000" w:rsidRPr="00000000">
        <w:rPr>
          <w:rFonts w:ascii="Arial" w:cs="Arial" w:eastAsia="Arial" w:hAnsi="Arial"/>
          <w:rtl w:val="0"/>
        </w:rPr>
        <w:t xml:space="preserve"> da marca Orfeu</w:t>
      </w:r>
      <w:r w:rsidDel="00000000" w:rsidR="00000000" w:rsidRPr="00000000">
        <w:rPr>
          <w:rFonts w:ascii="Arial" w:cs="Arial" w:eastAsia="Arial" w:hAnsi="Arial"/>
          <w:sz w:val="24"/>
          <w:szCs w:val="24"/>
          <w:vertAlign w:val="superscript"/>
          <w:rtl w:val="0"/>
        </w:rPr>
        <w:t xml:space="preserve">58</w:t>
      </w:r>
      <w:r w:rsidDel="00000000" w:rsidR="00000000" w:rsidRPr="00000000">
        <w:rPr>
          <w:rFonts w:ascii="Arial" w:cs="Arial" w:eastAsia="Arial" w:hAnsi="Arial"/>
          <w:rtl w:val="0"/>
        </w:rPr>
        <w:t xml:space="preserve">. Adicionalmente, orçamentos dedicados a demonstrações com amostras físicas em lojas (variando de $500 a $1.500 por loja nos primeiros noventa dias de lançamento) são críticos para desencadear a conversão do produto premium perante o consumidor</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Deduções de Retalhistas (Chargebacks)</w:t>
      </w:r>
      <w:r w:rsidDel="00000000" w:rsidR="00000000" w:rsidRPr="00000000">
        <w:rPr>
          <w:rFonts w:ascii="Arial" w:cs="Arial" w:eastAsia="Arial" w:hAnsi="Arial"/>
          <w:rtl w:val="0"/>
        </w:rPr>
        <w:t xml:space="preserve">: Um perigo letal oculto para a gestão do fluxo de caixa consiste nas deduções automáticas implementadas pelos distribuidores. Entregas em atraso de um dia, rótulos rasgados na palete, mercadoria que atinge a validade nas prateleiras ou devoluções de consumidores resultam na subtração sumária e discricionária de 2% a 3% do valor na fatura de pagamento da marca</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Em cenários extremos de incompetência logística, estas deduções não reguladas chegam a devastar os proveitos das empresas, resultando num débito retroativo, por vezes entre $50.000 a $100.000</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Compliance Aduaneira, Estrutura Logística e Regulamentação Federal (FDA/USDA)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modelo "Farm-to-Cup" de exportar grão torrado e embalado no Brasil para o solo americano despoleta requisitos formidáveis de conformidade com três entidades soberanas americanas: o </w:t>
      </w:r>
      <w:r w:rsidDel="00000000" w:rsidR="00000000" w:rsidRPr="00000000">
        <w:rPr>
          <w:rFonts w:ascii="Arial" w:cs="Arial" w:eastAsia="Arial" w:hAnsi="Arial"/>
          <w:i w:val="1"/>
          <w:iCs w:val="1"/>
          <w:rtl w:val="0"/>
        </w:rPr>
        <w:t xml:space="preserve">Customs and Border Protection</w:t>
      </w:r>
      <w:r w:rsidDel="00000000" w:rsidR="00000000" w:rsidRPr="00000000">
        <w:rPr>
          <w:rFonts w:ascii="Arial" w:cs="Arial" w:eastAsia="Arial" w:hAnsi="Arial"/>
          <w:rtl w:val="0"/>
        </w:rPr>
        <w:t xml:space="preserve"> (CBP), a </w:t>
      </w:r>
      <w:r w:rsidDel="00000000" w:rsidR="00000000" w:rsidRPr="00000000">
        <w:rPr>
          <w:rFonts w:ascii="Arial" w:cs="Arial" w:eastAsia="Arial" w:hAnsi="Arial"/>
          <w:i w:val="1"/>
          <w:iCs w:val="1"/>
          <w:rtl w:val="0"/>
        </w:rPr>
        <w:t xml:space="preserve">Food and Drug Administration</w:t>
      </w:r>
      <w:r w:rsidDel="00000000" w:rsidR="00000000" w:rsidRPr="00000000">
        <w:rPr>
          <w:rFonts w:ascii="Arial" w:cs="Arial" w:eastAsia="Arial" w:hAnsi="Arial"/>
          <w:rtl w:val="0"/>
        </w:rPr>
        <w:t xml:space="preserve"> (FDA) e o </w:t>
      </w:r>
      <w:r w:rsidDel="00000000" w:rsidR="00000000" w:rsidRPr="00000000">
        <w:rPr>
          <w:rFonts w:ascii="Arial" w:cs="Arial" w:eastAsia="Arial" w:hAnsi="Arial"/>
          <w:i w:val="1"/>
          <w:iCs w:val="1"/>
          <w:rtl w:val="0"/>
        </w:rPr>
        <w:t xml:space="preserve">United States Department of Agriculture</w:t>
      </w:r>
      <w:r w:rsidDel="00000000" w:rsidR="00000000" w:rsidRPr="00000000">
        <w:rPr>
          <w:rFonts w:ascii="Arial" w:cs="Arial" w:eastAsia="Arial" w:hAnsi="Arial"/>
          <w:rtl w:val="0"/>
        </w:rPr>
        <w:t xml:space="preserve"> (USDA). O desconhecimento destes vetores culmina irrevogavelmente em confiscos onerosos. A rotação logística principal, o transporte marítimo do Porto de Santos para o Porto de Miami, é altamente eficiente, transitando em média entre apenas 10 e 14 dias diretos, mas exige planeamento impecável</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7.1. Exigências da FDA e Importação de Alimentos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Enquanto produtos para consumo humano e bebidas, todo o fluxo comercial do Orfeu recai sob a Lei de Modernização da Segurança Alimentar da FDA (FSMA)</w:t>
      </w:r>
      <w:r w:rsidDel="00000000" w:rsidR="00000000" w:rsidRPr="00000000">
        <w:rPr>
          <w:rFonts w:ascii="Arial" w:cs="Arial" w:eastAsia="Arial" w:hAnsi="Arial"/>
          <w:sz w:val="24"/>
          <w:szCs w:val="24"/>
          <w:vertAlign w:val="superscript"/>
          <w:rtl w:val="0"/>
        </w:rPr>
        <w:t xml:space="preserve">62</w:t>
      </w:r>
      <w:r w:rsidDel="00000000" w:rsidR="00000000" w:rsidRPr="00000000">
        <w:rPr>
          <w:rFonts w:ascii="Arial" w:cs="Arial" w:eastAsia="Arial" w:hAnsi="Arial"/>
          <w:rtl w:val="0"/>
        </w:rPr>
        <w:t xml:space="preserve">.</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Facility Registration (Registo de Instalações)</w:t>
      </w:r>
      <w:r w:rsidDel="00000000" w:rsidR="00000000" w:rsidRPr="00000000">
        <w:rPr>
          <w:rFonts w:ascii="Arial" w:cs="Arial" w:eastAsia="Arial" w:hAnsi="Arial"/>
          <w:rtl w:val="0"/>
        </w:rPr>
        <w:t xml:space="preserve">: A fábrica de torrefação do Café Orfeu e qualquer centro logístico brasileiro de manuseamento, a par de um agente residente em solo americano, devem estar obrigatoriamente registados e acreditados na base de dados internacional da FDA</w:t>
      </w:r>
      <w:r w:rsidDel="00000000" w:rsidR="00000000" w:rsidRPr="00000000">
        <w:rPr>
          <w:rFonts w:ascii="Arial" w:cs="Arial" w:eastAsia="Arial" w:hAnsi="Arial"/>
          <w:sz w:val="24"/>
          <w:szCs w:val="24"/>
          <w:vertAlign w:val="superscript"/>
          <w:rtl w:val="0"/>
        </w:rPr>
        <w:t xml:space="preserve">62</w:t>
      </w:r>
      <w:r w:rsidDel="00000000" w:rsidR="00000000" w:rsidRPr="00000000">
        <w:rPr>
          <w:rFonts w:ascii="Arial" w:cs="Arial" w:eastAsia="Arial" w:hAnsi="Arial"/>
          <w:rtl w:val="0"/>
        </w:rPr>
        <w:t xml:space="preserv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Aviso Prévio (Prior Notice)</w:t>
      </w:r>
      <w:r w:rsidDel="00000000" w:rsidR="00000000" w:rsidRPr="00000000">
        <w:rPr>
          <w:rFonts w:ascii="Arial" w:cs="Arial" w:eastAsia="Arial" w:hAnsi="Arial"/>
          <w:rtl w:val="0"/>
        </w:rPr>
        <w:t xml:space="preserve">: Nenhuma palete de café é descarregada sem notificação atempada. O submetimento telemático da declaração de </w:t>
      </w:r>
      <w:r w:rsidDel="00000000" w:rsidR="00000000" w:rsidRPr="00000000">
        <w:rPr>
          <w:rFonts w:ascii="Arial" w:cs="Arial" w:eastAsia="Arial" w:hAnsi="Arial"/>
          <w:i w:val="1"/>
          <w:iCs w:val="1"/>
          <w:rtl w:val="0"/>
        </w:rPr>
        <w:t xml:space="preserve">Prior Notice</w:t>
      </w:r>
      <w:r w:rsidDel="00000000" w:rsidR="00000000" w:rsidRPr="00000000">
        <w:rPr>
          <w:rFonts w:ascii="Arial" w:cs="Arial" w:eastAsia="Arial" w:hAnsi="Arial"/>
          <w:rtl w:val="0"/>
        </w:rPr>
        <w:t xml:space="preserve"> tem de ser submetido impreterivelmente à FDA antes da chegada do navio ao porto dos EUA. Prazos absolutos: num mínimo de 8 horas antes da chegada por via marítima ou 4 horas antes se for enviado por carga aérea. A negligência desta premissa resulta numa denegação de admissão no porto de Miami, e potenciais penalidades adicionais de retenção (</w:t>
      </w:r>
      <w:r w:rsidDel="00000000" w:rsidR="00000000" w:rsidRPr="00000000">
        <w:rPr>
          <w:rFonts w:ascii="Arial" w:cs="Arial" w:eastAsia="Arial" w:hAnsi="Arial"/>
          <w:i w:val="1"/>
          <w:iCs w:val="1"/>
          <w:rtl w:val="0"/>
        </w:rPr>
        <w:t xml:space="preserve">demurrage</w:t>
      </w:r>
      <w:r w:rsidDel="00000000" w:rsidR="00000000" w:rsidRPr="00000000">
        <w:rPr>
          <w:rFonts w:ascii="Arial" w:cs="Arial" w:eastAsia="Arial" w:hAnsi="Arial"/>
          <w:rtl w:val="0"/>
        </w:rPr>
        <w:t xml:space="preserve">) altamente punitivas por cada dia que o contentor fica bloqueado</w:t>
      </w:r>
      <w:r w:rsidDel="00000000" w:rsidR="00000000" w:rsidRPr="00000000">
        <w:rPr>
          <w:rFonts w:ascii="Arial" w:cs="Arial" w:eastAsia="Arial" w:hAnsi="Arial"/>
          <w:sz w:val="24"/>
          <w:szCs w:val="24"/>
          <w:vertAlign w:val="superscript"/>
          <w:rtl w:val="0"/>
        </w:rPr>
        <w:t xml:space="preserve">62</w:t>
      </w:r>
      <w:r w:rsidDel="00000000" w:rsidR="00000000" w:rsidRPr="00000000">
        <w:rPr>
          <w:rFonts w:ascii="Arial" w:cs="Arial" w:eastAsia="Arial" w:hAnsi="Arial"/>
          <w:rtl w:val="0"/>
        </w:rPr>
        <w:t xml:space="preserv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Critérios de Rotulagem FDA</w:t>
      </w:r>
      <w:r w:rsidDel="00000000" w:rsidR="00000000" w:rsidRPr="00000000">
        <w:rPr>
          <w:rFonts w:ascii="Arial" w:cs="Arial" w:eastAsia="Arial" w:hAnsi="Arial"/>
          <w:rtl w:val="0"/>
        </w:rPr>
        <w:t xml:space="preserve">: Todos os rótulos de embalagens finais (sacos, pacotes de Drip Coffee e caixas de cápsulas) requerem traduções irrepreensíveis para língua inglesa da Tabela de Informação Nutricional (</w:t>
      </w:r>
      <w:r w:rsidDel="00000000" w:rsidR="00000000" w:rsidRPr="00000000">
        <w:rPr>
          <w:rFonts w:ascii="Arial" w:cs="Arial" w:eastAsia="Arial" w:hAnsi="Arial"/>
          <w:i w:val="1"/>
          <w:iCs w:val="1"/>
          <w:rtl w:val="0"/>
        </w:rPr>
        <w:t xml:space="preserve">Nutrition Facts</w:t>
      </w:r>
      <w:r w:rsidDel="00000000" w:rsidR="00000000" w:rsidRPr="00000000">
        <w:rPr>
          <w:rFonts w:ascii="Arial" w:cs="Arial" w:eastAsia="Arial" w:hAnsi="Arial"/>
          <w:rtl w:val="0"/>
        </w:rPr>
        <w:t xml:space="preserve">), discriminação exaustiva do País de Origem (</w:t>
      </w:r>
      <w:r w:rsidDel="00000000" w:rsidR="00000000" w:rsidRPr="00000000">
        <w:rPr>
          <w:rFonts w:ascii="Arial" w:cs="Arial" w:eastAsia="Arial" w:hAnsi="Arial"/>
          <w:i w:val="1"/>
          <w:iCs w:val="1"/>
          <w:rtl w:val="0"/>
        </w:rPr>
        <w:t xml:space="preserve">Country of Origin Marking</w:t>
      </w:r>
      <w:r w:rsidDel="00000000" w:rsidR="00000000" w:rsidRPr="00000000">
        <w:rPr>
          <w:rFonts w:ascii="Arial" w:cs="Arial" w:eastAsia="Arial" w:hAnsi="Arial"/>
          <w:rtl w:val="0"/>
        </w:rPr>
        <w:t xml:space="preserve">) de forma visível e permanente, e verificação legal de conformidade caso se invoquem características de saúde (como propriedades relativas ao descafeinado)</w:t>
      </w:r>
      <w:r w:rsidDel="00000000" w:rsidR="00000000" w:rsidRPr="00000000">
        <w:rPr>
          <w:rFonts w:ascii="Arial" w:cs="Arial" w:eastAsia="Arial" w:hAnsi="Arial"/>
          <w:sz w:val="24"/>
          <w:szCs w:val="24"/>
          <w:vertAlign w:val="superscript"/>
          <w:rtl w:val="0"/>
        </w:rPr>
        <w:t xml:space="preserve">63</w:t>
      </w:r>
      <w:r w:rsidDel="00000000" w:rsidR="00000000" w:rsidRPr="00000000">
        <w:rPr>
          <w:rFonts w:ascii="Arial" w:cs="Arial" w:eastAsia="Arial" w:hAnsi="Arial"/>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7.2. Barreiras Agrícolas do USDA e Conformidade de Fronteira (CBP)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As precauções sanitárias visam erradicar a introdução de pestes na biosfera.</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Fiscalização Fitossanitária (USDA APHIS)</w:t>
      </w:r>
      <w:r w:rsidDel="00000000" w:rsidR="00000000" w:rsidRPr="00000000">
        <w:rPr>
          <w:rFonts w:ascii="Arial" w:cs="Arial" w:eastAsia="Arial" w:hAnsi="Arial"/>
          <w:rtl w:val="0"/>
        </w:rPr>
        <w:t xml:space="preserve">: Os grãos são vistoriados ativamente em busca da letal broca-do-café e resíduos biológicos. O Orfeu deve expedir em conjunto as Certificações Fitossanitárias do Ministério da Agricultura, Pecuária e Abastecimento (MAPA) no Brasil. O descobrimento de qualquer inseto ou solo nas sacas obriga a quarentena sumária do lote e à realização de fumigação química sob mandato federal (os custos logísticos e taxas da intervenção são suportados em exclusivo pelo proprietário legal dos bens)</w:t>
      </w:r>
      <w:r w:rsidDel="00000000" w:rsidR="00000000" w:rsidRPr="00000000">
        <w:rPr>
          <w:rFonts w:ascii="Arial" w:cs="Arial" w:eastAsia="Arial" w:hAnsi="Arial"/>
          <w:sz w:val="24"/>
          <w:szCs w:val="24"/>
          <w:vertAlign w:val="superscript"/>
          <w:rtl w:val="0"/>
        </w:rPr>
        <w:t xml:space="preserve">61</w:t>
      </w:r>
      <w:r w:rsidDel="00000000" w:rsidR="00000000" w:rsidRPr="00000000">
        <w:rPr>
          <w:rFonts w:ascii="Arial" w:cs="Arial" w:eastAsia="Arial" w:hAnsi="Arial"/>
          <w:rtl w:val="0"/>
        </w:rPr>
        <w:t xml:space="preserv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Burocracia Alfandegária do CBP (ISF e Custos Alfandegários)</w:t>
      </w:r>
      <w:r w:rsidDel="00000000" w:rsidR="00000000" w:rsidRPr="00000000">
        <w:rPr>
          <w:rFonts w:ascii="Arial" w:cs="Arial" w:eastAsia="Arial" w:hAnsi="Arial"/>
          <w:rtl w:val="0"/>
        </w:rPr>
        <w:t xml:space="preserve">: De modo generalizado, o café entra no território livre do pagamento da taxa pesada de importação (A Posição HTS aplicável é 0901.21.00 para café torrado e 0901.22.00 para descafeinado, ambas isentas de direitos sob as normas </w:t>
      </w:r>
      <w:r w:rsidDel="00000000" w:rsidR="00000000" w:rsidRPr="00000000">
        <w:rPr>
          <w:rFonts w:ascii="Arial" w:cs="Arial" w:eastAsia="Arial" w:hAnsi="Arial"/>
          <w:i w:val="1"/>
          <w:iCs w:val="1"/>
          <w:rtl w:val="0"/>
        </w:rPr>
        <w:t xml:space="preserve">duty-free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62</w:t>
      </w:r>
      <w:r w:rsidDel="00000000" w:rsidR="00000000" w:rsidRPr="00000000">
        <w:rPr>
          <w:rFonts w:ascii="Arial" w:cs="Arial" w:eastAsia="Arial" w:hAnsi="Arial"/>
          <w:rtl w:val="0"/>
        </w:rPr>
        <w:t xml:space="preserve">. Apesar da taxa aduaneira zero, os envios comerciais defrontam-se com a </w:t>
      </w:r>
      <w:r w:rsidDel="00000000" w:rsidR="00000000" w:rsidRPr="00000000">
        <w:rPr>
          <w:rFonts w:ascii="Arial" w:cs="Arial" w:eastAsia="Arial" w:hAnsi="Arial"/>
          <w:i w:val="1"/>
          <w:iCs w:val="1"/>
          <w:rtl w:val="0"/>
        </w:rPr>
        <w:t xml:space="preserve">Merchandise Processing Fee</w:t>
      </w:r>
      <w:r w:rsidDel="00000000" w:rsidR="00000000" w:rsidRPr="00000000">
        <w:rPr>
          <w:rFonts w:ascii="Arial" w:cs="Arial" w:eastAsia="Arial" w:hAnsi="Arial"/>
          <w:rtl w:val="0"/>
        </w:rPr>
        <w:t xml:space="preserve"> (0.3464%) e o </w:t>
      </w:r>
      <w:r w:rsidDel="00000000" w:rsidR="00000000" w:rsidRPr="00000000">
        <w:rPr>
          <w:rFonts w:ascii="Arial" w:cs="Arial" w:eastAsia="Arial" w:hAnsi="Arial"/>
          <w:i w:val="1"/>
          <w:iCs w:val="1"/>
          <w:rtl w:val="0"/>
        </w:rPr>
        <w:t xml:space="preserve">Harbor Maintenance Fee</w:t>
      </w:r>
      <w:r w:rsidDel="00000000" w:rsidR="00000000" w:rsidRPr="00000000">
        <w:rPr>
          <w:rFonts w:ascii="Arial" w:cs="Arial" w:eastAsia="Arial" w:hAnsi="Arial"/>
          <w:sz w:val="24"/>
          <w:szCs w:val="24"/>
          <w:vertAlign w:val="superscript"/>
          <w:rtl w:val="0"/>
        </w:rPr>
        <w:t xml:space="preserve">61</w:t>
      </w:r>
      <w:r w:rsidDel="00000000" w:rsidR="00000000" w:rsidRPr="00000000">
        <w:rPr>
          <w:rFonts w:ascii="Arial" w:cs="Arial" w:eastAsia="Arial" w:hAnsi="Arial"/>
          <w:rtl w:val="0"/>
        </w:rPr>
        <w:t xml:space="preserve">.</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Registo "10+2" ISF e Customs Bond</w:t>
      </w:r>
      <w:r w:rsidDel="00000000" w:rsidR="00000000" w:rsidRPr="00000000">
        <w:rPr>
          <w:rFonts w:ascii="Arial" w:cs="Arial" w:eastAsia="Arial" w:hAnsi="Arial"/>
          <w:rtl w:val="0"/>
        </w:rPr>
        <w:t xml:space="preserve">: O registo de segurança (</w:t>
      </w:r>
      <w:r w:rsidDel="00000000" w:rsidR="00000000" w:rsidRPr="00000000">
        <w:rPr>
          <w:rFonts w:ascii="Arial" w:cs="Arial" w:eastAsia="Arial" w:hAnsi="Arial"/>
          <w:i w:val="1"/>
          <w:iCs w:val="1"/>
          <w:rtl w:val="0"/>
        </w:rPr>
        <w:t xml:space="preserve">Importer Security Filing</w:t>
      </w:r>
      <w:r w:rsidDel="00000000" w:rsidR="00000000" w:rsidRPr="00000000">
        <w:rPr>
          <w:rFonts w:ascii="Arial" w:cs="Arial" w:eastAsia="Arial" w:hAnsi="Arial"/>
          <w:rtl w:val="0"/>
        </w:rPr>
        <w:t xml:space="preserve">) exige submissão eletrónica à fronteira até 24 ou 48 horas </w:t>
      </w:r>
      <w:r w:rsidDel="00000000" w:rsidR="00000000" w:rsidRPr="00000000">
        <w:rPr>
          <w:rFonts w:ascii="Arial" w:cs="Arial" w:eastAsia="Arial" w:hAnsi="Arial"/>
          <w:i w:val="1"/>
          <w:iCs w:val="1"/>
          <w:rtl w:val="0"/>
        </w:rPr>
        <w:t xml:space="preserve">antes</w:t>
      </w:r>
      <w:r w:rsidDel="00000000" w:rsidR="00000000" w:rsidRPr="00000000">
        <w:rPr>
          <w:rFonts w:ascii="Arial" w:cs="Arial" w:eastAsia="Arial" w:hAnsi="Arial"/>
          <w:rtl w:val="0"/>
        </w:rPr>
        <w:t xml:space="preserve"> do embarque começar a encher no porto brasileiro. O atraso neste procedimento despoleta castigos imediatos de $5.000 por cada manifestação em falha</w:t>
      </w:r>
      <w:r w:rsidDel="00000000" w:rsidR="00000000" w:rsidRPr="00000000">
        <w:rPr>
          <w:rFonts w:ascii="Arial" w:cs="Arial" w:eastAsia="Arial" w:hAnsi="Arial"/>
          <w:sz w:val="24"/>
          <w:szCs w:val="24"/>
          <w:vertAlign w:val="superscript"/>
          <w:rtl w:val="0"/>
        </w:rPr>
        <w:t xml:space="preserve">61</w:t>
      </w:r>
      <w:r w:rsidDel="00000000" w:rsidR="00000000" w:rsidRPr="00000000">
        <w:rPr>
          <w:rFonts w:ascii="Arial" w:cs="Arial" w:eastAsia="Arial" w:hAnsi="Arial"/>
          <w:rtl w:val="0"/>
        </w:rPr>
        <w:t xml:space="preserve">. Adicionalmente, toda a importação comercial excede os $2.500 de avaliação forçando a aquisição obrigatória de um </w:t>
      </w:r>
      <w:r w:rsidDel="00000000" w:rsidR="00000000" w:rsidRPr="00000000">
        <w:rPr>
          <w:rFonts w:ascii="Arial" w:cs="Arial" w:eastAsia="Arial" w:hAnsi="Arial"/>
          <w:i w:val="1"/>
          <w:iCs w:val="1"/>
          <w:rtl w:val="0"/>
        </w:rPr>
        <w:t xml:space="preserve">Continuous Customs Bond</w:t>
      </w:r>
      <w:r w:rsidDel="00000000" w:rsidR="00000000" w:rsidRPr="00000000">
        <w:rPr>
          <w:rFonts w:ascii="Arial" w:cs="Arial" w:eastAsia="Arial" w:hAnsi="Arial"/>
          <w:rtl w:val="0"/>
        </w:rPr>
        <w:t xml:space="preserve"> — uma apólice de seguro afiançada (que arranca no patamar dos $50.000) servindo para indemnizar o tesouro americano caso eventuais infrações ocorram</w:t>
      </w:r>
      <w:r w:rsidDel="00000000" w:rsidR="00000000" w:rsidRPr="00000000">
        <w:rPr>
          <w:rFonts w:ascii="Arial" w:cs="Arial" w:eastAsia="Arial" w:hAnsi="Arial"/>
          <w:sz w:val="24"/>
          <w:szCs w:val="24"/>
          <w:vertAlign w:val="superscript"/>
          <w:rtl w:val="0"/>
        </w:rPr>
        <w:t xml:space="preserve">61</w:t>
      </w:r>
      <w:r w:rsidDel="00000000" w:rsidR="00000000" w:rsidRPr="00000000">
        <w:rPr>
          <w:rFonts w:ascii="Arial" w:cs="Arial" w:eastAsia="Arial" w:hAnsi="Arial"/>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Avaliação de Orçamento, Investimento de Base e Equipa Operacional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Tentar conquistar as prateleiras de retalho na Flórida exige um modelo orçamental resiliente. A lenda de lançar uma marca biológica rentável com a inversão parca de meros milhares de dólares carece de fundamento material. As melhores consultoras estimam que introduzir um produto num panorama rigoroso de 10 a 20 supermercados biológicos regionais norte-americanos, coordenado em paralelo através do lançamento orgânico DTC, exija um espectro de orçamento operacional que se distenda estritamente entre $60.000 e $150.000 de fundos discricionários líquidos durante as operações semestrais inaugurais (ignorando os valores de despesas relativas a capital fabril despendidos no território de origem)</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Necessidade de Working Capital (Capital de Giro)</w:t>
      </w:r>
      <w:r w:rsidDel="00000000" w:rsidR="00000000" w:rsidRPr="00000000">
        <w:rPr>
          <w:rFonts w:ascii="Arial" w:cs="Arial" w:eastAsia="Arial" w:hAnsi="Arial"/>
          <w:rtl w:val="0"/>
        </w:rPr>
        <w:t xml:space="preserve">: Uma empresa a lidar com distribuidores CPG sofre frequentemente exigências de crédito de 90 a 120 dias, amarrando dinheiro enquanto o café reside já nas prateleiras ou está pendente nos lineares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É fundamental dispor de liquidez de pelo menos 3 a 4 vezes as receitas mensais esperadas em fundo maneio puro para suportar as flutuações e eventuais quebras</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Infraestrutura 3PL na Flórida (Logística Terceirizada)</w:t>
      </w:r>
      <w:r w:rsidDel="00000000" w:rsidR="00000000" w:rsidRPr="00000000">
        <w:rPr>
          <w:rFonts w:ascii="Arial" w:cs="Arial" w:eastAsia="Arial" w:hAnsi="Arial"/>
          <w:rtl w:val="0"/>
        </w:rPr>
        <w:t xml:space="preserve">: A marca precisa de um parceiro de armazenamento e despacho central (3PL) nas cercanias do Porto de Miami. Exportar micro-paletes avulsas diretamente a partir das Fincas no Brasil arruinará as margens e destruirá o ecossistema de entrega ao distribuidor americano</w:t>
      </w:r>
      <w:r w:rsidDel="00000000" w:rsidR="00000000" w:rsidRPr="00000000">
        <w:rPr>
          <w:rFonts w:ascii="Arial" w:cs="Arial" w:eastAsia="Arial" w:hAnsi="Arial"/>
          <w:sz w:val="24"/>
          <w:szCs w:val="24"/>
          <w:vertAlign w:val="superscript"/>
          <w:rtl w:val="0"/>
        </w:rPr>
        <w:t xml:space="preserve">61</w:t>
      </w:r>
      <w:r w:rsidDel="00000000" w:rsidR="00000000" w:rsidRPr="00000000">
        <w:rPr>
          <w:rFonts w:ascii="Arial" w:cs="Arial" w:eastAsia="Arial" w:hAnsi="Arial"/>
          <w:rtl w:val="0"/>
        </w:rPr>
        <w:t xml:space="preserve">. Um centro regional armazena a entrada agregada dos contentores, despacha abastecimentos por palete para as sedes dos retalhistas (UNFI/KeHE), avia remessas menores para o </w:t>
      </w:r>
      <w:r w:rsidDel="00000000" w:rsidR="00000000" w:rsidRPr="00000000">
        <w:rPr>
          <w:rFonts w:ascii="Arial" w:cs="Arial" w:eastAsia="Arial" w:hAnsi="Arial"/>
          <w:i w:val="1"/>
          <w:iCs w:val="1"/>
          <w:rtl w:val="0"/>
        </w:rPr>
        <w:t xml:space="preserve">foodservice</w:t>
      </w:r>
      <w:r w:rsidDel="00000000" w:rsidR="00000000" w:rsidRPr="00000000">
        <w:rPr>
          <w:rFonts w:ascii="Arial" w:cs="Arial" w:eastAsia="Arial" w:hAnsi="Arial"/>
          <w:rtl w:val="0"/>
        </w:rPr>
        <w:t xml:space="preserve"> local (HoReCa) e gere as unidades destinadas aos programas </w:t>
      </w:r>
      <w:r w:rsidDel="00000000" w:rsidR="00000000" w:rsidRPr="00000000">
        <w:rPr>
          <w:rFonts w:ascii="Arial" w:cs="Arial" w:eastAsia="Arial" w:hAnsi="Arial"/>
          <w:i w:val="1"/>
          <w:iCs w:val="1"/>
          <w:rtl w:val="0"/>
        </w:rPr>
        <w:t xml:space="preserve">Fulfilled by Amazon</w:t>
      </w:r>
      <w:r w:rsidDel="00000000" w:rsidR="00000000" w:rsidRPr="00000000">
        <w:rPr>
          <w:rFonts w:ascii="Arial" w:cs="Arial" w:eastAsia="Arial" w:hAnsi="Arial"/>
          <w:rtl w:val="0"/>
        </w:rPr>
        <w:t xml:space="preserve"> (FBA).</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 Estrutura de Gestão Humana Mínima</w:t>
      </w:r>
      <w:r w:rsidDel="00000000" w:rsidR="00000000" w:rsidRPr="00000000">
        <w:rPr>
          <w:rFonts w:ascii="Arial" w:cs="Arial" w:eastAsia="Arial" w:hAnsi="Arial"/>
          <w:rtl w:val="0"/>
        </w:rPr>
        <w:t xml:space="preserve">: O controlo remoto do outro continente resulta muitas vezes em cegueira estratégica. A Orfeu tem de garantir um cargo interno basilar alocado a 100%: um </w:t>
      </w:r>
      <w:r w:rsidDel="00000000" w:rsidR="00000000" w:rsidRPr="00000000">
        <w:rPr>
          <w:rFonts w:ascii="Arial" w:cs="Arial" w:eastAsia="Arial" w:hAnsi="Arial"/>
          <w:i w:val="1"/>
          <w:iCs w:val="1"/>
          <w:rtl w:val="0"/>
        </w:rPr>
        <w:t xml:space="preserve">National Sales Manager</w:t>
      </w:r>
      <w:r w:rsidDel="00000000" w:rsidR="00000000" w:rsidRPr="00000000">
        <w:rPr>
          <w:rFonts w:ascii="Arial" w:cs="Arial" w:eastAsia="Arial" w:hAnsi="Arial"/>
          <w:rtl w:val="0"/>
        </w:rPr>
        <w:t xml:space="preserve"> (ou General Manager US) sediado no país, que interaja semanalmente nos horários locais, entenda intimamente o percurso das documentações (chargebacks) das faturas das distribuidoras americanas e audite com um rigor quase paramilitar as despesas faturadas pela agência de Brokers contratada.</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9. Recomendações Táticas Finais para o Café Orfeu</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estudo do campo competitivo norte-americano expõe a necessidade da conjugação singular e simbiótica entre um perfil artesanal formidável (que o Café Orfeu indiscutivelmente domina) e a maestria brutal da negociação executiva regional. O lançamento focado no mercado da Flórida assume as mais elevadas premissas de êxito financeiro desde que as seguintes prescrições sejam ativadas de imediato:</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Dinamizar um Ataque Sociodemográfico em Contra-Nicho</w:t>
      </w:r>
      <w:r w:rsidDel="00000000" w:rsidR="00000000" w:rsidRPr="00000000">
        <w:rPr>
          <w:rFonts w:ascii="Arial" w:cs="Arial" w:eastAsia="Arial" w:hAnsi="Arial"/>
          <w:rtl w:val="0"/>
        </w:rPr>
        <w:t xml:space="preserve">: Centralizar as verbas preliminares da promoção DTC (Instagram e Meta Ads) e posicionamentos promocionais direcionando o espectro exclusivamente a Códigos Postais vitais do tecido da Diáspora Brasileira de Broward, Orlando e dos blocos hispânicos emergentes em Miami-Dade. Atender à cultura do "Cafecito" promovendo diretamente a acidez mitigada, corpo aveludado e a torra clássica intrínseca aos blends Clássico e Intenso do Orfeu. Esta população providenciará os testemunhos orgânicos (</w:t>
      </w:r>
      <w:r w:rsidDel="00000000" w:rsidR="00000000" w:rsidRPr="00000000">
        <w:rPr>
          <w:rFonts w:ascii="Arial" w:cs="Arial" w:eastAsia="Arial" w:hAnsi="Arial"/>
          <w:i w:val="1"/>
          <w:iCs w:val="1"/>
          <w:rtl w:val="0"/>
        </w:rPr>
        <w:t xml:space="preserve">reviews</w:t>
      </w:r>
      <w:r w:rsidDel="00000000" w:rsidR="00000000" w:rsidRPr="00000000">
        <w:rPr>
          <w:rFonts w:ascii="Arial" w:cs="Arial" w:eastAsia="Arial" w:hAnsi="Arial"/>
          <w:rtl w:val="0"/>
        </w:rPr>
        <w:t xml:space="preserve">) e a tração (</w:t>
      </w:r>
      <w:r w:rsidDel="00000000" w:rsidR="00000000" w:rsidRPr="00000000">
        <w:rPr>
          <w:rFonts w:ascii="Arial" w:cs="Arial" w:eastAsia="Arial" w:hAnsi="Arial"/>
          <w:i w:val="1"/>
          <w:iCs w:val="1"/>
          <w:rtl w:val="0"/>
        </w:rPr>
        <w:t xml:space="preserve">velocity</w:t>
      </w:r>
      <w:r w:rsidDel="00000000" w:rsidR="00000000" w:rsidRPr="00000000">
        <w:rPr>
          <w:rFonts w:ascii="Arial" w:cs="Arial" w:eastAsia="Arial" w:hAnsi="Arial"/>
          <w:rtl w:val="0"/>
        </w:rPr>
        <w:t xml:space="preserve">) nas vendas da Amazon e nos pontos iniciais da Whole Foods, protegendo o orçamento</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Protecionismo de Preços Através de Engenharia Inversa</w:t>
      </w:r>
      <w:r w:rsidDel="00000000" w:rsidR="00000000" w:rsidRPr="00000000">
        <w:rPr>
          <w:rFonts w:ascii="Arial" w:cs="Arial" w:eastAsia="Arial" w:hAnsi="Arial"/>
          <w:rtl w:val="0"/>
        </w:rPr>
        <w:t xml:space="preserve">: Estruturar imperativamente um Modelo de Fixação de Preços Retrospectivo. Elaborar um </w:t>
      </w:r>
      <w:r w:rsidDel="00000000" w:rsidR="00000000" w:rsidRPr="00000000">
        <w:rPr>
          <w:rFonts w:ascii="Arial" w:cs="Arial" w:eastAsia="Arial" w:hAnsi="Arial"/>
          <w:i w:val="1"/>
          <w:iCs w:val="1"/>
          <w:rtl w:val="0"/>
        </w:rPr>
        <w:t xml:space="preserve">pricing</w:t>
      </w:r>
      <w:r w:rsidDel="00000000" w:rsidR="00000000" w:rsidRPr="00000000">
        <w:rPr>
          <w:rFonts w:ascii="Arial" w:cs="Arial" w:eastAsia="Arial" w:hAnsi="Arial"/>
          <w:rtl w:val="0"/>
        </w:rPr>
        <w:t xml:space="preserve"> no retalho (MSRP de ~$14,99 a $16,99 para a variante de grão/moído especialidade biológica) partindo dos telhados previstos do </w:t>
      </w:r>
      <w:r w:rsidDel="00000000" w:rsidR="00000000" w:rsidRPr="00000000">
        <w:rPr>
          <w:rFonts w:ascii="Arial" w:cs="Arial" w:eastAsia="Arial" w:hAnsi="Arial"/>
          <w:i w:val="1"/>
          <w:iCs w:val="1"/>
          <w:rtl w:val="0"/>
        </w:rPr>
        <w:t xml:space="preserve">Category Pricing</w:t>
      </w:r>
      <w:r w:rsidDel="00000000" w:rsidR="00000000" w:rsidRPr="00000000">
        <w:rPr>
          <w:rFonts w:ascii="Arial" w:cs="Arial" w:eastAsia="Arial" w:hAnsi="Arial"/>
          <w:rtl w:val="0"/>
        </w:rPr>
        <w:t xml:space="preserve">, mas assegurando obrigatoriamente que restam intactos no cálculo as acomodações para 35% aos retalhistas (KeHE), 45% nas prateleiras dos retalhos principais e 20% guardados em provisões de Gasto de Promoção (Trade Spend). Caso as deduções asfixiem a conta final, adiar a entrada nos supermercados até dominar primeiramente a logística através de retornos consolidados no B2C e Amazon.</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Capitalizar Formatos de Alta Conveniência Excecionais</w:t>
      </w:r>
      <w:r w:rsidDel="00000000" w:rsidR="00000000" w:rsidRPr="00000000">
        <w:rPr>
          <w:rFonts w:ascii="Arial" w:cs="Arial" w:eastAsia="Arial" w:hAnsi="Arial"/>
          <w:rtl w:val="0"/>
        </w:rPr>
        <w:t xml:space="preserve">: Num mercado saturado por centenas de torrefadores </w:t>
      </w:r>
      <w:r w:rsidDel="00000000" w:rsidR="00000000" w:rsidRPr="00000000">
        <w:rPr>
          <w:rFonts w:ascii="Arial" w:cs="Arial" w:eastAsia="Arial" w:hAnsi="Arial"/>
          <w:i w:val="1"/>
          <w:iCs w:val="1"/>
          <w:rtl w:val="0"/>
        </w:rPr>
        <w:t xml:space="preserve">Third-Wave</w:t>
      </w:r>
      <w:r w:rsidDel="00000000" w:rsidR="00000000" w:rsidRPr="00000000">
        <w:rPr>
          <w:rFonts w:ascii="Arial" w:cs="Arial" w:eastAsia="Arial" w:hAnsi="Arial"/>
          <w:rtl w:val="0"/>
        </w:rPr>
        <w:t xml:space="preserve"> independentes a lutar nos passadiços do café em grão (Stumptown, Counter Culture), a componente de inovação tem de estar nas franjas do crescimento. Colocar primazia de orçamento e força de vendas (Brokers) focados nos sacos ultra-portáteis com injeção de hidrogénio de </w:t>
      </w:r>
      <w:r w:rsidDel="00000000" w:rsidR="00000000" w:rsidRPr="00000000">
        <w:rPr>
          <w:rFonts w:ascii="Arial" w:cs="Arial" w:eastAsia="Arial" w:hAnsi="Arial"/>
          <w:i w:val="1"/>
          <w:iCs w:val="1"/>
          <w:rtl w:val="0"/>
        </w:rPr>
        <w:t xml:space="preserve">Drip Coffee</w:t>
      </w:r>
      <w:r w:rsidDel="00000000" w:rsidR="00000000" w:rsidRPr="00000000">
        <w:rPr>
          <w:rFonts w:ascii="Arial" w:cs="Arial" w:eastAsia="Arial" w:hAnsi="Arial"/>
          <w:rtl w:val="0"/>
        </w:rPr>
        <w:t xml:space="preserve">, assim como a gama compatível de cápsulas Nespresso, que espelham o crescimento global de 7.5% neste formato, oferecendo conveniência extrema sem concessão na certificação </w:t>
      </w:r>
      <w:r w:rsidDel="00000000" w:rsidR="00000000" w:rsidRPr="00000000">
        <w:rPr>
          <w:rFonts w:ascii="Arial" w:cs="Arial" w:eastAsia="Arial" w:hAnsi="Arial"/>
          <w:i w:val="1"/>
          <w:iCs w:val="1"/>
          <w:rtl w:val="0"/>
        </w:rPr>
        <w:t xml:space="preserve">Rainforest Alliance</w:t>
      </w:r>
      <w:r w:rsidDel="00000000" w:rsidR="00000000" w:rsidRPr="00000000">
        <w:rPr>
          <w:rFonts w:ascii="Arial" w:cs="Arial" w:eastAsia="Arial" w:hAnsi="Arial"/>
          <w:rtl w:val="0"/>
        </w:rPr>
        <w:t xml:space="preserve"> e aromas requintados, preenchendo as ambições contemporâneas do ritual de "Quarta Vaga" americana</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Despiste Profundo dos Contratos de Broker e Conformidade Zero-Tolerância</w:t>
      </w:r>
      <w:r w:rsidDel="00000000" w:rsidR="00000000" w:rsidRPr="00000000">
        <w:rPr>
          <w:rFonts w:ascii="Arial" w:cs="Arial" w:eastAsia="Arial" w:hAnsi="Arial"/>
          <w:rtl w:val="0"/>
        </w:rPr>
        <w:t xml:space="preserve">: Contratar com caráter vinculativo uma sociedade de despachantes credenciados antes que um mero grão de café suba os guindastes de Santos, resolvendo a equação registral no CBP, a blindagem financeira (</w:t>
      </w:r>
      <w:r w:rsidDel="00000000" w:rsidR="00000000" w:rsidRPr="00000000">
        <w:rPr>
          <w:rFonts w:ascii="Arial" w:cs="Arial" w:eastAsia="Arial" w:hAnsi="Arial"/>
          <w:i w:val="1"/>
          <w:iCs w:val="1"/>
          <w:rtl w:val="0"/>
        </w:rPr>
        <w:t xml:space="preserve">Bond</w:t>
      </w:r>
      <w:r w:rsidDel="00000000" w:rsidR="00000000" w:rsidRPr="00000000">
        <w:rPr>
          <w:rFonts w:ascii="Arial" w:cs="Arial" w:eastAsia="Arial" w:hAnsi="Arial"/>
          <w:rtl w:val="0"/>
        </w:rPr>
        <w:t xml:space="preserve">) e ativando os alertas infalíveis do </w:t>
      </w:r>
      <w:r w:rsidDel="00000000" w:rsidR="00000000" w:rsidRPr="00000000">
        <w:rPr>
          <w:rFonts w:ascii="Arial" w:cs="Arial" w:eastAsia="Arial" w:hAnsi="Arial"/>
          <w:i w:val="1"/>
          <w:iCs w:val="1"/>
          <w:rtl w:val="0"/>
        </w:rPr>
        <w:t xml:space="preserve">FDA Prior Notice</w:t>
      </w:r>
      <w:r w:rsidDel="00000000" w:rsidR="00000000" w:rsidRPr="00000000">
        <w:rPr>
          <w:rFonts w:ascii="Arial" w:cs="Arial" w:eastAsia="Arial" w:hAnsi="Arial"/>
          <w:sz w:val="24"/>
          <w:szCs w:val="24"/>
          <w:vertAlign w:val="superscript"/>
          <w:rtl w:val="0"/>
        </w:rPr>
        <w:t xml:space="preserve">61</w:t>
      </w:r>
      <w:r w:rsidDel="00000000" w:rsidR="00000000" w:rsidRPr="00000000">
        <w:rPr>
          <w:rFonts w:ascii="Arial" w:cs="Arial" w:eastAsia="Arial" w:hAnsi="Arial"/>
          <w:rtl w:val="0"/>
        </w:rPr>
        <w:t xml:space="preserve">. Paralelamente, firmar os acordos com os representantes regionais (brokers) sublinhando as suas penalidades civis em contrato caso sejam descuradas as atenções vitais contra deduções e estipulações predatórias oriundas do sistema central de supermercados americanos.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O sucesso nas margens continentais dos EUA não tolera improvisação administrativa. Mas em contraste, um ator estruturado como o Orfeu, sustentado pela estabilidade da posse latifundiária no Brasil, que traga consigo a inovação semântica e a garantia das virtudes de regeneração ambiental com respeito pela idiossincrasia palatal de base orgânica e caribenha em Miami, ergue a configuração incontestável de um predador de especialidade apto para conquistar um novo hemisfério de rendimentos.</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United States Coffee Market | 2019 – 2030 - Ken Research, </w:t>
      </w:r>
      <w:hyperlink r:id="rId6">
        <w:r w:rsidDel="00000000" w:rsidR="00000000" w:rsidRPr="00000000">
          <w:rPr>
            <w:rFonts w:ascii="Arial" w:cs="Arial" w:eastAsia="Arial" w:hAnsi="Arial"/>
            <w:color w:val="0000ee"/>
            <w:sz w:val="24"/>
            <w:szCs w:val="24"/>
            <w:u w:val="single"/>
            <w:rtl w:val="0"/>
          </w:rPr>
          <w:t xml:space="preserve">https://www.kenresearch.com/united-states-coffee-market</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Specialty Coffee Market Size, Share &amp; 2031 Growth Trends Report, </w:t>
      </w:r>
      <w:hyperlink r:id="rId7">
        <w:r w:rsidDel="00000000" w:rsidR="00000000" w:rsidRPr="00000000">
          <w:rPr>
            <w:rFonts w:ascii="Arial" w:cs="Arial" w:eastAsia="Arial" w:hAnsi="Arial"/>
            <w:color w:val="0000ee"/>
            <w:sz w:val="24"/>
            <w:szCs w:val="24"/>
            <w:u w:val="single"/>
            <w:rtl w:val="0"/>
          </w:rPr>
          <w:t xml:space="preserve">https://www.mordorintelligence.com/industry-reports/us-specialty-coffee-market</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Café Orfeu Drip Coffee Intenso 100% Arábica - 10 Sachês - Locafé, </w:t>
      </w:r>
      <w:hyperlink r:id="rId8">
        <w:r w:rsidDel="00000000" w:rsidR="00000000" w:rsidRPr="00000000">
          <w:rPr>
            <w:rFonts w:ascii="Arial" w:cs="Arial" w:eastAsia="Arial" w:hAnsi="Arial"/>
            <w:color w:val="0000ee"/>
            <w:sz w:val="24"/>
            <w:szCs w:val="24"/>
            <w:u w:val="single"/>
            <w:rtl w:val="0"/>
          </w:rPr>
          <w:t xml:space="preserve">https://www.locafe.com.br/cafe-orfeu-drip-coffee-intenso-100-arabica-10-saches</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It Like to Work on a Regenerative Farm? Coffee Farmers Share Their Stories, </w:t>
      </w:r>
      <w:hyperlink r:id="rId9">
        <w:r w:rsidDel="00000000" w:rsidR="00000000" w:rsidRPr="00000000">
          <w:rPr>
            <w:rFonts w:ascii="Arial" w:cs="Arial" w:eastAsia="Arial" w:hAnsi="Arial"/>
            <w:color w:val="0000ee"/>
            <w:sz w:val="24"/>
            <w:szCs w:val="24"/>
            <w:u w:val="single"/>
            <w:rtl w:val="0"/>
          </w:rPr>
          <w:t xml:space="preserve">https://www.rainforest-alliance.org/in-the-field/whats-it-like-to-work-on-a-regenerative-farm-coffee-farmers-share-their-stories/</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Legends-2026 - Alliance For Coffee Excellence, </w:t>
      </w:r>
      <w:hyperlink r:id="rId10">
        <w:r w:rsidDel="00000000" w:rsidR="00000000" w:rsidRPr="00000000">
          <w:rPr>
            <w:rFonts w:ascii="Arial" w:cs="Arial" w:eastAsia="Arial" w:hAnsi="Arial"/>
            <w:color w:val="0000ee"/>
            <w:sz w:val="24"/>
            <w:szCs w:val="24"/>
            <w:u w:val="single"/>
            <w:rtl w:val="0"/>
          </w:rPr>
          <w:t xml:space="preserve">https://allianceforcoffeeexcellence.org/legends-2026/</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Navigating CPG Financials: Understanding COGS and Retail Pricing - Vdriven, </w:t>
      </w:r>
      <w:hyperlink r:id="rId11">
        <w:r w:rsidDel="00000000" w:rsidR="00000000" w:rsidRPr="00000000">
          <w:rPr>
            <w:rFonts w:ascii="Arial" w:cs="Arial" w:eastAsia="Arial" w:hAnsi="Arial"/>
            <w:color w:val="0000ee"/>
            <w:sz w:val="24"/>
            <w:szCs w:val="24"/>
            <w:u w:val="single"/>
            <w:rtl w:val="0"/>
          </w:rPr>
          <w:t xml:space="preserve">https://www.vdriven.com/blog/navigating-cpg-financials</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Slotting Fees Explained: What CPG Brands Need to Know - JDALL, </w:t>
      </w:r>
      <w:hyperlink r:id="rId12">
        <w:r w:rsidDel="00000000" w:rsidR="00000000" w:rsidRPr="00000000">
          <w:rPr>
            <w:rFonts w:ascii="Arial" w:cs="Arial" w:eastAsia="Arial" w:hAnsi="Arial"/>
            <w:color w:val="0000ee"/>
            <w:sz w:val="24"/>
            <w:szCs w:val="24"/>
            <w:u w:val="single"/>
            <w:rtl w:val="0"/>
          </w:rPr>
          <w:t xml:space="preserve">https://www.jdallthomas.com/blog/slotting-fees-what-cpg-brands-need-to-know</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Retail Entry for International Brands: The $100 Million Masterplan - Kathryn Read, </w:t>
      </w:r>
      <w:hyperlink r:id="rId13">
        <w:r w:rsidDel="00000000" w:rsidR="00000000" w:rsidRPr="00000000">
          <w:rPr>
            <w:rFonts w:ascii="Arial" w:cs="Arial" w:eastAsia="Arial" w:hAnsi="Arial"/>
            <w:color w:val="0000ee"/>
            <w:sz w:val="24"/>
            <w:szCs w:val="24"/>
            <w:u w:val="single"/>
            <w:rtl w:val="0"/>
          </w:rPr>
          <w:t xml:space="preserve">https://kathrynread.com/us-retail-entry-for-international-brands-the-100-million-masterplan/</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Specialty Coffee Holds Lead Over Traditional Coffee in the U.S., </w:t>
      </w:r>
      <w:hyperlink r:id="rId14">
        <w:r w:rsidDel="00000000" w:rsidR="00000000" w:rsidRPr="00000000">
          <w:rPr>
            <w:rFonts w:ascii="Arial" w:cs="Arial" w:eastAsia="Arial" w:hAnsi="Arial"/>
            <w:color w:val="0000ee"/>
            <w:sz w:val="24"/>
            <w:szCs w:val="24"/>
            <w:u w:val="single"/>
            <w:rtl w:val="0"/>
          </w:rPr>
          <w:t xml:space="preserve">https://dailycoffeenews.com/2026/06/02/specialty-coffee-holds-lead-over-traditional-coffee-in-the-u-s/</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Miami-Dade County, Florida - U.S. Census Bureau QuickFacts, </w:t>
      </w:r>
      <w:hyperlink r:id="rId15">
        <w:r w:rsidDel="00000000" w:rsidR="00000000" w:rsidRPr="00000000">
          <w:rPr>
            <w:rFonts w:ascii="Arial" w:cs="Arial" w:eastAsia="Arial" w:hAnsi="Arial"/>
            <w:color w:val="0000ee"/>
            <w:sz w:val="24"/>
            <w:szCs w:val="24"/>
            <w:u w:val="single"/>
            <w:rtl w:val="0"/>
          </w:rPr>
          <w:t xml:space="preserve">https://www.census.gov/quickfacts/fact/table/miamidadecountyflorida/POP060210</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Brazil | Brazil Initiatives | College of Arts and Sciences - University of Miami, </w:t>
      </w:r>
      <w:hyperlink r:id="rId16">
        <w:r w:rsidDel="00000000" w:rsidR="00000000" w:rsidRPr="00000000">
          <w:rPr>
            <w:rFonts w:ascii="Arial" w:cs="Arial" w:eastAsia="Arial" w:hAnsi="Arial"/>
            <w:color w:val="0000ee"/>
            <w:sz w:val="24"/>
            <w:szCs w:val="24"/>
            <w:u w:val="single"/>
            <w:rtl w:val="0"/>
          </w:rPr>
          <w:t xml:space="preserve">https://brazil.as.miami.edu/why-brazil/index.html</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Future of Coffee | Market Research Report - Euromonitor International, </w:t>
      </w:r>
      <w:hyperlink r:id="rId17">
        <w:r w:rsidDel="00000000" w:rsidR="00000000" w:rsidRPr="00000000">
          <w:rPr>
            <w:rFonts w:ascii="Arial" w:cs="Arial" w:eastAsia="Arial" w:hAnsi="Arial"/>
            <w:color w:val="0000ee"/>
            <w:sz w:val="24"/>
            <w:szCs w:val="24"/>
            <w:u w:val="single"/>
            <w:rtl w:val="0"/>
          </w:rPr>
          <w:t xml:space="preserve">https://www.euromonitor.com/the-future-of-coffee/report</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Coffee Premiumisation in an Inflation-Weary World | Market Research Report | Euromonitor, </w:t>
      </w:r>
      <w:hyperlink r:id="rId18">
        <w:r w:rsidDel="00000000" w:rsidR="00000000" w:rsidRPr="00000000">
          <w:rPr>
            <w:rFonts w:ascii="Arial" w:cs="Arial" w:eastAsia="Arial" w:hAnsi="Arial"/>
            <w:color w:val="0000ee"/>
            <w:sz w:val="24"/>
            <w:szCs w:val="24"/>
            <w:u w:val="single"/>
            <w:rtl w:val="0"/>
          </w:rPr>
          <w:t xml:space="preserve">https://www.euromonitor.com/coffee-premiumisation-in-an-inflation-weary-world/report</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Coffee Data Trends, </w:t>
      </w:r>
      <w:hyperlink r:id="rId19">
        <w:r w:rsidDel="00000000" w:rsidR="00000000" w:rsidRPr="00000000">
          <w:rPr>
            <w:rFonts w:ascii="Arial" w:cs="Arial" w:eastAsia="Arial" w:hAnsi="Arial"/>
            <w:color w:val="0000ee"/>
            <w:sz w:val="24"/>
            <w:szCs w:val="24"/>
            <w:u w:val="single"/>
            <w:rtl w:val="0"/>
          </w:rPr>
          <w:t xml:space="preserve">https://www.ncausa.org/market-research/national-coffee-data-trends</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Coffee reigns supreme as most consumed US beverage, </w:t>
      </w:r>
      <w:hyperlink r:id="rId20">
        <w:r w:rsidDel="00000000" w:rsidR="00000000" w:rsidRPr="00000000">
          <w:rPr>
            <w:rFonts w:ascii="Arial" w:cs="Arial" w:eastAsia="Arial" w:hAnsi="Arial"/>
            <w:color w:val="0000ee"/>
            <w:sz w:val="24"/>
            <w:szCs w:val="24"/>
            <w:u w:val="single"/>
            <w:rtl w:val="0"/>
          </w:rPr>
          <w:t xml:space="preserve">https://www.gcrmag.com/coffee-reigns-supreme-as-most-consumed-us-beverage/</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Coffee Consumption Statistics (Crazy Stats For Journalists), </w:t>
      </w:r>
      <w:hyperlink r:id="rId21">
        <w:r w:rsidDel="00000000" w:rsidR="00000000" w:rsidRPr="00000000">
          <w:rPr>
            <w:rFonts w:ascii="Arial" w:cs="Arial" w:eastAsia="Arial" w:hAnsi="Arial"/>
            <w:color w:val="0000ee"/>
            <w:sz w:val="24"/>
            <w:szCs w:val="24"/>
            <w:u w:val="single"/>
            <w:rtl w:val="0"/>
          </w:rPr>
          <w:t xml:space="preserve">https://balancecoffee.co.uk/blogs/blog/global-coffee-consumption-statistics</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2026 Spring NCDT Media Highlights - National Coffee Association, </w:t>
      </w:r>
      <w:hyperlink r:id="rId22">
        <w:r w:rsidDel="00000000" w:rsidR="00000000" w:rsidRPr="00000000">
          <w:rPr>
            <w:rFonts w:ascii="Arial" w:cs="Arial" w:eastAsia="Arial" w:hAnsi="Arial"/>
            <w:color w:val="0000ee"/>
            <w:sz w:val="24"/>
            <w:szCs w:val="24"/>
            <w:u w:val="single"/>
            <w:rtl w:val="0"/>
          </w:rPr>
          <w:t xml:space="preserve">https://www.ncausa.org/LinkClick.aspx?fileticket=Eeo61PXHEWI%3D&amp;portalid=56</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Coffee in The US: Euromonitor International December 2020 | PDF - Scribd, </w:t>
      </w:r>
      <w:hyperlink r:id="rId23">
        <w:r w:rsidDel="00000000" w:rsidR="00000000" w:rsidRPr="00000000">
          <w:rPr>
            <w:rFonts w:ascii="Arial" w:cs="Arial" w:eastAsia="Arial" w:hAnsi="Arial"/>
            <w:color w:val="0000ee"/>
            <w:sz w:val="24"/>
            <w:szCs w:val="24"/>
            <w:u w:val="single"/>
            <w:rtl w:val="0"/>
          </w:rPr>
          <w:t xml:space="preserve">https://www.scribd.com/document/502968735/Coffee-in-the-US</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 This Economy? An Update On Coffee Consumption Behavior, </w:t>
      </w:r>
      <w:hyperlink r:id="rId24">
        <w:r w:rsidDel="00000000" w:rsidR="00000000" w:rsidRPr="00000000">
          <w:rPr>
            <w:rFonts w:ascii="Arial" w:cs="Arial" w:eastAsia="Arial" w:hAnsi="Arial"/>
            <w:color w:val="0000ee"/>
            <w:sz w:val="24"/>
            <w:szCs w:val="24"/>
            <w:u w:val="single"/>
            <w:rtl w:val="0"/>
          </w:rPr>
          <w:t xml:space="preserve">https://www.covoyacoffee.com/blog/in-this-economy-coffee-consumption-behavior-update.html</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Treehouse Times: All The Latest Coffee Industry News &amp; Trends, </w:t>
      </w:r>
      <w:hyperlink r:id="rId25">
        <w:r w:rsidDel="00000000" w:rsidR="00000000" w:rsidRPr="00000000">
          <w:rPr>
            <w:rFonts w:ascii="Arial" w:cs="Arial" w:eastAsia="Arial" w:hAnsi="Arial"/>
            <w:color w:val="0000ee"/>
            <w:sz w:val="24"/>
            <w:szCs w:val="24"/>
            <w:u w:val="single"/>
            <w:rtl w:val="0"/>
          </w:rPr>
          <w:t xml:space="preserve">https://twochimpscoffee.com/blogs/coffee-industry-news-trends/</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Coffee Market Size, Trends, Share, Forecast 2025 - 2034, </w:t>
      </w:r>
      <w:hyperlink r:id="rId26">
        <w:r w:rsidDel="00000000" w:rsidR="00000000" w:rsidRPr="00000000">
          <w:rPr>
            <w:rFonts w:ascii="Arial" w:cs="Arial" w:eastAsia="Arial" w:hAnsi="Arial"/>
            <w:color w:val="0000ee"/>
            <w:sz w:val="24"/>
            <w:szCs w:val="24"/>
            <w:u w:val="single"/>
            <w:rtl w:val="0"/>
          </w:rPr>
          <w:t xml:space="preserve">https://www.custommarketinsights.com/report/us-coffee-market/</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Report Name: Coffee Annual - USDA Foreign Agricultural Service, </w:t>
      </w:r>
      <w:hyperlink r:id="rId27">
        <w:r w:rsidDel="00000000" w:rsidR="00000000" w:rsidRPr="00000000">
          <w:rPr>
            <w:rFonts w:ascii="Arial" w:cs="Arial" w:eastAsia="Arial" w:hAnsi="Arial"/>
            <w:color w:val="0000ee"/>
            <w:sz w:val="24"/>
            <w:szCs w:val="24"/>
            <w:u w:val="single"/>
            <w:rtl w:val="0"/>
          </w:rPr>
          <w:t xml:space="preserve">https://www.fas.usda.gov/data/gain-report/2026/06/Coffee%20Annual_Brasilia_Brazil_BR2026-0025.pdf</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Brazil Coffee Report: Record Crop and Exports Expected for 2026/27, </w:t>
      </w:r>
      <w:hyperlink r:id="rId28">
        <w:r w:rsidDel="00000000" w:rsidR="00000000" w:rsidRPr="00000000">
          <w:rPr>
            <w:rFonts w:ascii="Arial" w:cs="Arial" w:eastAsia="Arial" w:hAnsi="Arial"/>
            <w:color w:val="0000ee"/>
            <w:sz w:val="24"/>
            <w:szCs w:val="24"/>
            <w:u w:val="single"/>
            <w:rtl w:val="0"/>
          </w:rPr>
          <w:t xml:space="preserve">https://dailycoffeenews.com/2026/06/04/brazil-coffee-report-record-crop-and-exports-expected-for-2026-27/</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Brazil: Coffee Annual | USDA Foreign Agricultural Service, </w:t>
      </w:r>
      <w:hyperlink r:id="rId29">
        <w:r w:rsidDel="00000000" w:rsidR="00000000" w:rsidRPr="00000000">
          <w:rPr>
            <w:rFonts w:ascii="Arial" w:cs="Arial" w:eastAsia="Arial" w:hAnsi="Arial"/>
            <w:color w:val="0000ee"/>
            <w:sz w:val="24"/>
            <w:szCs w:val="24"/>
            <w:u w:val="single"/>
            <w:rtl w:val="0"/>
          </w:rPr>
          <w:t xml:space="preserve">https://www.fas.usda.gov/data/gain/2026/06/brazil-coffee-annual</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Brazilian Coffee Dossier | Origin, People, Quality &amp; Innovation, </w:t>
      </w:r>
      <w:hyperlink r:id="rId30">
        <w:r w:rsidDel="00000000" w:rsidR="00000000" w:rsidRPr="00000000">
          <w:rPr>
            <w:rFonts w:ascii="Arial" w:cs="Arial" w:eastAsia="Arial" w:hAnsi="Arial"/>
            <w:color w:val="0000ee"/>
            <w:sz w:val="24"/>
            <w:szCs w:val="24"/>
            <w:u w:val="single"/>
            <w:rtl w:val="0"/>
          </w:rPr>
          <w:t xml:space="preserve">https://www.brcoffeedossier.com/en/origin</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America loves K-cups, but instant coffee rules the world - Quartz, </w:t>
      </w:r>
      <w:hyperlink r:id="rId31">
        <w:r w:rsidDel="00000000" w:rsidR="00000000" w:rsidRPr="00000000">
          <w:rPr>
            <w:rFonts w:ascii="Arial" w:cs="Arial" w:eastAsia="Arial" w:hAnsi="Arial"/>
            <w:color w:val="0000ee"/>
            <w:sz w:val="24"/>
            <w:szCs w:val="24"/>
            <w:u w:val="single"/>
            <w:rtl w:val="0"/>
          </w:rPr>
          <w:t xml:space="preserve">https://qz.com/207354/america-loves-k-cups-but-instant-coffee-rules-the-world</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Sector Trend Analysis - Processed Coffee Products in the United States, </w:t>
      </w:r>
      <w:hyperlink r:id="rId32">
        <w:r w:rsidDel="00000000" w:rsidR="00000000" w:rsidRPr="00000000">
          <w:rPr>
            <w:rFonts w:ascii="Arial" w:cs="Arial" w:eastAsia="Arial" w:hAnsi="Arial"/>
            <w:color w:val="0000ee"/>
            <w:sz w:val="24"/>
            <w:szCs w:val="24"/>
            <w:u w:val="single"/>
            <w:rtl w:val="0"/>
          </w:rPr>
          <w:t xml:space="preserve">https://publications.gc.ca/collections/collection_2017/aac-aafc/A74-3-2016-58-eng.pdf</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Coffee Pods Market Size, Share, Growth and Forecast (2026 - 2036), </w:t>
      </w:r>
      <w:hyperlink r:id="rId33">
        <w:r w:rsidDel="00000000" w:rsidR="00000000" w:rsidRPr="00000000">
          <w:rPr>
            <w:rFonts w:ascii="Arial" w:cs="Arial" w:eastAsia="Arial" w:hAnsi="Arial"/>
            <w:color w:val="0000ee"/>
            <w:sz w:val="24"/>
            <w:szCs w:val="24"/>
            <w:u w:val="single"/>
            <w:rtl w:val="0"/>
          </w:rPr>
          <w:t xml:space="preserve">https://www.factmr.com/report/1635/coffee-pods-market</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Just bought counter culture from whole foods, finally found something less than a month old., </w:t>
      </w:r>
      <w:hyperlink r:id="rId34">
        <w:r w:rsidDel="00000000" w:rsidR="00000000" w:rsidRPr="00000000">
          <w:rPr>
            <w:rFonts w:ascii="Arial" w:cs="Arial" w:eastAsia="Arial" w:hAnsi="Arial"/>
            <w:color w:val="0000ee"/>
            <w:sz w:val="24"/>
            <w:szCs w:val="24"/>
            <w:u w:val="single"/>
            <w:rtl w:val="0"/>
          </w:rPr>
          <w:t xml:space="preserve">https://www.reddit.com/r/espresso/comments/1kbg5c4/just_bought_counter_culture_from_whole_foods/</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Roast and Ground Coffee Market Size, Trends | Report [2033], </w:t>
      </w:r>
      <w:hyperlink r:id="rId35">
        <w:r w:rsidDel="00000000" w:rsidR="00000000" w:rsidRPr="00000000">
          <w:rPr>
            <w:rFonts w:ascii="Arial" w:cs="Arial" w:eastAsia="Arial" w:hAnsi="Arial"/>
            <w:color w:val="0000ee"/>
            <w:sz w:val="24"/>
            <w:szCs w:val="24"/>
            <w:u w:val="single"/>
            <w:rtl w:val="0"/>
          </w:rPr>
          <w:t xml:space="preserve">https://www.marketreportsworld.com/market-reports/roast-and-ground-coffee-market-14721715</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Loja Café Orfeu - Cafés Especiais, </w:t>
      </w:r>
      <w:hyperlink r:id="rId36">
        <w:r w:rsidDel="00000000" w:rsidR="00000000" w:rsidRPr="00000000">
          <w:rPr>
            <w:rFonts w:ascii="Arial" w:cs="Arial" w:eastAsia="Arial" w:hAnsi="Arial"/>
            <w:color w:val="0000ee"/>
            <w:sz w:val="24"/>
            <w:szCs w:val="24"/>
            <w:u w:val="single"/>
            <w:rtl w:val="0"/>
          </w:rPr>
          <w:t xml:space="preserve">https://cafeorfeu.com.br/</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ORFEU - Special Coffee Beans - 100% Arabica, Medium Martinique | Ubuy, </w:t>
      </w:r>
      <w:hyperlink r:id="rId37">
        <w:r w:rsidDel="00000000" w:rsidR="00000000" w:rsidRPr="00000000">
          <w:rPr>
            <w:rFonts w:ascii="Arial" w:cs="Arial" w:eastAsia="Arial" w:hAnsi="Arial"/>
            <w:color w:val="0000ee"/>
            <w:sz w:val="24"/>
            <w:szCs w:val="24"/>
            <w:u w:val="single"/>
            <w:rtl w:val="0"/>
          </w:rPr>
          <w:t xml:space="preserve">https://www.ubuy.mq/en/product/5CIP4TN68-orfeu-classico-medium-roast-the-most-awarded-brazilian-specialty-coffee-in-the-world-1kg-2-2lbs-whole-coffee-beans-aromatic-notes-floral</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Farewell to Miami: Why specialty coffee has failed in the Magic City, </w:t>
      </w:r>
      <w:hyperlink r:id="rId38">
        <w:r w:rsidDel="00000000" w:rsidR="00000000" w:rsidRPr="00000000">
          <w:rPr>
            <w:rFonts w:ascii="Arial" w:cs="Arial" w:eastAsia="Arial" w:hAnsi="Arial"/>
            <w:color w:val="0000ee"/>
            <w:sz w:val="24"/>
            <w:szCs w:val="24"/>
            <w:u w:val="single"/>
            <w:rtl w:val="0"/>
          </w:rPr>
          <w:t xml:space="preserve">https://intelligence.coffee/2022/12/miami-specialty-coffee-failed/</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Brazilian is eternally condemned... : r/cafebrasil - Reddit, </w:t>
      </w:r>
      <w:hyperlink r:id="rId39">
        <w:r w:rsidDel="00000000" w:rsidR="00000000" w:rsidRPr="00000000">
          <w:rPr>
            <w:rFonts w:ascii="Arial" w:cs="Arial" w:eastAsia="Arial" w:hAnsi="Arial"/>
            <w:color w:val="0000ee"/>
            <w:sz w:val="24"/>
            <w:szCs w:val="24"/>
            <w:u w:val="single"/>
            <w:rtl w:val="0"/>
          </w:rPr>
          <w:t xml:space="preserve">https://www.reddit.com/r/cafebrasil/comments/1msnvuj/brasileiro_%C3%A9_condenado_eternamente/?tl=en</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Coffee Market Size, Share &amp; Industry Report to 2034 - IMARC Group, </w:t>
      </w:r>
      <w:hyperlink r:id="rId40">
        <w:r w:rsidDel="00000000" w:rsidR="00000000" w:rsidRPr="00000000">
          <w:rPr>
            <w:rFonts w:ascii="Arial" w:cs="Arial" w:eastAsia="Arial" w:hAnsi="Arial"/>
            <w:color w:val="0000ee"/>
            <w:sz w:val="24"/>
            <w:szCs w:val="24"/>
            <w:u w:val="single"/>
            <w:rtl w:val="0"/>
          </w:rPr>
          <w:t xml:space="preserve">https://www.imarcgroup.com/us-coffee-market</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Coffee Pods and Capsules Market Size,Share &amp;Forecast 2026-33 - DataM Intelligence, </w:t>
      </w:r>
      <w:hyperlink r:id="rId41">
        <w:r w:rsidDel="00000000" w:rsidR="00000000" w:rsidRPr="00000000">
          <w:rPr>
            <w:rFonts w:ascii="Arial" w:cs="Arial" w:eastAsia="Arial" w:hAnsi="Arial"/>
            <w:color w:val="0000ee"/>
            <w:sz w:val="24"/>
            <w:szCs w:val="24"/>
            <w:u w:val="single"/>
            <w:rtl w:val="0"/>
          </w:rPr>
          <w:t xml:space="preserve">https://www.datamintelligence.com/research-report/coffee-pods-and-capsules-market</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Café Orfeu Bourbon Amarelo em cápsulas 20 unidades - Fechar, </w:t>
      </w:r>
      <w:hyperlink r:id="rId42">
        <w:r w:rsidDel="00000000" w:rsidR="00000000" w:rsidRPr="00000000">
          <w:rPr>
            <w:rFonts w:ascii="Arial" w:cs="Arial" w:eastAsia="Arial" w:hAnsi="Arial"/>
            <w:color w:val="0000ee"/>
            <w:sz w:val="24"/>
            <w:szCs w:val="24"/>
            <w:u w:val="single"/>
            <w:rtl w:val="0"/>
          </w:rPr>
          <w:t xml:space="preserve">https://www.cafestore.com.br/cafe-orfeu-bourbon-amarelo-capsulas-de-20unidades-2700/p</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Café Orfeu lança dois novos blends de Drip Coffee - GKPB - Geek Publicitário, </w:t>
      </w:r>
      <w:hyperlink r:id="rId43">
        <w:r w:rsidDel="00000000" w:rsidR="00000000" w:rsidRPr="00000000">
          <w:rPr>
            <w:rFonts w:ascii="Arial" w:cs="Arial" w:eastAsia="Arial" w:hAnsi="Arial"/>
            <w:color w:val="0000ee"/>
            <w:sz w:val="24"/>
            <w:szCs w:val="24"/>
            <w:u w:val="single"/>
            <w:rtl w:val="0"/>
          </w:rPr>
          <w:t xml:space="preserve">https://gkpb.com.br/71423/orfeu-novos-blends-drip-coffee/</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Idea to Shelf:The Real Cost Breakdown of Launching a Food or Drink CPG Brand, </w:t>
      </w:r>
      <w:hyperlink r:id="rId44">
        <w:r w:rsidDel="00000000" w:rsidR="00000000" w:rsidRPr="00000000">
          <w:rPr>
            <w:rFonts w:ascii="Arial" w:cs="Arial" w:eastAsia="Arial" w:hAnsi="Arial"/>
            <w:color w:val="0000ee"/>
            <w:sz w:val="24"/>
            <w:szCs w:val="24"/>
            <w:u w:val="single"/>
            <w:rtl w:val="0"/>
          </w:rPr>
          <w:t xml:space="preserve">https://foodscientistforhire.com/from-idea-to-shelf-the-real-cost-breakdown-of-launching-a-food-or-drink-cpg-brand/</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Brazilian Immigrants in the United States | migrationpolicy.org, </w:t>
      </w:r>
      <w:hyperlink r:id="rId45">
        <w:r w:rsidDel="00000000" w:rsidR="00000000" w:rsidRPr="00000000">
          <w:rPr>
            <w:rFonts w:ascii="Arial" w:cs="Arial" w:eastAsia="Arial" w:hAnsi="Arial"/>
            <w:color w:val="0000ee"/>
            <w:sz w:val="24"/>
            <w:szCs w:val="24"/>
            <w:u w:val="single"/>
            <w:rtl w:val="0"/>
          </w:rPr>
          <w:t xml:space="preserve">https://www.migrationpolicy.org/article/brazilian-immigrants-united-states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Brazilian community in South Florida attracts companies from Brazil, </w:t>
      </w:r>
      <w:hyperlink r:id="rId46">
        <w:r w:rsidDel="00000000" w:rsidR="00000000" w:rsidRPr="00000000">
          <w:rPr>
            <w:rFonts w:ascii="Arial" w:cs="Arial" w:eastAsia="Arial" w:hAnsi="Arial"/>
            <w:color w:val="0000ee"/>
            <w:sz w:val="24"/>
            <w:szCs w:val="24"/>
            <w:u w:val="single"/>
            <w:rtl w:val="0"/>
          </w:rPr>
          <w:t xml:space="preserve">https://floridaconnexion.com/brazilian-community-in-south-florida-attracts-companies-from-brazil/</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83% of U.S. Adults Drink Coffee - SupplySide Supplement Journal, </w:t>
      </w:r>
      <w:hyperlink r:id="rId47">
        <w:r w:rsidDel="00000000" w:rsidR="00000000" w:rsidRPr="00000000">
          <w:rPr>
            <w:rFonts w:ascii="Arial" w:cs="Arial" w:eastAsia="Arial" w:hAnsi="Arial"/>
            <w:color w:val="0000ee"/>
            <w:sz w:val="24"/>
            <w:szCs w:val="24"/>
            <w:u w:val="single"/>
            <w:rtl w:val="0"/>
          </w:rPr>
          <w:t xml:space="preserve">https://www.supplysidesj.com/branding-marketing/83-of-u-s-adults-drink-coffee</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Guide to Miami Coffee Culture - Perfect Daily Grind, </w:t>
      </w:r>
      <w:hyperlink r:id="rId48">
        <w:r w:rsidDel="00000000" w:rsidR="00000000" w:rsidRPr="00000000">
          <w:rPr>
            <w:rFonts w:ascii="Arial" w:cs="Arial" w:eastAsia="Arial" w:hAnsi="Arial"/>
            <w:color w:val="0000ee"/>
            <w:sz w:val="24"/>
            <w:szCs w:val="24"/>
            <w:u w:val="single"/>
            <w:rtl w:val="0"/>
          </w:rPr>
          <w:t xml:space="preserve">https://perfectdailygrind.com/2020/05/a-guide-to-miami-coffee-culture/</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global food titans are abandoning coffee chains - CHOSUNBIZ, </w:t>
      </w:r>
      <w:hyperlink r:id="rId49">
        <w:r w:rsidDel="00000000" w:rsidR="00000000" w:rsidRPr="00000000">
          <w:rPr>
            <w:rFonts w:ascii="Arial" w:cs="Arial" w:eastAsia="Arial" w:hAnsi="Arial"/>
            <w:color w:val="0000ee"/>
            <w:sz w:val="24"/>
            <w:szCs w:val="24"/>
            <w:u w:val="single"/>
            <w:rtl w:val="0"/>
          </w:rPr>
          <w:t xml:space="preserve">https://biz.chosun.com/en/en-international/2025/12/02/FGFPIJUVZVHRRI5KXJ6EUDK3TY/</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Wholesale Coffee in Florida and Coffee Roasters in Miami - BlueCart, </w:t>
      </w:r>
      <w:hyperlink r:id="rId50">
        <w:r w:rsidDel="00000000" w:rsidR="00000000" w:rsidRPr="00000000">
          <w:rPr>
            <w:rFonts w:ascii="Arial" w:cs="Arial" w:eastAsia="Arial" w:hAnsi="Arial"/>
            <w:color w:val="0000ee"/>
            <w:sz w:val="24"/>
            <w:szCs w:val="24"/>
            <w:u w:val="single"/>
            <w:rtl w:val="0"/>
          </w:rPr>
          <w:t xml:space="preserve">https://www.bluecart.com/blog/wholesale-coffee-roasters-miami</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Marzocco Café Resident: Panther Coffee, </w:t>
      </w:r>
      <w:hyperlink r:id="rId51">
        <w:r w:rsidDel="00000000" w:rsidR="00000000" w:rsidRPr="00000000">
          <w:rPr>
            <w:rFonts w:ascii="Arial" w:cs="Arial" w:eastAsia="Arial" w:hAnsi="Arial"/>
            <w:color w:val="0000ee"/>
            <w:sz w:val="24"/>
            <w:szCs w:val="24"/>
            <w:u w:val="single"/>
            <w:rtl w:val="0"/>
          </w:rPr>
          <w:t xml:space="preserve">https://home.lamarzoccousa.com/la-marzocco-cafe-resident-panther-coffee/</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Inspiring Conversations with Leticia Pollock of Panther Coffee - Voyage MIA Magazine, </w:t>
      </w:r>
      <w:hyperlink r:id="rId52">
        <w:r w:rsidDel="00000000" w:rsidR="00000000" w:rsidRPr="00000000">
          <w:rPr>
            <w:rFonts w:ascii="Arial" w:cs="Arial" w:eastAsia="Arial" w:hAnsi="Arial"/>
            <w:color w:val="0000ee"/>
            <w:sz w:val="24"/>
            <w:szCs w:val="24"/>
            <w:u w:val="single"/>
            <w:rtl w:val="0"/>
          </w:rPr>
          <w:t xml:space="preserve">https://voyagemia.com/interview/inspiring-conversations-with-leticia-pollock-of-panther-coffee/</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ORFEU - Special Decaf Coffee - 100% Arabica Coffee, Martinique | Ubuy, </w:t>
      </w:r>
      <w:hyperlink r:id="rId53">
        <w:r w:rsidDel="00000000" w:rsidR="00000000" w:rsidRPr="00000000">
          <w:rPr>
            <w:rFonts w:ascii="Arial" w:cs="Arial" w:eastAsia="Arial" w:hAnsi="Arial"/>
            <w:color w:val="0000ee"/>
            <w:sz w:val="24"/>
            <w:szCs w:val="24"/>
            <w:u w:val="single"/>
            <w:rtl w:val="0"/>
          </w:rPr>
          <w:t xml:space="preserve">https://www.ubuy.mq/en/product/BOSAVUU0K-orfeu-special-coffee-decaf-roasted-and-ground-100-arabica-dark-roast-250-g-8-8-oz</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I Price My CPG Item? Understanding Cost, Margin, and Category Fit, </w:t>
      </w:r>
      <w:hyperlink r:id="rId54">
        <w:r w:rsidDel="00000000" w:rsidR="00000000" w:rsidRPr="00000000">
          <w:rPr>
            <w:rFonts w:ascii="Arial" w:cs="Arial" w:eastAsia="Arial" w:hAnsi="Arial"/>
            <w:color w:val="0000ee"/>
            <w:sz w:val="24"/>
            <w:szCs w:val="24"/>
            <w:u w:val="single"/>
            <w:rtl w:val="0"/>
          </w:rPr>
          <w:t xml:space="preserve">https://www.cpg-guy.com/how-do-i-price-my-cpg-item</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quick guide to shelf space costs - Trax Retail, </w:t>
      </w:r>
      <w:hyperlink r:id="rId55">
        <w:r w:rsidDel="00000000" w:rsidR="00000000" w:rsidRPr="00000000">
          <w:rPr>
            <w:rFonts w:ascii="Arial" w:cs="Arial" w:eastAsia="Arial" w:hAnsi="Arial"/>
            <w:color w:val="0000ee"/>
            <w:sz w:val="24"/>
            <w:szCs w:val="24"/>
            <w:u w:val="single"/>
            <w:rtl w:val="0"/>
          </w:rPr>
          <w:t xml:space="preserve">https://traxretail.com/blog/quick-guide-shelf-space-costs/</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Whole Foods Coffee: Hidden Gem Worth Trying! | 2026 real user experience on Lemon8, </w:t>
      </w:r>
      <w:hyperlink r:id="rId56">
        <w:r w:rsidDel="00000000" w:rsidR="00000000" w:rsidRPr="00000000">
          <w:rPr>
            <w:rFonts w:ascii="Arial" w:cs="Arial" w:eastAsia="Arial" w:hAnsi="Arial"/>
            <w:color w:val="0000ee"/>
            <w:sz w:val="24"/>
            <w:szCs w:val="24"/>
            <w:u w:val="single"/>
            <w:rtl w:val="0"/>
          </w:rPr>
          <w:t xml:space="preserve">https://www.lemon8-app.com/experience/whole-foods-coffee-quality-and-taste-review?region=us</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Discovering Whole Foods Coffee: Affordable Luxury and Unique Flavors | 2025 real user experience on Lemon8, </w:t>
      </w:r>
      <w:hyperlink r:id="rId57">
        <w:r w:rsidDel="00000000" w:rsidR="00000000" w:rsidRPr="00000000">
          <w:rPr>
            <w:rFonts w:ascii="Arial" w:cs="Arial" w:eastAsia="Arial" w:hAnsi="Arial"/>
            <w:color w:val="0000ee"/>
            <w:sz w:val="24"/>
            <w:szCs w:val="24"/>
            <w:u w:val="single"/>
            <w:rtl w:val="0"/>
          </w:rPr>
          <w:t xml:space="preserve">https://www.lemon8-app.com/experience/whole-foods-coffee-shop-experience?region=us</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Cheap Coffee Brands That Actually Taste Good - Chowhound, </w:t>
      </w:r>
      <w:hyperlink r:id="rId58">
        <w:r w:rsidDel="00000000" w:rsidR="00000000" w:rsidRPr="00000000">
          <w:rPr>
            <w:rFonts w:ascii="Arial" w:cs="Arial" w:eastAsia="Arial" w:hAnsi="Arial"/>
            <w:color w:val="0000ee"/>
            <w:sz w:val="24"/>
            <w:szCs w:val="24"/>
            <w:u w:val="single"/>
            <w:rtl w:val="0"/>
          </w:rPr>
          <w:t xml:space="preserve">https://www.chowhound.com/1951450/cheap-coffee-brands-that-taste-good/</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CPG Costs - Booch News, </w:t>
      </w:r>
      <w:hyperlink r:id="rId59">
        <w:r w:rsidDel="00000000" w:rsidR="00000000" w:rsidRPr="00000000">
          <w:rPr>
            <w:rFonts w:ascii="Arial" w:cs="Arial" w:eastAsia="Arial" w:hAnsi="Arial"/>
            <w:color w:val="0000ee"/>
            <w:sz w:val="24"/>
            <w:szCs w:val="24"/>
            <w:u w:val="single"/>
            <w:rtl w:val="0"/>
          </w:rPr>
          <w:t xml:space="preserve">https://www.boochnews.com/2024/10/28/understanding-cpg-costs/</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Florida Beverage Distributor | TBS Beverage Solutions | United States, </w:t>
      </w:r>
      <w:hyperlink r:id="rId60">
        <w:r w:rsidDel="00000000" w:rsidR="00000000" w:rsidRPr="00000000">
          <w:rPr>
            <w:rFonts w:ascii="Arial" w:cs="Arial" w:eastAsia="Arial" w:hAnsi="Arial"/>
            <w:color w:val="0000ee"/>
            <w:sz w:val="24"/>
            <w:szCs w:val="24"/>
            <w:u w:val="single"/>
            <w:rtl w:val="0"/>
          </w:rPr>
          <w:t xml:space="preserve">https://www.tbsbeverage.com/</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Premier Wholesale Coffee Partner in Florida - Get Started Today! - La Vela Coffee Roasters, </w:t>
      </w:r>
      <w:hyperlink r:id="rId61">
        <w:r w:rsidDel="00000000" w:rsidR="00000000" w:rsidRPr="00000000">
          <w:rPr>
            <w:rFonts w:ascii="Arial" w:cs="Arial" w:eastAsia="Arial" w:hAnsi="Arial"/>
            <w:color w:val="0000ee"/>
            <w:sz w:val="24"/>
            <w:szCs w:val="24"/>
            <w:u w:val="single"/>
            <w:rtl w:val="0"/>
          </w:rPr>
          <w:t xml:space="preserve">https://lavelacoffee.com/pages/wholesale-coffee-partner-florida</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Stan's Coffee &amp; Food Service – Serving the community for over 60 years., </w:t>
      </w:r>
      <w:hyperlink r:id="rId62">
        <w:r w:rsidDel="00000000" w:rsidR="00000000" w:rsidRPr="00000000">
          <w:rPr>
            <w:rFonts w:ascii="Arial" w:cs="Arial" w:eastAsia="Arial" w:hAnsi="Arial"/>
            <w:color w:val="0000ee"/>
            <w:sz w:val="24"/>
            <w:szCs w:val="24"/>
            <w:u w:val="single"/>
            <w:rtl w:val="0"/>
          </w:rPr>
          <w:t xml:space="preserve">https://stanscoffee.com/</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Spend in CPG: Definition, Examples &amp; How to Optimize - MorningAI, </w:t>
      </w:r>
      <w:hyperlink r:id="rId63">
        <w:r w:rsidDel="00000000" w:rsidR="00000000" w:rsidRPr="00000000">
          <w:rPr>
            <w:rFonts w:ascii="Arial" w:cs="Arial" w:eastAsia="Arial" w:hAnsi="Arial"/>
            <w:color w:val="0000ee"/>
            <w:sz w:val="24"/>
            <w:szCs w:val="24"/>
            <w:u w:val="single"/>
            <w:rtl w:val="0"/>
          </w:rPr>
          <w:t xml:space="preserve">https://www.morningai.com/learn/trade-spend</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Influence of Food and Beverage Companies on Retailer Marketing Strategies and Consumer Behavior - PMC, </w:t>
      </w:r>
      <w:hyperlink r:id="rId64">
        <w:r w:rsidDel="00000000" w:rsidR="00000000" w:rsidRPr="00000000">
          <w:rPr>
            <w:rFonts w:ascii="Arial" w:cs="Arial" w:eastAsia="Arial" w:hAnsi="Arial"/>
            <w:color w:val="0000ee"/>
            <w:sz w:val="24"/>
            <w:szCs w:val="24"/>
            <w:u w:val="single"/>
            <w:rtl w:val="0"/>
          </w:rPr>
          <w:t xml:space="preserve">https://pmc.ncbi.nlm.nih.gov/articles/PMC7600709/</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 spend is an important tool for sales - SKUFood, </w:t>
      </w:r>
      <w:hyperlink r:id="rId65">
        <w:r w:rsidDel="00000000" w:rsidR="00000000" w:rsidRPr="00000000">
          <w:rPr>
            <w:rFonts w:ascii="Arial" w:cs="Arial" w:eastAsia="Arial" w:hAnsi="Arial"/>
            <w:color w:val="0000ee"/>
            <w:sz w:val="24"/>
            <w:szCs w:val="24"/>
            <w:u w:val="single"/>
            <w:rtl w:val="0"/>
          </w:rPr>
          <w:t xml:space="preserve">https://www.skufood.com/2025/11/14/trade-spend-is-an-important-tool-for-sales/</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Import from Brazil to USA in 2026 - Suaid Global, </w:t>
      </w:r>
      <w:hyperlink r:id="rId66">
        <w:r w:rsidDel="00000000" w:rsidR="00000000" w:rsidRPr="00000000">
          <w:rPr>
            <w:rFonts w:ascii="Arial" w:cs="Arial" w:eastAsia="Arial" w:hAnsi="Arial"/>
            <w:color w:val="0000ee"/>
            <w:sz w:val="24"/>
            <w:szCs w:val="24"/>
            <w:u w:val="single"/>
            <w:rtl w:val="0"/>
          </w:rPr>
          <w:t xml:space="preserve">https://suaidglobal.com/insights/import-from-brazil-to-usa/</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Coffee Imports – Miami Customs Clearance, </w:t>
      </w:r>
      <w:hyperlink r:id="rId67">
        <w:r w:rsidDel="00000000" w:rsidR="00000000" w:rsidRPr="00000000">
          <w:rPr>
            <w:rFonts w:ascii="Arial" w:cs="Arial" w:eastAsia="Arial" w:hAnsi="Arial"/>
            <w:color w:val="0000ee"/>
            <w:sz w:val="24"/>
            <w:szCs w:val="24"/>
            <w:u w:val="single"/>
            <w:rtl w:val="0"/>
          </w:rPr>
          <w:t xml:space="preserve">https://miamicustomsclearance.com/coffee-imports/</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Coffee and Tea Import Regulations Legal Compliance Guide for Importers, </w:t>
      </w:r>
      <w:hyperlink r:id="rId68">
        <w:r w:rsidDel="00000000" w:rsidR="00000000" w:rsidRPr="00000000">
          <w:rPr>
            <w:rFonts w:ascii="Arial" w:cs="Arial" w:eastAsia="Arial" w:hAnsi="Arial"/>
            <w:color w:val="0000ee"/>
            <w:sz w:val="24"/>
            <w:szCs w:val="24"/>
            <w:u w:val="single"/>
            <w:rtl w:val="0"/>
          </w:rPr>
          <w:t xml:space="preserve">https://www.imperialshieldpllc.com/blog-1/us-coffee-and-tea-import-regulationslegal-compliance-guide-for-importers</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Importing Coffee into the United States: A Comprehensive Guide for Businesses, </w:t>
      </w:r>
      <w:hyperlink r:id="rId69">
        <w:r w:rsidDel="00000000" w:rsidR="00000000" w:rsidRPr="00000000">
          <w:rPr>
            <w:rFonts w:ascii="Arial" w:cs="Arial" w:eastAsia="Arial" w:hAnsi="Arial"/>
            <w:color w:val="0000ee"/>
            <w:sz w:val="24"/>
            <w:szCs w:val="24"/>
            <w:u w:val="single"/>
            <w:rtl w:val="0"/>
          </w:rPr>
          <w:t xml:space="preserve">https://www.freightamigo.com/en/blog/logistics/importing-coffee-into-the-united-states-a-comprehensive-guide-for-businesses/</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Importing Flavored Coffee: What You Need to Know - AFC International, </w:t>
      </w:r>
      <w:hyperlink r:id="rId70">
        <w:r w:rsidDel="00000000" w:rsidR="00000000" w:rsidRPr="00000000">
          <w:rPr>
            <w:rFonts w:ascii="Arial" w:cs="Arial" w:eastAsia="Arial" w:hAnsi="Arial"/>
            <w:color w:val="0000ee"/>
            <w:sz w:val="24"/>
            <w:szCs w:val="24"/>
            <w:u w:val="single"/>
            <w:rtl w:val="0"/>
          </w:rPr>
          <w:t xml:space="preserve">https://www.afcinternationalllc.com/customs-brokerage-news/importing-flavored-coffee-what-you-need-to-know/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marcgroup.com/us-coffee-market" TargetMode="External"/><Relationship Id="rId42" Type="http://schemas.openxmlformats.org/officeDocument/2006/relationships/hyperlink" Target="https://www.cafestore.com.br/cafe-orfeu-bourbon-amarelo-capsulas-de-20unidades-2700/p" TargetMode="External"/><Relationship Id="rId41" Type="http://schemas.openxmlformats.org/officeDocument/2006/relationships/hyperlink" Target="https://www.datamintelligence.com/research-report/coffee-pods-and-capsules-market" TargetMode="External"/><Relationship Id="rId44" Type="http://schemas.openxmlformats.org/officeDocument/2006/relationships/hyperlink" Target="https://foodscientistforhire.com/from-idea-to-shelf-the-real-cost-breakdown-of-launching-a-food-or-drink-cpg-brand/" TargetMode="External"/><Relationship Id="rId43" Type="http://schemas.openxmlformats.org/officeDocument/2006/relationships/hyperlink" Target="https://gkpb.com.br/71423/orfeu-novos-blends-drip-coffee/" TargetMode="External"/><Relationship Id="rId46" Type="http://schemas.openxmlformats.org/officeDocument/2006/relationships/hyperlink" Target="https://floridaconnexion.com/brazilian-community-in-south-florida-attracts-companies-from-brazil/" TargetMode="External"/><Relationship Id="rId45" Type="http://schemas.openxmlformats.org/officeDocument/2006/relationships/hyperlink" Target="https://www.migrationpolicy.org/article/brazilian-immigrants-united-st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inforest-alliance.org/in-the-field/whats-it-like-to-work-on-a-regenerative-farm-coffee-farmers-share-their-stories/" TargetMode="External"/><Relationship Id="rId48" Type="http://schemas.openxmlformats.org/officeDocument/2006/relationships/hyperlink" Target="https://perfectdailygrind.com/2020/05/a-guide-to-miami-coffee-culture/" TargetMode="External"/><Relationship Id="rId47" Type="http://schemas.openxmlformats.org/officeDocument/2006/relationships/hyperlink" Target="https://www.supplysidesj.com/branding-marketing/83-of-u-s-adults-drink-coffee" TargetMode="External"/><Relationship Id="rId49" Type="http://schemas.openxmlformats.org/officeDocument/2006/relationships/hyperlink" Target="https://biz.chosun.com/en/en-international/2025/12/02/FGFPIJUVZVHRRI5KXJ6EUDK3TY/" TargetMode="External"/><Relationship Id="rId5" Type="http://schemas.openxmlformats.org/officeDocument/2006/relationships/styles" Target="styles.xml"/><Relationship Id="rId6" Type="http://schemas.openxmlformats.org/officeDocument/2006/relationships/hyperlink" Target="https://www.kenresearch.com/united-states-coffee-market" TargetMode="External"/><Relationship Id="rId7" Type="http://schemas.openxmlformats.org/officeDocument/2006/relationships/hyperlink" Target="https://www.mordorintelligence.com/industry-reports/us-specialty-coffee-market" TargetMode="External"/><Relationship Id="rId8" Type="http://schemas.openxmlformats.org/officeDocument/2006/relationships/hyperlink" Target="https://www.locafe.com.br/cafe-orfeu-drip-coffee-intenso-100-arabica-10-saches" TargetMode="External"/><Relationship Id="rId31" Type="http://schemas.openxmlformats.org/officeDocument/2006/relationships/hyperlink" Target="https://qz.com/207354/america-loves-k-cups-but-instant-coffee-rules-the-world" TargetMode="External"/><Relationship Id="rId30" Type="http://schemas.openxmlformats.org/officeDocument/2006/relationships/hyperlink" Target="https://www.brcoffeedossier.com/en/origin" TargetMode="External"/><Relationship Id="rId33" Type="http://schemas.openxmlformats.org/officeDocument/2006/relationships/hyperlink" Target="https://www.factmr.com/report/1635/coffee-pods-market" TargetMode="External"/><Relationship Id="rId32" Type="http://schemas.openxmlformats.org/officeDocument/2006/relationships/hyperlink" Target="https://publications.gc.ca/collections/collection_2017/aac-aafc/A74-3-2016-58-eng.pdf" TargetMode="External"/><Relationship Id="rId35" Type="http://schemas.openxmlformats.org/officeDocument/2006/relationships/hyperlink" Target="https://www.marketreportsworld.com/market-reports/roast-and-ground-coffee-market-14721715" TargetMode="External"/><Relationship Id="rId34" Type="http://schemas.openxmlformats.org/officeDocument/2006/relationships/hyperlink" Target="https://www.reddit.com/r/espresso/comments/1kbg5c4/just_bought_counter_culture_from_whole_foods/" TargetMode="External"/><Relationship Id="rId70" Type="http://schemas.openxmlformats.org/officeDocument/2006/relationships/hyperlink" Target="https://www.afcinternationalllc.com/customs-brokerage-news/importing-flavored-coffee-what-you-need-to-know/" TargetMode="External"/><Relationship Id="rId37" Type="http://schemas.openxmlformats.org/officeDocument/2006/relationships/hyperlink" Target="https://www.ubuy.mq/en/product/5CIP4TN68-orfeu-classico-medium-roast-the-most-awarded-brazilian-specialty-coffee-in-the-world-1kg-2-2lbs-whole-coffee-beans-aromatic-notes-floral" TargetMode="External"/><Relationship Id="rId36" Type="http://schemas.openxmlformats.org/officeDocument/2006/relationships/hyperlink" Target="https://cafeorfeu.com.br/" TargetMode="External"/><Relationship Id="rId39" Type="http://schemas.openxmlformats.org/officeDocument/2006/relationships/hyperlink" Target="https://www.reddit.com/r/cafebrasil/comments/1msnvuj/brasileiro_%C3%A9_condenado_eternamente/?tl=en" TargetMode="External"/><Relationship Id="rId38" Type="http://schemas.openxmlformats.org/officeDocument/2006/relationships/hyperlink" Target="https://intelligence.coffee/2022/12/miami-specialty-coffee-failed/" TargetMode="External"/><Relationship Id="rId62" Type="http://schemas.openxmlformats.org/officeDocument/2006/relationships/hyperlink" Target="https://stanscoffee.com/" TargetMode="External"/><Relationship Id="rId61" Type="http://schemas.openxmlformats.org/officeDocument/2006/relationships/hyperlink" Target="https://lavelacoffee.com/pages/wholesale-coffee-partner-florida" TargetMode="External"/><Relationship Id="rId20" Type="http://schemas.openxmlformats.org/officeDocument/2006/relationships/hyperlink" Target="https://www.gcrmag.com/coffee-reigns-supreme-as-most-consumed-us-beverage/" TargetMode="External"/><Relationship Id="rId64" Type="http://schemas.openxmlformats.org/officeDocument/2006/relationships/hyperlink" Target="https://pmc.ncbi.nlm.nih.gov/articles/PMC7600709/" TargetMode="External"/><Relationship Id="rId63" Type="http://schemas.openxmlformats.org/officeDocument/2006/relationships/hyperlink" Target="https://www.morningai.com/learn/trade-spend" TargetMode="External"/><Relationship Id="rId22" Type="http://schemas.openxmlformats.org/officeDocument/2006/relationships/hyperlink" Target="https://www.ncausa.org/LinkClick.aspx?fileticket=Eeo61PXHEWI%3D&amp;portalid=56" TargetMode="External"/><Relationship Id="rId66" Type="http://schemas.openxmlformats.org/officeDocument/2006/relationships/hyperlink" Target="https://suaidglobal.com/insights/import-from-brazil-to-usa/" TargetMode="External"/><Relationship Id="rId21" Type="http://schemas.openxmlformats.org/officeDocument/2006/relationships/hyperlink" Target="https://balancecoffee.co.uk/blogs/blog/global-coffee-consumption-statistics" TargetMode="External"/><Relationship Id="rId65" Type="http://schemas.openxmlformats.org/officeDocument/2006/relationships/hyperlink" Target="https://www.skufood.com/2025/11/14/trade-spend-is-an-important-tool-for-sales/" TargetMode="External"/><Relationship Id="rId24" Type="http://schemas.openxmlformats.org/officeDocument/2006/relationships/hyperlink" Target="https://www.covoyacoffee.com/blog/in-this-economy-coffee-consumption-behavior-update.html" TargetMode="External"/><Relationship Id="rId68" Type="http://schemas.openxmlformats.org/officeDocument/2006/relationships/hyperlink" Target="https://www.imperialshieldpllc.com/blog-1/us-coffee-and-tea-import-regulationslegal-compliance-guide-for-importers" TargetMode="External"/><Relationship Id="rId23" Type="http://schemas.openxmlformats.org/officeDocument/2006/relationships/hyperlink" Target="https://www.scribd.com/document/502968735/Coffee-in-the-US" TargetMode="External"/><Relationship Id="rId67" Type="http://schemas.openxmlformats.org/officeDocument/2006/relationships/hyperlink" Target="https://miamicustomsclearance.com/coffee-imports/" TargetMode="External"/><Relationship Id="rId60" Type="http://schemas.openxmlformats.org/officeDocument/2006/relationships/hyperlink" Target="https://www.tbsbeverage.com/" TargetMode="External"/><Relationship Id="rId26" Type="http://schemas.openxmlformats.org/officeDocument/2006/relationships/hyperlink" Target="https://www.custommarketinsights.com/report/us-coffee-market/" TargetMode="External"/><Relationship Id="rId25" Type="http://schemas.openxmlformats.org/officeDocument/2006/relationships/hyperlink" Target="https://twochimpscoffee.com/blogs/coffee-industry-news-trends/" TargetMode="External"/><Relationship Id="rId69" Type="http://schemas.openxmlformats.org/officeDocument/2006/relationships/hyperlink" Target="https://www.freightamigo.com/en/blog/logistics/importing-coffee-into-the-united-states-a-comprehensive-guide-for-businesses/" TargetMode="External"/><Relationship Id="rId28" Type="http://schemas.openxmlformats.org/officeDocument/2006/relationships/hyperlink" Target="https://dailycoffeenews.com/2026/06/04/brazil-coffee-report-record-crop-and-exports-expected-for-2026-27/" TargetMode="External"/><Relationship Id="rId27" Type="http://schemas.openxmlformats.org/officeDocument/2006/relationships/hyperlink" Target="https://www.fas.usda.gov/data/gain-report/2026/06/Coffee%20Annual_Brasilia_Brazil_BR2026-0025.pdf" TargetMode="External"/><Relationship Id="rId29" Type="http://schemas.openxmlformats.org/officeDocument/2006/relationships/hyperlink" Target="https://www.fas.usda.gov/data/gain/2026/06/brazil-coffee-annual" TargetMode="External"/><Relationship Id="rId51" Type="http://schemas.openxmlformats.org/officeDocument/2006/relationships/hyperlink" Target="https://home.lamarzoccousa.com/la-marzocco-cafe-resident-panther-coffee/" TargetMode="External"/><Relationship Id="rId50" Type="http://schemas.openxmlformats.org/officeDocument/2006/relationships/hyperlink" Target="https://www.bluecart.com/blog/wholesale-coffee-roasters-miami" TargetMode="External"/><Relationship Id="rId53" Type="http://schemas.openxmlformats.org/officeDocument/2006/relationships/hyperlink" Target="https://www.ubuy.mq/en/product/BOSAVUU0K-orfeu-special-coffee-decaf-roasted-and-ground-100-arabica-dark-roast-250-g-8-8-oz" TargetMode="External"/><Relationship Id="rId52" Type="http://schemas.openxmlformats.org/officeDocument/2006/relationships/hyperlink" Target="https://voyagemia.com/interview/inspiring-conversations-with-leticia-pollock-of-panther-coffee/" TargetMode="External"/><Relationship Id="rId11" Type="http://schemas.openxmlformats.org/officeDocument/2006/relationships/hyperlink" Target="https://www.vdriven.com/blog/navigating-cpg-financials" TargetMode="External"/><Relationship Id="rId55" Type="http://schemas.openxmlformats.org/officeDocument/2006/relationships/hyperlink" Target="https://traxretail.com/blog/quick-guide-shelf-space-costs/" TargetMode="External"/><Relationship Id="rId10" Type="http://schemas.openxmlformats.org/officeDocument/2006/relationships/hyperlink" Target="https://allianceforcoffeeexcellence.org/legends-2026/" TargetMode="External"/><Relationship Id="rId54" Type="http://schemas.openxmlformats.org/officeDocument/2006/relationships/hyperlink" Target="https://www.cpg-guy.com/how-do-i-price-my-cpg-item" TargetMode="External"/><Relationship Id="rId13" Type="http://schemas.openxmlformats.org/officeDocument/2006/relationships/hyperlink" Target="https://kathrynread.com/us-retail-entry-for-international-brands-the-100-million-masterplan/" TargetMode="External"/><Relationship Id="rId57" Type="http://schemas.openxmlformats.org/officeDocument/2006/relationships/hyperlink" Target="https://www.lemon8-app.com/experience/whole-foods-coffee-shop-experience?region=us" TargetMode="External"/><Relationship Id="rId12" Type="http://schemas.openxmlformats.org/officeDocument/2006/relationships/hyperlink" Target="https://www.jdallthomas.com/blog/slotting-fees-what-cpg-brands-need-to-know" TargetMode="External"/><Relationship Id="rId56" Type="http://schemas.openxmlformats.org/officeDocument/2006/relationships/hyperlink" Target="https://www.lemon8-app.com/experience/whole-foods-coffee-quality-and-taste-review?region=us" TargetMode="External"/><Relationship Id="rId15" Type="http://schemas.openxmlformats.org/officeDocument/2006/relationships/hyperlink" Target="https://www.census.gov/quickfacts/fact/table/miamidadecountyflorida/POP060210" TargetMode="External"/><Relationship Id="rId59" Type="http://schemas.openxmlformats.org/officeDocument/2006/relationships/hyperlink" Target="https://www.boochnews.com/2024/10/28/understanding-cpg-costs/" TargetMode="External"/><Relationship Id="rId14" Type="http://schemas.openxmlformats.org/officeDocument/2006/relationships/hyperlink" Target="https://dailycoffeenews.com/2026/06/02/specialty-coffee-holds-lead-over-traditional-coffee-in-the-u-s/" TargetMode="External"/><Relationship Id="rId58" Type="http://schemas.openxmlformats.org/officeDocument/2006/relationships/hyperlink" Target="https://www.chowhound.com/1951450/cheap-coffee-brands-that-taste-good/" TargetMode="External"/><Relationship Id="rId17" Type="http://schemas.openxmlformats.org/officeDocument/2006/relationships/hyperlink" Target="https://www.euromonitor.com/the-future-of-coffee/report" TargetMode="External"/><Relationship Id="rId16" Type="http://schemas.openxmlformats.org/officeDocument/2006/relationships/hyperlink" Target="https://brazil.as.miami.edu/why-brazil/index.html" TargetMode="External"/><Relationship Id="rId19" Type="http://schemas.openxmlformats.org/officeDocument/2006/relationships/hyperlink" Target="https://www.ncausa.org/market-research/national-coffee-data-trends" TargetMode="External"/><Relationship Id="rId18" Type="http://schemas.openxmlformats.org/officeDocument/2006/relationships/hyperlink" Target="https://www.euromonitor.com/coffee-premiumisation-in-an-inflation-weary-world/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