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89" w:type="dxa"/>
        <w:tblInd w:w="108" w:type="dxa"/>
        <w:tblLook w:val="04A0" w:firstRow="1" w:lastRow="0" w:firstColumn="1" w:lastColumn="0" w:noHBand="0" w:noVBand="1"/>
      </w:tblPr>
      <w:tblGrid>
        <w:gridCol w:w="1756"/>
        <w:gridCol w:w="7033"/>
      </w:tblGrid>
      <w:tr w:rsidR="006357D9" w:rsidRPr="006C6D5E" w:rsidTr="00E6579E">
        <w:trPr>
          <w:trHeight w:val="1948"/>
        </w:trPr>
        <w:tc>
          <w:tcPr>
            <w:tcW w:w="1560" w:type="dxa"/>
            <w:shd w:val="clear" w:color="auto" w:fill="auto"/>
          </w:tcPr>
          <w:p w:rsidR="006357D9" w:rsidRPr="006C6D5E" w:rsidRDefault="00111186" w:rsidP="00E6579E">
            <w:pPr>
              <w:widowControl w:val="0"/>
              <w:spacing w:line="276" w:lineRule="auto"/>
              <w:jc w:val="both"/>
              <w:rPr>
                <w:rFonts w:ascii="Century Gothic" w:eastAsia="Calibri" w:hAnsi="Century Gothic" w:cs="Arial"/>
                <w:b/>
                <w:bCs/>
                <w:color w:val="FFFF00"/>
                <w:sz w:val="22"/>
                <w:szCs w:val="22"/>
              </w:rPr>
            </w:pPr>
            <w:r w:rsidRPr="006C6D5E">
              <w:rPr>
                <w:rFonts w:ascii="Century Gothic" w:hAnsi="Century Gothic"/>
                <w:b/>
                <w:noProof/>
                <w:lang w:val="es-EC" w:eastAsia="es-EC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177800</wp:posOffset>
                  </wp:positionV>
                  <wp:extent cx="977900" cy="1050925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357D9" w:rsidRPr="006C6D5E">
              <w:rPr>
                <w:rFonts w:ascii="Century Gothic" w:eastAsia="Calibri" w:hAnsi="Century Gothic" w:cs="Arial"/>
                <w:sz w:val="22"/>
                <w:szCs w:val="22"/>
              </w:rPr>
              <w:t xml:space="preserve">     </w:t>
            </w:r>
          </w:p>
        </w:tc>
        <w:tc>
          <w:tcPr>
            <w:tcW w:w="7229" w:type="dxa"/>
            <w:shd w:val="clear" w:color="auto" w:fill="auto"/>
          </w:tcPr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bCs/>
                <w:sz w:val="22"/>
                <w:szCs w:val="22"/>
              </w:rPr>
            </w:pPr>
            <w:r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 xml:space="preserve">MEMORANDO No. </w:t>
            </w:r>
            <w:r w:rsidR="00F11F46"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DIGERCIC-DAI-I-NMA-202</w:t>
            </w:r>
            <w:r w:rsidR="00111186"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5</w:t>
            </w:r>
            <w:r w:rsidR="002E517E"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-00</w:t>
            </w:r>
            <w:r w:rsidR="006C6D5E"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11</w:t>
            </w:r>
            <w:r w:rsidR="002E517E"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-M</w:t>
            </w:r>
          </w:p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</w:pPr>
          </w:p>
          <w:p w:rsidR="006357D9" w:rsidRPr="006C6D5E" w:rsidRDefault="006357D9" w:rsidP="00E6579E">
            <w:pPr>
              <w:spacing w:line="276" w:lineRule="auto"/>
              <w:rPr>
                <w:rFonts w:ascii="Century Gothic" w:hAnsi="Century Gothic" w:cs="Arial"/>
                <w:bCs/>
                <w:sz w:val="22"/>
                <w:szCs w:val="22"/>
              </w:rPr>
            </w:pPr>
            <w:r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 xml:space="preserve">Para    :     </w:t>
            </w:r>
            <w:r w:rsidR="008A618B">
              <w:rPr>
                <w:rFonts w:ascii="Century Gothic" w:eastAsia="Calibri" w:hAnsi="Century Gothic" w:cs="Arial"/>
                <w:bCs/>
                <w:sz w:val="22"/>
                <w:szCs w:val="22"/>
              </w:rPr>
              <w:t>Lic. Natalia Maya Andrade</w:t>
            </w:r>
            <w:r w:rsidRPr="006C6D5E">
              <w:rPr>
                <w:rFonts w:ascii="Century Gothic" w:eastAsia="Calibri" w:hAnsi="Century Gothic" w:cs="Arial"/>
                <w:bCs/>
                <w:sz w:val="22"/>
                <w:szCs w:val="22"/>
              </w:rPr>
              <w:t xml:space="preserve"> </w:t>
            </w:r>
          </w:p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bCs/>
                <w:sz w:val="22"/>
                <w:szCs w:val="22"/>
              </w:rPr>
            </w:pPr>
            <w:r w:rsidRPr="006C6D5E">
              <w:rPr>
                <w:rFonts w:ascii="Century Gothic" w:hAnsi="Century Gothic" w:cs="Arial"/>
                <w:bCs/>
                <w:sz w:val="22"/>
                <w:szCs w:val="22"/>
              </w:rPr>
              <w:t xml:space="preserve">                  Jefe de Equipo</w:t>
            </w:r>
          </w:p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</w:pPr>
            <w:r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>De       :</w:t>
            </w:r>
            <w:r w:rsidRPr="006C6D5E">
              <w:rPr>
                <w:rFonts w:ascii="Century Gothic" w:eastAsia="Calibri" w:hAnsi="Century Gothic" w:cs="Arial"/>
                <w:noProof/>
                <w:sz w:val="22"/>
                <w:szCs w:val="22"/>
                <w:lang w:eastAsia="es-EC"/>
              </w:rPr>
              <w:t xml:space="preserve">     </w:t>
            </w:r>
            <w:r w:rsidR="00A128FE" w:rsidRPr="008A618B">
              <w:rPr>
                <w:rFonts w:ascii="Century Gothic" w:eastAsia="Calibri" w:hAnsi="Century Gothic" w:cs="Arial"/>
                <w:noProof/>
                <w:sz w:val="22"/>
                <w:szCs w:val="22"/>
                <w:highlight w:val="yellow"/>
                <w:lang w:eastAsia="es-EC"/>
              </w:rPr>
              <w:t xml:space="preserve">Auditor </w:t>
            </w:r>
            <w:r w:rsidR="000F39B5" w:rsidRPr="008A618B">
              <w:rPr>
                <w:rFonts w:ascii="Century Gothic" w:eastAsia="Calibri" w:hAnsi="Century Gothic" w:cs="Arial"/>
                <w:noProof/>
                <w:sz w:val="22"/>
                <w:szCs w:val="22"/>
                <w:highlight w:val="yellow"/>
                <w:lang w:eastAsia="es-EC"/>
              </w:rPr>
              <w:t>Interno 1</w:t>
            </w:r>
          </w:p>
          <w:p w:rsidR="006357D9" w:rsidRPr="006C6D5E" w:rsidRDefault="006357D9" w:rsidP="00E6579E">
            <w:pPr>
              <w:spacing w:line="276" w:lineRule="auto"/>
              <w:ind w:left="1020" w:hanging="1020"/>
              <w:rPr>
                <w:rFonts w:ascii="Century Gothic" w:eastAsia="Calibri" w:hAnsi="Century Gothic" w:cs="Arial"/>
                <w:sz w:val="22"/>
                <w:szCs w:val="22"/>
              </w:rPr>
            </w:pPr>
            <w:r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 xml:space="preserve">Asunto:    </w:t>
            </w:r>
            <w:r w:rsid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 xml:space="preserve"> </w:t>
            </w:r>
            <w:r w:rsidRPr="006C6D5E">
              <w:rPr>
                <w:rFonts w:ascii="Century Gothic" w:eastAsia="Calibri" w:hAnsi="Century Gothic" w:cs="Arial"/>
                <w:bCs/>
                <w:sz w:val="22"/>
                <w:szCs w:val="22"/>
              </w:rPr>
              <w:t xml:space="preserve">Informe de actividades y entrega </w:t>
            </w:r>
            <w:r w:rsidR="000F39B5" w:rsidRPr="006C6D5E">
              <w:rPr>
                <w:rFonts w:ascii="Century Gothic" w:eastAsia="Calibri" w:hAnsi="Century Gothic" w:cs="Arial"/>
                <w:bCs/>
                <w:sz w:val="22"/>
                <w:szCs w:val="22"/>
              </w:rPr>
              <w:t>papeles de trabajo</w:t>
            </w:r>
            <w:r w:rsidRPr="006C6D5E">
              <w:rPr>
                <w:rFonts w:ascii="Century Gothic" w:eastAsia="Calibri" w:hAnsi="Century Gothic" w:cs="Arial"/>
                <w:bCs/>
                <w:sz w:val="22"/>
                <w:szCs w:val="22"/>
              </w:rPr>
              <w:t xml:space="preserve">        </w:t>
            </w:r>
          </w:p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sz w:val="22"/>
                <w:szCs w:val="22"/>
              </w:rPr>
            </w:pPr>
            <w:r w:rsidRPr="006C6D5E"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  <w:t xml:space="preserve">Fecha  :    </w:t>
            </w:r>
            <w:r w:rsidR="00111186" w:rsidRPr="008A618B">
              <w:rPr>
                <w:rFonts w:ascii="Century Gothic" w:eastAsia="Calibri" w:hAnsi="Century Gothic" w:cs="Arial"/>
                <w:bCs/>
                <w:sz w:val="22"/>
                <w:szCs w:val="22"/>
                <w:highlight w:val="yellow"/>
              </w:rPr>
              <w:t>2</w:t>
            </w:r>
            <w:r w:rsidR="008A618B" w:rsidRPr="008A618B">
              <w:rPr>
                <w:rFonts w:ascii="Century Gothic" w:eastAsia="Calibri" w:hAnsi="Century Gothic" w:cs="Arial"/>
                <w:bCs/>
                <w:sz w:val="22"/>
                <w:szCs w:val="22"/>
                <w:highlight w:val="yellow"/>
              </w:rPr>
              <w:t>7</w:t>
            </w:r>
            <w:r w:rsidR="00111186" w:rsidRPr="008A618B">
              <w:rPr>
                <w:rFonts w:ascii="Century Gothic" w:eastAsia="Calibri" w:hAnsi="Century Gothic" w:cs="Arial"/>
                <w:bCs/>
                <w:sz w:val="22"/>
                <w:szCs w:val="22"/>
                <w:highlight w:val="yellow"/>
              </w:rPr>
              <w:t xml:space="preserve"> de </w:t>
            </w:r>
            <w:r w:rsidR="008A618B" w:rsidRPr="008A618B">
              <w:rPr>
                <w:rFonts w:ascii="Century Gothic" w:eastAsia="Calibri" w:hAnsi="Century Gothic" w:cs="Arial"/>
                <w:bCs/>
                <w:sz w:val="22"/>
                <w:szCs w:val="22"/>
                <w:highlight w:val="yellow"/>
              </w:rPr>
              <w:t>mayo</w:t>
            </w:r>
            <w:r w:rsidR="00111186" w:rsidRPr="008A618B">
              <w:rPr>
                <w:rFonts w:ascii="Century Gothic" w:eastAsia="Calibri" w:hAnsi="Century Gothic" w:cs="Arial"/>
                <w:bCs/>
                <w:sz w:val="22"/>
                <w:szCs w:val="22"/>
                <w:highlight w:val="yellow"/>
              </w:rPr>
              <w:t xml:space="preserve"> de 2025</w:t>
            </w:r>
          </w:p>
          <w:p w:rsidR="006357D9" w:rsidRPr="006C6D5E" w:rsidRDefault="006357D9" w:rsidP="00E6579E">
            <w:pPr>
              <w:spacing w:line="276" w:lineRule="auto"/>
              <w:rPr>
                <w:rFonts w:ascii="Century Gothic" w:eastAsia="Calibri" w:hAnsi="Century Gothic" w:cs="Arial"/>
                <w:b/>
                <w:bCs/>
                <w:sz w:val="22"/>
                <w:szCs w:val="22"/>
              </w:rPr>
            </w:pPr>
          </w:p>
        </w:tc>
      </w:tr>
    </w:tbl>
    <w:p w:rsidR="006357D9" w:rsidRPr="006C6D5E" w:rsidRDefault="006357D9" w:rsidP="006357D9">
      <w:pPr>
        <w:spacing w:line="276" w:lineRule="auto"/>
        <w:jc w:val="both"/>
        <w:rPr>
          <w:rFonts w:ascii="Century Gothic" w:hAnsi="Century Gothic" w:cs="Arial"/>
          <w:sz w:val="22"/>
          <w:szCs w:val="22"/>
        </w:rPr>
      </w:pPr>
      <w:r w:rsidRPr="006C6D5E">
        <w:rPr>
          <w:rFonts w:ascii="Century Gothic" w:hAnsi="Century Gothic" w:cs="Arial"/>
          <w:noProof/>
          <w:sz w:val="22"/>
          <w:szCs w:val="22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C03EB1" wp14:editId="6431D31B">
                <wp:simplePos x="0" y="0"/>
                <wp:positionH relativeFrom="column">
                  <wp:posOffset>5715</wp:posOffset>
                </wp:positionH>
                <wp:positionV relativeFrom="paragraph">
                  <wp:posOffset>14605</wp:posOffset>
                </wp:positionV>
                <wp:extent cx="5305425" cy="0"/>
                <wp:effectExtent l="9525" t="10160" r="9525" b="18415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B11E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.45pt;margin-top:1.15pt;width:417.75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" strokeweight="1.5pt"/>
            </w:pict>
          </mc:Fallback>
        </mc:AlternateContent>
      </w:r>
    </w:p>
    <w:p w:rsidR="00A128FE" w:rsidRPr="006C6D5E" w:rsidRDefault="00A128FE" w:rsidP="00A128FE">
      <w:pPr>
        <w:contextualSpacing/>
        <w:jc w:val="both"/>
        <w:rPr>
          <w:rFonts w:ascii="Century Gothic" w:hAnsi="Century Gothic" w:cs="Arial"/>
          <w:sz w:val="21"/>
          <w:szCs w:val="21"/>
        </w:rPr>
      </w:pPr>
    </w:p>
    <w:p w:rsidR="006C6D5E" w:rsidRPr="006C6D5E" w:rsidRDefault="006C6D5E" w:rsidP="00F11F46">
      <w:pPr>
        <w:spacing w:line="276" w:lineRule="auto"/>
        <w:contextualSpacing/>
        <w:jc w:val="both"/>
        <w:rPr>
          <w:rFonts w:ascii="Century Gothic" w:hAnsi="Century Gothic" w:cs="Arial"/>
          <w:sz w:val="22"/>
          <w:szCs w:val="22"/>
        </w:rPr>
      </w:pPr>
    </w:p>
    <w:p w:rsidR="006C6D5E" w:rsidRPr="006C6D5E" w:rsidRDefault="006C6D5E" w:rsidP="00F11F46">
      <w:pPr>
        <w:spacing w:line="276" w:lineRule="auto"/>
        <w:contextualSpacing/>
        <w:jc w:val="both"/>
        <w:rPr>
          <w:rFonts w:ascii="Century Gothic" w:hAnsi="Century Gothic" w:cs="Arial"/>
          <w:sz w:val="22"/>
          <w:szCs w:val="22"/>
        </w:rPr>
      </w:pPr>
      <w:r w:rsidRPr="006C6D5E">
        <w:rPr>
          <w:rFonts w:ascii="Century Gothic" w:hAnsi="Century Gothic" w:cs="Arial"/>
          <w:sz w:val="22"/>
          <w:szCs w:val="22"/>
        </w:rPr>
        <w:t xml:space="preserve">Y en referencia al memorando </w:t>
      </w:r>
      <w:r w:rsidR="008A618B">
        <w:rPr>
          <w:rFonts w:ascii="Century Gothic" w:hAnsi="Century Gothic" w:cs="Arial"/>
          <w:sz w:val="22"/>
          <w:szCs w:val="22"/>
        </w:rPr>
        <w:t>No. 0015-DNA1</w:t>
      </w:r>
      <w:r w:rsidRPr="006C6D5E">
        <w:rPr>
          <w:rFonts w:ascii="Century Gothic" w:hAnsi="Century Gothic" w:cs="Arial"/>
          <w:sz w:val="22"/>
          <w:szCs w:val="22"/>
        </w:rPr>
        <w:t xml:space="preserve"> </w:t>
      </w:r>
      <w:r w:rsidR="009B7E8C">
        <w:rPr>
          <w:rFonts w:ascii="Century Gothic" w:hAnsi="Century Gothic" w:cs="Arial"/>
          <w:sz w:val="22"/>
          <w:szCs w:val="22"/>
        </w:rPr>
        <w:t>con</w:t>
      </w:r>
      <w:r w:rsidRPr="006C6D5E">
        <w:rPr>
          <w:rFonts w:ascii="Century Gothic" w:hAnsi="Century Gothic" w:cs="Arial"/>
          <w:sz w:val="22"/>
          <w:szCs w:val="22"/>
        </w:rPr>
        <w:t xml:space="preserve"> el cual </w:t>
      </w:r>
      <w:r w:rsidR="000F39B5" w:rsidRPr="006C6D5E">
        <w:rPr>
          <w:rFonts w:ascii="Century Gothic" w:hAnsi="Century Gothic" w:cs="Arial"/>
          <w:sz w:val="22"/>
          <w:szCs w:val="22"/>
        </w:rPr>
        <w:t>se me asi</w:t>
      </w:r>
      <w:r w:rsidR="00F11F46" w:rsidRPr="006C6D5E">
        <w:rPr>
          <w:rFonts w:ascii="Century Gothic" w:hAnsi="Century Gothic" w:cs="Arial"/>
          <w:sz w:val="22"/>
          <w:szCs w:val="22"/>
        </w:rPr>
        <w:t xml:space="preserve">gnó las actividades a realizar </w:t>
      </w:r>
      <w:r w:rsidR="004C0373">
        <w:rPr>
          <w:rFonts w:ascii="Century Gothic" w:hAnsi="Century Gothic" w:cs="Arial"/>
          <w:sz w:val="22"/>
          <w:szCs w:val="22"/>
        </w:rPr>
        <w:t xml:space="preserve">en </w:t>
      </w:r>
      <w:r w:rsidR="000F39B5" w:rsidRPr="006C6D5E">
        <w:rPr>
          <w:rFonts w:ascii="Century Gothic" w:hAnsi="Century Gothic" w:cs="Arial"/>
          <w:sz w:val="22"/>
          <w:szCs w:val="22"/>
        </w:rPr>
        <w:t xml:space="preserve">el </w:t>
      </w:r>
      <w:r w:rsidRPr="006C6D5E">
        <w:rPr>
          <w:rFonts w:ascii="Century Gothic" w:hAnsi="Century Gothic" w:cs="Arial"/>
          <w:sz w:val="22"/>
          <w:szCs w:val="22"/>
        </w:rPr>
        <w:t>examen especial a las fases preparatoria, precontractual, contractual, ejecución, liquidación, pago, registro, uso y destino, de los procesos de contratación para el mantenimiento preventivo y correctivo de equipamiento eléctrico, generadores eléctricos, UPS´s, sistemas de climatización, sistemas hidroneumáticos, ascensores, sistemas de detección de incendios y sistemas de control de accesos, efectuados mediante los códigos: SIEDIGERCICCZ6012020, SBIN-CZ3-RC-2020-002, MCS-CZ4RCIC-2020-002, SIE-DIGERCICCZ9-2-20, SIE-CZ5RCIC-003-2021 y SIE-DIGERCIC-09-2021</w:t>
      </w:r>
      <w:r w:rsidR="00F11F46" w:rsidRPr="006C6D5E">
        <w:rPr>
          <w:rFonts w:ascii="Century Gothic" w:hAnsi="Century Gothic" w:cs="Arial"/>
          <w:sz w:val="22"/>
          <w:szCs w:val="22"/>
        </w:rPr>
        <w:t>, correspondiente a la orden de trabajo 0001-</w:t>
      </w:r>
      <w:r w:rsidRPr="006C6D5E">
        <w:rPr>
          <w:rFonts w:ascii="Century Gothic" w:hAnsi="Century Gothic" w:cs="Arial"/>
          <w:sz w:val="22"/>
          <w:szCs w:val="22"/>
        </w:rPr>
        <w:t>DNA1-DIGERCIC-AI-2025</w:t>
      </w:r>
      <w:r w:rsidR="00F11F46" w:rsidRPr="006C6D5E">
        <w:rPr>
          <w:rFonts w:ascii="Century Gothic" w:hAnsi="Century Gothic" w:cs="Arial"/>
          <w:sz w:val="22"/>
          <w:szCs w:val="22"/>
        </w:rPr>
        <w:t xml:space="preserve"> de </w:t>
      </w:r>
      <w:r w:rsidRPr="006C6D5E">
        <w:rPr>
          <w:rFonts w:ascii="Century Gothic" w:hAnsi="Century Gothic" w:cs="Arial"/>
          <w:sz w:val="22"/>
          <w:szCs w:val="22"/>
        </w:rPr>
        <w:t>6 de enero de 2025.</w:t>
      </w:r>
    </w:p>
    <w:p w:rsidR="006357D9" w:rsidRPr="00F11F46" w:rsidRDefault="00A128FE" w:rsidP="00F11F46">
      <w:pPr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F11F46">
        <w:rPr>
          <w:rFonts w:ascii="Arial" w:hAnsi="Arial" w:cs="Arial"/>
          <w:sz w:val="22"/>
          <w:szCs w:val="22"/>
        </w:rPr>
        <w:t xml:space="preserve"> </w:t>
      </w:r>
    </w:p>
    <w:p w:rsidR="00A54D8A" w:rsidRPr="006C6D5E" w:rsidRDefault="004C0373" w:rsidP="00F11F46">
      <w:pPr>
        <w:spacing w:line="276" w:lineRule="auto"/>
        <w:contextualSpacing/>
        <w:jc w:val="both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 xml:space="preserve">Como parte de las actividades asignadas estuvo el análisis del proceso </w:t>
      </w:r>
      <w:r w:rsidRPr="006C6D5E">
        <w:rPr>
          <w:rFonts w:ascii="Century Gothic" w:hAnsi="Century Gothic" w:cs="Arial"/>
          <w:sz w:val="22"/>
          <w:szCs w:val="22"/>
        </w:rPr>
        <w:t>SIE-DIGERCICZ9-2-20</w:t>
      </w:r>
      <w:r>
        <w:rPr>
          <w:rFonts w:ascii="Century Gothic" w:hAnsi="Century Gothic" w:cs="Arial"/>
          <w:sz w:val="22"/>
          <w:szCs w:val="22"/>
        </w:rPr>
        <w:t xml:space="preserve">; y, en vista de mi cambio al </w:t>
      </w:r>
      <w:r w:rsidRPr="006C6D5E">
        <w:rPr>
          <w:rFonts w:ascii="Century Gothic" w:hAnsi="Century Gothic"/>
          <w:sz w:val="22"/>
          <w:szCs w:val="22"/>
        </w:rPr>
        <w:t>Consejo de Participación Ciudadana y Control Social,</w:t>
      </w:r>
      <w:r w:rsidR="006C6D5E" w:rsidRPr="006C6D5E">
        <w:rPr>
          <w:rFonts w:ascii="Century Gothic" w:hAnsi="Century Gothic" w:cs="Arial"/>
          <w:sz w:val="22"/>
          <w:szCs w:val="22"/>
        </w:rPr>
        <w:t xml:space="preserve"> p</w:t>
      </w:r>
      <w:r w:rsidR="005A1B38" w:rsidRPr="006C6D5E">
        <w:rPr>
          <w:rFonts w:ascii="Century Gothic" w:hAnsi="Century Gothic" w:cs="Arial"/>
          <w:sz w:val="22"/>
          <w:szCs w:val="22"/>
        </w:rPr>
        <w:t xml:space="preserve">or medio de la presente dejo constancia </w:t>
      </w:r>
      <w:r w:rsidR="009B7E8C">
        <w:rPr>
          <w:rFonts w:ascii="Century Gothic" w:hAnsi="Century Gothic" w:cs="Arial"/>
          <w:sz w:val="22"/>
          <w:szCs w:val="22"/>
        </w:rPr>
        <w:t xml:space="preserve">de </w:t>
      </w:r>
      <w:r w:rsidR="006C6D5E" w:rsidRPr="006C6D5E">
        <w:rPr>
          <w:rFonts w:ascii="Century Gothic" w:hAnsi="Century Gothic" w:cs="Arial"/>
          <w:sz w:val="22"/>
          <w:szCs w:val="22"/>
        </w:rPr>
        <w:t xml:space="preserve">la entrega </w:t>
      </w:r>
      <w:r w:rsidR="009B7E8C">
        <w:rPr>
          <w:rFonts w:ascii="Century Gothic" w:hAnsi="Century Gothic" w:cs="Arial"/>
          <w:sz w:val="22"/>
          <w:szCs w:val="22"/>
        </w:rPr>
        <w:t xml:space="preserve">del análisis </w:t>
      </w:r>
      <w:r w:rsidR="006C6D5E" w:rsidRPr="006C6D5E">
        <w:rPr>
          <w:rFonts w:ascii="Century Gothic" w:hAnsi="Century Gothic" w:cs="Arial"/>
          <w:sz w:val="22"/>
          <w:szCs w:val="22"/>
        </w:rPr>
        <w:t xml:space="preserve">del </w:t>
      </w:r>
      <w:r>
        <w:rPr>
          <w:rFonts w:ascii="Century Gothic" w:hAnsi="Century Gothic" w:cs="Arial"/>
          <w:sz w:val="22"/>
          <w:szCs w:val="22"/>
        </w:rPr>
        <w:t xml:space="preserve">mencionado </w:t>
      </w:r>
      <w:r w:rsidR="006C6D5E" w:rsidRPr="006C6D5E">
        <w:rPr>
          <w:rFonts w:ascii="Century Gothic" w:hAnsi="Century Gothic" w:cs="Arial"/>
          <w:sz w:val="22"/>
          <w:szCs w:val="22"/>
        </w:rPr>
        <w:t>proceso</w:t>
      </w:r>
      <w:r w:rsidR="009B7E8C">
        <w:rPr>
          <w:rFonts w:ascii="Century Gothic" w:hAnsi="Century Gothic" w:cs="Arial"/>
          <w:sz w:val="22"/>
          <w:szCs w:val="22"/>
        </w:rPr>
        <w:t>, con los papeles de trabajo respectivos, cabe indicar que es necesario el criterio del apoyo técnico para establecer, de ser el caso, las responsabilidades correspondientes.</w:t>
      </w:r>
    </w:p>
    <w:p w:rsidR="005A1B38" w:rsidRPr="006C6D5E" w:rsidRDefault="005A1B38" w:rsidP="005A1B38">
      <w:pPr>
        <w:contextualSpacing/>
        <w:jc w:val="both"/>
        <w:rPr>
          <w:rFonts w:ascii="Century Gothic" w:hAnsi="Century Gothic" w:cs="Arial"/>
          <w:sz w:val="22"/>
          <w:szCs w:val="22"/>
        </w:rPr>
      </w:pPr>
      <w:r w:rsidRPr="006C6D5E">
        <w:rPr>
          <w:rFonts w:ascii="Century Gothic" w:hAnsi="Century Gothic" w:cs="Arial"/>
          <w:sz w:val="22"/>
          <w:szCs w:val="22"/>
        </w:rPr>
        <w:t xml:space="preserve"> </w:t>
      </w:r>
    </w:p>
    <w:p w:rsidR="006357D9" w:rsidRPr="006C6D5E" w:rsidRDefault="006357D9" w:rsidP="005A1B38">
      <w:pPr>
        <w:pStyle w:val="Sinespaciado"/>
        <w:jc w:val="both"/>
        <w:rPr>
          <w:rFonts w:ascii="Century Gothic" w:hAnsi="Century Gothic" w:cs="Arial"/>
          <w:sz w:val="22"/>
          <w:szCs w:val="22"/>
        </w:rPr>
      </w:pPr>
    </w:p>
    <w:p w:rsidR="006357D9" w:rsidRDefault="00ED780B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  <w:hyperlink r:id="rId7" w:history="1">
        <w:r w:rsidRPr="0034353F">
          <w:rPr>
            <w:rStyle w:val="Hipervnculo"/>
            <w:rFonts w:ascii="Century Gothic" w:hAnsi="Century Gothic" w:cs="Arial"/>
            <w:sz w:val="22"/>
            <w:szCs w:val="22"/>
            <w:lang w:val="es-EC"/>
          </w:rPr>
          <w:t>https://github.com/RenatoBM29/RenatoBM29.github.io/blob/main/documentos/OFICIO%20No.%20001-RBM-004-2026-signe</w:t>
        </w:r>
        <w:r w:rsidRPr="0034353F">
          <w:rPr>
            <w:rStyle w:val="Hipervnculo"/>
            <w:rFonts w:ascii="Century Gothic" w:hAnsi="Century Gothic" w:cs="Arial"/>
            <w:sz w:val="22"/>
            <w:szCs w:val="22"/>
            <w:lang w:val="es-EC"/>
          </w:rPr>
          <w:t>d</w:t>
        </w:r>
        <w:r w:rsidRPr="0034353F">
          <w:rPr>
            <w:rStyle w:val="Hipervnculo"/>
            <w:rFonts w:ascii="Century Gothic" w:hAnsi="Century Gothic" w:cs="Arial"/>
            <w:sz w:val="22"/>
            <w:szCs w:val="22"/>
            <w:lang w:val="es-EC"/>
          </w:rPr>
          <w:t>.pdf</w:t>
        </w:r>
      </w:hyperlink>
    </w:p>
    <w:p w:rsidR="00ED780B" w:rsidRDefault="00ED780B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051B4C" w:rsidRDefault="00051B4C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051B4C" w:rsidRDefault="00051B4C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051B4C" w:rsidRDefault="00051B4C" w:rsidP="00051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C" w:eastAsia="es-EC"/>
        </w:rPr>
      </w:pPr>
      <w:hyperlink r:id="rId8" w:history="1"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https://jrbm09.github</w:t>
        </w:r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.</w:t>
        </w:r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i</w:t>
        </w:r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o/ANEXOS</w:t>
        </w:r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-</w:t>
        </w:r>
        <w:r w:rsidRPr="0034353F">
          <w:rPr>
            <w:rStyle w:val="Hipervnculo"/>
            <w:rFonts w:ascii="Courier New" w:hAnsi="Courier New" w:cs="Courier New"/>
            <w:sz w:val="20"/>
            <w:szCs w:val="20"/>
            <w:lang w:val="es-EC" w:eastAsia="es-EC"/>
          </w:rPr>
          <w:t>copia-001.pdf</w:t>
        </w:r>
      </w:hyperlink>
    </w:p>
    <w:p w:rsidR="00051B4C" w:rsidRDefault="00051B4C" w:rsidP="00051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entury Gothic" w:hAnsi="Century Gothic" w:cs="Arial"/>
          <w:sz w:val="22"/>
          <w:szCs w:val="22"/>
          <w:lang w:val="es-EC"/>
        </w:rPr>
      </w:pPr>
    </w:p>
    <w:p w:rsidR="00AB3001" w:rsidRDefault="00AB3001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AB3001" w:rsidRPr="006C6D5E" w:rsidRDefault="00AB3001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0871F0" w:rsidRPr="006C6D5E" w:rsidRDefault="000871F0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6357D9" w:rsidRPr="006C6D5E" w:rsidRDefault="006C6D5E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  <w:r w:rsidRPr="006C6D5E">
        <w:rPr>
          <w:rFonts w:ascii="Century Gothic" w:hAnsi="Century Gothic" w:cs="Arial"/>
          <w:sz w:val="22"/>
          <w:szCs w:val="22"/>
          <w:lang w:val="es-EC"/>
        </w:rPr>
        <w:t xml:space="preserve">Lic. </w:t>
      </w:r>
      <w:r w:rsidR="00A54D8A" w:rsidRPr="006C6D5E">
        <w:rPr>
          <w:rFonts w:ascii="Century Gothic" w:hAnsi="Century Gothic" w:cs="Arial"/>
          <w:sz w:val="22"/>
          <w:szCs w:val="22"/>
          <w:lang w:val="es-EC"/>
        </w:rPr>
        <w:t xml:space="preserve"> Natalia Maya</w:t>
      </w:r>
    </w:p>
    <w:p w:rsidR="00A54D8A" w:rsidRDefault="00A54D8A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  <w:r w:rsidRPr="006C6D5E">
        <w:rPr>
          <w:rFonts w:ascii="Century Gothic" w:hAnsi="Century Gothic" w:cs="Arial"/>
          <w:sz w:val="22"/>
          <w:szCs w:val="22"/>
          <w:lang w:val="es-EC"/>
        </w:rPr>
        <w:t>Auditor Interno 1</w:t>
      </w:r>
    </w:p>
    <w:p w:rsidR="00F37979" w:rsidRDefault="00F37979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</w:p>
    <w:p w:rsidR="00F37979" w:rsidRPr="006C6D5E" w:rsidRDefault="00F37979" w:rsidP="006357D9">
      <w:pPr>
        <w:widowControl w:val="0"/>
        <w:autoSpaceDE w:val="0"/>
        <w:autoSpaceDN w:val="0"/>
        <w:adjustRightInd w:val="0"/>
        <w:ind w:right="88"/>
        <w:jc w:val="both"/>
        <w:rPr>
          <w:rFonts w:ascii="Century Gothic" w:hAnsi="Century Gothic" w:cs="Arial"/>
          <w:sz w:val="22"/>
          <w:szCs w:val="22"/>
          <w:lang w:val="es-EC"/>
        </w:rPr>
      </w:pPr>
      <w:bookmarkStart w:id="0" w:name="_GoBack"/>
      <w:bookmarkEnd w:id="0"/>
    </w:p>
    <w:sectPr w:rsidR="00F37979" w:rsidRPr="006C6D5E" w:rsidSect="00997611">
      <w:footerReference w:type="default" r:id="rId9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3C7" w:rsidRDefault="00DC33C7">
      <w:r>
        <w:separator/>
      </w:r>
    </w:p>
  </w:endnote>
  <w:endnote w:type="continuationSeparator" w:id="0">
    <w:p w:rsidR="00DC33C7" w:rsidRDefault="00DC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B55" w:rsidRDefault="00655AB6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051B4C">
      <w:rPr>
        <w:noProof/>
      </w:rPr>
      <w:t>1</w:t>
    </w:r>
    <w:r>
      <w:fldChar w:fldCharType="end"/>
    </w:r>
  </w:p>
  <w:p w:rsidR="005C66D1" w:rsidRDefault="00DC33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3C7" w:rsidRDefault="00DC33C7">
      <w:r>
        <w:separator/>
      </w:r>
    </w:p>
  </w:footnote>
  <w:footnote w:type="continuationSeparator" w:id="0">
    <w:p w:rsidR="00DC33C7" w:rsidRDefault="00DC3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7D9"/>
    <w:rsid w:val="00051B4C"/>
    <w:rsid w:val="00081696"/>
    <w:rsid w:val="000871F0"/>
    <w:rsid w:val="000F39B5"/>
    <w:rsid w:val="00111186"/>
    <w:rsid w:val="00114BDE"/>
    <w:rsid w:val="001274DC"/>
    <w:rsid w:val="00152D17"/>
    <w:rsid w:val="002D0C21"/>
    <w:rsid w:val="002E517E"/>
    <w:rsid w:val="0038649B"/>
    <w:rsid w:val="004C0373"/>
    <w:rsid w:val="00506311"/>
    <w:rsid w:val="00516303"/>
    <w:rsid w:val="005436EC"/>
    <w:rsid w:val="005A1B38"/>
    <w:rsid w:val="006357D9"/>
    <w:rsid w:val="00655AB6"/>
    <w:rsid w:val="006A79FE"/>
    <w:rsid w:val="006C6D5E"/>
    <w:rsid w:val="007601E6"/>
    <w:rsid w:val="008A618B"/>
    <w:rsid w:val="008D0716"/>
    <w:rsid w:val="00961BCC"/>
    <w:rsid w:val="00961F62"/>
    <w:rsid w:val="009B7E8C"/>
    <w:rsid w:val="00A128FE"/>
    <w:rsid w:val="00A447C4"/>
    <w:rsid w:val="00A47C8E"/>
    <w:rsid w:val="00A54D8A"/>
    <w:rsid w:val="00AB3001"/>
    <w:rsid w:val="00C60175"/>
    <w:rsid w:val="00C61456"/>
    <w:rsid w:val="00CF0385"/>
    <w:rsid w:val="00DA1FD0"/>
    <w:rsid w:val="00DC33C7"/>
    <w:rsid w:val="00E76D4D"/>
    <w:rsid w:val="00ED780B"/>
    <w:rsid w:val="00F11F46"/>
    <w:rsid w:val="00F2370B"/>
    <w:rsid w:val="00F3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E027"/>
  <w15:docId w15:val="{E9FA7EDE-1770-4577-AAFD-5D8F207B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7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apítulo"/>
    <w:basedOn w:val="Normal"/>
    <w:link w:val="PrrafodelistaCar"/>
    <w:uiPriority w:val="34"/>
    <w:qFormat/>
    <w:rsid w:val="006357D9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6357D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7D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link w:val="SinespaciadoCar"/>
    <w:uiPriority w:val="1"/>
    <w:qFormat/>
    <w:rsid w:val="006357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locked/>
    <w:rsid w:val="006357D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aliases w:val="Capítulo Car"/>
    <w:link w:val="Prrafodelista"/>
    <w:uiPriority w:val="34"/>
    <w:rsid w:val="006357D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0C2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C21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D780B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1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1B4C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051B4C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51B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bm09.github.io/ANEXOS-copia-00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enatoBM29/RenatoBM29.github.io/blob/main/documentos/OFICIO%20No.%20001-RBM-004-2026-signed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5564</TotalTime>
  <Pages>1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Patricio Valencia Hernandez</dc:creator>
  <cp:lastModifiedBy>Jorge Renato Bermeo Moreno</cp:lastModifiedBy>
  <cp:revision>7</cp:revision>
  <cp:lastPrinted>2026-09-28T20:59:00Z</cp:lastPrinted>
  <dcterms:created xsi:type="dcterms:W3CDTF">2025-02-24T19:08:00Z</dcterms:created>
  <dcterms:modified xsi:type="dcterms:W3CDTF">2026-09-28T21:01:00Z</dcterms:modified>
</cp:coreProperties>
</file>