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raw_alpha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std.alpha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G6(smc)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average_r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S/N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ase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mean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sd</w:t>
            </w:r>
          </w:p>
        </w:tc>
        <w:tc>
          <w:tcPr>
            <w:tcBorders>
              <w:bottom w:val="single" w:sz="8" w:space="0" w:color="EDBD3E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5B777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6"/>
                <w:szCs w:val="26"/>
                <w:color w:val="FFFFFF"/>
              </w:rPr>
              <w:t xml:space="preserve">median_r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5.54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3.30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EDBD3E"/>
              <w:top w:val="single" w:sz="8" w:space="0" w:color="EDBD3E"/>
              <w:left w:val="single" w:sz="8" w:space="0" w:color="EDBD3E"/>
              <w:right w:val="single" w:sz="8" w:space="0" w:color="EDBD3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2023-03-10T15:13:28Z</dcterms:modified>
  <cp:category/>
</cp:coreProperties>
</file>