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CBCL_EmoDysreg_Total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2023-03-10T14:14:56Z</dcterms:modified>
  <cp:category/>
</cp:coreProperties>
</file>