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Descriptive Statistics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Standard Deviation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# of Missing Values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Coparent_Total_Mother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Coparent_Total_Father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CBCL_EmoDysreg_Total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1.28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2023-03-10T14:14:54Z</dcterms:modified>
  <cp:category/>
</cp:coreProperties>
</file>