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867" w:rsidRDefault="00650867" w:rsidP="00650867">
      <w:pPr>
        <w:spacing w:before="1"/>
        <w:jc w:val="center"/>
        <w:textAlignment w:val="baseline"/>
        <w:rPr>
          <w:rFonts w:ascii="Arial" w:eastAsia="Arial" w:hAnsi="Arial" w:cs="Arial"/>
          <w:b/>
          <w:color w:val="000000"/>
          <w:spacing w:val="-2"/>
          <w:sz w:val="28"/>
          <w:szCs w:val="28"/>
        </w:rPr>
      </w:pPr>
      <w:bookmarkStart w:id="0" w:name="_GoBack"/>
      <w:bookmarkEnd w:id="0"/>
    </w:p>
    <w:p w:rsidR="00650867" w:rsidRDefault="00650867" w:rsidP="00650867">
      <w:pPr>
        <w:spacing w:before="1"/>
        <w:jc w:val="center"/>
        <w:textAlignment w:val="baseline"/>
        <w:rPr>
          <w:rFonts w:ascii="Arial" w:eastAsia="Arial" w:hAnsi="Arial" w:cs="Arial"/>
          <w:b/>
          <w:color w:val="000000"/>
          <w:spacing w:val="-2"/>
          <w:sz w:val="28"/>
          <w:szCs w:val="28"/>
        </w:rPr>
      </w:pPr>
    </w:p>
    <w:p w:rsidR="00650867" w:rsidRDefault="00650867" w:rsidP="00650867">
      <w:pPr>
        <w:spacing w:before="1"/>
        <w:jc w:val="center"/>
        <w:textAlignment w:val="baseline"/>
        <w:rPr>
          <w:rFonts w:ascii="Arial" w:eastAsia="Arial" w:hAnsi="Arial" w:cs="Arial"/>
          <w:b/>
          <w:color w:val="000000"/>
          <w:spacing w:val="-2"/>
          <w:sz w:val="28"/>
          <w:szCs w:val="28"/>
        </w:rPr>
      </w:pPr>
    </w:p>
    <w:p w:rsidR="00650867" w:rsidRDefault="00650867" w:rsidP="00650867">
      <w:pPr>
        <w:spacing w:before="1"/>
        <w:jc w:val="center"/>
        <w:textAlignment w:val="baseline"/>
        <w:rPr>
          <w:rFonts w:ascii="Arial" w:eastAsia="Arial" w:hAnsi="Arial" w:cs="Arial"/>
          <w:b/>
          <w:color w:val="000000"/>
          <w:spacing w:val="-2"/>
          <w:sz w:val="28"/>
          <w:szCs w:val="28"/>
        </w:rPr>
      </w:pPr>
    </w:p>
    <w:p w:rsidR="00650867" w:rsidRDefault="00650867" w:rsidP="00650867">
      <w:pPr>
        <w:spacing w:before="1"/>
        <w:jc w:val="center"/>
        <w:textAlignment w:val="baseline"/>
        <w:rPr>
          <w:rFonts w:ascii="Arial" w:eastAsia="Arial" w:hAnsi="Arial" w:cs="Arial"/>
          <w:b/>
          <w:color w:val="000000"/>
          <w:spacing w:val="-2"/>
          <w:sz w:val="28"/>
          <w:szCs w:val="28"/>
        </w:rPr>
      </w:pPr>
    </w:p>
    <w:p w:rsidR="00650867" w:rsidRDefault="00650867" w:rsidP="00650867">
      <w:pPr>
        <w:spacing w:before="1"/>
        <w:jc w:val="center"/>
        <w:textAlignment w:val="baseline"/>
        <w:rPr>
          <w:rFonts w:ascii="Arial" w:eastAsia="Arial" w:hAnsi="Arial" w:cs="Arial"/>
          <w:b/>
          <w:color w:val="000000"/>
          <w:spacing w:val="-2"/>
          <w:sz w:val="28"/>
          <w:szCs w:val="28"/>
        </w:rPr>
      </w:pPr>
    </w:p>
    <w:p w:rsidR="00650867" w:rsidRDefault="00650867" w:rsidP="00650867">
      <w:pPr>
        <w:spacing w:before="1"/>
        <w:jc w:val="center"/>
        <w:textAlignment w:val="baseline"/>
        <w:rPr>
          <w:rFonts w:ascii="Arial" w:eastAsia="Arial" w:hAnsi="Arial" w:cs="Arial"/>
          <w:b/>
          <w:color w:val="000000"/>
          <w:spacing w:val="-2"/>
          <w:sz w:val="28"/>
          <w:szCs w:val="28"/>
        </w:rPr>
      </w:pPr>
    </w:p>
    <w:p w:rsidR="00A62C39" w:rsidRDefault="00184988" w:rsidP="00A62C39">
      <w:pPr>
        <w:spacing w:before="1"/>
        <w:jc w:val="center"/>
        <w:textAlignment w:val="baseline"/>
        <w:rPr>
          <w:rFonts w:ascii="Arial" w:eastAsia="Arial" w:hAnsi="Arial" w:cs="Arial"/>
          <w:b/>
          <w:color w:val="000000"/>
          <w:spacing w:val="-2"/>
          <w:sz w:val="28"/>
          <w:szCs w:val="28"/>
        </w:rPr>
      </w:pPr>
      <w:r>
        <w:rPr>
          <w:rFonts w:ascii="Arial" w:eastAsia="Arial" w:hAnsi="Arial" w:cs="Arial"/>
          <w:b/>
          <w:color w:val="000000"/>
          <w:spacing w:val="-2"/>
          <w:sz w:val="28"/>
          <w:szCs w:val="28"/>
        </w:rPr>
        <w:t xml:space="preserve">Monthly </w:t>
      </w:r>
      <w:r w:rsidR="00650867" w:rsidRPr="00650867">
        <w:rPr>
          <w:rFonts w:ascii="Arial" w:eastAsia="Arial" w:hAnsi="Arial" w:cs="Arial"/>
          <w:b/>
          <w:color w:val="000000"/>
          <w:spacing w:val="-2"/>
          <w:sz w:val="28"/>
          <w:szCs w:val="28"/>
        </w:rPr>
        <w:t xml:space="preserve">Delineation of Potential </w:t>
      </w:r>
    </w:p>
    <w:p w:rsidR="00650867" w:rsidRDefault="00650867" w:rsidP="00A62C39">
      <w:pPr>
        <w:spacing w:before="1"/>
        <w:jc w:val="center"/>
        <w:textAlignment w:val="baseline"/>
        <w:rPr>
          <w:rFonts w:ascii="Arial" w:eastAsia="Arial" w:hAnsi="Arial" w:cs="Arial"/>
          <w:b/>
          <w:color w:val="000000"/>
          <w:spacing w:val="-2"/>
          <w:sz w:val="28"/>
          <w:szCs w:val="28"/>
        </w:rPr>
      </w:pPr>
      <w:r w:rsidRPr="00650867">
        <w:rPr>
          <w:rFonts w:ascii="Arial" w:eastAsia="Arial" w:hAnsi="Arial" w:cs="Arial"/>
          <w:b/>
          <w:color w:val="000000"/>
          <w:spacing w:val="-2"/>
          <w:sz w:val="28"/>
          <w:szCs w:val="28"/>
        </w:rPr>
        <w:t xml:space="preserve">Sedimentation Effect Area </w:t>
      </w:r>
    </w:p>
    <w:p w:rsidR="00650867" w:rsidRDefault="00827C53" w:rsidP="00650867">
      <w:pPr>
        <w:spacing w:before="1"/>
        <w:jc w:val="center"/>
        <w:textAlignment w:val="baseline"/>
        <w:rPr>
          <w:rFonts w:ascii="Arial" w:eastAsia="Arial" w:hAnsi="Arial" w:cs="Arial"/>
          <w:b/>
          <w:color w:val="000000"/>
          <w:spacing w:val="-2"/>
          <w:sz w:val="28"/>
          <w:szCs w:val="28"/>
        </w:rPr>
      </w:pPr>
      <w:r w:rsidRPr="00650867">
        <w:rPr>
          <w:rFonts w:ascii="Arial" w:eastAsia="Arial" w:hAnsi="Arial" w:cs="Arial"/>
          <w:b/>
          <w:color w:val="000000"/>
          <w:spacing w:val="-2"/>
          <w:sz w:val="28"/>
          <w:szCs w:val="28"/>
        </w:rPr>
        <w:t>Within</w:t>
      </w:r>
      <w:r w:rsidR="00650867" w:rsidRPr="00650867">
        <w:rPr>
          <w:rFonts w:ascii="Arial" w:eastAsia="Arial" w:hAnsi="Arial" w:cs="Arial"/>
          <w:b/>
          <w:color w:val="000000"/>
          <w:spacing w:val="-2"/>
          <w:sz w:val="28"/>
          <w:szCs w:val="28"/>
        </w:rPr>
        <w:t xml:space="preserve"> </w:t>
      </w:r>
      <w:proofErr w:type="spellStart"/>
      <w:r w:rsidR="00650867" w:rsidRPr="00650867">
        <w:rPr>
          <w:rFonts w:ascii="Arial" w:eastAsia="Arial" w:hAnsi="Arial" w:cs="Arial"/>
          <w:b/>
          <w:color w:val="000000"/>
          <w:spacing w:val="-2"/>
          <w:sz w:val="28"/>
          <w:szCs w:val="28"/>
        </w:rPr>
        <w:t>Nearshore</w:t>
      </w:r>
      <w:proofErr w:type="spellEnd"/>
      <w:r w:rsidR="00650867" w:rsidRPr="00650867">
        <w:rPr>
          <w:rFonts w:ascii="Arial" w:eastAsia="Arial" w:hAnsi="Arial" w:cs="Arial"/>
          <w:b/>
          <w:color w:val="000000"/>
          <w:spacing w:val="-2"/>
          <w:sz w:val="28"/>
          <w:szCs w:val="28"/>
        </w:rPr>
        <w:t xml:space="preserve"> </w:t>
      </w:r>
      <w:proofErr w:type="spellStart"/>
      <w:r w:rsidR="00650867" w:rsidRPr="00650867">
        <w:rPr>
          <w:rFonts w:ascii="Arial" w:eastAsia="Arial" w:hAnsi="Arial" w:cs="Arial"/>
          <w:b/>
          <w:color w:val="000000"/>
          <w:spacing w:val="-2"/>
          <w:sz w:val="28"/>
          <w:szCs w:val="28"/>
        </w:rPr>
        <w:t>Hardbottom</w:t>
      </w:r>
      <w:proofErr w:type="spellEnd"/>
    </w:p>
    <w:p w:rsidR="00390607" w:rsidRDefault="00390607" w:rsidP="00650867">
      <w:pPr>
        <w:spacing w:before="1"/>
        <w:jc w:val="center"/>
        <w:textAlignment w:val="baseline"/>
        <w:rPr>
          <w:rFonts w:ascii="Arial" w:eastAsia="Arial" w:hAnsi="Arial" w:cs="Arial"/>
          <w:b/>
          <w:color w:val="000000"/>
          <w:spacing w:val="-2"/>
          <w:sz w:val="28"/>
          <w:szCs w:val="28"/>
        </w:rPr>
      </w:pPr>
      <w:r>
        <w:rPr>
          <w:rFonts w:ascii="Arial" w:eastAsia="Arial" w:hAnsi="Arial" w:cs="Arial"/>
          <w:b/>
          <w:color w:val="000000"/>
          <w:spacing w:val="-2"/>
          <w:sz w:val="28"/>
          <w:szCs w:val="28"/>
        </w:rPr>
        <w:t>(October 2014)</w:t>
      </w:r>
    </w:p>
    <w:p w:rsidR="00650867" w:rsidRDefault="00650867" w:rsidP="00650867">
      <w:pPr>
        <w:spacing w:before="1"/>
        <w:jc w:val="center"/>
        <w:textAlignment w:val="baseline"/>
        <w:rPr>
          <w:rFonts w:ascii="Arial" w:eastAsia="Arial" w:hAnsi="Arial" w:cs="Arial"/>
          <w:b/>
          <w:color w:val="000000"/>
          <w:spacing w:val="-2"/>
          <w:sz w:val="28"/>
          <w:szCs w:val="28"/>
        </w:rPr>
      </w:pPr>
      <w:r w:rsidRPr="00650867">
        <w:rPr>
          <w:rFonts w:ascii="Arial" w:eastAsia="Arial" w:hAnsi="Arial" w:cs="Arial"/>
          <w:b/>
          <w:color w:val="000000"/>
          <w:spacing w:val="-2"/>
          <w:sz w:val="28"/>
          <w:szCs w:val="28"/>
        </w:rPr>
        <w:t>Port of Miami Phase III Federal Channel Expansion Projec</w:t>
      </w:r>
      <w:r>
        <w:rPr>
          <w:rFonts w:ascii="Arial" w:eastAsia="Arial" w:hAnsi="Arial" w:cs="Arial"/>
          <w:b/>
          <w:color w:val="000000"/>
          <w:spacing w:val="-2"/>
          <w:sz w:val="28"/>
          <w:szCs w:val="28"/>
        </w:rPr>
        <w:t>t</w:t>
      </w:r>
    </w:p>
    <w:p w:rsidR="00650867" w:rsidRDefault="00650867" w:rsidP="00650867">
      <w:pPr>
        <w:spacing w:before="1"/>
        <w:jc w:val="center"/>
        <w:textAlignment w:val="baseline"/>
        <w:rPr>
          <w:rFonts w:ascii="Arial" w:eastAsia="Arial" w:hAnsi="Arial" w:cs="Arial"/>
          <w:b/>
          <w:color w:val="000000"/>
          <w:spacing w:val="-2"/>
          <w:sz w:val="28"/>
          <w:szCs w:val="28"/>
        </w:rPr>
      </w:pPr>
      <w:r w:rsidRPr="00650867">
        <w:rPr>
          <w:rFonts w:ascii="Arial" w:eastAsia="Arial" w:hAnsi="Arial" w:cs="Arial"/>
          <w:b/>
          <w:color w:val="000000"/>
          <w:spacing w:val="-2"/>
          <w:sz w:val="28"/>
          <w:szCs w:val="28"/>
        </w:rPr>
        <w:t>FDEP Permit #0305721-001-BI</w:t>
      </w:r>
    </w:p>
    <w:p w:rsidR="00650867" w:rsidRDefault="00650867" w:rsidP="00650867">
      <w:pPr>
        <w:spacing w:before="1"/>
        <w:jc w:val="center"/>
        <w:textAlignment w:val="baseline"/>
        <w:rPr>
          <w:rFonts w:ascii="Arial" w:eastAsia="Arial" w:hAnsi="Arial" w:cs="Arial"/>
          <w:b/>
          <w:color w:val="000000"/>
          <w:spacing w:val="-2"/>
          <w:sz w:val="28"/>
          <w:szCs w:val="28"/>
        </w:rPr>
      </w:pPr>
    </w:p>
    <w:p w:rsidR="00650867" w:rsidRDefault="00650867" w:rsidP="00650867">
      <w:pPr>
        <w:spacing w:before="1"/>
        <w:jc w:val="center"/>
        <w:textAlignment w:val="baseline"/>
        <w:rPr>
          <w:rFonts w:ascii="Arial" w:eastAsia="Arial" w:hAnsi="Arial" w:cs="Arial"/>
          <w:b/>
          <w:color w:val="000000"/>
          <w:spacing w:val="-2"/>
          <w:sz w:val="28"/>
          <w:szCs w:val="28"/>
        </w:rPr>
      </w:pPr>
    </w:p>
    <w:p w:rsidR="00C1764F" w:rsidRDefault="009B0096" w:rsidP="00650867">
      <w:pPr>
        <w:spacing w:before="1"/>
        <w:jc w:val="center"/>
        <w:textAlignment w:val="baseline"/>
        <w:rPr>
          <w:rFonts w:ascii="Arial" w:eastAsia="Arial" w:hAnsi="Arial" w:cs="Arial"/>
          <w:b/>
          <w:color w:val="000000"/>
          <w:spacing w:val="-2"/>
          <w:sz w:val="28"/>
          <w:szCs w:val="28"/>
        </w:rPr>
      </w:pPr>
      <w:r>
        <w:rPr>
          <w:rFonts w:ascii="Arial" w:eastAsia="Arial" w:hAnsi="Arial" w:cs="Arial"/>
          <w:b/>
          <w:color w:val="000000"/>
          <w:spacing w:val="-2"/>
          <w:sz w:val="28"/>
          <w:szCs w:val="28"/>
        </w:rPr>
        <w:t xml:space="preserve">November </w:t>
      </w:r>
      <w:r w:rsidR="00E316F9">
        <w:rPr>
          <w:rFonts w:ascii="Arial" w:eastAsia="Arial" w:hAnsi="Arial" w:cs="Arial"/>
          <w:b/>
          <w:color w:val="000000"/>
          <w:spacing w:val="-2"/>
          <w:sz w:val="28"/>
          <w:szCs w:val="28"/>
        </w:rPr>
        <w:t>24</w:t>
      </w:r>
      <w:r w:rsidR="00650867">
        <w:rPr>
          <w:rFonts w:ascii="Arial" w:eastAsia="Arial" w:hAnsi="Arial" w:cs="Arial"/>
          <w:b/>
          <w:color w:val="000000"/>
          <w:spacing w:val="-2"/>
          <w:sz w:val="28"/>
          <w:szCs w:val="28"/>
        </w:rPr>
        <w:t>, 2014</w:t>
      </w: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r>
        <w:rPr>
          <w:rFonts w:ascii="Arial" w:eastAsia="Arial" w:hAnsi="Arial" w:cs="Arial"/>
          <w:b/>
          <w:color w:val="000000"/>
          <w:spacing w:val="-2"/>
          <w:sz w:val="28"/>
          <w:szCs w:val="28"/>
        </w:rPr>
        <w:t xml:space="preserve">Prepared by </w:t>
      </w:r>
    </w:p>
    <w:p w:rsidR="00C1764F" w:rsidRDefault="00C1764F" w:rsidP="00650867">
      <w:pPr>
        <w:spacing w:before="1"/>
        <w:jc w:val="center"/>
        <w:textAlignment w:val="baseline"/>
        <w:rPr>
          <w:rFonts w:ascii="Arial" w:eastAsia="Arial" w:hAnsi="Arial" w:cs="Arial"/>
          <w:b/>
          <w:color w:val="000000"/>
          <w:spacing w:val="-2"/>
          <w:sz w:val="28"/>
          <w:szCs w:val="28"/>
        </w:rPr>
      </w:pPr>
      <w:r>
        <w:rPr>
          <w:rFonts w:ascii="Arial" w:eastAsia="Arial" w:hAnsi="Arial" w:cs="Arial"/>
          <w:b/>
          <w:color w:val="000000"/>
          <w:spacing w:val="-2"/>
          <w:sz w:val="28"/>
          <w:szCs w:val="28"/>
        </w:rPr>
        <w:t xml:space="preserve">Dial </w:t>
      </w:r>
      <w:proofErr w:type="spellStart"/>
      <w:r>
        <w:rPr>
          <w:rFonts w:ascii="Arial" w:eastAsia="Arial" w:hAnsi="Arial" w:cs="Arial"/>
          <w:b/>
          <w:color w:val="000000"/>
          <w:spacing w:val="-2"/>
          <w:sz w:val="28"/>
          <w:szCs w:val="28"/>
        </w:rPr>
        <w:t>Cordy</w:t>
      </w:r>
      <w:proofErr w:type="spellEnd"/>
      <w:r>
        <w:rPr>
          <w:rFonts w:ascii="Arial" w:eastAsia="Arial" w:hAnsi="Arial" w:cs="Arial"/>
          <w:b/>
          <w:color w:val="000000"/>
          <w:spacing w:val="-2"/>
          <w:sz w:val="28"/>
          <w:szCs w:val="28"/>
        </w:rPr>
        <w:t xml:space="preserve"> and Associates</w:t>
      </w: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r>
        <w:rPr>
          <w:rFonts w:ascii="Arial" w:eastAsia="Arial" w:hAnsi="Arial" w:cs="Arial"/>
          <w:b/>
          <w:color w:val="000000"/>
          <w:spacing w:val="-2"/>
          <w:sz w:val="28"/>
          <w:szCs w:val="28"/>
        </w:rPr>
        <w:t xml:space="preserve">For </w:t>
      </w:r>
    </w:p>
    <w:p w:rsidR="00506026" w:rsidRDefault="00C1764F" w:rsidP="00650867">
      <w:pPr>
        <w:spacing w:before="1"/>
        <w:jc w:val="center"/>
        <w:textAlignment w:val="baseline"/>
        <w:rPr>
          <w:rFonts w:ascii="Arial" w:eastAsia="Arial" w:hAnsi="Arial" w:cs="Arial"/>
          <w:b/>
          <w:color w:val="000000"/>
          <w:spacing w:val="-2"/>
          <w:sz w:val="28"/>
          <w:szCs w:val="28"/>
        </w:rPr>
      </w:pPr>
      <w:r>
        <w:rPr>
          <w:rFonts w:ascii="Arial" w:eastAsia="Arial" w:hAnsi="Arial" w:cs="Arial"/>
          <w:b/>
          <w:color w:val="000000"/>
          <w:spacing w:val="-2"/>
          <w:sz w:val="28"/>
          <w:szCs w:val="28"/>
        </w:rPr>
        <w:t xml:space="preserve">Great Lakes </w:t>
      </w:r>
    </w:p>
    <w:p w:rsidR="0022595F" w:rsidRDefault="00C1764F" w:rsidP="000F6AE4">
      <w:pPr>
        <w:spacing w:before="1"/>
        <w:jc w:val="center"/>
        <w:textAlignment w:val="baseline"/>
        <w:rPr>
          <w:rFonts w:ascii="Arial" w:eastAsia="Arial" w:hAnsi="Arial" w:cs="Arial"/>
          <w:b/>
          <w:color w:val="000000"/>
          <w:spacing w:val="-2"/>
          <w:sz w:val="28"/>
          <w:szCs w:val="28"/>
        </w:rPr>
        <w:sectPr w:rsidR="0022595F" w:rsidSect="00C1764F">
          <w:headerReference w:type="default" r:id="rId9"/>
          <w:footerReference w:type="default" r:id="rId10"/>
          <w:pgSz w:w="12240" w:h="15840"/>
          <w:pgMar w:top="1440" w:right="1440" w:bottom="1440" w:left="1440" w:header="720" w:footer="720" w:gutter="0"/>
          <w:pgNumType w:start="1"/>
          <w:cols w:space="720"/>
          <w:titlePg/>
          <w:docGrid w:linePitch="360"/>
        </w:sectPr>
      </w:pPr>
      <w:r>
        <w:rPr>
          <w:rFonts w:ascii="Arial" w:eastAsia="Arial" w:hAnsi="Arial" w:cs="Arial"/>
          <w:b/>
          <w:color w:val="000000"/>
          <w:spacing w:val="-2"/>
          <w:sz w:val="28"/>
          <w:szCs w:val="28"/>
        </w:rPr>
        <w:t>Dredge and Dock</w:t>
      </w:r>
      <w:r w:rsidR="00D320EF">
        <w:rPr>
          <w:rFonts w:ascii="Arial" w:eastAsia="Arial" w:hAnsi="Arial" w:cs="Arial"/>
          <w:b/>
          <w:color w:val="000000"/>
          <w:spacing w:val="-2"/>
          <w:sz w:val="28"/>
          <w:szCs w:val="28"/>
        </w:rPr>
        <w:t xml:space="preserve"> Co.</w:t>
      </w:r>
      <w:r w:rsidR="006E577F">
        <w:rPr>
          <w:rFonts w:ascii="Arial" w:eastAsia="Arial" w:hAnsi="Arial" w:cs="Arial"/>
          <w:b/>
          <w:color w:val="000000"/>
          <w:spacing w:val="-2"/>
          <w:sz w:val="28"/>
          <w:szCs w:val="28"/>
        </w:rPr>
        <w:t xml:space="preserve"> LLC</w:t>
      </w:r>
      <w:r w:rsidR="00D320EF">
        <w:rPr>
          <w:rFonts w:ascii="Arial" w:eastAsia="Arial" w:hAnsi="Arial" w:cs="Arial"/>
          <w:b/>
          <w:color w:val="000000"/>
          <w:spacing w:val="-2"/>
          <w:sz w:val="28"/>
          <w:szCs w:val="28"/>
        </w:rPr>
        <w:t xml:space="preserve"> </w:t>
      </w:r>
    </w:p>
    <w:p w:rsidR="00C1764F" w:rsidRDefault="00C1764F" w:rsidP="000F6AE4">
      <w:pPr>
        <w:spacing w:before="1"/>
        <w:textAlignment w:val="baseline"/>
        <w:rPr>
          <w:rFonts w:ascii="Arial" w:eastAsia="Arial" w:hAnsi="Arial" w:cs="Arial"/>
          <w:b/>
          <w:color w:val="000000"/>
          <w:spacing w:val="-2"/>
          <w:sz w:val="28"/>
          <w:szCs w:val="28"/>
        </w:rPr>
      </w:pPr>
    </w:p>
    <w:p w:rsidR="003B2031" w:rsidRDefault="00DC6406" w:rsidP="003B2031">
      <w:pPr>
        <w:spacing w:before="1" w:after="240"/>
        <w:jc w:val="center"/>
        <w:textAlignment w:val="baseline"/>
        <w:rPr>
          <w:rFonts w:ascii="Arial" w:eastAsia="Arial" w:hAnsi="Arial" w:cs="Arial"/>
          <w:b/>
          <w:color w:val="000000"/>
          <w:spacing w:val="-2"/>
        </w:rPr>
      </w:pPr>
      <w:r w:rsidRPr="00B958E0">
        <w:rPr>
          <w:rFonts w:ascii="Arial" w:eastAsia="Arial" w:hAnsi="Arial" w:cs="Arial"/>
          <w:b/>
          <w:color w:val="000000"/>
          <w:spacing w:val="-2"/>
        </w:rPr>
        <w:t>Background</w:t>
      </w:r>
    </w:p>
    <w:p w:rsidR="00DC6406" w:rsidRPr="003B2031" w:rsidRDefault="00DC6406" w:rsidP="003B2031">
      <w:pPr>
        <w:spacing w:before="1" w:after="240"/>
        <w:jc w:val="both"/>
        <w:textAlignment w:val="baseline"/>
        <w:rPr>
          <w:rFonts w:ascii="Arial" w:eastAsia="Arial" w:hAnsi="Arial" w:cs="Arial"/>
          <w:b/>
          <w:color w:val="000000"/>
          <w:spacing w:val="-2"/>
        </w:rPr>
      </w:pPr>
      <w:r w:rsidRPr="008749C9">
        <w:rPr>
          <w:rFonts w:ascii="Arial" w:eastAsia="Arial" w:hAnsi="Arial" w:cs="Arial"/>
          <w:color w:val="000000"/>
        </w:rPr>
        <w:t xml:space="preserve">Great Lakes Dredge and Dock (GLDD) began dredging operations associated with the Port of Miami Phase III Federal Channel Expansion Project in November 2013 under USACE contract W912EP-13-C-0015. Compliance monitoring was conducted per FDEP permit conditions at channel-side sites </w:t>
      </w:r>
      <w:r w:rsidR="009F40A9">
        <w:rPr>
          <w:rFonts w:ascii="Arial" w:eastAsia="Arial" w:hAnsi="Arial" w:cs="Arial"/>
          <w:color w:val="000000"/>
        </w:rPr>
        <w:t xml:space="preserve">HBNC1, </w:t>
      </w:r>
      <w:r w:rsidRPr="008749C9">
        <w:rPr>
          <w:rFonts w:ascii="Arial" w:eastAsia="Arial" w:hAnsi="Arial" w:cs="Arial"/>
          <w:color w:val="000000"/>
        </w:rPr>
        <w:t xml:space="preserve">HBN1, HBN2, HBN3, </w:t>
      </w:r>
      <w:r w:rsidR="009F40A9">
        <w:rPr>
          <w:rFonts w:ascii="Arial" w:eastAsia="Arial" w:hAnsi="Arial" w:cs="Arial"/>
          <w:color w:val="000000"/>
        </w:rPr>
        <w:t xml:space="preserve">HBSC1, </w:t>
      </w:r>
      <w:r w:rsidRPr="008749C9">
        <w:rPr>
          <w:rFonts w:ascii="Arial" w:eastAsia="Arial" w:hAnsi="Arial" w:cs="Arial"/>
          <w:color w:val="000000"/>
        </w:rPr>
        <w:t xml:space="preserve">HBS1, HBS2, HBS3, and </w:t>
      </w:r>
      <w:r w:rsidR="006859F0">
        <w:rPr>
          <w:rFonts w:ascii="Arial" w:eastAsia="Arial" w:hAnsi="Arial" w:cs="Arial"/>
          <w:color w:val="000000"/>
        </w:rPr>
        <w:t>HBS4 between November</w:t>
      </w:r>
      <w:r w:rsidR="00A03D8C">
        <w:rPr>
          <w:rFonts w:ascii="Arial" w:eastAsia="Arial" w:hAnsi="Arial" w:cs="Arial"/>
          <w:color w:val="000000"/>
        </w:rPr>
        <w:t xml:space="preserve"> 2013</w:t>
      </w:r>
      <w:r w:rsidR="006859F0">
        <w:rPr>
          <w:rFonts w:ascii="Arial" w:eastAsia="Arial" w:hAnsi="Arial" w:cs="Arial"/>
          <w:color w:val="000000"/>
        </w:rPr>
        <w:t xml:space="preserve"> and September</w:t>
      </w:r>
      <w:r w:rsidRPr="008749C9">
        <w:rPr>
          <w:rFonts w:ascii="Arial" w:eastAsia="Arial" w:hAnsi="Arial" w:cs="Arial"/>
          <w:color w:val="000000"/>
        </w:rPr>
        <w:t xml:space="preserve"> 2014</w:t>
      </w:r>
      <w:r w:rsidR="00397894">
        <w:rPr>
          <w:rFonts w:ascii="Arial" w:eastAsia="Arial" w:hAnsi="Arial" w:cs="Arial"/>
          <w:color w:val="000000"/>
        </w:rPr>
        <w:t>.</w:t>
      </w:r>
      <w:r w:rsidRPr="008749C9">
        <w:rPr>
          <w:rFonts w:ascii="Arial" w:eastAsia="Arial" w:hAnsi="Arial" w:cs="Arial"/>
          <w:color w:val="000000"/>
        </w:rPr>
        <w:t xml:space="preserve"> </w:t>
      </w:r>
      <w:r w:rsidR="00397894">
        <w:rPr>
          <w:rFonts w:ascii="Arial" w:eastAsia="Arial" w:hAnsi="Arial" w:cs="Arial"/>
          <w:color w:val="000000"/>
        </w:rPr>
        <w:t xml:space="preserve">Monitoring was performed </w:t>
      </w:r>
      <w:r w:rsidRPr="008749C9">
        <w:rPr>
          <w:rFonts w:ascii="Arial" w:eastAsia="Arial" w:hAnsi="Arial" w:cs="Arial"/>
          <w:color w:val="000000"/>
        </w:rPr>
        <w:t>twice weekly (conditions permitting) while dredging operations were within 750m of a site</w:t>
      </w:r>
      <w:r w:rsidR="009F40A9">
        <w:rPr>
          <w:rFonts w:ascii="Arial" w:eastAsia="Arial" w:hAnsi="Arial" w:cs="Arial"/>
          <w:color w:val="000000"/>
        </w:rPr>
        <w:t xml:space="preserve"> (Figure 1)</w:t>
      </w:r>
      <w:r w:rsidRPr="008749C9">
        <w:rPr>
          <w:rFonts w:ascii="Arial" w:eastAsia="Arial" w:hAnsi="Arial" w:cs="Arial"/>
          <w:color w:val="000000"/>
        </w:rPr>
        <w:t>.</w:t>
      </w:r>
    </w:p>
    <w:p w:rsidR="009F40A9" w:rsidRPr="009F40A9" w:rsidRDefault="00A03D8C" w:rsidP="003B2031">
      <w:pPr>
        <w:spacing w:before="159" w:after="240"/>
        <w:jc w:val="both"/>
        <w:textAlignment w:val="baseline"/>
        <w:rPr>
          <w:rFonts w:ascii="Arial" w:eastAsia="Arial" w:hAnsi="Arial" w:cs="Arial"/>
        </w:rPr>
      </w:pPr>
      <w:r>
        <w:rPr>
          <w:rFonts w:ascii="Arial" w:eastAsia="Arial" w:hAnsi="Arial" w:cs="Arial"/>
          <w:color w:val="000000"/>
        </w:rPr>
        <w:t xml:space="preserve">After months of implementing adaptive management strategies </w:t>
      </w:r>
      <w:r w:rsidR="0052594B">
        <w:rPr>
          <w:rFonts w:ascii="Arial" w:eastAsia="Arial" w:hAnsi="Arial" w:cs="Arial"/>
          <w:color w:val="000000"/>
        </w:rPr>
        <w:t xml:space="preserve">for the dredging operations, </w:t>
      </w:r>
      <w:r>
        <w:rPr>
          <w:rFonts w:ascii="Arial" w:eastAsia="Arial" w:hAnsi="Arial" w:cs="Arial"/>
          <w:color w:val="000000"/>
        </w:rPr>
        <w:t>corals at channel-</w:t>
      </w:r>
      <w:r w:rsidR="00C956F4">
        <w:rPr>
          <w:rFonts w:ascii="Arial" w:eastAsia="Arial" w:hAnsi="Arial" w:cs="Arial"/>
          <w:color w:val="000000"/>
        </w:rPr>
        <w:t>side</w:t>
      </w:r>
      <w:r>
        <w:rPr>
          <w:rFonts w:ascii="Arial" w:eastAsia="Arial" w:hAnsi="Arial" w:cs="Arial"/>
          <w:color w:val="000000"/>
        </w:rPr>
        <w:t xml:space="preserve"> sites were still exhibiting “stress above normal” according to </w:t>
      </w:r>
      <w:r w:rsidR="0052594B">
        <w:rPr>
          <w:rFonts w:ascii="Arial" w:eastAsia="Arial" w:hAnsi="Arial" w:cs="Arial"/>
          <w:color w:val="000000"/>
        </w:rPr>
        <w:t>project</w:t>
      </w:r>
      <w:r>
        <w:rPr>
          <w:rFonts w:ascii="Arial" w:eastAsia="Arial" w:hAnsi="Arial" w:cs="Arial"/>
          <w:color w:val="000000"/>
        </w:rPr>
        <w:t xml:space="preserve"> monitoring results. I</w:t>
      </w:r>
      <w:r w:rsidR="009F40A9">
        <w:rPr>
          <w:rFonts w:ascii="Arial" w:eastAsia="Arial" w:hAnsi="Arial" w:cs="Arial"/>
          <w:color w:val="000000"/>
        </w:rPr>
        <w:t>n July</w:t>
      </w:r>
      <w:r w:rsidR="006859F0">
        <w:rPr>
          <w:rFonts w:ascii="Arial" w:eastAsia="Arial" w:hAnsi="Arial" w:cs="Arial"/>
          <w:color w:val="000000"/>
        </w:rPr>
        <w:t xml:space="preserve"> 2014</w:t>
      </w:r>
      <w:r>
        <w:rPr>
          <w:rFonts w:ascii="Arial" w:eastAsia="Arial" w:hAnsi="Arial" w:cs="Arial"/>
          <w:color w:val="000000"/>
        </w:rPr>
        <w:t>,</w:t>
      </w:r>
      <w:r w:rsidR="006859F0">
        <w:rPr>
          <w:rFonts w:ascii="Arial" w:eastAsia="Arial" w:hAnsi="Arial" w:cs="Arial"/>
          <w:color w:val="000000"/>
        </w:rPr>
        <w:t xml:space="preserve"> GLD</w:t>
      </w:r>
      <w:r w:rsidR="009F40A9">
        <w:rPr>
          <w:rFonts w:ascii="Arial" w:eastAsia="Arial" w:hAnsi="Arial" w:cs="Arial"/>
          <w:color w:val="000000"/>
        </w:rPr>
        <w:t>D initiated additional surveys in consulta</w:t>
      </w:r>
      <w:r>
        <w:rPr>
          <w:rFonts w:ascii="Arial" w:eastAsia="Arial" w:hAnsi="Arial" w:cs="Arial"/>
          <w:color w:val="000000"/>
        </w:rPr>
        <w:t>tion with the FDEP and Corps</w:t>
      </w:r>
      <w:r w:rsidR="0054702A">
        <w:rPr>
          <w:rFonts w:ascii="Arial" w:eastAsia="Arial" w:hAnsi="Arial" w:cs="Arial"/>
          <w:color w:val="000000"/>
        </w:rPr>
        <w:t xml:space="preserve"> per permit</w:t>
      </w:r>
      <w:r w:rsidR="009F40A9">
        <w:rPr>
          <w:rFonts w:ascii="Arial" w:eastAsia="Arial" w:hAnsi="Arial" w:cs="Arial"/>
          <w:color w:val="000000"/>
        </w:rPr>
        <w:t xml:space="preserve"> language provided in FDEP Permit Specification 32 (a)</w:t>
      </w:r>
      <w:proofErr w:type="gramStart"/>
      <w:r w:rsidR="009F40A9">
        <w:rPr>
          <w:rFonts w:ascii="Arial" w:eastAsia="Arial" w:hAnsi="Arial" w:cs="Arial"/>
          <w:color w:val="000000"/>
        </w:rPr>
        <w:t>.(</w:t>
      </w:r>
      <w:proofErr w:type="gramEnd"/>
      <w:r w:rsidR="009F40A9">
        <w:rPr>
          <w:rFonts w:ascii="Arial" w:eastAsia="Arial" w:hAnsi="Arial" w:cs="Arial"/>
          <w:color w:val="000000"/>
        </w:rPr>
        <w:t>ii).(d).</w:t>
      </w:r>
      <w:r w:rsidR="006859F0">
        <w:rPr>
          <w:rFonts w:ascii="Arial" w:eastAsia="Arial" w:hAnsi="Arial" w:cs="Arial"/>
          <w:color w:val="000000"/>
        </w:rPr>
        <w:t xml:space="preserve"> </w:t>
      </w:r>
      <w:r w:rsidR="009F40A9" w:rsidRPr="009F40A9">
        <w:rPr>
          <w:rFonts w:ascii="Arial" w:eastAsia="Arial" w:hAnsi="Arial" w:cs="Arial"/>
        </w:rPr>
        <w:t>The FDEP permit Specific Condition 32</w:t>
      </w:r>
      <w:proofErr w:type="gramStart"/>
      <w:r w:rsidR="009F40A9" w:rsidRPr="009F40A9">
        <w:rPr>
          <w:rFonts w:ascii="Arial" w:eastAsia="Arial" w:hAnsi="Arial" w:cs="Arial"/>
        </w:rPr>
        <w:t>.(</w:t>
      </w:r>
      <w:proofErr w:type="gramEnd"/>
      <w:r w:rsidR="009F40A9" w:rsidRPr="009F40A9">
        <w:rPr>
          <w:rFonts w:ascii="Arial" w:eastAsia="Arial" w:hAnsi="Arial" w:cs="Arial"/>
        </w:rPr>
        <w:t>a).(ii).d requires additional surveys to outline the area(s) of impact:</w:t>
      </w:r>
    </w:p>
    <w:p w:rsidR="009F40A9" w:rsidRDefault="009F40A9" w:rsidP="008D0938">
      <w:pPr>
        <w:ind w:left="720" w:right="720"/>
        <w:jc w:val="both"/>
        <w:textAlignment w:val="baseline"/>
        <w:rPr>
          <w:rFonts w:ascii="Arial" w:eastAsia="Arial" w:hAnsi="Arial" w:cs="Arial"/>
          <w:spacing w:val="1"/>
        </w:rPr>
      </w:pPr>
      <w:r w:rsidRPr="009F40A9">
        <w:rPr>
          <w:rFonts w:ascii="Arial" w:eastAsia="Arial" w:hAnsi="Arial" w:cs="Arial"/>
          <w:spacing w:val="1"/>
        </w:rPr>
        <w:t xml:space="preserve">Any change of 5% or more in cover by any functional group evaluated in quadrats in two or more adjacent transects, or on average for the zone of monitoring on one side of the channel, or </w:t>
      </w:r>
      <w:r w:rsidRPr="009F40A9">
        <w:rPr>
          <w:rFonts w:ascii="Arial" w:eastAsia="Arial" w:hAnsi="Arial" w:cs="Arial"/>
          <w:b/>
          <w:spacing w:val="1"/>
        </w:rPr>
        <w:t xml:space="preserve">stress expressed above normal by corals and/or </w:t>
      </w:r>
      <w:proofErr w:type="spellStart"/>
      <w:r w:rsidRPr="009F40A9">
        <w:rPr>
          <w:rFonts w:ascii="Arial" w:eastAsia="Arial" w:hAnsi="Arial" w:cs="Arial"/>
          <w:b/>
          <w:spacing w:val="1"/>
        </w:rPr>
        <w:t>octocorals</w:t>
      </w:r>
      <w:proofErr w:type="spellEnd"/>
      <w:r w:rsidRPr="009F40A9">
        <w:rPr>
          <w:rFonts w:ascii="Arial" w:eastAsia="Arial" w:hAnsi="Arial" w:cs="Arial"/>
          <w:b/>
          <w:spacing w:val="1"/>
        </w:rPr>
        <w:t xml:space="preserve"> within transects </w:t>
      </w:r>
      <w:r w:rsidRPr="009F40A9">
        <w:rPr>
          <w:rFonts w:ascii="Arial" w:eastAsia="Arial" w:hAnsi="Arial" w:cs="Arial"/>
          <w:spacing w:val="1"/>
        </w:rPr>
        <w:t xml:space="preserve">(stress scale used for Broward County Segment III project) </w:t>
      </w:r>
      <w:r w:rsidRPr="009F40A9">
        <w:rPr>
          <w:rFonts w:ascii="Arial" w:eastAsia="Arial" w:hAnsi="Arial" w:cs="Arial"/>
          <w:b/>
          <w:spacing w:val="1"/>
        </w:rPr>
        <w:t xml:space="preserve">will require an additional survey to outline the area(s) of impact. </w:t>
      </w:r>
      <w:r w:rsidRPr="009F40A9">
        <w:rPr>
          <w:rFonts w:ascii="Arial" w:eastAsia="Arial" w:hAnsi="Arial" w:cs="Arial"/>
          <w:spacing w:val="1"/>
        </w:rPr>
        <w:t xml:space="preserve">Impacted areas shall continue to be </w:t>
      </w:r>
      <w:r w:rsidRPr="008D0938">
        <w:rPr>
          <w:rFonts w:ascii="Arial" w:eastAsia="Arial" w:hAnsi="Arial" w:cs="Arial"/>
          <w:b/>
          <w:spacing w:val="1"/>
        </w:rPr>
        <w:t>monitored monthly</w:t>
      </w:r>
      <w:r w:rsidRPr="009F40A9">
        <w:rPr>
          <w:rFonts w:ascii="Arial" w:eastAsia="Arial" w:hAnsi="Arial" w:cs="Arial"/>
          <w:spacing w:val="1"/>
        </w:rPr>
        <w:t xml:space="preserve"> during the construction, one month post-construction, and two times during next year in order to document results of the impact. Final monitoring results shall document permanent impacts, if any, to be used for estimates of additional mitigation using UMAM</w:t>
      </w:r>
      <w:r w:rsidR="008D0938">
        <w:rPr>
          <w:rFonts w:ascii="Arial" w:eastAsia="Arial" w:hAnsi="Arial" w:cs="Arial"/>
          <w:spacing w:val="1"/>
        </w:rPr>
        <w:t xml:space="preserve">. </w:t>
      </w:r>
    </w:p>
    <w:p w:rsidR="009F40A9" w:rsidRDefault="009F40A9" w:rsidP="009F40A9">
      <w:pPr>
        <w:jc w:val="both"/>
        <w:textAlignment w:val="baseline"/>
        <w:rPr>
          <w:rFonts w:ascii="Arial" w:eastAsia="Arial" w:hAnsi="Arial" w:cs="Arial"/>
          <w:spacing w:val="1"/>
        </w:rPr>
      </w:pPr>
    </w:p>
    <w:p w:rsidR="00566D86" w:rsidRPr="00566D86" w:rsidRDefault="00566D86" w:rsidP="009F40A9">
      <w:pPr>
        <w:jc w:val="both"/>
        <w:textAlignment w:val="baseline"/>
        <w:rPr>
          <w:rFonts w:ascii="Arial" w:eastAsia="Arial" w:hAnsi="Arial" w:cs="Arial"/>
          <w:b/>
          <w:spacing w:val="1"/>
        </w:rPr>
      </w:pPr>
      <w:r>
        <w:rPr>
          <w:rFonts w:ascii="Arial" w:eastAsia="Arial" w:hAnsi="Arial" w:cs="Arial"/>
          <w:b/>
          <w:spacing w:val="1"/>
        </w:rPr>
        <w:t xml:space="preserve">Delineation of Potential Sedimentation Effect within </w:t>
      </w:r>
      <w:proofErr w:type="spellStart"/>
      <w:r>
        <w:rPr>
          <w:rFonts w:ascii="Arial" w:eastAsia="Arial" w:hAnsi="Arial" w:cs="Arial"/>
          <w:b/>
          <w:spacing w:val="1"/>
        </w:rPr>
        <w:t>Nearshore</w:t>
      </w:r>
      <w:proofErr w:type="spellEnd"/>
      <w:r>
        <w:rPr>
          <w:rFonts w:ascii="Arial" w:eastAsia="Arial" w:hAnsi="Arial" w:cs="Arial"/>
          <w:b/>
          <w:spacing w:val="1"/>
        </w:rPr>
        <w:t xml:space="preserve"> </w:t>
      </w:r>
      <w:proofErr w:type="spellStart"/>
      <w:r>
        <w:rPr>
          <w:rFonts w:ascii="Arial" w:eastAsia="Arial" w:hAnsi="Arial" w:cs="Arial"/>
          <w:b/>
          <w:spacing w:val="1"/>
        </w:rPr>
        <w:t>Hardbottom</w:t>
      </w:r>
      <w:proofErr w:type="spellEnd"/>
      <w:r>
        <w:rPr>
          <w:rFonts w:ascii="Arial" w:eastAsia="Arial" w:hAnsi="Arial" w:cs="Arial"/>
          <w:b/>
          <w:spacing w:val="1"/>
        </w:rPr>
        <w:t xml:space="preserve"> – July and August 2014 - </w:t>
      </w:r>
      <w:r w:rsidRPr="00566D86">
        <w:rPr>
          <w:rFonts w:ascii="Arial" w:eastAsia="Arial" w:hAnsi="Arial" w:cs="Arial"/>
          <w:b/>
          <w:spacing w:val="1"/>
        </w:rPr>
        <w:t xml:space="preserve">Side Scan and </w:t>
      </w:r>
      <w:r w:rsidRPr="00B0542F">
        <w:rPr>
          <w:rFonts w:ascii="Arial" w:eastAsia="Arial" w:hAnsi="Arial" w:cs="Arial"/>
          <w:b/>
          <w:i/>
          <w:spacing w:val="1"/>
        </w:rPr>
        <w:t>In Situ</w:t>
      </w:r>
      <w:r w:rsidRPr="00566D86">
        <w:rPr>
          <w:rFonts w:ascii="Arial" w:eastAsia="Arial" w:hAnsi="Arial" w:cs="Arial"/>
          <w:b/>
          <w:spacing w:val="1"/>
        </w:rPr>
        <w:t xml:space="preserve"> Data Collection</w:t>
      </w:r>
    </w:p>
    <w:p w:rsidR="00566D86" w:rsidRDefault="006859F0" w:rsidP="009F40A9">
      <w:pPr>
        <w:jc w:val="both"/>
        <w:textAlignment w:val="baseline"/>
        <w:rPr>
          <w:rFonts w:ascii="Arial" w:eastAsia="Arial" w:hAnsi="Arial" w:cs="Arial"/>
          <w:color w:val="000000"/>
        </w:rPr>
      </w:pPr>
      <w:r w:rsidRPr="00B958E0">
        <w:rPr>
          <w:rFonts w:ascii="Arial" w:eastAsia="Arial" w:hAnsi="Arial" w:cs="Arial"/>
          <w:color w:val="000000"/>
        </w:rPr>
        <w:t xml:space="preserve">A phased approach was used to delineate the extent of the potential sedimentation </w:t>
      </w:r>
      <w:r w:rsidR="008D6E45">
        <w:rPr>
          <w:rFonts w:ascii="Arial" w:eastAsia="Arial" w:hAnsi="Arial" w:cs="Arial"/>
          <w:color w:val="000000"/>
        </w:rPr>
        <w:t xml:space="preserve">effect </w:t>
      </w:r>
      <w:r w:rsidRPr="00B958E0">
        <w:rPr>
          <w:rFonts w:ascii="Arial" w:eastAsia="Arial" w:hAnsi="Arial" w:cs="Arial"/>
          <w:color w:val="000000"/>
        </w:rPr>
        <w:t xml:space="preserve">on </w:t>
      </w:r>
      <w:proofErr w:type="spellStart"/>
      <w:r w:rsidRPr="00B958E0">
        <w:rPr>
          <w:rFonts w:ascii="Arial" w:eastAsia="Arial" w:hAnsi="Arial" w:cs="Arial"/>
          <w:color w:val="000000"/>
        </w:rPr>
        <w:t>nearshore</w:t>
      </w:r>
      <w:proofErr w:type="spellEnd"/>
      <w:r w:rsidRPr="00B958E0">
        <w:rPr>
          <w:rFonts w:ascii="Arial" w:eastAsia="Arial" w:hAnsi="Arial" w:cs="Arial"/>
          <w:color w:val="000000"/>
        </w:rPr>
        <w:t xml:space="preserve"> </w:t>
      </w:r>
      <w:proofErr w:type="spellStart"/>
      <w:r w:rsidRPr="00B958E0">
        <w:rPr>
          <w:rFonts w:ascii="Arial" w:eastAsia="Arial" w:hAnsi="Arial" w:cs="Arial"/>
          <w:color w:val="000000"/>
        </w:rPr>
        <w:t>hardbottom</w:t>
      </w:r>
      <w:proofErr w:type="spellEnd"/>
      <w:r w:rsidRPr="00B958E0">
        <w:rPr>
          <w:rFonts w:ascii="Arial" w:eastAsia="Arial" w:hAnsi="Arial" w:cs="Arial"/>
          <w:color w:val="000000"/>
        </w:rPr>
        <w:t xml:space="preserve"> habitat. </w:t>
      </w:r>
      <w:r>
        <w:rPr>
          <w:rFonts w:ascii="Arial" w:eastAsia="Arial" w:hAnsi="Arial" w:cs="Arial"/>
          <w:color w:val="000000"/>
        </w:rPr>
        <w:t>S</w:t>
      </w:r>
      <w:r w:rsidRPr="00B958E0">
        <w:rPr>
          <w:rFonts w:ascii="Arial" w:eastAsia="Arial" w:hAnsi="Arial" w:cs="Arial"/>
          <w:color w:val="000000"/>
        </w:rPr>
        <w:t>ide</w:t>
      </w:r>
      <w:r>
        <w:rPr>
          <w:rFonts w:ascii="Arial" w:eastAsia="Arial" w:hAnsi="Arial" w:cs="Arial"/>
          <w:color w:val="000000"/>
        </w:rPr>
        <w:t>-</w:t>
      </w:r>
      <w:r w:rsidRPr="00B958E0">
        <w:rPr>
          <w:rFonts w:ascii="Arial" w:eastAsia="Arial" w:hAnsi="Arial" w:cs="Arial"/>
          <w:color w:val="000000"/>
        </w:rPr>
        <w:t xml:space="preserve">scan sonar was used as an initial mapping tool to define the </w:t>
      </w:r>
      <w:proofErr w:type="spellStart"/>
      <w:r w:rsidRPr="00B958E0">
        <w:rPr>
          <w:rFonts w:ascii="Arial" w:eastAsia="Arial" w:hAnsi="Arial" w:cs="Arial"/>
          <w:color w:val="000000"/>
        </w:rPr>
        <w:t>hardbottom</w:t>
      </w:r>
      <w:proofErr w:type="spellEnd"/>
      <w:r w:rsidRPr="00B958E0">
        <w:rPr>
          <w:rFonts w:ascii="Arial" w:eastAsia="Arial" w:hAnsi="Arial" w:cs="Arial"/>
          <w:color w:val="000000"/>
        </w:rPr>
        <w:t xml:space="preserve"> habitat and differentiate it from </w:t>
      </w:r>
      <w:r>
        <w:rPr>
          <w:rFonts w:ascii="Arial" w:eastAsia="Arial" w:hAnsi="Arial" w:cs="Arial"/>
          <w:color w:val="000000"/>
        </w:rPr>
        <w:t xml:space="preserve">naturally occurring areas of </w:t>
      </w:r>
      <w:r w:rsidRPr="00B958E0">
        <w:rPr>
          <w:rFonts w:ascii="Arial" w:eastAsia="Arial" w:hAnsi="Arial" w:cs="Arial"/>
          <w:color w:val="000000"/>
        </w:rPr>
        <w:t xml:space="preserve">sand. </w:t>
      </w:r>
      <w:r w:rsidR="00566D86">
        <w:rPr>
          <w:rFonts w:ascii="Arial" w:eastAsia="Arial" w:hAnsi="Arial" w:cs="Arial"/>
          <w:i/>
          <w:color w:val="000000"/>
        </w:rPr>
        <w:t>I</w:t>
      </w:r>
      <w:r w:rsidRPr="00B958E0">
        <w:rPr>
          <w:rFonts w:ascii="Arial" w:eastAsia="Arial" w:hAnsi="Arial" w:cs="Arial"/>
          <w:i/>
          <w:color w:val="000000"/>
        </w:rPr>
        <w:t xml:space="preserve">n situ </w:t>
      </w:r>
      <w:r w:rsidR="00566D86">
        <w:rPr>
          <w:rFonts w:ascii="Arial" w:eastAsia="Arial" w:hAnsi="Arial" w:cs="Arial"/>
          <w:color w:val="000000"/>
        </w:rPr>
        <w:t>diver surveys collected line-intercept data</w:t>
      </w:r>
      <w:r w:rsidR="008D6E45">
        <w:rPr>
          <w:rFonts w:ascii="Arial" w:eastAsia="Arial" w:hAnsi="Arial" w:cs="Arial"/>
          <w:color w:val="000000"/>
        </w:rPr>
        <w:t xml:space="preserve"> and photos</w:t>
      </w:r>
      <w:r w:rsidRPr="00B958E0">
        <w:rPr>
          <w:rFonts w:ascii="Arial" w:eastAsia="Arial" w:hAnsi="Arial" w:cs="Arial"/>
          <w:color w:val="000000"/>
        </w:rPr>
        <w:t xml:space="preserve"> to </w:t>
      </w:r>
      <w:r>
        <w:rPr>
          <w:rFonts w:ascii="Arial" w:eastAsia="Arial" w:hAnsi="Arial" w:cs="Arial"/>
          <w:color w:val="000000"/>
        </w:rPr>
        <w:t>confirm</w:t>
      </w:r>
      <w:r w:rsidRPr="00B958E0">
        <w:rPr>
          <w:rFonts w:ascii="Arial" w:eastAsia="Arial" w:hAnsi="Arial" w:cs="Arial"/>
          <w:color w:val="000000"/>
        </w:rPr>
        <w:t xml:space="preserve"> (ground</w:t>
      </w:r>
      <w:r>
        <w:rPr>
          <w:rFonts w:ascii="Arial" w:eastAsia="Arial" w:hAnsi="Arial" w:cs="Arial"/>
          <w:color w:val="000000"/>
        </w:rPr>
        <w:t>-</w:t>
      </w:r>
      <w:r w:rsidRPr="00B958E0">
        <w:rPr>
          <w:rFonts w:ascii="Arial" w:eastAsia="Arial" w:hAnsi="Arial" w:cs="Arial"/>
          <w:color w:val="000000"/>
        </w:rPr>
        <w:t xml:space="preserve">truth) the side scan survey results and outline the area of potential impact within the </w:t>
      </w:r>
      <w:proofErr w:type="spellStart"/>
      <w:r w:rsidRPr="00B958E0">
        <w:rPr>
          <w:rFonts w:ascii="Arial" w:eastAsia="Arial" w:hAnsi="Arial" w:cs="Arial"/>
          <w:color w:val="000000"/>
        </w:rPr>
        <w:t>hardbottom</w:t>
      </w:r>
      <w:proofErr w:type="spellEnd"/>
      <w:r w:rsidRPr="00B958E0">
        <w:rPr>
          <w:rFonts w:ascii="Arial" w:eastAsia="Arial" w:hAnsi="Arial" w:cs="Arial"/>
          <w:color w:val="000000"/>
        </w:rPr>
        <w:t xml:space="preserve"> community using qualitative sediment characteristics</w:t>
      </w:r>
      <w:r w:rsidR="0059169D">
        <w:rPr>
          <w:rFonts w:ascii="Arial" w:eastAsia="Arial" w:hAnsi="Arial" w:cs="Arial"/>
          <w:color w:val="000000"/>
        </w:rPr>
        <w:t xml:space="preserve"> (DC</w:t>
      </w:r>
      <w:r w:rsidR="007241C3">
        <w:rPr>
          <w:rFonts w:ascii="Arial" w:eastAsia="Arial" w:hAnsi="Arial" w:cs="Arial"/>
          <w:color w:val="000000"/>
        </w:rPr>
        <w:t>&amp;</w:t>
      </w:r>
      <w:r w:rsidR="003D7158">
        <w:rPr>
          <w:rFonts w:ascii="Arial" w:eastAsia="Arial" w:hAnsi="Arial" w:cs="Arial"/>
          <w:color w:val="000000"/>
        </w:rPr>
        <w:t xml:space="preserve">A </w:t>
      </w:r>
      <w:r w:rsidR="0059169D">
        <w:rPr>
          <w:rFonts w:ascii="Arial" w:eastAsia="Arial" w:hAnsi="Arial" w:cs="Arial"/>
          <w:color w:val="000000"/>
        </w:rPr>
        <w:t xml:space="preserve"> 2014)</w:t>
      </w:r>
      <w:r w:rsidRPr="00B958E0">
        <w:rPr>
          <w:rFonts w:ascii="Arial" w:eastAsia="Arial" w:hAnsi="Arial" w:cs="Arial"/>
          <w:color w:val="000000"/>
        </w:rPr>
        <w:t>.</w:t>
      </w:r>
    </w:p>
    <w:p w:rsidR="009F40A9" w:rsidRDefault="009F40A9" w:rsidP="009F40A9">
      <w:pPr>
        <w:jc w:val="both"/>
        <w:textAlignment w:val="baseline"/>
        <w:rPr>
          <w:rFonts w:ascii="Arial" w:eastAsia="Arial" w:hAnsi="Arial" w:cs="Arial"/>
          <w:color w:val="000000"/>
        </w:rPr>
      </w:pPr>
    </w:p>
    <w:p w:rsidR="009F40A9" w:rsidRPr="009F40A9" w:rsidRDefault="009F40A9" w:rsidP="009F40A9">
      <w:pPr>
        <w:jc w:val="both"/>
        <w:textAlignment w:val="baseline"/>
        <w:rPr>
          <w:rFonts w:ascii="Arial" w:eastAsia="Arial" w:hAnsi="Arial" w:cs="Arial"/>
          <w:b/>
          <w:color w:val="000000"/>
        </w:rPr>
      </w:pPr>
      <w:r w:rsidRPr="009F40A9">
        <w:rPr>
          <w:rFonts w:ascii="Arial" w:eastAsia="Arial" w:hAnsi="Arial" w:cs="Arial"/>
          <w:b/>
          <w:color w:val="000000"/>
        </w:rPr>
        <w:t>Qualitative Sediment Characteristics</w:t>
      </w:r>
    </w:p>
    <w:p w:rsidR="0059169D" w:rsidRDefault="009F40A9" w:rsidP="009F40A9">
      <w:pPr>
        <w:jc w:val="both"/>
        <w:textAlignment w:val="baseline"/>
        <w:rPr>
          <w:rFonts w:ascii="Arial" w:eastAsia="Arial" w:hAnsi="Arial" w:cs="Arial"/>
          <w:color w:val="000000"/>
        </w:rPr>
      </w:pPr>
      <w:r w:rsidRPr="008A459A">
        <w:rPr>
          <w:rFonts w:ascii="Arial" w:eastAsia="Arial" w:hAnsi="Arial" w:cs="Arial"/>
          <w:color w:val="000000"/>
        </w:rPr>
        <w:t xml:space="preserve">The qualitative characteristics of the </w:t>
      </w:r>
      <w:r>
        <w:rPr>
          <w:rFonts w:ascii="Arial" w:eastAsia="Arial" w:hAnsi="Arial" w:cs="Arial"/>
          <w:color w:val="000000"/>
        </w:rPr>
        <w:t xml:space="preserve">fine </w:t>
      </w:r>
      <w:r w:rsidRPr="008A459A">
        <w:rPr>
          <w:rFonts w:ascii="Arial" w:eastAsia="Arial" w:hAnsi="Arial" w:cs="Arial"/>
          <w:color w:val="000000"/>
        </w:rPr>
        <w:t>sediment found channel-side,</w:t>
      </w:r>
      <w:r>
        <w:rPr>
          <w:rFonts w:ascii="Arial" w:eastAsia="Arial" w:hAnsi="Arial" w:cs="Arial"/>
          <w:color w:val="000000"/>
        </w:rPr>
        <w:t xml:space="preserve"> </w:t>
      </w:r>
      <w:r w:rsidRPr="008A459A">
        <w:rPr>
          <w:rFonts w:ascii="Arial" w:eastAsia="Arial" w:hAnsi="Arial" w:cs="Arial"/>
          <w:color w:val="000000"/>
        </w:rPr>
        <w:t>deposited during construction</w:t>
      </w:r>
      <w:r>
        <w:rPr>
          <w:rFonts w:ascii="Arial" w:eastAsia="Arial" w:hAnsi="Arial" w:cs="Arial"/>
          <w:color w:val="000000"/>
        </w:rPr>
        <w:t>,</w:t>
      </w:r>
      <w:r w:rsidRPr="008A459A">
        <w:rPr>
          <w:rFonts w:ascii="Arial" w:eastAsia="Arial" w:hAnsi="Arial" w:cs="Arial"/>
          <w:color w:val="000000"/>
        </w:rPr>
        <w:t xml:space="preserve"> was described as a clay-like </w:t>
      </w:r>
      <w:r>
        <w:rPr>
          <w:rFonts w:ascii="Arial" w:eastAsia="Arial" w:hAnsi="Arial" w:cs="Arial"/>
          <w:color w:val="000000"/>
        </w:rPr>
        <w:t>material</w:t>
      </w:r>
      <w:r w:rsidRPr="008A459A">
        <w:rPr>
          <w:rFonts w:ascii="Arial" w:eastAsia="Arial" w:hAnsi="Arial" w:cs="Arial"/>
          <w:color w:val="000000"/>
        </w:rPr>
        <w:t>, with sticky tactile properties and a white to gray color. This clay-like sediment was not documented prior to construction within the channel-side sites. These qualitative characteristics were used to define the potential sedimenta</w:t>
      </w:r>
      <w:r>
        <w:rPr>
          <w:rFonts w:ascii="Arial" w:eastAsia="Arial" w:hAnsi="Arial" w:cs="Arial"/>
          <w:color w:val="000000"/>
        </w:rPr>
        <w:t>tion effect</w:t>
      </w:r>
      <w:r w:rsidR="0059169D">
        <w:rPr>
          <w:rFonts w:ascii="Arial" w:eastAsia="Arial" w:hAnsi="Arial" w:cs="Arial"/>
          <w:color w:val="000000"/>
        </w:rPr>
        <w:t xml:space="preserve"> area for this study (Figure 2).</w:t>
      </w:r>
    </w:p>
    <w:p w:rsidR="009F40A9" w:rsidRDefault="009F40A9" w:rsidP="009F40A9">
      <w:pPr>
        <w:jc w:val="both"/>
        <w:textAlignment w:val="baseline"/>
        <w:rPr>
          <w:rFonts w:ascii="Arial" w:eastAsia="Arial" w:hAnsi="Arial" w:cs="Arial"/>
          <w:color w:val="000000"/>
        </w:rPr>
      </w:pPr>
    </w:p>
    <w:p w:rsidR="009F40A9" w:rsidRDefault="00A16AD5" w:rsidP="009F40A9">
      <w:pPr>
        <w:jc w:val="both"/>
        <w:textAlignment w:val="baseline"/>
        <w:rPr>
          <w:rFonts w:ascii="Arial" w:eastAsia="Arial" w:hAnsi="Arial" w:cs="Arial"/>
          <w:color w:val="000000"/>
        </w:rPr>
      </w:pPr>
      <w:r>
        <w:rPr>
          <w:rFonts w:ascii="Arial" w:eastAsia="Arial" w:hAnsi="Arial" w:cs="Arial"/>
          <w:color w:val="000000"/>
        </w:rPr>
        <w:t>The additional m</w:t>
      </w:r>
      <w:r w:rsidR="00566D86">
        <w:rPr>
          <w:rFonts w:ascii="Arial" w:eastAsia="Arial" w:hAnsi="Arial" w:cs="Arial"/>
          <w:color w:val="000000"/>
        </w:rPr>
        <w:t>onthly monitoring</w:t>
      </w:r>
      <w:r>
        <w:rPr>
          <w:rFonts w:ascii="Arial" w:eastAsia="Arial" w:hAnsi="Arial" w:cs="Arial"/>
          <w:color w:val="000000"/>
        </w:rPr>
        <w:t xml:space="preserve"> in </w:t>
      </w:r>
      <w:proofErr w:type="spellStart"/>
      <w:r>
        <w:rPr>
          <w:rFonts w:ascii="Arial" w:eastAsia="Arial" w:hAnsi="Arial" w:cs="Arial"/>
          <w:color w:val="000000"/>
        </w:rPr>
        <w:t>nearshore</w:t>
      </w:r>
      <w:proofErr w:type="spellEnd"/>
      <w:r>
        <w:rPr>
          <w:rFonts w:ascii="Arial" w:eastAsia="Arial" w:hAnsi="Arial" w:cs="Arial"/>
          <w:color w:val="000000"/>
        </w:rPr>
        <w:t xml:space="preserve"> </w:t>
      </w:r>
      <w:proofErr w:type="spellStart"/>
      <w:r>
        <w:rPr>
          <w:rFonts w:ascii="Arial" w:eastAsia="Arial" w:hAnsi="Arial" w:cs="Arial"/>
          <w:color w:val="000000"/>
        </w:rPr>
        <w:t>hardbottom</w:t>
      </w:r>
      <w:proofErr w:type="spellEnd"/>
      <w:r w:rsidR="008D0938">
        <w:rPr>
          <w:rFonts w:ascii="Arial" w:eastAsia="Arial" w:hAnsi="Arial" w:cs="Arial"/>
          <w:color w:val="000000"/>
        </w:rPr>
        <w:t xml:space="preserve"> required under FDEP 32 (a)</w:t>
      </w:r>
      <w:proofErr w:type="gramStart"/>
      <w:r w:rsidR="008D0938">
        <w:rPr>
          <w:rFonts w:ascii="Arial" w:eastAsia="Arial" w:hAnsi="Arial" w:cs="Arial"/>
          <w:color w:val="000000"/>
        </w:rPr>
        <w:t>.(</w:t>
      </w:r>
      <w:proofErr w:type="gramEnd"/>
      <w:r w:rsidR="008D0938">
        <w:rPr>
          <w:rFonts w:ascii="Arial" w:eastAsia="Arial" w:hAnsi="Arial" w:cs="Arial"/>
          <w:color w:val="000000"/>
        </w:rPr>
        <w:t xml:space="preserve">ii).d was conducted in October 2014 on October 3, 21, </w:t>
      </w:r>
      <w:r w:rsidR="00566D86">
        <w:rPr>
          <w:rFonts w:ascii="Arial" w:eastAsia="Arial" w:hAnsi="Arial" w:cs="Arial"/>
          <w:color w:val="000000"/>
        </w:rPr>
        <w:t>30 and 31 as weather permitted.</w:t>
      </w:r>
    </w:p>
    <w:p w:rsidR="006859F0" w:rsidRPr="00DC6406" w:rsidRDefault="006859F0" w:rsidP="006859F0">
      <w:pPr>
        <w:tabs>
          <w:tab w:val="left" w:pos="2520"/>
        </w:tabs>
        <w:autoSpaceDE w:val="0"/>
        <w:autoSpaceDN w:val="0"/>
        <w:adjustRightInd w:val="0"/>
        <w:spacing w:after="240"/>
        <w:jc w:val="both"/>
        <w:rPr>
          <w:rFonts w:ascii="Arial" w:hAnsi="Arial" w:cs="Arial"/>
        </w:rPr>
      </w:pPr>
    </w:p>
    <w:p w:rsidR="000202C9" w:rsidRDefault="000202C9" w:rsidP="00A329F4">
      <w:pPr>
        <w:jc w:val="center"/>
        <w:textAlignment w:val="baseline"/>
        <w:rPr>
          <w:rFonts w:ascii="Arial" w:eastAsia="Arial" w:hAnsi="Arial" w:cs="Arial"/>
          <w:b/>
          <w:color w:val="000000"/>
          <w:spacing w:val="1"/>
        </w:rPr>
      </w:pPr>
    </w:p>
    <w:p w:rsidR="007974FC" w:rsidRDefault="007974FC" w:rsidP="00A329F4">
      <w:pPr>
        <w:jc w:val="center"/>
        <w:textAlignment w:val="baseline"/>
        <w:rPr>
          <w:rFonts w:ascii="Arial" w:eastAsia="Arial" w:hAnsi="Arial" w:cs="Arial"/>
          <w:b/>
          <w:color w:val="000000"/>
          <w:spacing w:val="1"/>
        </w:rPr>
      </w:pPr>
    </w:p>
    <w:p w:rsidR="00A329F4" w:rsidRPr="00A329F4" w:rsidRDefault="00A329F4" w:rsidP="00A329F4">
      <w:pPr>
        <w:jc w:val="center"/>
        <w:textAlignment w:val="baseline"/>
        <w:rPr>
          <w:rFonts w:ascii="Arial" w:eastAsia="Arial" w:hAnsi="Arial" w:cs="Arial"/>
          <w:b/>
          <w:color w:val="000000"/>
          <w:spacing w:val="1"/>
        </w:rPr>
      </w:pPr>
      <w:r>
        <w:rPr>
          <w:rFonts w:ascii="Arial" w:eastAsia="Arial" w:hAnsi="Arial" w:cs="Arial"/>
          <w:b/>
          <w:color w:val="000000"/>
          <w:spacing w:val="1"/>
        </w:rPr>
        <w:lastRenderedPageBreak/>
        <w:t>Methods</w:t>
      </w:r>
    </w:p>
    <w:p w:rsidR="00A329F4" w:rsidRDefault="00A329F4" w:rsidP="008D0938">
      <w:pPr>
        <w:jc w:val="both"/>
        <w:textAlignment w:val="baseline"/>
        <w:rPr>
          <w:rFonts w:ascii="Arial" w:eastAsia="Arial" w:hAnsi="Arial" w:cs="Arial"/>
          <w:color w:val="000000"/>
          <w:spacing w:val="1"/>
        </w:rPr>
      </w:pPr>
      <w:r>
        <w:rPr>
          <w:rFonts w:ascii="Arial" w:eastAsia="Arial" w:hAnsi="Arial" w:cs="Arial"/>
          <w:color w:val="000000"/>
          <w:spacing w:val="1"/>
        </w:rPr>
        <w:t xml:space="preserve">The </w:t>
      </w:r>
      <w:r w:rsidR="009F62BC">
        <w:rPr>
          <w:rFonts w:ascii="Arial" w:eastAsia="Arial" w:hAnsi="Arial" w:cs="Arial"/>
          <w:color w:val="000000"/>
          <w:spacing w:val="1"/>
        </w:rPr>
        <w:t>FDEP permit required</w:t>
      </w:r>
      <w:r w:rsidRPr="008A459A">
        <w:rPr>
          <w:rFonts w:ascii="Arial" w:eastAsia="Arial" w:hAnsi="Arial" w:cs="Arial"/>
          <w:color w:val="000000"/>
          <w:spacing w:val="1"/>
        </w:rPr>
        <w:t xml:space="preserve"> monthly monitoring be conducted for the duration of </w:t>
      </w:r>
      <w:r>
        <w:rPr>
          <w:rFonts w:ascii="Arial" w:eastAsia="Arial" w:hAnsi="Arial" w:cs="Arial"/>
          <w:color w:val="000000"/>
          <w:spacing w:val="1"/>
        </w:rPr>
        <w:t xml:space="preserve">the </w:t>
      </w:r>
      <w:r w:rsidRPr="008A459A">
        <w:rPr>
          <w:rFonts w:ascii="Arial" w:eastAsia="Arial" w:hAnsi="Arial" w:cs="Arial"/>
          <w:color w:val="000000"/>
          <w:spacing w:val="1"/>
        </w:rPr>
        <w:t xml:space="preserve">construction phase of the project to document the results of the potential impact. </w:t>
      </w:r>
      <w:r>
        <w:rPr>
          <w:rFonts w:ascii="Arial" w:eastAsia="Arial" w:hAnsi="Arial" w:cs="Arial"/>
          <w:color w:val="000000"/>
          <w:spacing w:val="1"/>
        </w:rPr>
        <w:t xml:space="preserve">Required monthly monitoring will be conducted until the USACE has confirmed that the outer entrance channel dredging is complete in accordance with the contract. Monthly monitoring </w:t>
      </w:r>
      <w:r w:rsidR="0052594B">
        <w:rPr>
          <w:rFonts w:ascii="Arial" w:eastAsia="Arial" w:hAnsi="Arial" w:cs="Arial"/>
          <w:color w:val="000000"/>
          <w:spacing w:val="1"/>
        </w:rPr>
        <w:t xml:space="preserve">of the potential sedimentation effect area </w:t>
      </w:r>
      <w:r w:rsidR="008D0938">
        <w:rPr>
          <w:rFonts w:ascii="Arial" w:eastAsia="Arial" w:hAnsi="Arial" w:cs="Arial"/>
          <w:color w:val="000000"/>
          <w:spacing w:val="1"/>
        </w:rPr>
        <w:t>was conducted on October 3, 21, 30 and 31</w:t>
      </w:r>
      <w:r w:rsidR="00C0287D">
        <w:rPr>
          <w:rFonts w:ascii="Arial" w:eastAsia="Arial" w:hAnsi="Arial" w:cs="Arial"/>
          <w:color w:val="000000"/>
          <w:spacing w:val="1"/>
        </w:rPr>
        <w:t>. Monitoring</w:t>
      </w:r>
      <w:r w:rsidR="008D0938">
        <w:rPr>
          <w:rFonts w:ascii="Arial" w:eastAsia="Arial" w:hAnsi="Arial" w:cs="Arial"/>
          <w:color w:val="000000"/>
          <w:spacing w:val="1"/>
        </w:rPr>
        <w:t xml:space="preserve"> included</w:t>
      </w:r>
      <w:r w:rsidR="008D0896">
        <w:rPr>
          <w:rFonts w:ascii="Arial" w:eastAsia="Arial" w:hAnsi="Arial" w:cs="Arial"/>
          <w:color w:val="000000"/>
          <w:spacing w:val="1"/>
        </w:rPr>
        <w:t xml:space="preserve"> (1)</w:t>
      </w:r>
      <w:r w:rsidR="008D0938">
        <w:rPr>
          <w:rFonts w:ascii="Arial" w:eastAsia="Arial" w:hAnsi="Arial" w:cs="Arial"/>
          <w:color w:val="000000"/>
          <w:spacing w:val="1"/>
        </w:rPr>
        <w:t xml:space="preserve"> the qualitative assessment and delineation of the clay-like material</w:t>
      </w:r>
      <w:r w:rsidR="00C0287D">
        <w:rPr>
          <w:rFonts w:ascii="Arial" w:eastAsia="Arial" w:hAnsi="Arial" w:cs="Arial"/>
          <w:color w:val="000000"/>
          <w:spacing w:val="1"/>
        </w:rPr>
        <w:t xml:space="preserve"> at transects positioned perpendicular to the channel, </w:t>
      </w:r>
      <w:r w:rsidR="008D0938">
        <w:rPr>
          <w:rFonts w:ascii="Arial" w:eastAsia="Arial" w:hAnsi="Arial" w:cs="Arial"/>
          <w:color w:val="000000"/>
          <w:spacing w:val="1"/>
        </w:rPr>
        <w:t xml:space="preserve">where </w:t>
      </w:r>
      <w:r w:rsidR="00C0287D">
        <w:rPr>
          <w:rFonts w:ascii="Arial" w:eastAsia="Arial" w:hAnsi="Arial" w:cs="Arial"/>
          <w:color w:val="000000"/>
          <w:spacing w:val="1"/>
        </w:rPr>
        <w:t xml:space="preserve">the clay-like material was </w:t>
      </w:r>
      <w:r w:rsidR="008D0938">
        <w:rPr>
          <w:rFonts w:ascii="Arial" w:eastAsia="Arial" w:hAnsi="Arial" w:cs="Arial"/>
          <w:color w:val="000000"/>
          <w:spacing w:val="1"/>
        </w:rPr>
        <w:t xml:space="preserve">previously documented </w:t>
      </w:r>
      <w:r w:rsidR="00A16AD5">
        <w:rPr>
          <w:rFonts w:ascii="Arial" w:eastAsia="Arial" w:hAnsi="Arial" w:cs="Arial"/>
          <w:color w:val="000000"/>
          <w:spacing w:val="1"/>
        </w:rPr>
        <w:t xml:space="preserve">in July and August 2014, </w:t>
      </w:r>
      <w:r w:rsidR="008D0938">
        <w:rPr>
          <w:rFonts w:ascii="Arial" w:eastAsia="Arial" w:hAnsi="Arial" w:cs="Arial"/>
          <w:color w:val="000000"/>
          <w:spacing w:val="1"/>
        </w:rPr>
        <w:t xml:space="preserve">and </w:t>
      </w:r>
      <w:r w:rsidR="008D0896">
        <w:rPr>
          <w:rFonts w:ascii="Arial" w:eastAsia="Arial" w:hAnsi="Arial" w:cs="Arial"/>
          <w:color w:val="000000"/>
          <w:spacing w:val="1"/>
        </w:rPr>
        <w:t xml:space="preserve">(2) </w:t>
      </w:r>
      <w:r w:rsidR="008D0938">
        <w:rPr>
          <w:rFonts w:ascii="Arial" w:eastAsia="Arial" w:hAnsi="Arial" w:cs="Arial"/>
          <w:color w:val="000000"/>
          <w:spacing w:val="1"/>
        </w:rPr>
        <w:t xml:space="preserve">the assessment of </w:t>
      </w:r>
      <w:proofErr w:type="spellStart"/>
      <w:r w:rsidR="008D0938">
        <w:rPr>
          <w:rFonts w:ascii="Arial" w:eastAsia="Arial" w:hAnsi="Arial" w:cs="Arial"/>
          <w:color w:val="000000"/>
          <w:spacing w:val="1"/>
        </w:rPr>
        <w:t>hardbottom</w:t>
      </w:r>
      <w:proofErr w:type="spellEnd"/>
      <w:r w:rsidR="008D0938">
        <w:rPr>
          <w:rFonts w:ascii="Arial" w:eastAsia="Arial" w:hAnsi="Arial" w:cs="Arial"/>
          <w:color w:val="000000"/>
          <w:spacing w:val="1"/>
        </w:rPr>
        <w:t xml:space="preserve"> monitoring sites using </w:t>
      </w:r>
      <w:r w:rsidR="008D0896">
        <w:rPr>
          <w:rFonts w:ascii="Arial" w:eastAsia="Arial" w:hAnsi="Arial" w:cs="Arial"/>
          <w:color w:val="000000"/>
          <w:spacing w:val="1"/>
        </w:rPr>
        <w:t xml:space="preserve">weekly </w:t>
      </w:r>
      <w:r w:rsidR="008D0938">
        <w:rPr>
          <w:rFonts w:ascii="Arial" w:eastAsia="Arial" w:hAnsi="Arial" w:cs="Arial"/>
          <w:color w:val="000000"/>
          <w:spacing w:val="1"/>
        </w:rPr>
        <w:t>permit monitoring methods</w:t>
      </w:r>
      <w:r w:rsidR="008D0896">
        <w:rPr>
          <w:rFonts w:ascii="Arial" w:eastAsia="Arial" w:hAnsi="Arial" w:cs="Arial"/>
          <w:color w:val="000000"/>
          <w:spacing w:val="1"/>
        </w:rPr>
        <w:t>, so that comparisons could be made to a reference data set as well as a temporal data set as necessary</w:t>
      </w:r>
      <w:r w:rsidR="003D7158">
        <w:rPr>
          <w:rFonts w:ascii="Arial" w:eastAsia="Arial" w:hAnsi="Arial" w:cs="Arial"/>
          <w:color w:val="000000"/>
          <w:spacing w:val="1"/>
        </w:rPr>
        <w:t xml:space="preserve"> (DC&amp;A </w:t>
      </w:r>
      <w:r w:rsidR="00A16AD5">
        <w:rPr>
          <w:rFonts w:ascii="Arial" w:eastAsia="Arial" w:hAnsi="Arial" w:cs="Arial"/>
          <w:color w:val="000000"/>
          <w:spacing w:val="1"/>
        </w:rPr>
        <w:t>2014)</w:t>
      </w:r>
      <w:r w:rsidR="008D0938">
        <w:rPr>
          <w:rFonts w:ascii="Arial" w:eastAsia="Arial" w:hAnsi="Arial" w:cs="Arial"/>
          <w:color w:val="000000"/>
          <w:spacing w:val="1"/>
        </w:rPr>
        <w:t xml:space="preserve">. </w:t>
      </w:r>
    </w:p>
    <w:p w:rsidR="00184988" w:rsidRDefault="00184988" w:rsidP="00FF2EDF">
      <w:pPr>
        <w:jc w:val="both"/>
        <w:textAlignment w:val="baseline"/>
        <w:rPr>
          <w:rFonts w:ascii="Arial" w:eastAsia="Arial" w:hAnsi="Arial" w:cs="Arial"/>
          <w:color w:val="000000"/>
        </w:rPr>
      </w:pPr>
    </w:p>
    <w:p w:rsidR="00184988" w:rsidRPr="009E1DBD" w:rsidRDefault="00184988" w:rsidP="00FF2EDF">
      <w:pPr>
        <w:jc w:val="both"/>
        <w:textAlignment w:val="baseline"/>
        <w:rPr>
          <w:rFonts w:ascii="Arial" w:eastAsia="Arial" w:hAnsi="Arial" w:cs="Arial"/>
          <w:b/>
          <w:color w:val="000000"/>
        </w:rPr>
      </w:pPr>
      <w:r w:rsidRPr="009E1DBD">
        <w:rPr>
          <w:rFonts w:ascii="Arial" w:eastAsia="Arial" w:hAnsi="Arial" w:cs="Arial"/>
          <w:b/>
          <w:color w:val="000000"/>
        </w:rPr>
        <w:t>Monthly Deline</w:t>
      </w:r>
      <w:r w:rsidR="002F5745" w:rsidRPr="009E1DBD">
        <w:rPr>
          <w:rFonts w:ascii="Arial" w:eastAsia="Arial" w:hAnsi="Arial" w:cs="Arial"/>
          <w:b/>
          <w:color w:val="000000"/>
        </w:rPr>
        <w:t>a</w:t>
      </w:r>
      <w:r w:rsidRPr="009E1DBD">
        <w:rPr>
          <w:rFonts w:ascii="Arial" w:eastAsia="Arial" w:hAnsi="Arial" w:cs="Arial"/>
          <w:b/>
          <w:color w:val="000000"/>
        </w:rPr>
        <w:t>tion of Potential Sedimentation Stress Affected Areas</w:t>
      </w:r>
    </w:p>
    <w:p w:rsidR="005F4863" w:rsidRDefault="002F5745" w:rsidP="00FF2EDF">
      <w:pPr>
        <w:jc w:val="both"/>
        <w:textAlignment w:val="baseline"/>
        <w:rPr>
          <w:rFonts w:ascii="Arial" w:eastAsia="Arial" w:hAnsi="Arial" w:cs="Arial"/>
          <w:color w:val="000000"/>
        </w:rPr>
      </w:pPr>
      <w:r w:rsidRPr="009E1DBD">
        <w:rPr>
          <w:rFonts w:ascii="Arial" w:eastAsia="Arial" w:hAnsi="Arial" w:cs="Arial"/>
          <w:color w:val="000000"/>
        </w:rPr>
        <w:t xml:space="preserve">The </w:t>
      </w:r>
      <w:r w:rsidR="00184988" w:rsidRPr="009E1DBD">
        <w:rPr>
          <w:rFonts w:ascii="Arial" w:eastAsia="Arial" w:hAnsi="Arial" w:cs="Arial"/>
          <w:color w:val="000000"/>
        </w:rPr>
        <w:t xml:space="preserve">October 2014 </w:t>
      </w:r>
      <w:r w:rsidRPr="009E1DBD">
        <w:rPr>
          <w:rFonts w:ascii="Arial" w:eastAsia="Arial" w:hAnsi="Arial" w:cs="Arial"/>
          <w:color w:val="000000"/>
        </w:rPr>
        <w:t xml:space="preserve">monthly delineation of potential sedimentation effect was </w:t>
      </w:r>
      <w:r w:rsidR="00184988" w:rsidRPr="009E1DBD">
        <w:rPr>
          <w:rFonts w:ascii="Arial" w:eastAsia="Arial" w:hAnsi="Arial" w:cs="Arial"/>
          <w:color w:val="000000"/>
        </w:rPr>
        <w:t xml:space="preserve">conducted on October </w:t>
      </w:r>
      <w:r w:rsidRPr="009E1DBD">
        <w:rPr>
          <w:rFonts w:ascii="Arial" w:eastAsia="Arial" w:hAnsi="Arial" w:cs="Arial"/>
          <w:color w:val="000000"/>
        </w:rPr>
        <w:t>21, 30 and 31. Two hundred meter</w:t>
      </w:r>
      <w:r w:rsidR="001D7A78" w:rsidRPr="009E1DBD">
        <w:rPr>
          <w:rFonts w:ascii="Arial" w:eastAsia="Arial" w:hAnsi="Arial" w:cs="Arial"/>
          <w:color w:val="000000"/>
        </w:rPr>
        <w:t xml:space="preserve"> length</w:t>
      </w:r>
      <w:r w:rsidRPr="009E1DBD">
        <w:rPr>
          <w:rFonts w:ascii="Arial" w:eastAsia="Arial" w:hAnsi="Arial" w:cs="Arial"/>
          <w:color w:val="000000"/>
        </w:rPr>
        <w:t xml:space="preserve"> transects</w:t>
      </w:r>
      <w:r w:rsidR="005F4863">
        <w:rPr>
          <w:rFonts w:ascii="Arial" w:eastAsia="Arial" w:hAnsi="Arial" w:cs="Arial"/>
          <w:color w:val="000000"/>
        </w:rPr>
        <w:t xml:space="preserve"> (lead line)</w:t>
      </w:r>
      <w:r w:rsidRPr="009E1DBD">
        <w:rPr>
          <w:rFonts w:ascii="Arial" w:eastAsia="Arial" w:hAnsi="Arial" w:cs="Arial"/>
          <w:color w:val="000000"/>
        </w:rPr>
        <w:t xml:space="preserve"> were laid out in</w:t>
      </w:r>
      <w:r w:rsidR="00C0287D">
        <w:rPr>
          <w:rFonts w:ascii="Arial" w:eastAsia="Arial" w:hAnsi="Arial" w:cs="Arial"/>
          <w:color w:val="000000"/>
        </w:rPr>
        <w:t xml:space="preserve"> areas where the clay-like material was previously delineated</w:t>
      </w:r>
      <w:r w:rsidRPr="009E1DBD">
        <w:rPr>
          <w:rFonts w:ascii="Arial" w:eastAsia="Arial" w:hAnsi="Arial" w:cs="Arial"/>
          <w:color w:val="000000"/>
        </w:rPr>
        <w:t xml:space="preserve"> (</w:t>
      </w:r>
      <w:r w:rsidR="001D7A78" w:rsidRPr="009E1DBD">
        <w:rPr>
          <w:rFonts w:ascii="Arial" w:eastAsia="Arial" w:hAnsi="Arial" w:cs="Arial"/>
          <w:color w:val="000000"/>
        </w:rPr>
        <w:t>DC</w:t>
      </w:r>
      <w:r w:rsidR="007241C3">
        <w:rPr>
          <w:rFonts w:ascii="Arial" w:eastAsia="Arial" w:hAnsi="Arial" w:cs="Arial"/>
          <w:color w:val="000000"/>
        </w:rPr>
        <w:t>&amp;</w:t>
      </w:r>
      <w:r w:rsidR="001D7A78" w:rsidRPr="009E1DBD">
        <w:rPr>
          <w:rFonts w:ascii="Arial" w:eastAsia="Arial" w:hAnsi="Arial" w:cs="Arial"/>
          <w:color w:val="000000"/>
        </w:rPr>
        <w:t xml:space="preserve">A </w:t>
      </w:r>
      <w:r w:rsidR="00A16AD5">
        <w:rPr>
          <w:rFonts w:ascii="Arial" w:eastAsia="Arial" w:hAnsi="Arial" w:cs="Arial"/>
          <w:color w:val="000000"/>
        </w:rPr>
        <w:t>2014</w:t>
      </w:r>
      <w:r w:rsidRPr="009E1DBD">
        <w:rPr>
          <w:rFonts w:ascii="Arial" w:eastAsia="Arial" w:hAnsi="Arial" w:cs="Arial"/>
          <w:color w:val="000000"/>
        </w:rPr>
        <w:t xml:space="preserve">). </w:t>
      </w:r>
      <w:r w:rsidR="0052594B">
        <w:rPr>
          <w:rFonts w:ascii="Arial" w:eastAsia="Arial" w:hAnsi="Arial" w:cs="Arial"/>
          <w:color w:val="000000"/>
        </w:rPr>
        <w:t xml:space="preserve">Temporary </w:t>
      </w:r>
      <w:r w:rsidR="007052B0" w:rsidRPr="009E1DBD">
        <w:rPr>
          <w:rFonts w:ascii="Arial" w:eastAsia="Arial" w:hAnsi="Arial" w:cs="Arial"/>
          <w:color w:val="000000"/>
        </w:rPr>
        <w:t>transects</w:t>
      </w:r>
      <w:r w:rsidRPr="009E1DBD">
        <w:rPr>
          <w:rFonts w:ascii="Arial" w:eastAsia="Arial" w:hAnsi="Arial" w:cs="Arial"/>
          <w:color w:val="000000"/>
        </w:rPr>
        <w:t xml:space="preserve"> 6, 7, </w:t>
      </w:r>
      <w:r w:rsidR="007052B0" w:rsidRPr="009E1DBD">
        <w:rPr>
          <w:rFonts w:ascii="Arial" w:eastAsia="Arial" w:hAnsi="Arial" w:cs="Arial"/>
          <w:color w:val="000000"/>
        </w:rPr>
        <w:t xml:space="preserve">7c, </w:t>
      </w:r>
      <w:r w:rsidRPr="009E1DBD">
        <w:rPr>
          <w:rFonts w:ascii="Arial" w:eastAsia="Arial" w:hAnsi="Arial" w:cs="Arial"/>
          <w:color w:val="000000"/>
        </w:rPr>
        <w:t xml:space="preserve">12, 13, 14, 15, </w:t>
      </w:r>
      <w:r w:rsidR="00247813">
        <w:rPr>
          <w:rFonts w:ascii="Arial" w:eastAsia="Arial" w:hAnsi="Arial" w:cs="Arial"/>
          <w:color w:val="000000"/>
        </w:rPr>
        <w:t xml:space="preserve">15.5, </w:t>
      </w:r>
      <w:r w:rsidR="007052B0" w:rsidRPr="009E1DBD">
        <w:rPr>
          <w:rFonts w:ascii="Arial" w:eastAsia="Arial" w:hAnsi="Arial" w:cs="Arial"/>
          <w:color w:val="000000"/>
        </w:rPr>
        <w:t>16, 17</w:t>
      </w:r>
      <w:r w:rsidRPr="009E1DBD">
        <w:rPr>
          <w:rFonts w:ascii="Arial" w:eastAsia="Arial" w:hAnsi="Arial" w:cs="Arial"/>
          <w:color w:val="000000"/>
        </w:rPr>
        <w:t xml:space="preserve">, </w:t>
      </w:r>
      <w:r w:rsidR="007052B0" w:rsidRPr="009E1DBD">
        <w:rPr>
          <w:rFonts w:ascii="Arial" w:eastAsia="Arial" w:hAnsi="Arial" w:cs="Arial"/>
          <w:color w:val="000000"/>
        </w:rPr>
        <w:t>18, and 19</w:t>
      </w:r>
      <w:r w:rsidR="00787645">
        <w:rPr>
          <w:rFonts w:ascii="Arial" w:eastAsia="Arial" w:hAnsi="Arial" w:cs="Arial"/>
          <w:color w:val="000000"/>
        </w:rPr>
        <w:t xml:space="preserve"> (Figure 3</w:t>
      </w:r>
      <w:r w:rsidR="00E7687D">
        <w:rPr>
          <w:rFonts w:ascii="Arial" w:eastAsia="Arial" w:hAnsi="Arial" w:cs="Arial"/>
          <w:color w:val="000000"/>
        </w:rPr>
        <w:t>)</w:t>
      </w:r>
      <w:r w:rsidR="007052B0" w:rsidRPr="009E1DBD">
        <w:rPr>
          <w:rFonts w:ascii="Arial" w:eastAsia="Arial" w:hAnsi="Arial" w:cs="Arial"/>
          <w:color w:val="000000"/>
        </w:rPr>
        <w:t>.</w:t>
      </w:r>
      <w:r w:rsidRPr="009E1DBD">
        <w:rPr>
          <w:rFonts w:ascii="Arial" w:eastAsia="Arial" w:hAnsi="Arial" w:cs="Arial"/>
          <w:color w:val="000000"/>
        </w:rPr>
        <w:t xml:space="preserve"> </w:t>
      </w:r>
      <w:r w:rsidR="00247813">
        <w:rPr>
          <w:rFonts w:ascii="Arial" w:eastAsia="Arial" w:hAnsi="Arial" w:cs="Arial"/>
          <w:color w:val="000000"/>
        </w:rPr>
        <w:t>We added Transect 15.5 to better characterize the are</w:t>
      </w:r>
      <w:r w:rsidR="0083391B">
        <w:rPr>
          <w:rFonts w:ascii="Arial" w:eastAsia="Arial" w:hAnsi="Arial" w:cs="Arial"/>
          <w:color w:val="000000"/>
        </w:rPr>
        <w:t>a</w:t>
      </w:r>
      <w:r w:rsidR="00247813">
        <w:rPr>
          <w:rFonts w:ascii="Arial" w:eastAsia="Arial" w:hAnsi="Arial" w:cs="Arial"/>
          <w:color w:val="000000"/>
        </w:rPr>
        <w:t xml:space="preserve"> between 15 and 16. </w:t>
      </w:r>
      <w:r w:rsidR="005F4863">
        <w:rPr>
          <w:rFonts w:ascii="Arial" w:eastAsia="Arial" w:hAnsi="Arial" w:cs="Arial"/>
          <w:color w:val="000000"/>
        </w:rPr>
        <w:t>Transect origins and ends were navigation targets and not fixed ends on the bottom</w:t>
      </w:r>
      <w:r w:rsidR="00792913">
        <w:rPr>
          <w:rFonts w:ascii="Arial" w:eastAsia="Arial" w:hAnsi="Arial" w:cs="Arial"/>
          <w:color w:val="000000"/>
        </w:rPr>
        <w:t>.</w:t>
      </w:r>
      <w:r w:rsidR="0052594B">
        <w:rPr>
          <w:rFonts w:ascii="Arial" w:eastAsia="Arial" w:hAnsi="Arial" w:cs="Arial"/>
          <w:color w:val="000000"/>
        </w:rPr>
        <w:t xml:space="preserve"> </w:t>
      </w:r>
      <w:r w:rsidR="00792913">
        <w:rPr>
          <w:rFonts w:ascii="Arial" w:eastAsia="Arial" w:hAnsi="Arial" w:cs="Arial"/>
          <w:color w:val="000000"/>
        </w:rPr>
        <w:t xml:space="preserve">A fixed line on the bottom of 200m length </w:t>
      </w:r>
      <w:r w:rsidR="0052594B">
        <w:rPr>
          <w:rFonts w:ascii="Arial" w:eastAsia="Arial" w:hAnsi="Arial" w:cs="Arial"/>
          <w:color w:val="000000"/>
        </w:rPr>
        <w:t>would</w:t>
      </w:r>
      <w:r w:rsidR="00792913">
        <w:rPr>
          <w:rFonts w:ascii="Arial" w:eastAsia="Arial" w:hAnsi="Arial" w:cs="Arial"/>
          <w:color w:val="000000"/>
        </w:rPr>
        <w:t xml:space="preserve"> be</w:t>
      </w:r>
      <w:r w:rsidR="0052594B">
        <w:rPr>
          <w:rFonts w:ascii="Arial" w:eastAsia="Arial" w:hAnsi="Arial" w:cs="Arial"/>
          <w:color w:val="000000"/>
        </w:rPr>
        <w:t xml:space="preserve"> ineffective in the</w:t>
      </w:r>
      <w:r w:rsidR="00384CEC">
        <w:rPr>
          <w:rFonts w:ascii="Arial" w:eastAsia="Arial" w:hAnsi="Arial" w:cs="Arial"/>
          <w:color w:val="000000"/>
        </w:rPr>
        <w:t xml:space="preserve"> </w:t>
      </w:r>
      <w:r w:rsidR="00C52AAF">
        <w:rPr>
          <w:rFonts w:ascii="Arial" w:eastAsia="Arial" w:hAnsi="Arial" w:cs="Arial"/>
          <w:color w:val="000000"/>
        </w:rPr>
        <w:t xml:space="preserve">dynamic wave, current and </w:t>
      </w:r>
      <w:r w:rsidR="005F4863">
        <w:rPr>
          <w:rFonts w:ascii="Arial" w:eastAsia="Arial" w:hAnsi="Arial" w:cs="Arial"/>
          <w:color w:val="000000"/>
        </w:rPr>
        <w:t>high traffic environ</w:t>
      </w:r>
      <w:r w:rsidR="00384CEC">
        <w:rPr>
          <w:rFonts w:ascii="Arial" w:eastAsia="Arial" w:hAnsi="Arial" w:cs="Arial"/>
          <w:color w:val="000000"/>
        </w:rPr>
        <w:t xml:space="preserve">ment. </w:t>
      </w:r>
    </w:p>
    <w:p w:rsidR="00384CEC" w:rsidRDefault="00384CEC" w:rsidP="00FF2EDF">
      <w:pPr>
        <w:jc w:val="both"/>
        <w:textAlignment w:val="baseline"/>
        <w:rPr>
          <w:rFonts w:ascii="Arial" w:eastAsia="Arial" w:hAnsi="Arial" w:cs="Arial"/>
          <w:color w:val="000000"/>
        </w:rPr>
      </w:pPr>
    </w:p>
    <w:p w:rsidR="00DC431E" w:rsidRDefault="005F4863" w:rsidP="00FF2EDF">
      <w:pPr>
        <w:jc w:val="both"/>
        <w:textAlignment w:val="baseline"/>
        <w:rPr>
          <w:rFonts w:ascii="Arial" w:eastAsia="Arial" w:hAnsi="Arial" w:cs="Arial"/>
          <w:color w:val="000000"/>
        </w:rPr>
      </w:pPr>
      <w:r>
        <w:rPr>
          <w:rFonts w:ascii="Arial" w:eastAsia="Arial" w:hAnsi="Arial" w:cs="Arial"/>
          <w:color w:val="000000"/>
        </w:rPr>
        <w:t xml:space="preserve">Along each 200 m transect line intercept data were collected, noting habitat type (i.e. sand, </w:t>
      </w:r>
      <w:proofErr w:type="spellStart"/>
      <w:r>
        <w:rPr>
          <w:rFonts w:ascii="Arial" w:eastAsia="Arial" w:hAnsi="Arial" w:cs="Arial"/>
          <w:color w:val="000000"/>
        </w:rPr>
        <w:t>hardbottom</w:t>
      </w:r>
      <w:proofErr w:type="spellEnd"/>
      <w:r>
        <w:rPr>
          <w:rFonts w:ascii="Arial" w:eastAsia="Arial" w:hAnsi="Arial" w:cs="Arial"/>
          <w:color w:val="000000"/>
        </w:rPr>
        <w:t xml:space="preserve">). Every 20 m starting at 0, photographs were collected of the landscape </w:t>
      </w:r>
      <w:r w:rsidR="005F58D2">
        <w:rPr>
          <w:rFonts w:ascii="Arial" w:eastAsia="Arial" w:hAnsi="Arial" w:cs="Arial"/>
          <w:color w:val="000000"/>
        </w:rPr>
        <w:t>along and surrounding</w:t>
      </w:r>
      <w:r>
        <w:rPr>
          <w:rFonts w:ascii="Arial" w:eastAsia="Arial" w:hAnsi="Arial" w:cs="Arial"/>
          <w:color w:val="000000"/>
        </w:rPr>
        <w:t xml:space="preserve"> </w:t>
      </w:r>
      <w:proofErr w:type="gramStart"/>
      <w:r>
        <w:rPr>
          <w:rFonts w:ascii="Arial" w:eastAsia="Arial" w:hAnsi="Arial" w:cs="Arial"/>
          <w:color w:val="000000"/>
        </w:rPr>
        <w:t>the transect</w:t>
      </w:r>
      <w:proofErr w:type="gramEnd"/>
      <w:r>
        <w:rPr>
          <w:rFonts w:ascii="Arial" w:eastAsia="Arial" w:hAnsi="Arial" w:cs="Arial"/>
          <w:color w:val="000000"/>
        </w:rPr>
        <w:t xml:space="preserve"> and of the benthos</w:t>
      </w:r>
      <w:r w:rsidR="005F58D2">
        <w:rPr>
          <w:rFonts w:ascii="Arial" w:eastAsia="Arial" w:hAnsi="Arial" w:cs="Arial"/>
          <w:color w:val="000000"/>
        </w:rPr>
        <w:t xml:space="preserve"> on either side of the transect</w:t>
      </w:r>
      <w:r>
        <w:rPr>
          <w:rFonts w:ascii="Arial" w:eastAsia="Arial" w:hAnsi="Arial" w:cs="Arial"/>
          <w:color w:val="000000"/>
        </w:rPr>
        <w:t xml:space="preserve">. Qualitative sediment characteristic data were collected along </w:t>
      </w:r>
      <w:proofErr w:type="gramStart"/>
      <w:r>
        <w:rPr>
          <w:rFonts w:ascii="Arial" w:eastAsia="Arial" w:hAnsi="Arial" w:cs="Arial"/>
          <w:color w:val="000000"/>
        </w:rPr>
        <w:t>the transect</w:t>
      </w:r>
      <w:proofErr w:type="gramEnd"/>
      <w:r>
        <w:rPr>
          <w:rFonts w:ascii="Arial" w:eastAsia="Arial" w:hAnsi="Arial" w:cs="Arial"/>
          <w:color w:val="000000"/>
        </w:rPr>
        <w:t xml:space="preserve"> as well as at 20 m intervals. </w:t>
      </w:r>
      <w:proofErr w:type="spellStart"/>
      <w:r w:rsidR="005F58D2">
        <w:rPr>
          <w:rFonts w:ascii="Arial" w:eastAsia="Arial" w:hAnsi="Arial" w:cs="Arial"/>
          <w:color w:val="000000"/>
        </w:rPr>
        <w:t>Scleractinian</w:t>
      </w:r>
      <w:proofErr w:type="spellEnd"/>
      <w:r w:rsidR="005F58D2">
        <w:rPr>
          <w:rFonts w:ascii="Arial" w:eastAsia="Arial" w:hAnsi="Arial" w:cs="Arial"/>
          <w:color w:val="000000"/>
        </w:rPr>
        <w:t xml:space="preserve"> </w:t>
      </w:r>
      <w:r w:rsidR="0088307C">
        <w:rPr>
          <w:rFonts w:ascii="Arial" w:eastAsia="Arial" w:hAnsi="Arial" w:cs="Arial"/>
          <w:color w:val="000000"/>
        </w:rPr>
        <w:t xml:space="preserve">presence and </w:t>
      </w:r>
      <w:r w:rsidR="005F58D2">
        <w:rPr>
          <w:rFonts w:ascii="Arial" w:eastAsia="Arial" w:hAnsi="Arial" w:cs="Arial"/>
          <w:color w:val="000000"/>
        </w:rPr>
        <w:t>condition data within 1 m of the 200m long transects were also collected.</w:t>
      </w:r>
      <w:r>
        <w:rPr>
          <w:rFonts w:ascii="Arial" w:eastAsia="Arial" w:hAnsi="Arial" w:cs="Arial"/>
          <w:color w:val="000000"/>
        </w:rPr>
        <w:t xml:space="preserve"> </w:t>
      </w:r>
    </w:p>
    <w:p w:rsidR="00AE690E" w:rsidRDefault="00AE690E" w:rsidP="00AE690E">
      <w:pPr>
        <w:widowControl w:val="0"/>
        <w:jc w:val="both"/>
        <w:rPr>
          <w:rFonts w:ascii="Arial" w:eastAsia="Times New Roman" w:hAnsi="Arial" w:cs="Arial"/>
          <w:b/>
          <w:noProof/>
          <w:color w:val="000000"/>
        </w:rPr>
      </w:pPr>
    </w:p>
    <w:p w:rsidR="00AE690E" w:rsidRPr="00DE73E0" w:rsidRDefault="00DC431E" w:rsidP="00AE690E">
      <w:pPr>
        <w:widowControl w:val="0"/>
        <w:jc w:val="both"/>
        <w:rPr>
          <w:rFonts w:ascii="Arial" w:eastAsia="Times New Roman" w:hAnsi="Arial" w:cs="Arial"/>
          <w:b/>
          <w:noProof/>
          <w:color w:val="000000"/>
        </w:rPr>
      </w:pPr>
      <w:r>
        <w:rPr>
          <w:rFonts w:ascii="Arial" w:eastAsia="Times New Roman" w:hAnsi="Arial" w:cs="Arial"/>
          <w:b/>
          <w:noProof/>
          <w:color w:val="000000"/>
        </w:rPr>
        <w:t xml:space="preserve">Quantitative Assessment and </w:t>
      </w:r>
      <w:r w:rsidR="00AE690E">
        <w:rPr>
          <w:rFonts w:ascii="Arial" w:eastAsia="Times New Roman" w:hAnsi="Arial" w:cs="Arial"/>
          <w:b/>
          <w:noProof/>
          <w:color w:val="000000"/>
        </w:rPr>
        <w:t>Scleractininan</w:t>
      </w:r>
      <w:r w:rsidR="00AE690E" w:rsidRPr="00DE73E0">
        <w:rPr>
          <w:rFonts w:ascii="Arial" w:eastAsia="Times New Roman" w:hAnsi="Arial" w:cs="Arial"/>
          <w:b/>
          <w:noProof/>
          <w:color w:val="000000"/>
        </w:rPr>
        <w:t xml:space="preserve"> </w:t>
      </w:r>
      <w:r w:rsidR="00AE690E">
        <w:rPr>
          <w:rFonts w:ascii="Arial" w:eastAsia="Times New Roman" w:hAnsi="Arial" w:cs="Arial"/>
          <w:b/>
          <w:noProof/>
          <w:color w:val="000000"/>
        </w:rPr>
        <w:t>Condition</w:t>
      </w:r>
      <w:r w:rsidR="00AE690E" w:rsidRPr="00DE73E0">
        <w:rPr>
          <w:rFonts w:ascii="Arial" w:eastAsia="Times New Roman" w:hAnsi="Arial" w:cs="Arial"/>
          <w:b/>
          <w:noProof/>
          <w:color w:val="000000"/>
        </w:rPr>
        <w:t xml:space="preserve"> Surveys</w:t>
      </w:r>
    </w:p>
    <w:p w:rsidR="00AE690E" w:rsidRPr="00DE73E0" w:rsidRDefault="001D7A78" w:rsidP="00AE690E">
      <w:pPr>
        <w:widowControl w:val="0"/>
        <w:spacing w:after="60"/>
        <w:jc w:val="both"/>
        <w:rPr>
          <w:rFonts w:ascii="Arial" w:eastAsia="Times New Roman" w:hAnsi="Arial" w:cs="Arial"/>
          <w:noProof/>
          <w:color w:val="000000"/>
        </w:rPr>
      </w:pPr>
      <w:r>
        <w:rPr>
          <w:rFonts w:ascii="Arial" w:eastAsia="Times New Roman" w:hAnsi="Arial" w:cs="Arial"/>
          <w:noProof/>
          <w:color w:val="000000"/>
        </w:rPr>
        <w:t>On October 3, 2014 surveys</w:t>
      </w:r>
      <w:r w:rsidR="00AE690E" w:rsidRPr="00DE73E0">
        <w:rPr>
          <w:rFonts w:ascii="Arial" w:eastAsia="Times New Roman" w:hAnsi="Arial" w:cs="Arial"/>
          <w:noProof/>
          <w:color w:val="000000"/>
        </w:rPr>
        <w:t xml:space="preserve"> of reference (control) sites and channel-side (compliance) sites were </w:t>
      </w:r>
      <w:r>
        <w:rPr>
          <w:rFonts w:ascii="Arial" w:eastAsia="Times New Roman" w:hAnsi="Arial" w:cs="Arial"/>
          <w:noProof/>
          <w:color w:val="000000"/>
        </w:rPr>
        <w:t>completed</w:t>
      </w:r>
      <w:r w:rsidR="00AE690E" w:rsidRPr="00DE73E0">
        <w:rPr>
          <w:rFonts w:ascii="Arial" w:eastAsia="Times New Roman" w:hAnsi="Arial" w:cs="Arial"/>
          <w:noProof/>
          <w:color w:val="000000"/>
        </w:rPr>
        <w:t xml:space="preserve"> </w:t>
      </w:r>
      <w:r w:rsidR="008D0896">
        <w:rPr>
          <w:rFonts w:ascii="Arial" w:eastAsia="Times New Roman" w:hAnsi="Arial" w:cs="Arial"/>
          <w:noProof/>
          <w:color w:val="000000"/>
        </w:rPr>
        <w:t>at HBNC1, HBN2, HBN3, HBSC1, HBS2, HBS4, HBS3.</w:t>
      </w:r>
      <w:r w:rsidR="00AE690E" w:rsidRPr="00DE73E0">
        <w:rPr>
          <w:rFonts w:ascii="Arial" w:eastAsia="Times New Roman" w:hAnsi="Arial" w:cs="Arial"/>
          <w:noProof/>
          <w:color w:val="000000"/>
        </w:rPr>
        <w:t xml:space="preserve"> </w:t>
      </w:r>
      <w:r w:rsidR="008D0896">
        <w:rPr>
          <w:rFonts w:ascii="Arial" w:eastAsia="Times New Roman" w:hAnsi="Arial" w:cs="Arial"/>
          <w:noProof/>
          <w:color w:val="000000"/>
        </w:rPr>
        <w:t xml:space="preserve">These sites were chosen because they were within the delineated potential sedimentation effect area. </w:t>
      </w:r>
      <w:r w:rsidR="00A16AD5">
        <w:rPr>
          <w:rFonts w:ascii="Arial" w:eastAsia="Times New Roman" w:hAnsi="Arial" w:cs="Arial"/>
          <w:noProof/>
          <w:color w:val="000000"/>
        </w:rPr>
        <w:t xml:space="preserve"> Video transects </w:t>
      </w:r>
      <w:r w:rsidR="0052594B">
        <w:rPr>
          <w:rFonts w:ascii="Arial" w:eastAsia="Times New Roman" w:hAnsi="Arial" w:cs="Arial"/>
          <w:noProof/>
          <w:color w:val="000000"/>
        </w:rPr>
        <w:t xml:space="preserve">at the FDEP required project monitoring stations </w:t>
      </w:r>
      <w:r w:rsidR="00A16AD5">
        <w:rPr>
          <w:rFonts w:ascii="Arial" w:eastAsia="Times New Roman" w:hAnsi="Arial" w:cs="Arial"/>
          <w:noProof/>
          <w:color w:val="000000"/>
        </w:rPr>
        <w:t xml:space="preserve">were collected, but not analyzed as defined by the scope of work. </w:t>
      </w:r>
      <w:r w:rsidR="00AE690E" w:rsidRPr="00DE73E0">
        <w:rPr>
          <w:rFonts w:ascii="Arial" w:eastAsia="Times New Roman" w:hAnsi="Arial" w:cs="Arial"/>
          <w:noProof/>
          <w:color w:val="000000"/>
        </w:rPr>
        <w:t xml:space="preserve">The following language from the FDEP </w:t>
      </w:r>
      <w:r w:rsidR="008D0896">
        <w:rPr>
          <w:rFonts w:ascii="Arial" w:eastAsia="Times New Roman" w:hAnsi="Arial" w:cs="Arial"/>
          <w:noProof/>
          <w:color w:val="000000"/>
        </w:rPr>
        <w:t>permit describes the method for</w:t>
      </w:r>
      <w:r w:rsidR="00AE690E" w:rsidRPr="00DE73E0">
        <w:rPr>
          <w:rFonts w:ascii="Arial" w:eastAsia="Times New Roman" w:hAnsi="Arial" w:cs="Arial"/>
          <w:noProof/>
          <w:color w:val="000000"/>
        </w:rPr>
        <w:t xml:space="preserve"> surveys for coral health (SC 32.(a).(i)):</w:t>
      </w:r>
    </w:p>
    <w:p w:rsidR="00AE690E" w:rsidRPr="00DE73E0" w:rsidRDefault="00AE690E" w:rsidP="00AE690E">
      <w:pPr>
        <w:widowControl w:val="0"/>
        <w:numPr>
          <w:ilvl w:val="0"/>
          <w:numId w:val="3"/>
        </w:numPr>
        <w:tabs>
          <w:tab w:val="clear" w:pos="360"/>
        </w:tabs>
        <w:spacing w:after="60"/>
        <w:ind w:left="1080" w:right="720" w:hanging="360"/>
        <w:jc w:val="both"/>
        <w:rPr>
          <w:rFonts w:ascii="Arial" w:eastAsia="ヒラギノ角ゴ Pro W3" w:hAnsi="Arial" w:cs="Arial"/>
          <w:color w:val="000000"/>
        </w:rPr>
      </w:pPr>
      <w:r w:rsidRPr="00DE73E0">
        <w:rPr>
          <w:rFonts w:ascii="Arial" w:eastAsia="ヒラギノ角ゴ Pro W3" w:hAnsi="Arial" w:cs="Arial"/>
          <w:color w:val="000000"/>
        </w:rPr>
        <w:t>Construction surveys shall be conducted at each transect within each monitoring station by qualified biologists and involve:</w:t>
      </w:r>
    </w:p>
    <w:p w:rsidR="00AE690E" w:rsidRPr="00DE73E0" w:rsidRDefault="00AE690E" w:rsidP="00AE690E">
      <w:pPr>
        <w:widowControl w:val="0"/>
        <w:numPr>
          <w:ilvl w:val="0"/>
          <w:numId w:val="4"/>
        </w:numPr>
        <w:tabs>
          <w:tab w:val="clear" w:pos="1080"/>
        </w:tabs>
        <w:spacing w:after="60"/>
        <w:ind w:left="1800" w:right="720" w:hanging="360"/>
        <w:jc w:val="both"/>
        <w:rPr>
          <w:rFonts w:ascii="Arial" w:eastAsia="ヒラギノ角ゴ Pro W3" w:hAnsi="Arial" w:cs="Arial"/>
          <w:color w:val="000000"/>
        </w:rPr>
      </w:pPr>
      <w:r w:rsidRPr="00DE73E0">
        <w:rPr>
          <w:rFonts w:ascii="Arial" w:eastAsia="ヒラギノ角ゴ Pro W3" w:hAnsi="Arial" w:cs="Arial"/>
          <w:color w:val="000000"/>
        </w:rPr>
        <w:t>Evaluating benthic organisms (</w:t>
      </w:r>
      <w:proofErr w:type="spellStart"/>
      <w:r w:rsidRPr="00DE73E0">
        <w:rPr>
          <w:rFonts w:ascii="Arial" w:eastAsia="ヒラギノ角ゴ Pro W3" w:hAnsi="Arial" w:cs="Arial"/>
          <w:color w:val="000000"/>
        </w:rPr>
        <w:t>scleractinian</w:t>
      </w:r>
      <w:proofErr w:type="spellEnd"/>
      <w:r w:rsidRPr="00DE73E0">
        <w:rPr>
          <w:rFonts w:ascii="Arial" w:eastAsia="ヒラギノ角ゴ Pro W3" w:hAnsi="Arial" w:cs="Arial"/>
          <w:color w:val="000000"/>
        </w:rPr>
        <w:t xml:space="preserve"> corals, </w:t>
      </w:r>
      <w:proofErr w:type="spellStart"/>
      <w:r w:rsidRPr="00DE73E0">
        <w:rPr>
          <w:rFonts w:ascii="Arial" w:eastAsia="ヒラギノ角ゴ Pro W3" w:hAnsi="Arial" w:cs="Arial"/>
          <w:color w:val="000000"/>
        </w:rPr>
        <w:t>octocorals</w:t>
      </w:r>
      <w:proofErr w:type="spellEnd"/>
      <w:r w:rsidRPr="00DE73E0">
        <w:rPr>
          <w:rFonts w:ascii="Arial" w:eastAsia="ヒラギノ角ゴ Pro W3" w:hAnsi="Arial" w:cs="Arial"/>
          <w:color w:val="000000"/>
        </w:rPr>
        <w:t>, sponges, etc.) for standing sediment that is not removed by normal currents or wave action;</w:t>
      </w:r>
    </w:p>
    <w:p w:rsidR="00AE690E" w:rsidRPr="00DE73E0" w:rsidRDefault="00AE690E" w:rsidP="00AE690E">
      <w:pPr>
        <w:widowControl w:val="0"/>
        <w:numPr>
          <w:ilvl w:val="0"/>
          <w:numId w:val="4"/>
        </w:numPr>
        <w:tabs>
          <w:tab w:val="clear" w:pos="1080"/>
        </w:tabs>
        <w:ind w:left="1800" w:hanging="360"/>
        <w:jc w:val="both"/>
        <w:rPr>
          <w:rFonts w:ascii="Arial" w:eastAsia="Times New Roman" w:hAnsi="Arial" w:cs="Arial"/>
          <w:noProof/>
          <w:color w:val="000000"/>
        </w:rPr>
      </w:pPr>
      <w:r w:rsidRPr="00DE73E0">
        <w:rPr>
          <w:rFonts w:ascii="Arial" w:eastAsia="Times New Roman" w:hAnsi="Arial" w:cs="Arial"/>
          <w:noProof/>
          <w:color w:val="000000"/>
        </w:rPr>
        <w:t>Evaluating scleractinian corals along each transect for additional indications of sedimentation stress such as excessive mucus, extruded polyps, and color changes (bleaching or paling). All scleractinian corals on each transect will be assessed for each of the health parameters and assigned a health level of “0” or “1” for each parameter (A score of “0” would indicate no observed bleaching, excess mucus production, polyp extension, or disease, while a “1” would be indicated for each observed parameter – please see example below). These data will be collected for each project area transect and each control area transect.</w:t>
      </w:r>
    </w:p>
    <w:p w:rsidR="00AE690E" w:rsidRPr="00DE73E0" w:rsidRDefault="00AE690E" w:rsidP="004D67D0">
      <w:pPr>
        <w:widowControl w:val="0"/>
        <w:jc w:val="both"/>
        <w:rPr>
          <w:rFonts w:ascii="Arial" w:eastAsia="Times New Roman" w:hAnsi="Arial" w:cs="Arial"/>
          <w:noProof/>
          <w:color w:val="000000"/>
        </w:rPr>
      </w:pPr>
    </w:p>
    <w:p w:rsidR="00AE690E" w:rsidRDefault="00AE690E" w:rsidP="00AE690E">
      <w:pPr>
        <w:jc w:val="both"/>
        <w:rPr>
          <w:rFonts w:ascii="Arial" w:eastAsia="Times New Roman" w:hAnsi="Arial" w:cs="Arial"/>
          <w:noProof/>
          <w:color w:val="000000"/>
        </w:rPr>
      </w:pPr>
      <w:r w:rsidRPr="00DE73E0">
        <w:rPr>
          <w:rFonts w:ascii="Arial" w:eastAsia="Times New Roman" w:hAnsi="Arial" w:cs="Arial"/>
          <w:noProof/>
          <w:color w:val="000000"/>
        </w:rPr>
        <w:t>Permanently marked (tagged) corals are evaluated by qualified marine biologists during monitoring events for indications of stress and/or standing sediment not moved by normal waves or current action. During underwater surveys (</w:t>
      </w:r>
      <w:r w:rsidRPr="00DC431E">
        <w:rPr>
          <w:rFonts w:ascii="Arial" w:eastAsia="Times New Roman" w:hAnsi="Arial" w:cs="Arial"/>
          <w:i/>
          <w:noProof/>
          <w:color w:val="000000"/>
        </w:rPr>
        <w:t>in situ</w:t>
      </w:r>
      <w:r w:rsidRPr="00DE73E0">
        <w:rPr>
          <w:rFonts w:ascii="Arial" w:eastAsia="Times New Roman" w:hAnsi="Arial" w:cs="Arial"/>
          <w:noProof/>
          <w:color w:val="000000"/>
        </w:rPr>
        <w:t xml:space="preserve">), corals are assigned a “0” (normal or non-stressed) or “1” (stressed), and photographed. If a “1” is assigned to a coral, a code or description is recorded on the data sheet. Descriptions of possible conditions and observations are provided in Table 1. Comparisons are made between reference and channel sites for a side (north or south). For example all southern channel-side sites are compared to their reference within the same compliance monitoring week, (e.g. Week 1 HBSC1 v. Week 1 HBS1). </w:t>
      </w:r>
      <w:r>
        <w:rPr>
          <w:rFonts w:ascii="Arial" w:eastAsia="Times New Roman" w:hAnsi="Arial" w:cs="Arial"/>
          <w:noProof/>
          <w:color w:val="000000"/>
        </w:rPr>
        <w:t>Statistical comparisons for all condition data are presented in Table 2.</w:t>
      </w:r>
    </w:p>
    <w:p w:rsidR="00AE690E" w:rsidRDefault="00AE690E" w:rsidP="00AE690E">
      <w:pPr>
        <w:jc w:val="both"/>
        <w:rPr>
          <w:rFonts w:ascii="Arial" w:eastAsia="Times New Roman" w:hAnsi="Arial" w:cs="Arial"/>
          <w:noProof/>
          <w:color w:val="000000"/>
        </w:rPr>
      </w:pPr>
    </w:p>
    <w:p w:rsidR="00AE690E" w:rsidRPr="00F7281B" w:rsidRDefault="00AE690E" w:rsidP="00AE690E">
      <w:pPr>
        <w:widowControl w:val="0"/>
        <w:jc w:val="both"/>
        <w:rPr>
          <w:rFonts w:ascii="Arial" w:eastAsia="Times New Roman" w:hAnsi="Arial" w:cs="Arial"/>
          <w:b/>
          <w:noProof/>
          <w:color w:val="000000"/>
        </w:rPr>
      </w:pPr>
      <w:r w:rsidRPr="00F7281B">
        <w:rPr>
          <w:rFonts w:ascii="Arial" w:eastAsia="Times New Roman" w:hAnsi="Arial" w:cs="Arial"/>
          <w:b/>
          <w:noProof/>
          <w:color w:val="000000"/>
        </w:rPr>
        <w:t xml:space="preserve">Table 1: Possible </w:t>
      </w:r>
      <w:r>
        <w:rPr>
          <w:rFonts w:ascii="Arial" w:eastAsia="Times New Roman" w:hAnsi="Arial" w:cs="Arial"/>
          <w:b/>
          <w:noProof/>
          <w:color w:val="000000"/>
        </w:rPr>
        <w:t>stress indicators</w:t>
      </w:r>
      <w:r w:rsidRPr="00F7281B">
        <w:rPr>
          <w:rFonts w:ascii="Arial" w:eastAsia="Times New Roman" w:hAnsi="Arial" w:cs="Arial"/>
          <w:b/>
          <w:noProof/>
          <w:color w:val="000000"/>
        </w:rPr>
        <w:t xml:space="preserve"> for permanently marked scleractinians receiving a “1” during </w:t>
      </w:r>
      <w:r w:rsidRPr="00F7281B">
        <w:rPr>
          <w:rFonts w:ascii="Arial Bold Italic" w:eastAsia="Times New Roman" w:hAnsi="Arial Bold Italic" w:cs="Arial"/>
          <w:b/>
          <w:noProof/>
          <w:color w:val="000000"/>
        </w:rPr>
        <w:t xml:space="preserve">in situ </w:t>
      </w:r>
      <w:r w:rsidRPr="00F7281B">
        <w:rPr>
          <w:rFonts w:ascii="Arial" w:eastAsia="Times New Roman" w:hAnsi="Arial" w:cs="Arial"/>
          <w:b/>
          <w:noProof/>
          <w:color w:val="000000"/>
        </w:rPr>
        <w:t>surveys.</w:t>
      </w:r>
    </w:p>
    <w:tbl>
      <w:tblPr>
        <w:tblW w:w="5000" w:type="pct"/>
        <w:tblCellMar>
          <w:left w:w="0" w:type="dxa"/>
          <w:right w:w="0" w:type="dxa"/>
        </w:tblCellMar>
        <w:tblLook w:val="0600" w:firstRow="0" w:lastRow="0" w:firstColumn="0" w:lastColumn="0" w:noHBand="1" w:noVBand="1"/>
      </w:tblPr>
      <w:tblGrid>
        <w:gridCol w:w="1641"/>
        <w:gridCol w:w="2329"/>
        <w:gridCol w:w="5420"/>
      </w:tblGrid>
      <w:tr w:rsidR="00AE690E" w:rsidRPr="00F7281B" w:rsidTr="00E03CE1">
        <w:trPr>
          <w:cantSplit/>
          <w:trHeight w:val="288"/>
          <w:tblHeader/>
        </w:trPr>
        <w:tc>
          <w:tcPr>
            <w:tcW w:w="874" w:type="pct"/>
            <w:tcBorders>
              <w:top w:val="single" w:sz="8" w:space="0" w:color="000000"/>
              <w:left w:val="single" w:sz="8" w:space="0" w:color="000000"/>
              <w:bottom w:val="single" w:sz="8" w:space="0" w:color="000000"/>
              <w:right w:val="single" w:sz="8" w:space="0" w:color="000000"/>
            </w:tcBorders>
            <w:shd w:val="clear" w:color="auto" w:fill="BFBFBF"/>
            <w:tcMar>
              <w:top w:w="15" w:type="dxa"/>
              <w:left w:w="15" w:type="dxa"/>
              <w:bottom w:w="0" w:type="dxa"/>
              <w:right w:w="15" w:type="dxa"/>
            </w:tcMar>
            <w:vAlign w:val="bottom"/>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Condition</w:t>
            </w:r>
          </w:p>
        </w:tc>
        <w:tc>
          <w:tcPr>
            <w:tcW w:w="1240" w:type="pct"/>
            <w:tcBorders>
              <w:top w:val="single" w:sz="8" w:space="0" w:color="000000"/>
              <w:left w:val="single" w:sz="8" w:space="0" w:color="000000"/>
              <w:bottom w:val="single" w:sz="8" w:space="0" w:color="000000"/>
              <w:right w:val="single" w:sz="8" w:space="0" w:color="000000"/>
            </w:tcBorders>
            <w:shd w:val="clear" w:color="auto" w:fill="BFBFBF"/>
            <w:tcMar>
              <w:top w:w="15" w:type="dxa"/>
              <w:left w:w="15" w:type="dxa"/>
              <w:bottom w:w="0" w:type="dxa"/>
              <w:right w:w="15" w:type="dxa"/>
            </w:tcMar>
            <w:vAlign w:val="bottom"/>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Cause</w:t>
            </w:r>
          </w:p>
        </w:tc>
        <w:tc>
          <w:tcPr>
            <w:tcW w:w="2886" w:type="pct"/>
            <w:tcBorders>
              <w:top w:val="single" w:sz="8" w:space="0" w:color="000000"/>
              <w:left w:val="single" w:sz="8" w:space="0" w:color="000000"/>
              <w:bottom w:val="single" w:sz="8" w:space="0" w:color="000000"/>
              <w:right w:val="single" w:sz="8" w:space="0" w:color="000000"/>
            </w:tcBorders>
            <w:shd w:val="clear" w:color="auto" w:fill="BFBFBF"/>
            <w:tcMar>
              <w:top w:w="15" w:type="dxa"/>
              <w:left w:w="15" w:type="dxa"/>
              <w:bottom w:w="0" w:type="dxa"/>
              <w:right w:w="15" w:type="dxa"/>
            </w:tcMar>
            <w:vAlign w:val="bottom"/>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Appearance</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Polyp Extension</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Stress and feeding</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Pr>
                <w:rFonts w:ascii="Arial" w:eastAsia="Times New Roman" w:hAnsi="Arial" w:cs="Arial"/>
                <w:noProof/>
                <w:color w:val="000000"/>
              </w:rPr>
              <w:t>Tentacles are extended on 100% of polyps on the colony.</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Mucus</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 xml:space="preserve">Sediment </w:t>
            </w:r>
            <w:r>
              <w:rPr>
                <w:rFonts w:ascii="Arial" w:eastAsia="Times New Roman" w:hAnsi="Arial" w:cs="Arial"/>
                <w:noProof/>
                <w:color w:val="000000"/>
              </w:rPr>
              <w:t>s</w:t>
            </w:r>
            <w:r w:rsidRPr="00F7281B">
              <w:rPr>
                <w:rFonts w:ascii="Arial" w:eastAsia="Times New Roman" w:hAnsi="Arial" w:cs="Arial"/>
                <w:noProof/>
                <w:color w:val="000000"/>
              </w:rPr>
              <w:t>tress</w:t>
            </w:r>
            <w:r>
              <w:rPr>
                <w:rFonts w:ascii="Arial" w:eastAsia="Times New Roman" w:hAnsi="Arial" w:cs="Arial"/>
                <w:noProof/>
                <w:color w:val="000000"/>
              </w:rPr>
              <w:t>/Lunar cycle</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Exce</w:t>
            </w:r>
            <w:r>
              <w:rPr>
                <w:rFonts w:ascii="Arial" w:eastAsia="Times New Roman" w:hAnsi="Arial" w:cs="Arial"/>
                <w:noProof/>
                <w:color w:val="000000"/>
              </w:rPr>
              <w:t>ssive mucus production results</w:t>
            </w:r>
            <w:r w:rsidRPr="00F7281B">
              <w:rPr>
                <w:rFonts w:ascii="Arial" w:eastAsia="Times New Roman" w:hAnsi="Arial" w:cs="Arial"/>
                <w:noProof/>
                <w:color w:val="000000"/>
              </w:rPr>
              <w:t xml:space="preserve"> </w:t>
            </w:r>
            <w:r>
              <w:rPr>
                <w:rFonts w:ascii="Arial" w:eastAsia="Times New Roman" w:hAnsi="Arial" w:cs="Arial"/>
                <w:noProof/>
                <w:color w:val="000000"/>
              </w:rPr>
              <w:t xml:space="preserve">in a mucus film and/or sediment </w:t>
            </w:r>
            <w:r w:rsidRPr="00F7281B">
              <w:rPr>
                <w:rFonts w:ascii="Arial" w:eastAsia="Times New Roman" w:hAnsi="Arial" w:cs="Arial"/>
                <w:noProof/>
                <w:color w:val="000000"/>
              </w:rPr>
              <w:t>balled up in mucus.</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Paling</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Pr>
                <w:rFonts w:ascii="Arial" w:eastAsia="Times New Roman" w:hAnsi="Arial" w:cs="Arial"/>
                <w:noProof/>
                <w:color w:val="000000"/>
              </w:rPr>
              <w:t>Stress/Elevated Irradiance/Temperature</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Pr>
                <w:rFonts w:ascii="Arial" w:eastAsia="Times New Roman" w:hAnsi="Arial" w:cs="Arial"/>
                <w:noProof/>
                <w:color w:val="000000"/>
              </w:rPr>
              <w:t>Live tissue with some loss of color</w:t>
            </w:r>
            <w:r w:rsidRPr="00F7281B">
              <w:rPr>
                <w:rFonts w:ascii="Arial" w:eastAsia="Times New Roman" w:hAnsi="Arial" w:cs="Arial"/>
                <w:noProof/>
                <w:color w:val="000000"/>
              </w:rPr>
              <w:t>.</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Pr="00F7281B" w:rsidRDefault="00AE690E" w:rsidP="00E03CE1">
            <w:pPr>
              <w:widowControl w:val="0"/>
              <w:rPr>
                <w:rFonts w:ascii="Arial" w:eastAsia="Times New Roman" w:hAnsi="Arial" w:cs="Arial"/>
                <w:noProof/>
                <w:color w:val="000000"/>
              </w:rPr>
            </w:pPr>
            <w:r>
              <w:rPr>
                <w:rFonts w:ascii="Arial" w:eastAsia="Times New Roman" w:hAnsi="Arial" w:cs="Arial"/>
                <w:noProof/>
                <w:color w:val="000000"/>
              </w:rPr>
              <w:t>Partial Bleaching</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Stress/Elevated Irradiance/Temperature</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F7281B" w:rsidRDefault="00AE690E" w:rsidP="00E03CE1">
            <w:pPr>
              <w:widowControl w:val="0"/>
              <w:rPr>
                <w:rFonts w:ascii="Arial" w:eastAsia="Times New Roman" w:hAnsi="Arial" w:cs="Arial"/>
                <w:noProof/>
                <w:color w:val="000000"/>
              </w:rPr>
            </w:pPr>
            <w:r>
              <w:rPr>
                <w:rFonts w:ascii="Arial" w:eastAsia="Times New Roman" w:hAnsi="Arial" w:cs="Arial"/>
                <w:noProof/>
                <w:color w:val="000000"/>
              </w:rPr>
              <w:t>Patches of fully bleached or white tissue.</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Bleaching</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Pr>
                <w:rFonts w:ascii="Arial" w:eastAsia="Times New Roman" w:hAnsi="Arial" w:cs="Arial"/>
                <w:noProof/>
                <w:color w:val="000000"/>
              </w:rPr>
              <w:t>Stress/Elevated Irradiance/Temperature</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Live tissue with complete loss of color</w:t>
            </w:r>
            <w:r>
              <w:rPr>
                <w:rFonts w:ascii="Arial" w:eastAsia="Times New Roman" w:hAnsi="Arial" w:cs="Arial"/>
                <w:noProof/>
                <w:color w:val="000000"/>
              </w:rPr>
              <w:t xml:space="preserve"> across the entire colony</w:t>
            </w:r>
            <w:r w:rsidRPr="00F7281B">
              <w:rPr>
                <w:rFonts w:ascii="Arial" w:eastAsia="Times New Roman" w:hAnsi="Arial" w:cs="Arial"/>
                <w:noProof/>
                <w:color w:val="000000"/>
              </w:rPr>
              <w:t>.</w:t>
            </w:r>
            <w:r>
              <w:rPr>
                <w:rFonts w:ascii="Arial" w:eastAsia="Times New Roman" w:hAnsi="Arial" w:cs="Arial"/>
                <w:noProof/>
                <w:color w:val="000000"/>
              </w:rPr>
              <w:t xml:space="preserve"> </w:t>
            </w:r>
          </w:p>
        </w:tc>
      </w:tr>
      <w:tr w:rsidR="00AE690E" w:rsidRPr="00F7281B" w:rsidTr="00E03CE1">
        <w:trPr>
          <w:cantSplit/>
          <w:trHeight w:val="487"/>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Pr>
                <w:rFonts w:ascii="Arial" w:eastAsia="Times New Roman" w:hAnsi="Arial" w:cs="Arial"/>
                <w:noProof/>
                <w:color w:val="000000"/>
              </w:rPr>
              <w:t>Black Band D</w:t>
            </w:r>
            <w:r w:rsidRPr="00F7281B">
              <w:rPr>
                <w:rFonts w:ascii="Arial" w:eastAsia="Times New Roman" w:hAnsi="Arial" w:cs="Arial"/>
                <w:noProof/>
                <w:color w:val="000000"/>
              </w:rPr>
              <w:t>isease</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Stress</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Pr>
                <w:rFonts w:ascii="Arial" w:eastAsia="Times New Roman" w:hAnsi="Arial" w:cs="Arial"/>
                <w:noProof/>
              </w:rPr>
              <w:t xml:space="preserve">Black band surrounds dead patch.  </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Pr="00F7281B" w:rsidRDefault="00AE690E" w:rsidP="00E03CE1">
            <w:pPr>
              <w:widowControl w:val="0"/>
              <w:rPr>
                <w:rFonts w:ascii="Arial" w:eastAsia="Times New Roman" w:hAnsi="Arial" w:cs="Arial"/>
                <w:noProof/>
                <w:color w:val="000000"/>
              </w:rPr>
            </w:pPr>
            <w:r>
              <w:rPr>
                <w:rFonts w:ascii="Arial" w:eastAsia="Times New Roman" w:hAnsi="Arial" w:cs="Arial"/>
                <w:noProof/>
                <w:color w:val="000000"/>
              </w:rPr>
              <w:t>White Band Disease</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F7281B"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Stress</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2241DB" w:rsidRDefault="00AE690E" w:rsidP="00E03CE1">
            <w:pPr>
              <w:widowControl w:val="0"/>
              <w:rPr>
                <w:rFonts w:ascii="Arial" w:eastAsia="Times New Roman" w:hAnsi="Arial" w:cs="Arial"/>
                <w:noProof/>
                <w:color w:val="000000"/>
              </w:rPr>
            </w:pPr>
            <w:r>
              <w:rPr>
                <w:rFonts w:ascii="Arial" w:eastAsia="Times New Roman" w:hAnsi="Arial" w:cs="Arial"/>
                <w:noProof/>
                <w:color w:val="000000"/>
              </w:rPr>
              <w:t xml:space="preserve">White lines or bands of recently dead coral tissue found in species of the genus </w:t>
            </w:r>
            <w:r>
              <w:rPr>
                <w:rFonts w:ascii="Arial" w:eastAsia="Times New Roman" w:hAnsi="Arial" w:cs="Arial"/>
                <w:i/>
                <w:noProof/>
                <w:color w:val="000000"/>
              </w:rPr>
              <w:t>Acropora</w:t>
            </w:r>
            <w:r>
              <w:rPr>
                <w:rFonts w:ascii="Arial" w:eastAsia="Times New Roman" w:hAnsi="Arial" w:cs="Arial"/>
                <w:noProof/>
                <w:color w:val="000000"/>
              </w:rPr>
              <w:t xml:space="preserve">.    </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White Plague Disease</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F7281B"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Stress</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253346" w:rsidRDefault="00AE690E" w:rsidP="00E03CE1">
            <w:pPr>
              <w:widowControl w:val="0"/>
              <w:rPr>
                <w:rFonts w:ascii="Arial" w:eastAsia="Times New Roman" w:hAnsi="Arial" w:cs="Arial"/>
                <w:noProof/>
                <w:color w:val="000000"/>
              </w:rPr>
            </w:pPr>
            <w:r>
              <w:rPr>
                <w:rFonts w:ascii="Arial" w:eastAsia="Times New Roman" w:hAnsi="Arial" w:cs="Arial"/>
                <w:noProof/>
                <w:color w:val="000000"/>
              </w:rPr>
              <w:t>White lines or bands of recently dead coral tissue affecting non-</w:t>
            </w:r>
            <w:r>
              <w:rPr>
                <w:rFonts w:ascii="Arial" w:eastAsia="Times New Roman" w:hAnsi="Arial" w:cs="Arial"/>
                <w:i/>
                <w:noProof/>
                <w:color w:val="000000"/>
              </w:rPr>
              <w:t xml:space="preserve">Acroporid </w:t>
            </w:r>
            <w:r>
              <w:rPr>
                <w:rFonts w:ascii="Arial" w:eastAsia="Times New Roman" w:hAnsi="Arial" w:cs="Arial"/>
                <w:noProof/>
                <w:color w:val="000000"/>
              </w:rPr>
              <w:t>corals.</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Yellow Band</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Stress</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Pr>
                <w:rFonts w:ascii="Arial" w:eastAsia="Times New Roman" w:hAnsi="Arial" w:cs="Arial"/>
                <w:noProof/>
                <w:color w:val="000000"/>
              </w:rPr>
              <w:t>Yellow band surrounds dead patch.</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Dark spot</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Stress</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82276C" w:rsidRDefault="00AE690E" w:rsidP="00E03CE1">
            <w:pPr>
              <w:widowControl w:val="0"/>
              <w:rPr>
                <w:rFonts w:ascii="Arial" w:eastAsia="Times New Roman" w:hAnsi="Arial" w:cs="Arial"/>
                <w:noProof/>
              </w:rPr>
            </w:pPr>
            <w:r>
              <w:rPr>
                <w:rFonts w:ascii="Arial" w:eastAsia="Times New Roman" w:hAnsi="Arial" w:cs="Arial"/>
                <w:noProof/>
                <w:color w:val="000000"/>
              </w:rPr>
              <w:t xml:space="preserve">Dark spots on otherwise normal </w:t>
            </w:r>
            <w:r>
              <w:rPr>
                <w:rFonts w:ascii="Arial" w:eastAsia="Times New Roman" w:hAnsi="Arial" w:cs="Arial"/>
                <w:i/>
                <w:noProof/>
                <w:color w:val="000000"/>
              </w:rPr>
              <w:t xml:space="preserve">Siderastrea </w:t>
            </w:r>
            <w:r>
              <w:rPr>
                <w:rFonts w:ascii="Arial" w:eastAsia="Times New Roman" w:hAnsi="Arial" w:cs="Arial"/>
                <w:noProof/>
                <w:color w:val="000000"/>
              </w:rPr>
              <w:t>spp.</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Fish bites</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Grazing</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Pr>
                <w:rFonts w:ascii="Arial" w:eastAsia="Times New Roman" w:hAnsi="Arial" w:cs="Arial"/>
                <w:noProof/>
                <w:color w:val="000000"/>
              </w:rPr>
              <w:t>Bites of live tissue removed.</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Pr="00F7281B" w:rsidRDefault="00AE690E" w:rsidP="00E03CE1">
            <w:pPr>
              <w:widowControl w:val="0"/>
              <w:rPr>
                <w:rFonts w:ascii="Arial" w:eastAsia="Times New Roman" w:hAnsi="Arial" w:cs="Arial"/>
                <w:noProof/>
                <w:color w:val="000000"/>
              </w:rPr>
            </w:pPr>
            <w:r>
              <w:rPr>
                <w:rFonts w:ascii="Arial" w:eastAsia="Times New Roman" w:hAnsi="Arial" w:cs="Arial"/>
                <w:noProof/>
                <w:color w:val="000000"/>
              </w:rPr>
              <w:t xml:space="preserve">Unknown </w:t>
            </w:r>
            <w:r w:rsidRPr="007F7CA2">
              <w:rPr>
                <w:rFonts w:ascii="Arial" w:eastAsia="Times New Roman" w:hAnsi="Arial" w:cs="Arial"/>
                <w:i/>
                <w:noProof/>
                <w:color w:val="000000"/>
              </w:rPr>
              <w:t>Solenastrea</w:t>
            </w:r>
            <w:r>
              <w:rPr>
                <w:rFonts w:ascii="Arial" w:eastAsia="Times New Roman" w:hAnsi="Arial" w:cs="Arial"/>
                <w:noProof/>
                <w:color w:val="000000"/>
              </w:rPr>
              <w:t xml:space="preserve"> Disease</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F7281B"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Stress</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AD1334" w:rsidRDefault="00AE690E" w:rsidP="00E03CE1">
            <w:pPr>
              <w:widowControl w:val="0"/>
              <w:rPr>
                <w:rFonts w:ascii="Arial" w:eastAsia="Times New Roman" w:hAnsi="Arial" w:cs="Arial"/>
                <w:noProof/>
                <w:color w:val="000000"/>
              </w:rPr>
            </w:pPr>
            <w:r>
              <w:rPr>
                <w:rFonts w:ascii="Arial" w:eastAsia="Times New Roman" w:hAnsi="Arial" w:cs="Arial"/>
                <w:noProof/>
                <w:color w:val="000000"/>
              </w:rPr>
              <w:t xml:space="preserve">Patchy discoloration of living tissue resulting in a mottled bleached appearance.  Only noted for </w:t>
            </w:r>
            <w:r>
              <w:rPr>
                <w:rFonts w:ascii="Arial" w:eastAsia="Times New Roman" w:hAnsi="Arial" w:cs="Arial"/>
                <w:i/>
                <w:noProof/>
                <w:color w:val="000000"/>
              </w:rPr>
              <w:t xml:space="preserve">Solenastrea </w:t>
            </w:r>
            <w:r>
              <w:rPr>
                <w:rFonts w:ascii="Arial" w:eastAsia="Times New Roman" w:hAnsi="Arial" w:cs="Arial"/>
                <w:noProof/>
                <w:color w:val="000000"/>
              </w:rPr>
              <w:t>spp.</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Unknown Condition</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Stress</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Discoloration of living tissue from an unknown cause. Not related to known bleaching or disease indicators.</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Pr="007F7CA2" w:rsidRDefault="00AE690E" w:rsidP="00E03CE1">
            <w:pPr>
              <w:widowControl w:val="0"/>
              <w:rPr>
                <w:rFonts w:ascii="Arial" w:eastAsia="Times New Roman" w:hAnsi="Arial" w:cs="Arial"/>
                <w:i/>
                <w:noProof/>
                <w:color w:val="000000"/>
              </w:rPr>
            </w:pPr>
            <w:r w:rsidRPr="007F7CA2">
              <w:rPr>
                <w:rFonts w:ascii="Arial" w:eastAsia="Times New Roman" w:hAnsi="Arial" w:cs="Arial"/>
                <w:i/>
                <w:noProof/>
                <w:color w:val="000000"/>
              </w:rPr>
              <w:t>Cliona delitrix</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Competition</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Red boring sponge present on colony.  Typcially accompanied by tissue mortality radiating outward from the point of sponge emergence.</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Physical Disturbance</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F7281B"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Abrasion</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F7281B" w:rsidRDefault="00AE690E" w:rsidP="00E03CE1">
            <w:pPr>
              <w:widowControl w:val="0"/>
              <w:rPr>
                <w:rFonts w:ascii="Arial" w:eastAsia="Times New Roman" w:hAnsi="Arial" w:cs="Arial"/>
                <w:noProof/>
                <w:color w:val="000000"/>
              </w:rPr>
            </w:pPr>
            <w:r>
              <w:rPr>
                <w:rFonts w:ascii="Arial" w:eastAsia="Times New Roman" w:hAnsi="Arial" w:cs="Arial"/>
                <w:noProof/>
                <w:color w:val="000000"/>
              </w:rPr>
              <w:t>Abrasion or physical disturbance such as a gouge or a nick, not in a discernable pattern like fish bites.</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Sediment Accumulation</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Sedimentation</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Pr>
                <w:rFonts w:ascii="Arial" w:eastAsia="Times New Roman" w:hAnsi="Arial" w:cs="Arial"/>
                <w:noProof/>
                <w:color w:val="000000"/>
              </w:rPr>
              <w:t xml:space="preserve">Moderate sediment accumulation on top of colony (more than dusting).  Accumulation in grooves and/or between polyps.  </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lastRenderedPageBreak/>
              <w:t>Partial Burial</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Sedimentation</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Portion(s) of the colony buried by sediment</w:t>
            </w:r>
            <w:r>
              <w:rPr>
                <w:rFonts w:ascii="Arial" w:eastAsia="Times New Roman" w:hAnsi="Arial" w:cs="Arial"/>
                <w:noProof/>
                <w:color w:val="000000"/>
              </w:rPr>
              <w:t>.</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Burial</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Sedimentation</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Entire colony buried by sediment</w:t>
            </w:r>
            <w:r>
              <w:rPr>
                <w:rFonts w:ascii="Arial" w:eastAsia="Times New Roman" w:hAnsi="Arial" w:cs="Arial"/>
                <w:noProof/>
                <w:color w:val="000000"/>
              </w:rPr>
              <w:t>.</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Pr>
                <w:rFonts w:ascii="Arial" w:eastAsia="Times New Roman" w:hAnsi="Arial" w:cs="Arial"/>
                <w:noProof/>
                <w:color w:val="000000"/>
              </w:rPr>
              <w:t xml:space="preserve">Recent </w:t>
            </w:r>
            <w:r w:rsidRPr="00F7281B">
              <w:rPr>
                <w:rFonts w:ascii="Arial" w:eastAsia="Times New Roman" w:hAnsi="Arial" w:cs="Arial"/>
                <w:noProof/>
                <w:color w:val="000000"/>
              </w:rPr>
              <w:t>Partial Mortality</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Sedimentation</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Partial mortality of coral colony appears white with no live polyps visible. Generally, occurs around the margin of the colony</w:t>
            </w:r>
            <w:r>
              <w:rPr>
                <w:rFonts w:ascii="Arial" w:eastAsia="Times New Roman" w:hAnsi="Arial" w:cs="Arial"/>
                <w:noProof/>
                <w:color w:val="000000"/>
              </w:rPr>
              <w:t>. Visible when sediment recedes.</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Unknown Partial Mortality</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Stress</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 xml:space="preserve">Tissue mortality from an unknown cause.  </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Competitive Mortality</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Competition</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Recent partial mortality from a competition event.  Typically the result of sponge or zoanthid overgrowth.</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Pr="00F7281B" w:rsidRDefault="00AE690E" w:rsidP="00E03CE1">
            <w:pPr>
              <w:widowControl w:val="0"/>
              <w:rPr>
                <w:rFonts w:ascii="Arial" w:eastAsia="Times New Roman" w:hAnsi="Arial" w:cs="Arial"/>
                <w:noProof/>
                <w:color w:val="000000"/>
              </w:rPr>
            </w:pPr>
            <w:r>
              <w:rPr>
                <w:rFonts w:ascii="Arial" w:eastAsia="Times New Roman" w:hAnsi="Arial" w:cs="Arial"/>
                <w:noProof/>
                <w:color w:val="000000"/>
              </w:rPr>
              <w:t>Complete Mortality</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F7281B"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Any</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F7281B" w:rsidRDefault="00AE690E" w:rsidP="00E03CE1">
            <w:pPr>
              <w:widowControl w:val="0"/>
              <w:rPr>
                <w:rFonts w:ascii="Arial" w:eastAsia="Times New Roman" w:hAnsi="Arial" w:cs="Arial"/>
                <w:noProof/>
                <w:color w:val="000000"/>
              </w:rPr>
            </w:pPr>
            <w:r>
              <w:rPr>
                <w:rFonts w:ascii="Arial" w:eastAsia="Times New Roman" w:hAnsi="Arial" w:cs="Arial"/>
                <w:noProof/>
                <w:color w:val="000000"/>
              </w:rPr>
              <w:t>Death of the entire colony; no live tissue remaining on the skeleton.</w:t>
            </w:r>
          </w:p>
        </w:tc>
      </w:tr>
    </w:tbl>
    <w:p w:rsidR="00AE690E" w:rsidRDefault="00AE690E" w:rsidP="00AE690E">
      <w:pPr>
        <w:jc w:val="both"/>
        <w:rPr>
          <w:rFonts w:ascii="Arial" w:eastAsia="Times New Roman" w:hAnsi="Arial" w:cs="Arial"/>
          <w:noProof/>
          <w:color w:val="000000"/>
        </w:rPr>
      </w:pPr>
    </w:p>
    <w:p w:rsidR="00AE690E" w:rsidRPr="0062022B" w:rsidRDefault="00AE690E" w:rsidP="00AE690E">
      <w:pPr>
        <w:jc w:val="both"/>
        <w:rPr>
          <w:rFonts w:ascii="Arial" w:eastAsia="Times New Roman" w:hAnsi="Arial" w:cs="Arial"/>
          <w:b/>
          <w:noProof/>
          <w:color w:val="000000"/>
        </w:rPr>
      </w:pPr>
      <w:r w:rsidRPr="0062022B">
        <w:rPr>
          <w:rFonts w:ascii="Arial" w:eastAsia="Times New Roman" w:hAnsi="Arial" w:cs="Arial"/>
          <w:b/>
          <w:noProof/>
          <w:color w:val="000000"/>
        </w:rPr>
        <w:t>Sediment Stress</w:t>
      </w:r>
    </w:p>
    <w:p w:rsidR="00AE690E" w:rsidRPr="00133EAC" w:rsidRDefault="00AE690E" w:rsidP="00133EAC">
      <w:pPr>
        <w:widowControl w:val="0"/>
        <w:jc w:val="both"/>
        <w:rPr>
          <w:rFonts w:ascii="Arial" w:eastAsia="Times New Roman" w:hAnsi="Arial" w:cs="Arial"/>
          <w:noProof/>
          <w:color w:val="000000"/>
        </w:rPr>
      </w:pPr>
      <w:r>
        <w:rPr>
          <w:rFonts w:ascii="Arial" w:eastAsia="Times New Roman" w:hAnsi="Arial" w:cs="Arial"/>
          <w:noProof/>
          <w:color w:val="000000"/>
        </w:rPr>
        <w:t xml:space="preserve">Sedimentation stress data are qualitative estimations of sediment related stress that are observed on permanently marked hard corals. </w:t>
      </w:r>
      <w:r w:rsidRPr="00791342">
        <w:rPr>
          <w:rFonts w:ascii="Arial" w:eastAsia="Times New Roman" w:hAnsi="Arial" w:cs="Arial"/>
          <w:i/>
          <w:noProof/>
          <w:color w:val="000000"/>
        </w:rPr>
        <w:t>In situ</w:t>
      </w:r>
      <w:r>
        <w:rPr>
          <w:rFonts w:ascii="Arial" w:eastAsia="Times New Roman" w:hAnsi="Arial" w:cs="Arial"/>
          <w:noProof/>
          <w:color w:val="000000"/>
        </w:rPr>
        <w:t xml:space="preserve"> data on sediment stress and other conditions are assigned in the field during data collection. QA/QC</w:t>
      </w:r>
      <w:r w:rsidRPr="005A2DBE">
        <w:rPr>
          <w:rFonts w:ascii="Arial" w:eastAsia="Times New Roman" w:hAnsi="Arial" w:cs="Arial"/>
          <w:noProof/>
          <w:color w:val="000000"/>
        </w:rPr>
        <w:t xml:space="preserve"> </w:t>
      </w:r>
      <w:r>
        <w:rPr>
          <w:rFonts w:ascii="Arial" w:eastAsia="Times New Roman" w:hAnsi="Arial" w:cs="Arial"/>
          <w:noProof/>
          <w:color w:val="000000"/>
        </w:rPr>
        <w:t>is conducted on photos for all coral conditions in the laboratory. Data are entered into an Excel spreadsheet for analysis each week. Sediment dusting (SED) is not considered a “stress” indicator and is given a score of zero. SED is a low amount, a “dusting”, of sediment ontop of the coral. Sediment accumulation (SA), is an accumulation of sediment ontop of the coral, between polyps, or within grooves and is qualitatively more than a dusting of sediment. Partial burial (PBUR) is the accumulation of sediment around the base of the coral, sometimes in the form of a berm, and burial (BUR) is the complete burial of the coral colony by sediment. SA, PBUR, and BUR are given scores of a “1”. A single coral may exhibit one or more conditions, including one or more sediment stress codes. For example, a coral may have sediment accumulation (SA) and partial burial (PBUR). The score for such a coral would be a “1”, code data are collected for all applicable conditions. Sediment stres</w:t>
      </w:r>
      <w:r w:rsidR="00133EAC">
        <w:rPr>
          <w:rFonts w:ascii="Arial" w:eastAsia="Times New Roman" w:hAnsi="Arial" w:cs="Arial"/>
          <w:noProof/>
          <w:color w:val="000000"/>
        </w:rPr>
        <w:t>s data are reported in Table 3.</w:t>
      </w:r>
    </w:p>
    <w:p w:rsidR="00A102D2" w:rsidRPr="00A102D2" w:rsidRDefault="00DC6406" w:rsidP="00A102D2">
      <w:pPr>
        <w:spacing w:before="246"/>
        <w:jc w:val="center"/>
        <w:textAlignment w:val="baseline"/>
        <w:rPr>
          <w:rFonts w:ascii="Arial" w:eastAsia="Arial" w:hAnsi="Arial" w:cs="Arial"/>
          <w:b/>
          <w:color w:val="000000"/>
          <w:spacing w:val="-2"/>
        </w:rPr>
      </w:pPr>
      <w:r w:rsidRPr="008A459A">
        <w:rPr>
          <w:rFonts w:ascii="Arial" w:eastAsia="Arial" w:hAnsi="Arial" w:cs="Arial"/>
          <w:b/>
          <w:color w:val="000000"/>
          <w:spacing w:val="-2"/>
        </w:rPr>
        <w:t>Results</w:t>
      </w:r>
      <w:r w:rsidR="00013242">
        <w:rPr>
          <w:rFonts w:ascii="Arial" w:eastAsia="Arial" w:hAnsi="Arial" w:cs="Arial"/>
          <w:b/>
          <w:color w:val="000000"/>
          <w:spacing w:val="-2"/>
        </w:rPr>
        <w:t xml:space="preserve"> and Discussion</w:t>
      </w:r>
    </w:p>
    <w:p w:rsidR="0052594B" w:rsidRDefault="008D0896" w:rsidP="00DC6406">
      <w:pPr>
        <w:spacing w:before="3" w:after="240"/>
        <w:jc w:val="both"/>
        <w:textAlignment w:val="baseline"/>
        <w:rPr>
          <w:rFonts w:ascii="Arial" w:eastAsia="Arial" w:hAnsi="Arial" w:cs="Arial"/>
          <w:color w:val="000000"/>
        </w:rPr>
      </w:pPr>
      <w:r>
        <w:rPr>
          <w:rFonts w:ascii="Arial" w:eastAsia="Arial" w:hAnsi="Arial" w:cs="Arial"/>
          <w:color w:val="000000"/>
        </w:rPr>
        <w:t>In October 2014 the characteristically white clay-like material</w:t>
      </w:r>
      <w:r w:rsidR="00240794">
        <w:rPr>
          <w:rFonts w:ascii="Arial" w:eastAsia="Arial" w:hAnsi="Arial" w:cs="Arial"/>
          <w:color w:val="000000"/>
        </w:rPr>
        <w:t xml:space="preserve"> as defined in the DC&amp;A September 2014 report</w:t>
      </w:r>
      <w:r>
        <w:rPr>
          <w:rFonts w:ascii="Arial" w:eastAsia="Arial" w:hAnsi="Arial" w:cs="Arial"/>
          <w:color w:val="000000"/>
        </w:rPr>
        <w:t xml:space="preserve"> </w:t>
      </w:r>
      <w:r w:rsidR="00E416C1">
        <w:rPr>
          <w:rFonts w:ascii="Arial" w:eastAsia="Arial" w:hAnsi="Arial" w:cs="Arial"/>
          <w:color w:val="000000"/>
        </w:rPr>
        <w:t>had dispersed and was</w:t>
      </w:r>
      <w:r>
        <w:rPr>
          <w:rFonts w:ascii="Arial" w:eastAsia="Arial" w:hAnsi="Arial" w:cs="Arial"/>
          <w:color w:val="000000"/>
        </w:rPr>
        <w:t xml:space="preserve"> no longer visually </w:t>
      </w:r>
      <w:r w:rsidR="00A16AD5">
        <w:rPr>
          <w:rFonts w:ascii="Arial" w:eastAsia="Arial" w:hAnsi="Arial" w:cs="Arial"/>
          <w:color w:val="000000"/>
        </w:rPr>
        <w:t>distinguishable</w:t>
      </w:r>
      <w:r w:rsidR="00A102D2">
        <w:rPr>
          <w:rFonts w:ascii="Arial" w:eastAsia="Arial" w:hAnsi="Arial" w:cs="Arial"/>
          <w:color w:val="000000"/>
        </w:rPr>
        <w:t xml:space="preserve"> at surveyed transects</w:t>
      </w:r>
      <w:r>
        <w:rPr>
          <w:rFonts w:ascii="Arial" w:eastAsia="Arial" w:hAnsi="Arial" w:cs="Arial"/>
          <w:color w:val="000000"/>
        </w:rPr>
        <w:t xml:space="preserve">. Due to natural processes including </w:t>
      </w:r>
      <w:proofErr w:type="spellStart"/>
      <w:r>
        <w:rPr>
          <w:rFonts w:ascii="Arial" w:eastAsia="Arial" w:hAnsi="Arial" w:cs="Arial"/>
          <w:color w:val="000000"/>
        </w:rPr>
        <w:t>bioturbation</w:t>
      </w:r>
      <w:proofErr w:type="spellEnd"/>
      <w:r>
        <w:rPr>
          <w:rFonts w:ascii="Arial" w:eastAsia="Arial" w:hAnsi="Arial" w:cs="Arial"/>
          <w:color w:val="000000"/>
        </w:rPr>
        <w:t xml:space="preserve"> and movement from waves and currents, the material has </w:t>
      </w:r>
      <w:r w:rsidR="005F4863">
        <w:rPr>
          <w:rFonts w:ascii="Arial" w:eastAsia="Arial" w:hAnsi="Arial" w:cs="Arial"/>
          <w:color w:val="000000"/>
        </w:rPr>
        <w:t xml:space="preserve">likely </w:t>
      </w:r>
      <w:r>
        <w:rPr>
          <w:rFonts w:ascii="Arial" w:eastAsia="Arial" w:hAnsi="Arial" w:cs="Arial"/>
          <w:color w:val="000000"/>
        </w:rPr>
        <w:t>been incorporated into the existing sediment matrix.</w:t>
      </w:r>
      <w:r w:rsidR="00240794">
        <w:rPr>
          <w:rFonts w:ascii="Arial" w:eastAsia="Arial" w:hAnsi="Arial" w:cs="Arial"/>
          <w:color w:val="000000"/>
        </w:rPr>
        <w:t xml:space="preserve"> </w:t>
      </w:r>
      <w:r w:rsidR="00337099">
        <w:rPr>
          <w:rFonts w:ascii="Arial" w:eastAsia="Arial" w:hAnsi="Arial" w:cs="Arial"/>
          <w:color w:val="000000"/>
        </w:rPr>
        <w:t xml:space="preserve">Representative photos </w:t>
      </w:r>
      <w:r w:rsidR="006F6A9C">
        <w:rPr>
          <w:rFonts w:ascii="Arial" w:eastAsia="Arial" w:hAnsi="Arial" w:cs="Arial"/>
          <w:color w:val="000000"/>
        </w:rPr>
        <w:t xml:space="preserve">of the variable habitat across and along transects </w:t>
      </w:r>
      <w:r w:rsidR="00337099">
        <w:rPr>
          <w:rFonts w:ascii="Arial" w:eastAsia="Arial" w:hAnsi="Arial" w:cs="Arial"/>
          <w:color w:val="000000"/>
        </w:rPr>
        <w:t xml:space="preserve">are presented in Appendix A. </w:t>
      </w:r>
      <w:r w:rsidR="005F4863">
        <w:rPr>
          <w:rFonts w:ascii="Arial" w:eastAsia="Arial" w:hAnsi="Arial" w:cs="Arial"/>
          <w:color w:val="000000"/>
        </w:rPr>
        <w:t xml:space="preserve">Photos are of locations along </w:t>
      </w:r>
      <w:proofErr w:type="gramStart"/>
      <w:r w:rsidR="005F4863">
        <w:rPr>
          <w:rFonts w:ascii="Arial" w:eastAsia="Arial" w:hAnsi="Arial" w:cs="Arial"/>
          <w:color w:val="000000"/>
        </w:rPr>
        <w:t>the transects</w:t>
      </w:r>
      <w:proofErr w:type="gramEnd"/>
      <w:r w:rsidR="005F4863">
        <w:rPr>
          <w:rFonts w:ascii="Arial" w:eastAsia="Arial" w:hAnsi="Arial" w:cs="Arial"/>
          <w:color w:val="000000"/>
        </w:rPr>
        <w:t xml:space="preserve"> during the October survey and are not </w:t>
      </w:r>
      <w:r w:rsidR="00953906">
        <w:rPr>
          <w:rFonts w:ascii="Arial" w:eastAsia="Arial" w:hAnsi="Arial" w:cs="Arial"/>
          <w:color w:val="000000"/>
        </w:rPr>
        <w:t>direct location comparisons with the September report.</w:t>
      </w:r>
      <w:r w:rsidR="005955FF">
        <w:rPr>
          <w:rFonts w:ascii="Arial" w:eastAsia="Arial" w:hAnsi="Arial" w:cs="Arial"/>
          <w:color w:val="000000"/>
        </w:rPr>
        <w:t xml:space="preserve"> Because of variability in water clarity, photographs may vary in quality and clarity, but they illustrate the conditions on the day of the survey.</w:t>
      </w:r>
      <w:r w:rsidR="005F4863">
        <w:rPr>
          <w:rFonts w:ascii="Arial" w:eastAsia="Arial" w:hAnsi="Arial" w:cs="Arial"/>
          <w:color w:val="000000"/>
        </w:rPr>
        <w:t xml:space="preserve"> </w:t>
      </w:r>
      <w:r w:rsidR="00E416C1">
        <w:rPr>
          <w:rFonts w:ascii="Arial" w:eastAsia="Arial" w:hAnsi="Arial" w:cs="Arial"/>
          <w:color w:val="000000"/>
        </w:rPr>
        <w:t>This</w:t>
      </w:r>
      <w:r w:rsidR="00E819F7">
        <w:rPr>
          <w:rFonts w:ascii="Arial" w:eastAsia="Arial" w:hAnsi="Arial" w:cs="Arial"/>
          <w:color w:val="000000"/>
        </w:rPr>
        <w:t xml:space="preserve"> process</w:t>
      </w:r>
      <w:r w:rsidR="00E416C1">
        <w:rPr>
          <w:rFonts w:ascii="Arial" w:eastAsia="Arial" w:hAnsi="Arial" w:cs="Arial"/>
          <w:color w:val="000000"/>
        </w:rPr>
        <w:t xml:space="preserve"> may be similar to what </w:t>
      </w:r>
      <w:r w:rsidR="00A102D2">
        <w:rPr>
          <w:rFonts w:ascii="Arial" w:eastAsia="Arial" w:hAnsi="Arial" w:cs="Arial"/>
          <w:color w:val="000000"/>
        </w:rPr>
        <w:t>was previously</w:t>
      </w:r>
      <w:r w:rsidR="00E416C1">
        <w:rPr>
          <w:rFonts w:ascii="Arial" w:eastAsia="Arial" w:hAnsi="Arial" w:cs="Arial"/>
          <w:color w:val="000000"/>
        </w:rPr>
        <w:t xml:space="preserve"> documented at offshore resources following extreme weather events, such as Hurricane Andrew</w:t>
      </w:r>
      <w:r w:rsidR="00C0287D">
        <w:rPr>
          <w:rFonts w:ascii="Arial" w:eastAsia="Arial" w:hAnsi="Arial" w:cs="Arial"/>
          <w:color w:val="000000"/>
        </w:rPr>
        <w:t>.</w:t>
      </w:r>
      <w:r w:rsidR="000F309D">
        <w:rPr>
          <w:rFonts w:ascii="Arial" w:eastAsia="Arial" w:hAnsi="Arial" w:cs="Arial"/>
          <w:color w:val="000000"/>
        </w:rPr>
        <w:t xml:space="preserve"> </w:t>
      </w:r>
      <w:r w:rsidR="00E416C1">
        <w:rPr>
          <w:rFonts w:ascii="Arial" w:eastAsia="Arial" w:hAnsi="Arial" w:cs="Arial"/>
          <w:color w:val="000000"/>
        </w:rPr>
        <w:t xml:space="preserve">In 1992, Hurricane Andrew </w:t>
      </w:r>
      <w:r w:rsidR="00E819F7">
        <w:rPr>
          <w:rFonts w:ascii="Arial" w:eastAsia="Arial" w:hAnsi="Arial" w:cs="Arial"/>
          <w:color w:val="000000"/>
        </w:rPr>
        <w:t>covered benthic resources in 1-</w:t>
      </w:r>
      <w:r w:rsidR="00B14429">
        <w:rPr>
          <w:rFonts w:ascii="Arial" w:eastAsia="Arial" w:hAnsi="Arial" w:cs="Arial"/>
          <w:color w:val="000000"/>
        </w:rPr>
        <w:t>3</w:t>
      </w:r>
      <w:r w:rsidR="00E819F7">
        <w:rPr>
          <w:rFonts w:ascii="Arial" w:eastAsia="Arial" w:hAnsi="Arial" w:cs="Arial"/>
          <w:color w:val="000000"/>
        </w:rPr>
        <w:t xml:space="preserve"> </w:t>
      </w:r>
      <w:r w:rsidR="00E416C1">
        <w:rPr>
          <w:rFonts w:ascii="Arial" w:eastAsia="Arial" w:hAnsi="Arial" w:cs="Arial"/>
          <w:color w:val="000000"/>
        </w:rPr>
        <w:t xml:space="preserve">cm of “congealed </w:t>
      </w:r>
      <w:proofErr w:type="spellStart"/>
      <w:r w:rsidR="00E416C1">
        <w:rPr>
          <w:rFonts w:ascii="Arial" w:eastAsia="Arial" w:hAnsi="Arial" w:cs="Arial"/>
          <w:color w:val="000000"/>
        </w:rPr>
        <w:t>silty</w:t>
      </w:r>
      <w:proofErr w:type="spellEnd"/>
      <w:r w:rsidR="00E416C1">
        <w:rPr>
          <w:rFonts w:ascii="Arial" w:eastAsia="Arial" w:hAnsi="Arial" w:cs="Arial"/>
          <w:color w:val="000000"/>
        </w:rPr>
        <w:t xml:space="preserve"> sediment</w:t>
      </w:r>
      <w:r w:rsidR="00E819F7">
        <w:rPr>
          <w:rFonts w:ascii="Arial" w:eastAsia="Arial" w:hAnsi="Arial" w:cs="Arial"/>
          <w:color w:val="000000"/>
        </w:rPr>
        <w:t>,</w:t>
      </w:r>
      <w:r w:rsidR="00E416C1">
        <w:rPr>
          <w:rFonts w:ascii="Arial" w:eastAsia="Arial" w:hAnsi="Arial" w:cs="Arial"/>
          <w:color w:val="000000"/>
        </w:rPr>
        <w:t>”</w:t>
      </w:r>
      <w:r w:rsidR="00E819F7">
        <w:rPr>
          <w:rFonts w:ascii="Arial" w:eastAsia="Arial" w:hAnsi="Arial" w:cs="Arial"/>
          <w:color w:val="000000"/>
        </w:rPr>
        <w:t xml:space="preserve"> this material dispersed over the months following the storm (Blair et al. 1994).</w:t>
      </w:r>
      <w:r w:rsidR="00A102D2">
        <w:rPr>
          <w:rFonts w:ascii="Arial" w:eastAsia="Arial" w:hAnsi="Arial" w:cs="Arial"/>
          <w:color w:val="000000"/>
        </w:rPr>
        <w:t xml:space="preserve"> </w:t>
      </w:r>
    </w:p>
    <w:p w:rsidR="0028565E" w:rsidRDefault="0052594B" w:rsidP="00A466A2">
      <w:pPr>
        <w:spacing w:before="3" w:after="240"/>
        <w:jc w:val="both"/>
        <w:textAlignment w:val="baseline"/>
        <w:rPr>
          <w:rFonts w:ascii="Arial" w:eastAsia="Arial" w:hAnsi="Arial" w:cs="Arial"/>
          <w:color w:val="000000"/>
        </w:rPr>
      </w:pPr>
      <w:r>
        <w:rPr>
          <w:rFonts w:ascii="Arial" w:eastAsia="Arial" w:hAnsi="Arial" w:cs="Arial"/>
          <w:color w:val="000000"/>
        </w:rPr>
        <w:t xml:space="preserve">As noted in the September 2014 (DC&amp;A 2014), no baseline documentation or pre-construction characterization of resource conditions </w:t>
      </w:r>
      <w:r w:rsidR="00C404F4">
        <w:rPr>
          <w:rFonts w:ascii="Arial" w:eastAsia="Arial" w:hAnsi="Arial" w:cs="Arial"/>
          <w:color w:val="000000"/>
        </w:rPr>
        <w:t xml:space="preserve">beyond the channel-side monitoring site transects was available to comparatively evaluate potential sediment impacts. </w:t>
      </w:r>
      <w:r>
        <w:rPr>
          <w:rFonts w:ascii="Arial" w:eastAsia="Arial" w:hAnsi="Arial" w:cs="Arial"/>
          <w:color w:val="000000"/>
        </w:rPr>
        <w:t xml:space="preserve">Therefore, it is important to </w:t>
      </w:r>
      <w:r w:rsidR="0016012D">
        <w:rPr>
          <w:rFonts w:ascii="Arial" w:eastAsia="Arial" w:hAnsi="Arial" w:cs="Arial"/>
          <w:color w:val="000000"/>
        </w:rPr>
        <w:t xml:space="preserve">continue to </w:t>
      </w:r>
      <w:r w:rsidR="00F97B41">
        <w:rPr>
          <w:rFonts w:ascii="Arial" w:eastAsia="Arial" w:hAnsi="Arial" w:cs="Arial"/>
          <w:color w:val="000000"/>
        </w:rPr>
        <w:t>survey</w:t>
      </w:r>
      <w:r w:rsidR="0016012D">
        <w:rPr>
          <w:rFonts w:ascii="Arial" w:eastAsia="Arial" w:hAnsi="Arial" w:cs="Arial"/>
          <w:color w:val="000000"/>
        </w:rPr>
        <w:t xml:space="preserve"> the</w:t>
      </w:r>
      <w:r>
        <w:rPr>
          <w:rFonts w:ascii="Arial" w:eastAsia="Arial" w:hAnsi="Arial" w:cs="Arial"/>
          <w:color w:val="000000"/>
        </w:rPr>
        <w:t xml:space="preserve"> FDEP mandated monitoring sites </w:t>
      </w:r>
      <w:r w:rsidR="00B0542F">
        <w:rPr>
          <w:rFonts w:ascii="Arial" w:eastAsia="Arial" w:hAnsi="Arial" w:cs="Arial"/>
          <w:color w:val="000000"/>
        </w:rPr>
        <w:t xml:space="preserve">where pre-construction conditions are </w:t>
      </w:r>
      <w:r w:rsidR="00B0542F">
        <w:rPr>
          <w:rFonts w:ascii="Arial" w:eastAsia="Arial" w:hAnsi="Arial" w:cs="Arial"/>
          <w:color w:val="000000"/>
        </w:rPr>
        <w:lastRenderedPageBreak/>
        <w:t>known</w:t>
      </w:r>
      <w:r w:rsidR="0028565E">
        <w:rPr>
          <w:rFonts w:ascii="Arial" w:eastAsia="Arial" w:hAnsi="Arial" w:cs="Arial"/>
          <w:color w:val="000000"/>
        </w:rPr>
        <w:t>.</w:t>
      </w:r>
      <w:r w:rsidR="00A466A2">
        <w:rPr>
          <w:rFonts w:ascii="Arial" w:eastAsia="Arial" w:hAnsi="Arial" w:cs="Arial"/>
          <w:color w:val="000000"/>
        </w:rPr>
        <w:t xml:space="preserve"> </w:t>
      </w:r>
      <w:r w:rsidR="00D37C7D">
        <w:rPr>
          <w:rFonts w:ascii="Arial" w:eastAsia="Arial" w:hAnsi="Arial" w:cs="Arial"/>
          <w:color w:val="000000"/>
        </w:rPr>
        <w:t>Recovery at these sites may provide the best information t</w:t>
      </w:r>
      <w:r w:rsidR="00F97B41">
        <w:rPr>
          <w:rFonts w:ascii="Arial" w:eastAsia="Arial" w:hAnsi="Arial" w:cs="Arial"/>
          <w:color w:val="000000"/>
        </w:rPr>
        <w:t>o apply to other areas, once those</w:t>
      </w:r>
      <w:r w:rsidR="00D37C7D">
        <w:rPr>
          <w:rFonts w:ascii="Arial" w:eastAsia="Arial" w:hAnsi="Arial" w:cs="Arial"/>
          <w:color w:val="000000"/>
        </w:rPr>
        <w:t xml:space="preserve"> resources have been better defined (see Recommended Additional Surveys).</w:t>
      </w:r>
    </w:p>
    <w:p w:rsidR="00E2143D" w:rsidRDefault="00E2143D" w:rsidP="00E2143D">
      <w:pPr>
        <w:spacing w:before="3"/>
        <w:jc w:val="both"/>
        <w:textAlignment w:val="baseline"/>
        <w:rPr>
          <w:rFonts w:ascii="Arial" w:eastAsia="Arial" w:hAnsi="Arial" w:cs="Arial"/>
          <w:b/>
          <w:color w:val="000000"/>
        </w:rPr>
      </w:pPr>
      <w:proofErr w:type="spellStart"/>
      <w:r w:rsidRPr="00891FBB">
        <w:rPr>
          <w:rFonts w:ascii="Arial" w:eastAsia="Arial" w:hAnsi="Arial" w:cs="Arial"/>
          <w:b/>
          <w:color w:val="000000"/>
        </w:rPr>
        <w:t>Scleractinian</w:t>
      </w:r>
      <w:proofErr w:type="spellEnd"/>
      <w:r w:rsidRPr="00891FBB">
        <w:rPr>
          <w:rFonts w:ascii="Arial" w:eastAsia="Arial" w:hAnsi="Arial" w:cs="Arial"/>
          <w:b/>
          <w:color w:val="000000"/>
        </w:rPr>
        <w:t xml:space="preserve"> Coral Density</w:t>
      </w:r>
    </w:p>
    <w:p w:rsidR="00E2143D" w:rsidRDefault="00E2143D" w:rsidP="00E2143D">
      <w:pPr>
        <w:spacing w:before="3"/>
        <w:jc w:val="both"/>
        <w:textAlignment w:val="baseline"/>
        <w:rPr>
          <w:rFonts w:ascii="Arial" w:eastAsia="Arial" w:hAnsi="Arial" w:cs="Arial"/>
          <w:color w:val="000000"/>
        </w:rPr>
      </w:pPr>
      <w:proofErr w:type="spellStart"/>
      <w:r>
        <w:rPr>
          <w:rFonts w:ascii="Arial" w:eastAsia="Arial" w:hAnsi="Arial" w:cs="Arial"/>
          <w:color w:val="000000"/>
        </w:rPr>
        <w:t>Scleractinian</w:t>
      </w:r>
      <w:proofErr w:type="spellEnd"/>
      <w:r>
        <w:rPr>
          <w:rFonts w:ascii="Arial" w:eastAsia="Arial" w:hAnsi="Arial" w:cs="Arial"/>
          <w:color w:val="000000"/>
        </w:rPr>
        <w:t xml:space="preserve"> coral abundance ranged from 0</w:t>
      </w:r>
      <w:r w:rsidR="005D6BF5">
        <w:rPr>
          <w:rFonts w:ascii="Arial" w:eastAsia="Arial" w:hAnsi="Arial" w:cs="Arial"/>
          <w:color w:val="000000"/>
        </w:rPr>
        <w:t>-36</w:t>
      </w:r>
      <w:r>
        <w:rPr>
          <w:rFonts w:ascii="Arial" w:eastAsia="Arial" w:hAnsi="Arial" w:cs="Arial"/>
          <w:color w:val="000000"/>
        </w:rPr>
        <w:t xml:space="preserve"> across transects </w:t>
      </w:r>
      <w:r w:rsidR="005D6BF5">
        <w:rPr>
          <w:rFonts w:ascii="Arial" w:eastAsia="Arial" w:hAnsi="Arial" w:cs="Arial"/>
          <w:color w:val="000000"/>
        </w:rPr>
        <w:t>6-19</w:t>
      </w:r>
      <w:r>
        <w:rPr>
          <w:rFonts w:ascii="Arial" w:eastAsia="Arial" w:hAnsi="Arial" w:cs="Arial"/>
          <w:color w:val="000000"/>
        </w:rPr>
        <w:t xml:space="preserve"> (not including extensions). </w:t>
      </w:r>
      <w:proofErr w:type="spellStart"/>
      <w:r>
        <w:rPr>
          <w:rFonts w:ascii="Arial" w:eastAsia="Arial" w:hAnsi="Arial" w:cs="Arial"/>
          <w:color w:val="000000"/>
        </w:rPr>
        <w:t>Scleractinian</w:t>
      </w:r>
      <w:proofErr w:type="spellEnd"/>
      <w:r>
        <w:rPr>
          <w:rFonts w:ascii="Arial" w:eastAsia="Arial" w:hAnsi="Arial" w:cs="Arial"/>
          <w:color w:val="000000"/>
        </w:rPr>
        <w:t xml:space="preserve"> coral density for each transect is presented in Table 2. </w:t>
      </w:r>
    </w:p>
    <w:p w:rsidR="00E2143D" w:rsidRDefault="00E2143D" w:rsidP="00E2143D">
      <w:pPr>
        <w:spacing w:before="3"/>
        <w:jc w:val="both"/>
        <w:textAlignment w:val="baseline"/>
        <w:rPr>
          <w:rFonts w:ascii="Arial" w:eastAsia="Arial" w:hAnsi="Arial" w:cs="Arial"/>
          <w:color w:val="000000"/>
        </w:rPr>
      </w:pPr>
    </w:p>
    <w:p w:rsidR="00E2143D" w:rsidRDefault="00E2143D" w:rsidP="00E2143D">
      <w:pPr>
        <w:spacing w:before="3" w:after="240"/>
        <w:jc w:val="center"/>
        <w:textAlignment w:val="baseline"/>
        <w:rPr>
          <w:rFonts w:ascii="Arial" w:eastAsia="Arial" w:hAnsi="Arial" w:cs="Arial"/>
          <w:color w:val="000000"/>
        </w:rPr>
      </w:pPr>
      <w:proofErr w:type="gramStart"/>
      <w:r>
        <w:rPr>
          <w:rFonts w:ascii="Arial" w:eastAsia="Arial" w:hAnsi="Arial" w:cs="Arial"/>
          <w:color w:val="000000"/>
        </w:rPr>
        <w:t>Table 2.</w:t>
      </w:r>
      <w:proofErr w:type="gramEnd"/>
      <w:r>
        <w:rPr>
          <w:rFonts w:ascii="Arial" w:eastAsia="Arial" w:hAnsi="Arial" w:cs="Arial"/>
          <w:color w:val="000000"/>
        </w:rPr>
        <w:t xml:space="preserve"> </w:t>
      </w:r>
      <w:proofErr w:type="spellStart"/>
      <w:r>
        <w:rPr>
          <w:rFonts w:ascii="Arial" w:eastAsia="Arial" w:hAnsi="Arial" w:cs="Arial"/>
          <w:color w:val="000000"/>
        </w:rPr>
        <w:t>Scleractinian</w:t>
      </w:r>
      <w:proofErr w:type="spellEnd"/>
      <w:r>
        <w:rPr>
          <w:rFonts w:ascii="Arial" w:eastAsia="Arial" w:hAnsi="Arial" w:cs="Arial"/>
          <w:color w:val="000000"/>
        </w:rPr>
        <w:t xml:space="preserve"> coral </w:t>
      </w:r>
      <w:proofErr w:type="gramStart"/>
      <w:r>
        <w:rPr>
          <w:rFonts w:ascii="Arial" w:eastAsia="Arial" w:hAnsi="Arial" w:cs="Arial"/>
          <w:color w:val="000000"/>
        </w:rPr>
        <w:t>density (colonies/m</w:t>
      </w:r>
      <w:r w:rsidRPr="00284B10">
        <w:rPr>
          <w:rFonts w:ascii="Arial" w:eastAsia="Arial" w:hAnsi="Arial" w:cs="Arial"/>
          <w:color w:val="000000"/>
          <w:vertAlign w:val="superscript"/>
        </w:rPr>
        <w:t>2</w:t>
      </w:r>
      <w:r>
        <w:rPr>
          <w:rFonts w:ascii="Arial" w:eastAsia="Arial" w:hAnsi="Arial" w:cs="Arial"/>
          <w:color w:val="000000"/>
        </w:rPr>
        <w:t>) along each 200m</w:t>
      </w:r>
      <w:r w:rsidRPr="003A04E7">
        <w:rPr>
          <w:rFonts w:ascii="Arial" w:eastAsia="Arial" w:hAnsi="Arial" w:cs="Arial"/>
          <w:color w:val="000000"/>
          <w:vertAlign w:val="superscript"/>
        </w:rPr>
        <w:t>2</w:t>
      </w:r>
      <w:r>
        <w:rPr>
          <w:rFonts w:ascii="Arial" w:eastAsia="Arial" w:hAnsi="Arial" w:cs="Arial"/>
          <w:color w:val="000000"/>
        </w:rPr>
        <w:t xml:space="preserve"> transect</w:t>
      </w:r>
      <w:proofErr w:type="gramEnd"/>
      <w:r>
        <w:rPr>
          <w:rFonts w:ascii="Arial" w:eastAsia="Arial" w:hAnsi="Arial" w:cs="Arial"/>
          <w:color w:val="000000"/>
        </w:rPr>
        <w:t>.</w:t>
      </w:r>
    </w:p>
    <w:tbl>
      <w:tblPr>
        <w:tblW w:w="3062" w:type="dxa"/>
        <w:jc w:val="center"/>
        <w:tblInd w:w="93" w:type="dxa"/>
        <w:tblLook w:val="04A0" w:firstRow="1" w:lastRow="0" w:firstColumn="1" w:lastColumn="0" w:noHBand="0" w:noVBand="1"/>
      </w:tblPr>
      <w:tblGrid>
        <w:gridCol w:w="1076"/>
        <w:gridCol w:w="1986"/>
      </w:tblGrid>
      <w:tr w:rsidR="00E2143D" w:rsidRPr="002A563D" w:rsidTr="00E2143D">
        <w:trPr>
          <w:trHeight w:val="255"/>
          <w:jc w:val="center"/>
        </w:trPr>
        <w:tc>
          <w:tcPr>
            <w:tcW w:w="10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143D" w:rsidRPr="00284B10" w:rsidRDefault="00E2143D" w:rsidP="00E2143D">
            <w:pPr>
              <w:jc w:val="center"/>
              <w:rPr>
                <w:rFonts w:ascii="Arial" w:hAnsi="Arial" w:cs="Arial"/>
                <w:b/>
                <w:sz w:val="20"/>
                <w:szCs w:val="20"/>
              </w:rPr>
            </w:pPr>
            <w:r w:rsidRPr="00284B10">
              <w:rPr>
                <w:rFonts w:ascii="Arial" w:hAnsi="Arial" w:cs="Arial"/>
                <w:b/>
                <w:sz w:val="20"/>
                <w:szCs w:val="20"/>
              </w:rPr>
              <w:t>Transect</w:t>
            </w:r>
          </w:p>
        </w:tc>
        <w:tc>
          <w:tcPr>
            <w:tcW w:w="1986" w:type="dxa"/>
            <w:tcBorders>
              <w:top w:val="single" w:sz="4" w:space="0" w:color="auto"/>
              <w:left w:val="nil"/>
              <w:bottom w:val="single" w:sz="4" w:space="0" w:color="auto"/>
              <w:right w:val="single" w:sz="4" w:space="0" w:color="auto"/>
            </w:tcBorders>
            <w:shd w:val="clear" w:color="auto" w:fill="auto"/>
            <w:noWrap/>
            <w:vAlign w:val="bottom"/>
          </w:tcPr>
          <w:p w:rsidR="00E2143D" w:rsidRPr="00284B10" w:rsidRDefault="00E2143D" w:rsidP="00E2143D">
            <w:pPr>
              <w:jc w:val="center"/>
              <w:rPr>
                <w:rFonts w:ascii="Arial" w:hAnsi="Arial" w:cs="Arial"/>
                <w:b/>
                <w:sz w:val="20"/>
                <w:szCs w:val="20"/>
              </w:rPr>
            </w:pPr>
            <w:proofErr w:type="spellStart"/>
            <w:r w:rsidRPr="00284B10">
              <w:rPr>
                <w:rFonts w:ascii="Arial" w:hAnsi="Arial" w:cs="Arial"/>
                <w:b/>
                <w:sz w:val="20"/>
                <w:szCs w:val="20"/>
              </w:rPr>
              <w:t>Scleractinian</w:t>
            </w:r>
            <w:proofErr w:type="spellEnd"/>
            <w:r w:rsidRPr="00284B10">
              <w:rPr>
                <w:rFonts w:ascii="Arial" w:hAnsi="Arial" w:cs="Arial"/>
                <w:b/>
                <w:sz w:val="20"/>
                <w:szCs w:val="20"/>
              </w:rPr>
              <w:t xml:space="preserve"> Coral Colonies/m</w:t>
            </w:r>
            <w:r w:rsidRPr="00284B10">
              <w:rPr>
                <w:rFonts w:ascii="Arial" w:hAnsi="Arial" w:cs="Arial"/>
                <w:b/>
                <w:sz w:val="20"/>
                <w:szCs w:val="20"/>
                <w:vertAlign w:val="superscript"/>
              </w:rPr>
              <w:t>2</w:t>
            </w:r>
          </w:p>
        </w:tc>
      </w:tr>
      <w:tr w:rsidR="00E2143D"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6</w:t>
            </w:r>
          </w:p>
        </w:tc>
        <w:tc>
          <w:tcPr>
            <w:tcW w:w="1986" w:type="dxa"/>
            <w:tcBorders>
              <w:top w:val="nil"/>
              <w:left w:val="nil"/>
              <w:bottom w:val="single" w:sz="4" w:space="0" w:color="auto"/>
              <w:right w:val="single" w:sz="4" w:space="0" w:color="auto"/>
            </w:tcBorders>
            <w:shd w:val="clear" w:color="auto" w:fill="auto"/>
            <w:noWrap/>
            <w:vAlign w:val="bottom"/>
          </w:tcPr>
          <w:p w:rsidR="00E2143D" w:rsidRDefault="00F36CEE" w:rsidP="00E2143D">
            <w:pPr>
              <w:jc w:val="center"/>
              <w:rPr>
                <w:rFonts w:ascii="Arial" w:hAnsi="Arial" w:cs="Arial"/>
                <w:sz w:val="20"/>
                <w:szCs w:val="20"/>
              </w:rPr>
            </w:pPr>
            <w:r>
              <w:rPr>
                <w:rFonts w:ascii="Arial" w:hAnsi="Arial" w:cs="Arial"/>
                <w:sz w:val="20"/>
                <w:szCs w:val="20"/>
              </w:rPr>
              <w:t>0.18</w:t>
            </w:r>
          </w:p>
        </w:tc>
      </w:tr>
      <w:tr w:rsidR="00E2143D"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7</w:t>
            </w:r>
          </w:p>
        </w:tc>
        <w:tc>
          <w:tcPr>
            <w:tcW w:w="1986" w:type="dxa"/>
            <w:tcBorders>
              <w:top w:val="nil"/>
              <w:left w:val="nil"/>
              <w:bottom w:val="single" w:sz="4" w:space="0" w:color="auto"/>
              <w:right w:val="single" w:sz="4" w:space="0" w:color="auto"/>
            </w:tcBorders>
            <w:shd w:val="clear" w:color="auto" w:fill="auto"/>
            <w:noWrap/>
            <w:vAlign w:val="bottom"/>
          </w:tcPr>
          <w:p w:rsidR="00E2143D" w:rsidRDefault="00F36CEE" w:rsidP="00E2143D">
            <w:pPr>
              <w:jc w:val="center"/>
              <w:rPr>
                <w:rFonts w:ascii="Arial" w:hAnsi="Arial" w:cs="Arial"/>
                <w:sz w:val="20"/>
                <w:szCs w:val="20"/>
              </w:rPr>
            </w:pPr>
            <w:r>
              <w:rPr>
                <w:rFonts w:ascii="Arial" w:hAnsi="Arial" w:cs="Arial"/>
                <w:sz w:val="20"/>
                <w:szCs w:val="20"/>
              </w:rPr>
              <w:t>0.18</w:t>
            </w:r>
          </w:p>
        </w:tc>
      </w:tr>
      <w:tr w:rsidR="00F36CEE"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F36CEE" w:rsidRDefault="00F36CEE" w:rsidP="00E2143D">
            <w:pPr>
              <w:jc w:val="center"/>
              <w:rPr>
                <w:rFonts w:ascii="Arial" w:hAnsi="Arial" w:cs="Arial"/>
                <w:sz w:val="20"/>
                <w:szCs w:val="20"/>
              </w:rPr>
            </w:pPr>
            <w:r>
              <w:rPr>
                <w:rFonts w:ascii="Arial" w:hAnsi="Arial" w:cs="Arial"/>
                <w:sz w:val="20"/>
                <w:szCs w:val="20"/>
              </w:rPr>
              <w:t>7c</w:t>
            </w:r>
          </w:p>
        </w:tc>
        <w:tc>
          <w:tcPr>
            <w:tcW w:w="1986" w:type="dxa"/>
            <w:tcBorders>
              <w:top w:val="nil"/>
              <w:left w:val="nil"/>
              <w:bottom w:val="single" w:sz="4" w:space="0" w:color="auto"/>
              <w:right w:val="single" w:sz="4" w:space="0" w:color="auto"/>
            </w:tcBorders>
            <w:shd w:val="clear" w:color="auto" w:fill="auto"/>
            <w:noWrap/>
            <w:vAlign w:val="bottom"/>
          </w:tcPr>
          <w:p w:rsidR="00F36CEE" w:rsidRDefault="00F36CEE" w:rsidP="00E2143D">
            <w:pPr>
              <w:jc w:val="center"/>
              <w:rPr>
                <w:rFonts w:ascii="Arial" w:hAnsi="Arial" w:cs="Arial"/>
                <w:sz w:val="20"/>
                <w:szCs w:val="20"/>
              </w:rPr>
            </w:pPr>
            <w:r>
              <w:rPr>
                <w:rFonts w:ascii="Arial" w:hAnsi="Arial" w:cs="Arial"/>
                <w:sz w:val="20"/>
                <w:szCs w:val="20"/>
              </w:rPr>
              <w:t>0.18</w:t>
            </w:r>
          </w:p>
        </w:tc>
      </w:tr>
      <w:tr w:rsidR="00E2143D"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8</w:t>
            </w:r>
          </w:p>
        </w:tc>
        <w:tc>
          <w:tcPr>
            <w:tcW w:w="1986" w:type="dxa"/>
            <w:tcBorders>
              <w:top w:val="nil"/>
              <w:left w:val="nil"/>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0.08</w:t>
            </w:r>
          </w:p>
        </w:tc>
      </w:tr>
      <w:tr w:rsidR="00E2143D"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9</w:t>
            </w:r>
          </w:p>
        </w:tc>
        <w:tc>
          <w:tcPr>
            <w:tcW w:w="1986" w:type="dxa"/>
            <w:tcBorders>
              <w:top w:val="nil"/>
              <w:left w:val="nil"/>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0.17</w:t>
            </w:r>
          </w:p>
        </w:tc>
      </w:tr>
      <w:tr w:rsidR="00E2143D"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10</w:t>
            </w:r>
          </w:p>
        </w:tc>
        <w:tc>
          <w:tcPr>
            <w:tcW w:w="1986" w:type="dxa"/>
            <w:tcBorders>
              <w:top w:val="nil"/>
              <w:left w:val="nil"/>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0.08</w:t>
            </w:r>
          </w:p>
        </w:tc>
      </w:tr>
      <w:tr w:rsidR="00E2143D"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11</w:t>
            </w:r>
          </w:p>
        </w:tc>
        <w:tc>
          <w:tcPr>
            <w:tcW w:w="1986" w:type="dxa"/>
            <w:tcBorders>
              <w:top w:val="nil"/>
              <w:left w:val="nil"/>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0.07</w:t>
            </w:r>
          </w:p>
        </w:tc>
      </w:tr>
      <w:tr w:rsidR="00E2143D"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12</w:t>
            </w:r>
          </w:p>
        </w:tc>
        <w:tc>
          <w:tcPr>
            <w:tcW w:w="1986" w:type="dxa"/>
            <w:tcBorders>
              <w:top w:val="nil"/>
              <w:left w:val="nil"/>
              <w:bottom w:val="single" w:sz="4" w:space="0" w:color="auto"/>
              <w:right w:val="single" w:sz="4" w:space="0" w:color="auto"/>
            </w:tcBorders>
            <w:shd w:val="clear" w:color="auto" w:fill="auto"/>
            <w:noWrap/>
            <w:vAlign w:val="bottom"/>
          </w:tcPr>
          <w:p w:rsidR="00E2143D" w:rsidRDefault="00F36CEE" w:rsidP="00E2143D">
            <w:pPr>
              <w:jc w:val="center"/>
              <w:rPr>
                <w:rFonts w:ascii="Arial" w:hAnsi="Arial" w:cs="Arial"/>
                <w:sz w:val="20"/>
                <w:szCs w:val="20"/>
              </w:rPr>
            </w:pPr>
            <w:r>
              <w:rPr>
                <w:rFonts w:ascii="Arial" w:hAnsi="Arial" w:cs="Arial"/>
                <w:sz w:val="20"/>
                <w:szCs w:val="20"/>
              </w:rPr>
              <w:t>0.06</w:t>
            </w:r>
          </w:p>
        </w:tc>
      </w:tr>
      <w:tr w:rsidR="00E2143D"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13</w:t>
            </w:r>
          </w:p>
        </w:tc>
        <w:tc>
          <w:tcPr>
            <w:tcW w:w="1986" w:type="dxa"/>
            <w:tcBorders>
              <w:top w:val="nil"/>
              <w:left w:val="nil"/>
              <w:bottom w:val="single" w:sz="4" w:space="0" w:color="auto"/>
              <w:right w:val="single" w:sz="4" w:space="0" w:color="auto"/>
            </w:tcBorders>
            <w:shd w:val="clear" w:color="auto" w:fill="auto"/>
            <w:noWrap/>
            <w:vAlign w:val="bottom"/>
          </w:tcPr>
          <w:p w:rsidR="00E2143D" w:rsidRDefault="00F36CEE" w:rsidP="00E2143D">
            <w:pPr>
              <w:jc w:val="center"/>
              <w:rPr>
                <w:rFonts w:ascii="Arial" w:hAnsi="Arial" w:cs="Arial"/>
                <w:sz w:val="20"/>
                <w:szCs w:val="20"/>
              </w:rPr>
            </w:pPr>
            <w:r>
              <w:rPr>
                <w:rFonts w:ascii="Arial" w:hAnsi="Arial" w:cs="Arial"/>
                <w:sz w:val="20"/>
                <w:szCs w:val="20"/>
              </w:rPr>
              <w:t>0.05</w:t>
            </w:r>
          </w:p>
        </w:tc>
      </w:tr>
      <w:tr w:rsidR="00E2143D"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14</w:t>
            </w:r>
          </w:p>
        </w:tc>
        <w:tc>
          <w:tcPr>
            <w:tcW w:w="1986" w:type="dxa"/>
            <w:tcBorders>
              <w:top w:val="nil"/>
              <w:left w:val="nil"/>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0.00</w:t>
            </w:r>
          </w:p>
        </w:tc>
      </w:tr>
      <w:tr w:rsidR="00E2143D"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15</w:t>
            </w:r>
          </w:p>
        </w:tc>
        <w:tc>
          <w:tcPr>
            <w:tcW w:w="1986" w:type="dxa"/>
            <w:tcBorders>
              <w:top w:val="nil"/>
              <w:left w:val="nil"/>
              <w:bottom w:val="single" w:sz="4" w:space="0" w:color="auto"/>
              <w:right w:val="single" w:sz="4" w:space="0" w:color="auto"/>
            </w:tcBorders>
            <w:shd w:val="clear" w:color="auto" w:fill="auto"/>
            <w:noWrap/>
            <w:vAlign w:val="bottom"/>
          </w:tcPr>
          <w:p w:rsidR="00E2143D" w:rsidRDefault="00F36CEE" w:rsidP="00E2143D">
            <w:pPr>
              <w:jc w:val="center"/>
              <w:rPr>
                <w:rFonts w:ascii="Arial" w:hAnsi="Arial" w:cs="Arial"/>
                <w:sz w:val="20"/>
                <w:szCs w:val="20"/>
              </w:rPr>
            </w:pPr>
            <w:r>
              <w:rPr>
                <w:rFonts w:ascii="Arial" w:hAnsi="Arial" w:cs="Arial"/>
                <w:sz w:val="20"/>
                <w:szCs w:val="20"/>
              </w:rPr>
              <w:t>0.13</w:t>
            </w:r>
          </w:p>
        </w:tc>
      </w:tr>
      <w:tr w:rsidR="00247813"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247813" w:rsidRDefault="00247813" w:rsidP="00E2143D">
            <w:pPr>
              <w:jc w:val="center"/>
              <w:rPr>
                <w:rFonts w:ascii="Arial" w:hAnsi="Arial" w:cs="Arial"/>
                <w:sz w:val="20"/>
                <w:szCs w:val="20"/>
              </w:rPr>
            </w:pPr>
            <w:r>
              <w:rPr>
                <w:rFonts w:ascii="Arial" w:hAnsi="Arial" w:cs="Arial"/>
                <w:sz w:val="20"/>
                <w:szCs w:val="20"/>
              </w:rPr>
              <w:t>15.5</w:t>
            </w:r>
          </w:p>
        </w:tc>
        <w:tc>
          <w:tcPr>
            <w:tcW w:w="1986" w:type="dxa"/>
            <w:tcBorders>
              <w:top w:val="nil"/>
              <w:left w:val="nil"/>
              <w:bottom w:val="single" w:sz="4" w:space="0" w:color="auto"/>
              <w:right w:val="single" w:sz="4" w:space="0" w:color="auto"/>
            </w:tcBorders>
            <w:shd w:val="clear" w:color="auto" w:fill="auto"/>
            <w:noWrap/>
            <w:vAlign w:val="bottom"/>
          </w:tcPr>
          <w:p w:rsidR="00247813" w:rsidRDefault="0083391B" w:rsidP="00E2143D">
            <w:pPr>
              <w:jc w:val="center"/>
              <w:rPr>
                <w:rFonts w:ascii="Arial" w:hAnsi="Arial" w:cs="Arial"/>
                <w:sz w:val="20"/>
                <w:szCs w:val="20"/>
              </w:rPr>
            </w:pPr>
            <w:r>
              <w:rPr>
                <w:rFonts w:ascii="Arial" w:hAnsi="Arial" w:cs="Arial"/>
                <w:sz w:val="20"/>
                <w:szCs w:val="20"/>
              </w:rPr>
              <w:t>0.08</w:t>
            </w:r>
          </w:p>
        </w:tc>
      </w:tr>
      <w:tr w:rsidR="00E2143D"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16</w:t>
            </w:r>
          </w:p>
        </w:tc>
        <w:tc>
          <w:tcPr>
            <w:tcW w:w="1986" w:type="dxa"/>
            <w:tcBorders>
              <w:top w:val="nil"/>
              <w:left w:val="nil"/>
              <w:bottom w:val="single" w:sz="4" w:space="0" w:color="auto"/>
              <w:right w:val="single" w:sz="4" w:space="0" w:color="auto"/>
            </w:tcBorders>
            <w:shd w:val="clear" w:color="auto" w:fill="auto"/>
            <w:noWrap/>
            <w:vAlign w:val="bottom"/>
          </w:tcPr>
          <w:p w:rsidR="00E2143D" w:rsidRDefault="00F36CEE" w:rsidP="00E2143D">
            <w:pPr>
              <w:jc w:val="center"/>
              <w:rPr>
                <w:rFonts w:ascii="Arial" w:hAnsi="Arial" w:cs="Arial"/>
                <w:sz w:val="20"/>
                <w:szCs w:val="20"/>
              </w:rPr>
            </w:pPr>
            <w:r>
              <w:rPr>
                <w:rFonts w:ascii="Arial" w:hAnsi="Arial" w:cs="Arial"/>
                <w:sz w:val="20"/>
                <w:szCs w:val="20"/>
              </w:rPr>
              <w:t>0.05</w:t>
            </w:r>
          </w:p>
        </w:tc>
      </w:tr>
      <w:tr w:rsidR="00E2143D"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17</w:t>
            </w:r>
          </w:p>
        </w:tc>
        <w:tc>
          <w:tcPr>
            <w:tcW w:w="1986" w:type="dxa"/>
            <w:tcBorders>
              <w:top w:val="nil"/>
              <w:left w:val="nil"/>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0.03</w:t>
            </w:r>
          </w:p>
        </w:tc>
      </w:tr>
      <w:tr w:rsidR="00E2143D" w:rsidRPr="002A563D" w:rsidTr="00E2143D">
        <w:trPr>
          <w:trHeight w:val="255"/>
          <w:jc w:val="center"/>
        </w:trPr>
        <w:tc>
          <w:tcPr>
            <w:tcW w:w="10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18</w:t>
            </w:r>
          </w:p>
        </w:tc>
        <w:tc>
          <w:tcPr>
            <w:tcW w:w="1986" w:type="dxa"/>
            <w:tcBorders>
              <w:top w:val="single" w:sz="4" w:space="0" w:color="auto"/>
              <w:left w:val="nil"/>
              <w:bottom w:val="single" w:sz="4" w:space="0" w:color="auto"/>
              <w:right w:val="single" w:sz="4" w:space="0" w:color="auto"/>
            </w:tcBorders>
            <w:shd w:val="clear" w:color="auto" w:fill="auto"/>
            <w:noWrap/>
            <w:vAlign w:val="bottom"/>
          </w:tcPr>
          <w:p w:rsidR="00E2143D" w:rsidRDefault="00F36CEE" w:rsidP="00E2143D">
            <w:pPr>
              <w:jc w:val="center"/>
              <w:rPr>
                <w:rFonts w:ascii="Arial" w:hAnsi="Arial" w:cs="Arial"/>
                <w:sz w:val="20"/>
                <w:szCs w:val="20"/>
              </w:rPr>
            </w:pPr>
            <w:r>
              <w:rPr>
                <w:rFonts w:ascii="Arial" w:hAnsi="Arial" w:cs="Arial"/>
                <w:sz w:val="20"/>
                <w:szCs w:val="20"/>
              </w:rPr>
              <w:t>0.06</w:t>
            </w:r>
          </w:p>
        </w:tc>
      </w:tr>
      <w:tr w:rsidR="00E2143D" w:rsidRPr="002A563D" w:rsidTr="00E2143D">
        <w:trPr>
          <w:trHeight w:val="255"/>
          <w:jc w:val="center"/>
        </w:trPr>
        <w:tc>
          <w:tcPr>
            <w:tcW w:w="10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143D" w:rsidRDefault="00E2143D" w:rsidP="00E2143D">
            <w:pPr>
              <w:jc w:val="center"/>
              <w:rPr>
                <w:rFonts w:ascii="Arial" w:hAnsi="Arial" w:cs="Arial"/>
                <w:sz w:val="20"/>
                <w:szCs w:val="20"/>
              </w:rPr>
            </w:pPr>
            <w:r>
              <w:rPr>
                <w:rFonts w:ascii="Arial" w:hAnsi="Arial" w:cs="Arial"/>
                <w:sz w:val="20"/>
                <w:szCs w:val="20"/>
              </w:rPr>
              <w:t>19</w:t>
            </w:r>
          </w:p>
        </w:tc>
        <w:tc>
          <w:tcPr>
            <w:tcW w:w="1986" w:type="dxa"/>
            <w:tcBorders>
              <w:top w:val="single" w:sz="4" w:space="0" w:color="auto"/>
              <w:left w:val="nil"/>
              <w:bottom w:val="single" w:sz="4" w:space="0" w:color="auto"/>
              <w:right w:val="single" w:sz="4" w:space="0" w:color="auto"/>
            </w:tcBorders>
            <w:shd w:val="clear" w:color="auto" w:fill="auto"/>
            <w:noWrap/>
            <w:vAlign w:val="bottom"/>
          </w:tcPr>
          <w:p w:rsidR="00E2143D" w:rsidRDefault="00F36CEE" w:rsidP="00E2143D">
            <w:pPr>
              <w:jc w:val="center"/>
              <w:rPr>
                <w:rFonts w:ascii="Arial" w:hAnsi="Arial" w:cs="Arial"/>
                <w:sz w:val="20"/>
                <w:szCs w:val="20"/>
              </w:rPr>
            </w:pPr>
            <w:r>
              <w:rPr>
                <w:rFonts w:ascii="Arial" w:hAnsi="Arial" w:cs="Arial"/>
                <w:sz w:val="20"/>
                <w:szCs w:val="20"/>
              </w:rPr>
              <w:t>0.03</w:t>
            </w:r>
          </w:p>
        </w:tc>
      </w:tr>
    </w:tbl>
    <w:p w:rsidR="00E2143D" w:rsidRDefault="00E2143D" w:rsidP="00DC6406">
      <w:pPr>
        <w:spacing w:before="3" w:after="240"/>
        <w:jc w:val="both"/>
        <w:textAlignment w:val="baseline"/>
        <w:rPr>
          <w:rFonts w:ascii="Arial" w:eastAsia="Arial" w:hAnsi="Arial" w:cs="Arial"/>
          <w:color w:val="000000"/>
        </w:rPr>
      </w:pPr>
    </w:p>
    <w:p w:rsidR="00D21098" w:rsidRDefault="00D21098" w:rsidP="00D21098">
      <w:pPr>
        <w:widowControl w:val="0"/>
        <w:jc w:val="both"/>
        <w:rPr>
          <w:rFonts w:ascii="Arial" w:eastAsia="Times New Roman" w:hAnsi="Arial" w:cs="Arial"/>
          <w:b/>
          <w:noProof/>
          <w:color w:val="000000"/>
        </w:rPr>
      </w:pPr>
      <w:r>
        <w:rPr>
          <w:rFonts w:ascii="Arial" w:eastAsia="Times New Roman" w:hAnsi="Arial" w:cs="Arial"/>
          <w:b/>
          <w:noProof/>
          <w:color w:val="000000"/>
        </w:rPr>
        <w:t>Scleractinian Stress</w:t>
      </w:r>
    </w:p>
    <w:p w:rsidR="00D21098" w:rsidRDefault="00D21098" w:rsidP="00D21098">
      <w:pPr>
        <w:widowControl w:val="0"/>
        <w:jc w:val="both"/>
        <w:rPr>
          <w:rFonts w:ascii="Arial" w:eastAsia="Times New Roman" w:hAnsi="Arial" w:cs="Arial"/>
          <w:noProof/>
          <w:color w:val="000000"/>
        </w:rPr>
      </w:pPr>
      <w:r>
        <w:rPr>
          <w:rFonts w:ascii="Arial" w:eastAsia="Times New Roman" w:hAnsi="Arial" w:cs="Arial"/>
          <w:noProof/>
          <w:color w:val="000000"/>
        </w:rPr>
        <w:t xml:space="preserve">Scleractinian coral condition data were collected at </w:t>
      </w:r>
      <w:r w:rsidR="0052594B">
        <w:rPr>
          <w:rFonts w:ascii="Arial" w:eastAsia="Times New Roman" w:hAnsi="Arial" w:cs="Arial"/>
          <w:noProof/>
          <w:color w:val="000000"/>
        </w:rPr>
        <w:t xml:space="preserve">FDEP required </w:t>
      </w:r>
      <w:r>
        <w:rPr>
          <w:rFonts w:ascii="Arial" w:eastAsia="Times New Roman" w:hAnsi="Arial" w:cs="Arial"/>
          <w:noProof/>
          <w:color w:val="000000"/>
        </w:rPr>
        <w:t xml:space="preserve">hardbottom </w:t>
      </w:r>
      <w:r w:rsidR="0052594B">
        <w:rPr>
          <w:rFonts w:ascii="Arial" w:eastAsia="Times New Roman" w:hAnsi="Arial" w:cs="Arial"/>
          <w:noProof/>
          <w:color w:val="000000"/>
        </w:rPr>
        <w:t xml:space="preserve">monitoring </w:t>
      </w:r>
      <w:r>
        <w:rPr>
          <w:rFonts w:ascii="Arial" w:eastAsia="Times New Roman" w:hAnsi="Arial" w:cs="Arial"/>
          <w:noProof/>
          <w:color w:val="000000"/>
        </w:rPr>
        <w:t xml:space="preserve">sites HBSC1, HBS2, HBS3, HBS4, HBNC1 and HBN3 following the </w:t>
      </w:r>
      <w:r w:rsidR="008A1ACC">
        <w:rPr>
          <w:rFonts w:ascii="Arial" w:eastAsia="Times New Roman" w:hAnsi="Arial" w:cs="Arial"/>
          <w:noProof/>
          <w:color w:val="000000"/>
        </w:rPr>
        <w:t>construction monitoring method (see Methods section). No sites were significantly different from their respective controls when analyzed for overall coral condition.</w:t>
      </w:r>
      <w:r w:rsidR="00E03CE1">
        <w:rPr>
          <w:rFonts w:ascii="Arial" w:eastAsia="Times New Roman" w:hAnsi="Arial" w:cs="Arial"/>
          <w:noProof/>
          <w:color w:val="000000"/>
        </w:rPr>
        <w:t xml:space="preserve"> These data </w:t>
      </w:r>
      <w:r w:rsidR="00A10FA9">
        <w:rPr>
          <w:rFonts w:ascii="Arial" w:eastAsia="Times New Roman" w:hAnsi="Arial" w:cs="Arial"/>
          <w:noProof/>
          <w:color w:val="000000"/>
        </w:rPr>
        <w:t xml:space="preserve">values were </w:t>
      </w:r>
      <w:r w:rsidR="00E03CE1">
        <w:rPr>
          <w:rFonts w:ascii="Arial" w:eastAsia="Times New Roman" w:hAnsi="Arial" w:cs="Arial"/>
          <w:noProof/>
          <w:color w:val="000000"/>
        </w:rPr>
        <w:t>similar to data collected during the last required compliance monitoring in Week 43 (September 10-16, 2014)</w:t>
      </w:r>
      <w:r w:rsidR="00A10FA9">
        <w:rPr>
          <w:rFonts w:ascii="Arial" w:eastAsia="Times New Roman" w:hAnsi="Arial" w:cs="Arial"/>
          <w:noProof/>
          <w:color w:val="000000"/>
        </w:rPr>
        <w:t xml:space="preserve"> (Table 2)</w:t>
      </w:r>
      <w:r w:rsidR="00E03CE1">
        <w:rPr>
          <w:rFonts w:ascii="Arial" w:eastAsia="Times New Roman" w:hAnsi="Arial" w:cs="Arial"/>
          <w:noProof/>
          <w:color w:val="000000"/>
        </w:rPr>
        <w:t xml:space="preserve">. Stress levels overall are elevated across the region due to </w:t>
      </w:r>
      <w:r w:rsidR="0052594B">
        <w:rPr>
          <w:rFonts w:ascii="Arial" w:eastAsia="Times New Roman" w:hAnsi="Arial" w:cs="Arial"/>
          <w:noProof/>
          <w:color w:val="000000"/>
        </w:rPr>
        <w:t xml:space="preserve">natural </w:t>
      </w:r>
      <w:r w:rsidR="00E03CE1">
        <w:rPr>
          <w:rFonts w:ascii="Arial" w:eastAsia="Times New Roman" w:hAnsi="Arial" w:cs="Arial"/>
          <w:noProof/>
          <w:color w:val="000000"/>
        </w:rPr>
        <w:t>bleaching</w:t>
      </w:r>
      <w:r w:rsidR="0052594B">
        <w:rPr>
          <w:rFonts w:ascii="Arial" w:eastAsia="Times New Roman" w:hAnsi="Arial" w:cs="Arial"/>
          <w:noProof/>
          <w:color w:val="000000"/>
        </w:rPr>
        <w:t xml:space="preserve"> event throughout the South Florida region, attributable to higher than normal ocean temperatures</w:t>
      </w:r>
      <w:r w:rsidR="00E03CE1">
        <w:rPr>
          <w:rFonts w:ascii="Arial" w:eastAsia="Times New Roman" w:hAnsi="Arial" w:cs="Arial"/>
          <w:noProof/>
          <w:color w:val="000000"/>
        </w:rPr>
        <w:t xml:space="preserve">, thus no channel-side sites are significantly different from their reference site counterparts because bleaching </w:t>
      </w:r>
      <w:r w:rsidR="00A10FA9">
        <w:rPr>
          <w:rFonts w:ascii="Arial" w:eastAsia="Times New Roman" w:hAnsi="Arial" w:cs="Arial"/>
          <w:noProof/>
          <w:color w:val="000000"/>
        </w:rPr>
        <w:t>occured</w:t>
      </w:r>
      <w:r w:rsidR="00E03CE1">
        <w:rPr>
          <w:rFonts w:ascii="Arial" w:eastAsia="Times New Roman" w:hAnsi="Arial" w:cs="Arial"/>
          <w:noProof/>
          <w:color w:val="000000"/>
        </w:rPr>
        <w:t xml:space="preserve"> at reference and channel-side sites. </w:t>
      </w:r>
    </w:p>
    <w:p w:rsidR="00CA7104" w:rsidRDefault="00CA7104" w:rsidP="00D21098">
      <w:pPr>
        <w:widowControl w:val="0"/>
        <w:jc w:val="both"/>
        <w:rPr>
          <w:rFonts w:ascii="Arial" w:eastAsia="Times New Roman" w:hAnsi="Arial" w:cs="Arial"/>
          <w:noProof/>
          <w:color w:val="000000"/>
        </w:rPr>
      </w:pPr>
    </w:p>
    <w:p w:rsidR="00CA7104" w:rsidRPr="000F6AE4" w:rsidRDefault="00CA7104" w:rsidP="00CA7104">
      <w:pPr>
        <w:widowControl w:val="0"/>
        <w:jc w:val="both"/>
        <w:rPr>
          <w:rFonts w:ascii="Arial" w:eastAsia="Times New Roman" w:hAnsi="Arial" w:cs="Arial"/>
          <w:b/>
          <w:noProof/>
          <w:color w:val="000000"/>
        </w:rPr>
      </w:pPr>
      <w:r>
        <w:rPr>
          <w:rFonts w:ascii="Arial" w:eastAsia="Times New Roman" w:hAnsi="Arial" w:cs="Arial"/>
          <w:b/>
          <w:noProof/>
          <w:color w:val="000000"/>
        </w:rPr>
        <w:t>Table 2</w:t>
      </w:r>
      <w:r w:rsidR="00E03CE1">
        <w:rPr>
          <w:rFonts w:ascii="Arial" w:eastAsia="Times New Roman" w:hAnsi="Arial" w:cs="Arial"/>
          <w:b/>
          <w:noProof/>
          <w:color w:val="000000"/>
        </w:rPr>
        <w:t>a</w:t>
      </w:r>
      <w:r>
        <w:rPr>
          <w:rFonts w:ascii="Arial" w:eastAsia="Times New Roman" w:hAnsi="Arial" w:cs="Arial"/>
          <w:b/>
          <w:noProof/>
          <w:color w:val="000000"/>
        </w:rPr>
        <w:t xml:space="preserve">: Mean scleractinian stress levels as measured in Week 43 of compliance monitoring. Permanently marked scleractinians at channel and reference sites were assigned a “1” or “0” depending on the presence/absence of stress indicators. See Table </w:t>
      </w:r>
      <w:r w:rsidRPr="000F6AE4">
        <w:rPr>
          <w:rFonts w:ascii="Arial" w:eastAsia="Times New Roman" w:hAnsi="Arial" w:cs="Arial"/>
          <w:b/>
          <w:noProof/>
          <w:color w:val="000000"/>
        </w:rPr>
        <w:t>1 for a complete list of stress indicators.</w:t>
      </w:r>
    </w:p>
    <w:tbl>
      <w:tblPr>
        <w:tblpPr w:leftFromText="180" w:rightFromText="180" w:bottomFromText="160" w:vertAnchor="text" w:tblpY="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37"/>
        <w:gridCol w:w="1136"/>
        <w:gridCol w:w="1373"/>
        <w:gridCol w:w="1708"/>
        <w:gridCol w:w="1712"/>
        <w:gridCol w:w="1710"/>
      </w:tblGrid>
      <w:tr w:rsidR="00CA7104" w:rsidRPr="000F6AE4" w:rsidTr="00E03CE1">
        <w:trPr>
          <w:trHeight w:val="216"/>
          <w:tblHeader/>
        </w:trPr>
        <w:tc>
          <w:tcPr>
            <w:tcW w:w="1011" w:type="pct"/>
            <w:vMerge w:val="restart"/>
            <w:tcBorders>
              <w:top w:val="single" w:sz="12" w:space="0" w:color="auto"/>
              <w:left w:val="single" w:sz="12" w:space="0" w:color="auto"/>
              <w:bottom w:val="single" w:sz="12" w:space="0" w:color="auto"/>
              <w:right w:val="single" w:sz="12" w:space="0" w:color="auto"/>
            </w:tcBorders>
            <w:shd w:val="clear" w:color="auto" w:fill="BFBFBF"/>
            <w:vAlign w:val="bottom"/>
            <w:hideMark/>
          </w:tcPr>
          <w:p w:rsidR="00CA7104" w:rsidRPr="000F6AE4" w:rsidRDefault="00CA7104">
            <w:pPr>
              <w:widowControl w:val="0"/>
              <w:jc w:val="center"/>
              <w:rPr>
                <w:rFonts w:ascii="Arial" w:eastAsia="Times New Roman" w:hAnsi="Arial" w:cs="Arial"/>
                <w:noProof/>
                <w:color w:val="000000"/>
              </w:rPr>
            </w:pPr>
            <w:r w:rsidRPr="000F6AE4">
              <w:rPr>
                <w:rFonts w:ascii="Arial" w:eastAsia="Times New Roman" w:hAnsi="Arial" w:cs="Arial"/>
                <w:noProof/>
                <w:color w:val="000000"/>
              </w:rPr>
              <w:t>Survey Zone</w:t>
            </w:r>
          </w:p>
        </w:tc>
        <w:tc>
          <w:tcPr>
            <w:tcW w:w="593" w:type="pct"/>
            <w:vMerge w:val="restart"/>
            <w:tcBorders>
              <w:top w:val="single" w:sz="12" w:space="0" w:color="auto"/>
              <w:left w:val="single" w:sz="6" w:space="0" w:color="auto"/>
              <w:bottom w:val="single" w:sz="12" w:space="0" w:color="auto"/>
              <w:right w:val="single" w:sz="12" w:space="0" w:color="auto"/>
            </w:tcBorders>
            <w:shd w:val="clear" w:color="auto" w:fill="BFBFBF"/>
            <w:vAlign w:val="bottom"/>
            <w:hideMark/>
          </w:tcPr>
          <w:p w:rsidR="00CA7104" w:rsidRPr="000F6AE4" w:rsidRDefault="00CA7104">
            <w:pPr>
              <w:widowControl w:val="0"/>
              <w:jc w:val="center"/>
              <w:rPr>
                <w:rFonts w:ascii="Arial" w:eastAsia="Times New Roman" w:hAnsi="Arial" w:cs="Arial"/>
                <w:noProof/>
                <w:color w:val="000000"/>
              </w:rPr>
            </w:pPr>
            <w:r w:rsidRPr="000F6AE4">
              <w:rPr>
                <w:rFonts w:ascii="Arial" w:eastAsia="Times New Roman" w:hAnsi="Arial" w:cs="Arial"/>
                <w:noProof/>
                <w:color w:val="000000"/>
              </w:rPr>
              <w:t>Area</w:t>
            </w:r>
          </w:p>
        </w:tc>
        <w:tc>
          <w:tcPr>
            <w:tcW w:w="717" w:type="pct"/>
            <w:vMerge w:val="restart"/>
            <w:tcBorders>
              <w:top w:val="single" w:sz="12" w:space="0" w:color="auto"/>
              <w:left w:val="single" w:sz="12" w:space="0" w:color="auto"/>
              <w:bottom w:val="single" w:sz="12" w:space="0" w:color="auto"/>
              <w:right w:val="single" w:sz="12" w:space="0" w:color="auto"/>
            </w:tcBorders>
            <w:shd w:val="clear" w:color="auto" w:fill="BFBFBF"/>
            <w:noWrap/>
            <w:vAlign w:val="bottom"/>
            <w:hideMark/>
          </w:tcPr>
          <w:p w:rsidR="00CA7104" w:rsidRPr="000F6AE4" w:rsidRDefault="00CA7104">
            <w:pPr>
              <w:widowControl w:val="0"/>
              <w:jc w:val="both"/>
              <w:rPr>
                <w:rFonts w:ascii="Arial" w:eastAsia="Times New Roman" w:hAnsi="Arial" w:cs="Arial"/>
                <w:noProof/>
                <w:color w:val="000000"/>
              </w:rPr>
            </w:pPr>
            <w:r w:rsidRPr="000F6AE4">
              <w:rPr>
                <w:rFonts w:ascii="Arial" w:eastAsia="Times New Roman" w:hAnsi="Arial" w:cs="Arial"/>
                <w:noProof/>
                <w:color w:val="000000"/>
              </w:rPr>
              <w:t>Site </w:t>
            </w:r>
          </w:p>
        </w:tc>
        <w:tc>
          <w:tcPr>
            <w:tcW w:w="2679" w:type="pct"/>
            <w:gridSpan w:val="3"/>
            <w:tcBorders>
              <w:top w:val="single" w:sz="12" w:space="0" w:color="auto"/>
              <w:left w:val="single" w:sz="12" w:space="0" w:color="auto"/>
              <w:bottom w:val="single" w:sz="12" w:space="0" w:color="auto"/>
              <w:right w:val="single" w:sz="12" w:space="0" w:color="auto"/>
            </w:tcBorders>
            <w:shd w:val="clear" w:color="auto" w:fill="BFBFBF"/>
            <w:noWrap/>
            <w:vAlign w:val="bottom"/>
            <w:hideMark/>
          </w:tcPr>
          <w:p w:rsidR="00CA7104" w:rsidRPr="000F6AE4" w:rsidRDefault="00CA7104">
            <w:pPr>
              <w:widowControl w:val="0"/>
              <w:jc w:val="center"/>
              <w:rPr>
                <w:rFonts w:ascii="Arial" w:eastAsia="Times New Roman" w:hAnsi="Arial" w:cs="Arial"/>
                <w:noProof/>
                <w:color w:val="000000"/>
              </w:rPr>
            </w:pPr>
            <w:r w:rsidRPr="000F6AE4">
              <w:rPr>
                <w:rFonts w:ascii="Arial" w:eastAsia="Times New Roman" w:hAnsi="Arial" w:cs="Arial"/>
                <w:noProof/>
                <w:color w:val="000000"/>
              </w:rPr>
              <w:t>Scleractinian Stress</w:t>
            </w:r>
          </w:p>
        </w:tc>
      </w:tr>
      <w:tr w:rsidR="00E03CE1" w:rsidRPr="000F6AE4" w:rsidTr="00E03CE1">
        <w:trPr>
          <w:trHeight w:val="216"/>
          <w:tblHeader/>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593" w:type="pct"/>
            <w:vMerge/>
            <w:tcBorders>
              <w:top w:val="single" w:sz="12" w:space="0" w:color="auto"/>
              <w:left w:val="single" w:sz="6"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717" w:type="pct"/>
            <w:vMerge/>
            <w:tcBorders>
              <w:top w:val="single" w:sz="12" w:space="0" w:color="auto"/>
              <w:left w:val="single" w:sz="12"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892" w:type="pct"/>
            <w:tcBorders>
              <w:top w:val="single" w:sz="6" w:space="0" w:color="auto"/>
              <w:left w:val="single" w:sz="12" w:space="0" w:color="auto"/>
              <w:bottom w:val="single" w:sz="12" w:space="0" w:color="auto"/>
              <w:right w:val="single" w:sz="6" w:space="0" w:color="auto"/>
            </w:tcBorders>
            <w:shd w:val="clear" w:color="auto" w:fill="F2F2F2"/>
            <w:noWrap/>
            <w:vAlign w:val="bottom"/>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Mean</w:t>
            </w:r>
          </w:p>
        </w:tc>
        <w:tc>
          <w:tcPr>
            <w:tcW w:w="894" w:type="pct"/>
            <w:tcBorders>
              <w:top w:val="single" w:sz="6" w:space="0" w:color="auto"/>
              <w:left w:val="single" w:sz="6" w:space="0" w:color="auto"/>
              <w:bottom w:val="single" w:sz="12" w:space="0" w:color="auto"/>
              <w:right w:val="single" w:sz="6" w:space="0" w:color="auto"/>
            </w:tcBorders>
            <w:shd w:val="clear" w:color="auto" w:fill="F2F2F2"/>
            <w:noWrap/>
            <w:vAlign w:val="bottom"/>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SD</w:t>
            </w:r>
          </w:p>
        </w:tc>
        <w:tc>
          <w:tcPr>
            <w:tcW w:w="893" w:type="pct"/>
            <w:tcBorders>
              <w:top w:val="single" w:sz="6" w:space="0" w:color="auto"/>
              <w:left w:val="single" w:sz="6" w:space="0" w:color="auto"/>
              <w:bottom w:val="single" w:sz="12" w:space="0" w:color="auto"/>
              <w:right w:val="single" w:sz="12" w:space="0" w:color="auto"/>
            </w:tcBorders>
            <w:shd w:val="clear" w:color="auto" w:fill="F2F2F2"/>
            <w:noWrap/>
            <w:vAlign w:val="bottom"/>
            <w:hideMark/>
          </w:tcPr>
          <w:p w:rsidR="00E03CE1" w:rsidRPr="000F6AE4" w:rsidRDefault="00E03CE1">
            <w:pPr>
              <w:widowControl w:val="0"/>
              <w:jc w:val="center"/>
              <w:rPr>
                <w:rFonts w:ascii="Arial" w:eastAsia="Times New Roman" w:hAnsi="Arial" w:cs="Arial"/>
                <w:i/>
                <w:noProof/>
                <w:color w:val="000000"/>
              </w:rPr>
            </w:pPr>
            <w:r w:rsidRPr="000F6AE4">
              <w:rPr>
                <w:rFonts w:ascii="Arial" w:eastAsia="Times New Roman" w:hAnsi="Arial" w:cs="Arial"/>
                <w:i/>
                <w:noProof/>
                <w:color w:val="000000"/>
              </w:rPr>
              <w:t>N</w:t>
            </w:r>
          </w:p>
        </w:tc>
      </w:tr>
      <w:tr w:rsidR="005D1F2E" w:rsidRPr="000F6AE4" w:rsidTr="00E03CE1">
        <w:trPr>
          <w:trHeight w:val="216"/>
        </w:trPr>
        <w:tc>
          <w:tcPr>
            <w:tcW w:w="1011" w:type="pct"/>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rsidR="005D1F2E" w:rsidRPr="000F6AE4" w:rsidRDefault="005D1F2E" w:rsidP="005D1F2E">
            <w:pPr>
              <w:widowControl w:val="0"/>
              <w:jc w:val="center"/>
              <w:rPr>
                <w:rFonts w:ascii="Arial" w:eastAsia="Times New Roman" w:hAnsi="Arial" w:cs="Arial"/>
                <w:noProof/>
                <w:color w:val="000000"/>
              </w:rPr>
            </w:pPr>
            <w:r w:rsidRPr="000F6AE4">
              <w:rPr>
                <w:rFonts w:ascii="Arial" w:eastAsia="Times New Roman" w:hAnsi="Arial" w:cs="Arial"/>
                <w:noProof/>
                <w:color w:val="000000"/>
              </w:rPr>
              <w:t>Hardbottom</w:t>
            </w:r>
          </w:p>
        </w:tc>
        <w:tc>
          <w:tcPr>
            <w:tcW w:w="593" w:type="pct"/>
            <w:vMerge w:val="restart"/>
            <w:tcBorders>
              <w:top w:val="single" w:sz="12" w:space="0" w:color="auto"/>
              <w:left w:val="single" w:sz="6" w:space="0" w:color="auto"/>
              <w:bottom w:val="single" w:sz="6" w:space="0" w:color="auto"/>
              <w:right w:val="single" w:sz="12" w:space="0" w:color="auto"/>
            </w:tcBorders>
            <w:shd w:val="clear" w:color="auto" w:fill="D9D9D9" w:themeFill="background1" w:themeFillShade="D9"/>
            <w:vAlign w:val="center"/>
            <w:hideMark/>
          </w:tcPr>
          <w:p w:rsidR="005D1F2E" w:rsidRPr="000F6AE4" w:rsidRDefault="005D1F2E" w:rsidP="005D1F2E">
            <w:pPr>
              <w:widowControl w:val="0"/>
              <w:jc w:val="center"/>
              <w:rPr>
                <w:rFonts w:ascii="Arial" w:eastAsia="Times New Roman" w:hAnsi="Arial" w:cs="Arial"/>
                <w:noProof/>
                <w:color w:val="000000"/>
              </w:rPr>
            </w:pPr>
            <w:r w:rsidRPr="000F6AE4">
              <w:rPr>
                <w:rFonts w:ascii="Arial" w:eastAsia="Times New Roman" w:hAnsi="Arial" w:cs="Arial"/>
                <w:noProof/>
                <w:color w:val="000000"/>
              </w:rPr>
              <w:t>South</w:t>
            </w:r>
          </w:p>
        </w:tc>
        <w:tc>
          <w:tcPr>
            <w:tcW w:w="717" w:type="pct"/>
            <w:tcBorders>
              <w:top w:val="single" w:sz="12" w:space="0" w:color="auto"/>
              <w:left w:val="single" w:sz="12" w:space="0" w:color="auto"/>
              <w:bottom w:val="single" w:sz="6" w:space="0" w:color="auto"/>
              <w:right w:val="single" w:sz="12" w:space="0" w:color="auto"/>
            </w:tcBorders>
            <w:shd w:val="clear" w:color="auto" w:fill="F2F2F2"/>
            <w:noWrap/>
            <w:vAlign w:val="center"/>
            <w:hideMark/>
          </w:tcPr>
          <w:p w:rsidR="005D1F2E" w:rsidRPr="000F6AE4" w:rsidRDefault="005D1F2E" w:rsidP="005D1F2E">
            <w:pPr>
              <w:widowControl w:val="0"/>
              <w:jc w:val="both"/>
              <w:rPr>
                <w:rFonts w:ascii="Arial" w:eastAsia="Times New Roman" w:hAnsi="Arial" w:cs="Arial"/>
                <w:noProof/>
                <w:color w:val="000000"/>
              </w:rPr>
            </w:pPr>
            <w:r w:rsidRPr="000F6AE4">
              <w:rPr>
                <w:rFonts w:ascii="Arial" w:eastAsia="Times New Roman" w:hAnsi="Arial" w:cs="Arial"/>
                <w:noProof/>
                <w:color w:val="000000"/>
              </w:rPr>
              <w:t>HBS1</w:t>
            </w:r>
          </w:p>
        </w:tc>
        <w:tc>
          <w:tcPr>
            <w:tcW w:w="892" w:type="pct"/>
            <w:tcBorders>
              <w:top w:val="single" w:sz="12" w:space="0" w:color="auto"/>
              <w:left w:val="single" w:sz="12" w:space="0" w:color="auto"/>
              <w:bottom w:val="single" w:sz="6" w:space="0" w:color="auto"/>
              <w:right w:val="single" w:sz="6" w:space="0" w:color="auto"/>
            </w:tcBorders>
            <w:noWrap/>
            <w:vAlign w:val="center"/>
            <w:hideMark/>
          </w:tcPr>
          <w:p w:rsidR="005D1F2E" w:rsidRPr="000F6AE4" w:rsidRDefault="005D1F2E" w:rsidP="005D1F2E">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894" w:type="pct"/>
            <w:tcBorders>
              <w:top w:val="single" w:sz="12" w:space="0" w:color="auto"/>
              <w:left w:val="single" w:sz="6" w:space="0" w:color="auto"/>
              <w:bottom w:val="single" w:sz="6" w:space="0" w:color="auto"/>
              <w:right w:val="single" w:sz="6" w:space="0" w:color="auto"/>
            </w:tcBorders>
            <w:noWrap/>
            <w:vAlign w:val="center"/>
            <w:hideMark/>
          </w:tcPr>
          <w:p w:rsidR="005D1F2E" w:rsidRPr="000F6AE4" w:rsidRDefault="005D1F2E" w:rsidP="005D1F2E">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893" w:type="pct"/>
            <w:tcBorders>
              <w:top w:val="single" w:sz="12" w:space="0" w:color="auto"/>
              <w:left w:val="single" w:sz="6" w:space="0" w:color="auto"/>
              <w:bottom w:val="single" w:sz="6" w:space="0" w:color="auto"/>
              <w:right w:val="single" w:sz="12" w:space="0" w:color="auto"/>
            </w:tcBorders>
            <w:noWrap/>
            <w:vAlign w:val="center"/>
            <w:hideMark/>
          </w:tcPr>
          <w:p w:rsidR="005D1F2E" w:rsidRPr="000F6AE4" w:rsidRDefault="005D1F2E" w:rsidP="005D1F2E">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E03CE1" w:rsidRPr="000F6AE4" w:rsidTr="00E03CE1">
        <w:trPr>
          <w:trHeight w:val="216"/>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593" w:type="pct"/>
            <w:vMerge/>
            <w:tcBorders>
              <w:top w:val="single" w:sz="12" w:space="0" w:color="auto"/>
              <w:left w:val="single" w:sz="6" w:space="0" w:color="auto"/>
              <w:bottom w:val="single" w:sz="6"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hideMark/>
          </w:tcPr>
          <w:p w:rsidR="00E03CE1" w:rsidRPr="000F6AE4" w:rsidRDefault="00E03CE1">
            <w:pPr>
              <w:widowControl w:val="0"/>
              <w:jc w:val="both"/>
              <w:rPr>
                <w:rFonts w:ascii="Arial" w:eastAsia="Times New Roman" w:hAnsi="Arial" w:cs="Arial"/>
                <w:noProof/>
                <w:color w:val="000000"/>
              </w:rPr>
            </w:pPr>
            <w:r w:rsidRPr="000F6AE4">
              <w:rPr>
                <w:rFonts w:ascii="Arial" w:eastAsia="Times New Roman" w:hAnsi="Arial" w:cs="Arial"/>
                <w:noProof/>
                <w:color w:val="000000"/>
              </w:rPr>
              <w:t>HBS2</w:t>
            </w:r>
          </w:p>
        </w:tc>
        <w:tc>
          <w:tcPr>
            <w:tcW w:w="892" w:type="pct"/>
            <w:tcBorders>
              <w:top w:val="single" w:sz="6" w:space="0" w:color="auto"/>
              <w:left w:val="single" w:sz="12" w:space="0" w:color="auto"/>
              <w:bottom w:val="single" w:sz="6" w:space="0" w:color="auto"/>
              <w:right w:val="single" w:sz="6" w:space="0" w:color="auto"/>
            </w:tcBorders>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0.86</w:t>
            </w:r>
          </w:p>
        </w:tc>
        <w:tc>
          <w:tcPr>
            <w:tcW w:w="894" w:type="pct"/>
            <w:tcBorders>
              <w:top w:val="single" w:sz="6" w:space="0" w:color="auto"/>
              <w:left w:val="single" w:sz="6" w:space="0" w:color="auto"/>
              <w:bottom w:val="single" w:sz="6" w:space="0" w:color="auto"/>
              <w:right w:val="single" w:sz="6" w:space="0" w:color="auto"/>
            </w:tcBorders>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0.36</w:t>
            </w:r>
          </w:p>
        </w:tc>
        <w:tc>
          <w:tcPr>
            <w:tcW w:w="893" w:type="pct"/>
            <w:tcBorders>
              <w:top w:val="single" w:sz="6" w:space="0" w:color="auto"/>
              <w:left w:val="single" w:sz="6" w:space="0" w:color="auto"/>
              <w:bottom w:val="single" w:sz="6" w:space="0" w:color="auto"/>
              <w:right w:val="single" w:sz="12" w:space="0" w:color="auto"/>
            </w:tcBorders>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21</w:t>
            </w:r>
          </w:p>
        </w:tc>
      </w:tr>
      <w:tr w:rsidR="00E03CE1" w:rsidRPr="000F6AE4" w:rsidTr="00E03CE1">
        <w:trPr>
          <w:trHeight w:val="216"/>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593" w:type="pct"/>
            <w:vMerge/>
            <w:tcBorders>
              <w:top w:val="single" w:sz="12" w:space="0" w:color="auto"/>
              <w:left w:val="single" w:sz="6" w:space="0" w:color="auto"/>
              <w:bottom w:val="single" w:sz="6"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hideMark/>
          </w:tcPr>
          <w:p w:rsidR="00E03CE1" w:rsidRPr="000F6AE4" w:rsidRDefault="00E03CE1">
            <w:pPr>
              <w:widowControl w:val="0"/>
              <w:jc w:val="both"/>
              <w:rPr>
                <w:rFonts w:ascii="Arial" w:eastAsia="Times New Roman" w:hAnsi="Arial" w:cs="Arial"/>
                <w:noProof/>
                <w:color w:val="000000"/>
              </w:rPr>
            </w:pPr>
            <w:r w:rsidRPr="000F6AE4">
              <w:rPr>
                <w:rFonts w:ascii="Arial" w:eastAsia="Times New Roman" w:hAnsi="Arial" w:cs="Arial"/>
                <w:noProof/>
                <w:color w:val="000000"/>
              </w:rPr>
              <w:t>HBS3</w:t>
            </w:r>
          </w:p>
        </w:tc>
        <w:tc>
          <w:tcPr>
            <w:tcW w:w="892" w:type="pct"/>
            <w:tcBorders>
              <w:top w:val="single" w:sz="6" w:space="0" w:color="auto"/>
              <w:left w:val="single" w:sz="12" w:space="0" w:color="auto"/>
              <w:bottom w:val="single" w:sz="6" w:space="0" w:color="auto"/>
              <w:right w:val="single" w:sz="6" w:space="0" w:color="auto"/>
            </w:tcBorders>
            <w:shd w:val="clear" w:color="auto" w:fill="FFFFFF"/>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0.86</w:t>
            </w:r>
          </w:p>
        </w:tc>
        <w:tc>
          <w:tcPr>
            <w:tcW w:w="894" w:type="pct"/>
            <w:tcBorders>
              <w:top w:val="single" w:sz="6" w:space="0" w:color="auto"/>
              <w:left w:val="single" w:sz="6" w:space="0" w:color="auto"/>
              <w:bottom w:val="single" w:sz="6" w:space="0" w:color="auto"/>
              <w:right w:val="single" w:sz="6" w:space="0" w:color="auto"/>
            </w:tcBorders>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0.36</w:t>
            </w:r>
          </w:p>
        </w:tc>
        <w:tc>
          <w:tcPr>
            <w:tcW w:w="893" w:type="pct"/>
            <w:tcBorders>
              <w:top w:val="single" w:sz="6" w:space="0" w:color="auto"/>
              <w:left w:val="single" w:sz="6" w:space="0" w:color="auto"/>
              <w:bottom w:val="single" w:sz="6" w:space="0" w:color="auto"/>
              <w:right w:val="single" w:sz="12" w:space="0" w:color="auto"/>
            </w:tcBorders>
            <w:shd w:val="clear" w:color="auto" w:fill="FFFFFF"/>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28</w:t>
            </w:r>
          </w:p>
        </w:tc>
      </w:tr>
      <w:tr w:rsidR="00E03CE1" w:rsidRPr="000F6AE4" w:rsidTr="00E03CE1">
        <w:trPr>
          <w:trHeight w:val="216"/>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593" w:type="pct"/>
            <w:vMerge/>
            <w:tcBorders>
              <w:top w:val="single" w:sz="12" w:space="0" w:color="auto"/>
              <w:left w:val="single" w:sz="6" w:space="0" w:color="auto"/>
              <w:bottom w:val="single" w:sz="6"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hideMark/>
          </w:tcPr>
          <w:p w:rsidR="00E03CE1" w:rsidRPr="000F6AE4" w:rsidRDefault="00E03CE1">
            <w:pPr>
              <w:widowControl w:val="0"/>
              <w:jc w:val="both"/>
              <w:rPr>
                <w:rFonts w:ascii="Arial" w:eastAsia="Times New Roman" w:hAnsi="Arial" w:cs="Arial"/>
                <w:noProof/>
                <w:color w:val="000000"/>
              </w:rPr>
            </w:pPr>
            <w:r w:rsidRPr="000F6AE4">
              <w:rPr>
                <w:rFonts w:ascii="Arial" w:eastAsia="Times New Roman" w:hAnsi="Arial" w:cs="Arial"/>
                <w:noProof/>
                <w:color w:val="000000"/>
              </w:rPr>
              <w:t>HBS4</w:t>
            </w:r>
          </w:p>
        </w:tc>
        <w:tc>
          <w:tcPr>
            <w:tcW w:w="892" w:type="pct"/>
            <w:tcBorders>
              <w:top w:val="single" w:sz="6" w:space="0" w:color="auto"/>
              <w:left w:val="single" w:sz="12" w:space="0" w:color="auto"/>
              <w:bottom w:val="single" w:sz="6" w:space="0" w:color="auto"/>
              <w:right w:val="single" w:sz="6" w:space="0" w:color="auto"/>
            </w:tcBorders>
            <w:shd w:val="clear" w:color="auto" w:fill="FFFFFF"/>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1.00</w:t>
            </w:r>
          </w:p>
        </w:tc>
        <w:tc>
          <w:tcPr>
            <w:tcW w:w="894" w:type="pct"/>
            <w:tcBorders>
              <w:top w:val="single" w:sz="6" w:space="0" w:color="auto"/>
              <w:left w:val="single" w:sz="6" w:space="0" w:color="auto"/>
              <w:bottom w:val="single" w:sz="6" w:space="0" w:color="auto"/>
              <w:right w:val="single" w:sz="6" w:space="0" w:color="auto"/>
            </w:tcBorders>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0.00</w:t>
            </w:r>
          </w:p>
        </w:tc>
        <w:tc>
          <w:tcPr>
            <w:tcW w:w="893" w:type="pct"/>
            <w:tcBorders>
              <w:top w:val="single" w:sz="6" w:space="0" w:color="auto"/>
              <w:left w:val="single" w:sz="6" w:space="0" w:color="auto"/>
              <w:bottom w:val="single" w:sz="6" w:space="0" w:color="auto"/>
              <w:right w:val="single" w:sz="12" w:space="0" w:color="auto"/>
            </w:tcBorders>
            <w:shd w:val="clear" w:color="auto" w:fill="FFFFFF"/>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24</w:t>
            </w:r>
          </w:p>
        </w:tc>
      </w:tr>
      <w:tr w:rsidR="00E03CE1" w:rsidRPr="000F6AE4" w:rsidTr="00E03CE1">
        <w:trPr>
          <w:trHeight w:val="216"/>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593" w:type="pct"/>
            <w:vMerge/>
            <w:tcBorders>
              <w:top w:val="single" w:sz="12" w:space="0" w:color="auto"/>
              <w:left w:val="single" w:sz="6" w:space="0" w:color="auto"/>
              <w:bottom w:val="single" w:sz="6"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hideMark/>
          </w:tcPr>
          <w:p w:rsidR="00E03CE1" w:rsidRPr="000F6AE4" w:rsidRDefault="00E03CE1">
            <w:pPr>
              <w:widowControl w:val="0"/>
              <w:jc w:val="both"/>
              <w:rPr>
                <w:rFonts w:ascii="Arial" w:eastAsia="Times New Roman" w:hAnsi="Arial" w:cs="Arial"/>
                <w:noProof/>
                <w:color w:val="000000"/>
              </w:rPr>
            </w:pPr>
            <w:r w:rsidRPr="000F6AE4">
              <w:rPr>
                <w:rFonts w:ascii="Arial" w:eastAsia="Times New Roman" w:hAnsi="Arial" w:cs="Arial"/>
                <w:noProof/>
                <w:color w:val="000000"/>
              </w:rPr>
              <w:t>HBSC1</w:t>
            </w:r>
          </w:p>
        </w:tc>
        <w:tc>
          <w:tcPr>
            <w:tcW w:w="892" w:type="pct"/>
            <w:tcBorders>
              <w:top w:val="single" w:sz="6" w:space="0" w:color="auto"/>
              <w:left w:val="single" w:sz="12" w:space="0" w:color="auto"/>
              <w:bottom w:val="single" w:sz="6" w:space="0" w:color="auto"/>
              <w:right w:val="single" w:sz="6" w:space="0" w:color="auto"/>
            </w:tcBorders>
            <w:shd w:val="clear" w:color="auto" w:fill="FFFFFF"/>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0.97</w:t>
            </w:r>
          </w:p>
        </w:tc>
        <w:tc>
          <w:tcPr>
            <w:tcW w:w="894" w:type="pct"/>
            <w:tcBorders>
              <w:top w:val="single" w:sz="6" w:space="0" w:color="auto"/>
              <w:left w:val="single" w:sz="6" w:space="0" w:color="auto"/>
              <w:bottom w:val="single" w:sz="6" w:space="0" w:color="auto"/>
              <w:right w:val="single" w:sz="6" w:space="0" w:color="auto"/>
            </w:tcBorders>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0.18</w:t>
            </w:r>
          </w:p>
        </w:tc>
        <w:tc>
          <w:tcPr>
            <w:tcW w:w="893" w:type="pct"/>
            <w:tcBorders>
              <w:top w:val="single" w:sz="6" w:space="0" w:color="auto"/>
              <w:left w:val="single" w:sz="6" w:space="0" w:color="auto"/>
              <w:bottom w:val="single" w:sz="6" w:space="0" w:color="auto"/>
              <w:right w:val="single" w:sz="12" w:space="0" w:color="auto"/>
            </w:tcBorders>
            <w:shd w:val="clear" w:color="auto" w:fill="FFFFFF"/>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30</w:t>
            </w:r>
          </w:p>
        </w:tc>
      </w:tr>
      <w:tr w:rsidR="005D1F2E" w:rsidRPr="000F6AE4" w:rsidTr="00E03CE1">
        <w:trPr>
          <w:trHeight w:val="216"/>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5D1F2E" w:rsidRPr="000F6AE4" w:rsidRDefault="005D1F2E" w:rsidP="005D1F2E">
            <w:pPr>
              <w:rPr>
                <w:rFonts w:ascii="Arial" w:eastAsia="Times New Roman" w:hAnsi="Arial" w:cs="Arial"/>
                <w:noProof/>
                <w:color w:val="000000"/>
              </w:rPr>
            </w:pPr>
          </w:p>
        </w:tc>
        <w:tc>
          <w:tcPr>
            <w:tcW w:w="593" w:type="pct"/>
            <w:vMerge w:val="restart"/>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hideMark/>
          </w:tcPr>
          <w:p w:rsidR="005D1F2E" w:rsidRPr="000F6AE4" w:rsidRDefault="005D1F2E" w:rsidP="005D1F2E">
            <w:pPr>
              <w:widowControl w:val="0"/>
              <w:jc w:val="center"/>
              <w:rPr>
                <w:rFonts w:ascii="Arial" w:eastAsia="Times New Roman" w:hAnsi="Arial" w:cs="Arial"/>
                <w:noProof/>
                <w:color w:val="000000"/>
              </w:rPr>
            </w:pPr>
            <w:r w:rsidRPr="000F6AE4">
              <w:rPr>
                <w:rFonts w:ascii="Arial" w:eastAsia="Times New Roman" w:hAnsi="Arial" w:cs="Arial"/>
                <w:noProof/>
                <w:color w:val="000000"/>
              </w:rPr>
              <w:t>North</w:t>
            </w:r>
          </w:p>
        </w:tc>
        <w:tc>
          <w:tcPr>
            <w:tcW w:w="717" w:type="pct"/>
            <w:tcBorders>
              <w:top w:val="single" w:sz="12" w:space="0" w:color="auto"/>
              <w:left w:val="single" w:sz="12" w:space="0" w:color="auto"/>
              <w:bottom w:val="single" w:sz="6" w:space="0" w:color="auto"/>
              <w:right w:val="single" w:sz="12" w:space="0" w:color="auto"/>
            </w:tcBorders>
            <w:shd w:val="clear" w:color="auto" w:fill="F2F2F2"/>
            <w:noWrap/>
            <w:vAlign w:val="center"/>
            <w:hideMark/>
          </w:tcPr>
          <w:p w:rsidR="005D1F2E" w:rsidRPr="000F6AE4" w:rsidRDefault="005D1F2E" w:rsidP="005D1F2E">
            <w:pPr>
              <w:widowControl w:val="0"/>
              <w:jc w:val="both"/>
              <w:rPr>
                <w:rFonts w:ascii="Arial" w:eastAsia="Times New Roman" w:hAnsi="Arial" w:cs="Arial"/>
                <w:noProof/>
                <w:color w:val="000000"/>
              </w:rPr>
            </w:pPr>
            <w:r w:rsidRPr="000F6AE4">
              <w:rPr>
                <w:rFonts w:ascii="Arial" w:eastAsia="Times New Roman" w:hAnsi="Arial" w:cs="Arial"/>
                <w:noProof/>
                <w:color w:val="000000"/>
              </w:rPr>
              <w:t>HBN1</w:t>
            </w:r>
          </w:p>
        </w:tc>
        <w:tc>
          <w:tcPr>
            <w:tcW w:w="892" w:type="pct"/>
            <w:tcBorders>
              <w:top w:val="single" w:sz="12" w:space="0" w:color="auto"/>
              <w:left w:val="single" w:sz="12" w:space="0" w:color="auto"/>
              <w:bottom w:val="single" w:sz="4" w:space="0" w:color="auto"/>
              <w:right w:val="single" w:sz="6" w:space="0" w:color="auto"/>
            </w:tcBorders>
            <w:shd w:val="clear" w:color="auto" w:fill="FFFFFF"/>
            <w:noWrap/>
            <w:vAlign w:val="center"/>
            <w:hideMark/>
          </w:tcPr>
          <w:p w:rsidR="005D1F2E" w:rsidRPr="000F6AE4" w:rsidRDefault="005D1F2E" w:rsidP="005D1F2E">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894" w:type="pct"/>
            <w:tcBorders>
              <w:top w:val="single" w:sz="12" w:space="0" w:color="auto"/>
              <w:left w:val="single" w:sz="6" w:space="0" w:color="auto"/>
              <w:bottom w:val="single" w:sz="4" w:space="0" w:color="auto"/>
              <w:right w:val="single" w:sz="6" w:space="0" w:color="auto"/>
            </w:tcBorders>
            <w:noWrap/>
            <w:vAlign w:val="center"/>
            <w:hideMark/>
          </w:tcPr>
          <w:p w:rsidR="005D1F2E" w:rsidRPr="000F6AE4" w:rsidRDefault="005D1F2E" w:rsidP="005D1F2E">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893" w:type="pct"/>
            <w:tcBorders>
              <w:top w:val="single" w:sz="12" w:space="0" w:color="auto"/>
              <w:left w:val="single" w:sz="6" w:space="0" w:color="auto"/>
              <w:bottom w:val="single" w:sz="4" w:space="0" w:color="auto"/>
              <w:right w:val="single" w:sz="12" w:space="0" w:color="auto"/>
            </w:tcBorders>
            <w:shd w:val="clear" w:color="auto" w:fill="FFFFFF"/>
            <w:noWrap/>
            <w:vAlign w:val="center"/>
            <w:hideMark/>
          </w:tcPr>
          <w:p w:rsidR="005D1F2E" w:rsidRPr="000F6AE4" w:rsidRDefault="005D1F2E" w:rsidP="005D1F2E">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E03CE1" w:rsidRPr="000F6AE4" w:rsidTr="00E03CE1">
        <w:trPr>
          <w:trHeight w:val="216"/>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593" w:type="pct"/>
            <w:vMerge/>
            <w:tcBorders>
              <w:top w:val="single" w:sz="12" w:space="0" w:color="auto"/>
              <w:left w:val="single" w:sz="6"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hideMark/>
          </w:tcPr>
          <w:p w:rsidR="00E03CE1" w:rsidRPr="000F6AE4" w:rsidRDefault="00E03CE1">
            <w:pPr>
              <w:widowControl w:val="0"/>
              <w:jc w:val="both"/>
              <w:rPr>
                <w:rFonts w:ascii="Arial" w:eastAsia="Times New Roman" w:hAnsi="Arial" w:cs="Arial"/>
                <w:noProof/>
                <w:color w:val="000000"/>
              </w:rPr>
            </w:pPr>
            <w:r w:rsidRPr="000F6AE4">
              <w:rPr>
                <w:rFonts w:ascii="Arial" w:eastAsia="Times New Roman" w:hAnsi="Arial" w:cs="Arial"/>
                <w:noProof/>
                <w:color w:val="000000"/>
              </w:rPr>
              <w:t>HBN2</w:t>
            </w:r>
          </w:p>
        </w:tc>
        <w:tc>
          <w:tcPr>
            <w:tcW w:w="892" w:type="pct"/>
            <w:tcBorders>
              <w:top w:val="single" w:sz="4" w:space="0" w:color="auto"/>
              <w:left w:val="single" w:sz="12" w:space="0" w:color="auto"/>
              <w:bottom w:val="single" w:sz="4" w:space="0" w:color="auto"/>
              <w:right w:val="single" w:sz="4" w:space="0" w:color="auto"/>
            </w:tcBorders>
            <w:shd w:val="clear" w:color="auto" w:fill="FFFFFF"/>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1.00</w:t>
            </w:r>
          </w:p>
        </w:tc>
        <w:tc>
          <w:tcPr>
            <w:tcW w:w="894"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0.00</w:t>
            </w:r>
          </w:p>
        </w:tc>
        <w:tc>
          <w:tcPr>
            <w:tcW w:w="893" w:type="pct"/>
            <w:tcBorders>
              <w:top w:val="single" w:sz="4" w:space="0" w:color="auto"/>
              <w:left w:val="single" w:sz="4" w:space="0" w:color="auto"/>
              <w:bottom w:val="single" w:sz="4" w:space="0" w:color="auto"/>
              <w:right w:val="single" w:sz="12" w:space="0" w:color="auto"/>
            </w:tcBorders>
            <w:shd w:val="clear" w:color="auto" w:fill="FFFFFF"/>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25</w:t>
            </w:r>
          </w:p>
        </w:tc>
      </w:tr>
      <w:tr w:rsidR="00E03CE1" w:rsidRPr="000F6AE4" w:rsidTr="00E03CE1">
        <w:trPr>
          <w:trHeight w:val="216"/>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593" w:type="pct"/>
            <w:vMerge/>
            <w:tcBorders>
              <w:top w:val="single" w:sz="12" w:space="0" w:color="auto"/>
              <w:left w:val="single" w:sz="6"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hideMark/>
          </w:tcPr>
          <w:p w:rsidR="00E03CE1" w:rsidRPr="000F6AE4" w:rsidRDefault="00E03CE1">
            <w:pPr>
              <w:widowControl w:val="0"/>
              <w:jc w:val="both"/>
              <w:rPr>
                <w:rFonts w:ascii="Arial" w:eastAsia="Times New Roman" w:hAnsi="Arial" w:cs="Arial"/>
                <w:noProof/>
                <w:color w:val="000000"/>
              </w:rPr>
            </w:pPr>
            <w:r w:rsidRPr="000F6AE4">
              <w:rPr>
                <w:rFonts w:ascii="Arial" w:eastAsia="Times New Roman" w:hAnsi="Arial" w:cs="Arial"/>
                <w:noProof/>
                <w:color w:val="000000"/>
              </w:rPr>
              <w:t>HBN3</w:t>
            </w:r>
          </w:p>
        </w:tc>
        <w:tc>
          <w:tcPr>
            <w:tcW w:w="892" w:type="pct"/>
            <w:tcBorders>
              <w:top w:val="single" w:sz="4" w:space="0" w:color="auto"/>
              <w:left w:val="single" w:sz="12" w:space="0" w:color="auto"/>
              <w:bottom w:val="single" w:sz="4" w:space="0" w:color="auto"/>
              <w:right w:val="single" w:sz="4" w:space="0" w:color="auto"/>
            </w:tcBorders>
            <w:shd w:val="clear" w:color="auto" w:fill="FFFFFF"/>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1.00</w:t>
            </w:r>
          </w:p>
        </w:tc>
        <w:tc>
          <w:tcPr>
            <w:tcW w:w="894"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0.00</w:t>
            </w:r>
          </w:p>
        </w:tc>
        <w:tc>
          <w:tcPr>
            <w:tcW w:w="893" w:type="pct"/>
            <w:tcBorders>
              <w:top w:val="single" w:sz="4" w:space="0" w:color="auto"/>
              <w:left w:val="single" w:sz="4" w:space="0" w:color="auto"/>
              <w:bottom w:val="single" w:sz="4" w:space="0" w:color="auto"/>
              <w:right w:val="single" w:sz="12" w:space="0" w:color="auto"/>
            </w:tcBorders>
            <w:shd w:val="clear" w:color="auto" w:fill="FFFFFF"/>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25</w:t>
            </w:r>
          </w:p>
        </w:tc>
      </w:tr>
      <w:tr w:rsidR="00E03CE1" w:rsidRPr="000F6AE4" w:rsidTr="00E03CE1">
        <w:trPr>
          <w:trHeight w:val="216"/>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593" w:type="pct"/>
            <w:vMerge/>
            <w:tcBorders>
              <w:top w:val="single" w:sz="12" w:space="0" w:color="auto"/>
              <w:left w:val="single" w:sz="6"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717" w:type="pct"/>
            <w:tcBorders>
              <w:top w:val="single" w:sz="6" w:space="0" w:color="auto"/>
              <w:left w:val="single" w:sz="12" w:space="0" w:color="auto"/>
              <w:bottom w:val="single" w:sz="12" w:space="0" w:color="auto"/>
              <w:right w:val="single" w:sz="12" w:space="0" w:color="auto"/>
            </w:tcBorders>
            <w:shd w:val="clear" w:color="auto" w:fill="F2F2F2"/>
            <w:noWrap/>
            <w:vAlign w:val="center"/>
            <w:hideMark/>
          </w:tcPr>
          <w:p w:rsidR="00E03CE1" w:rsidRPr="000F6AE4" w:rsidRDefault="00E03CE1">
            <w:pPr>
              <w:widowControl w:val="0"/>
              <w:jc w:val="both"/>
              <w:rPr>
                <w:rFonts w:ascii="Arial" w:eastAsia="Times New Roman" w:hAnsi="Arial" w:cs="Arial"/>
                <w:noProof/>
                <w:color w:val="000000"/>
              </w:rPr>
            </w:pPr>
            <w:r w:rsidRPr="000F6AE4">
              <w:rPr>
                <w:rFonts w:ascii="Arial" w:eastAsia="Times New Roman" w:hAnsi="Arial" w:cs="Arial"/>
                <w:noProof/>
                <w:color w:val="000000"/>
              </w:rPr>
              <w:t>HBNC1</w:t>
            </w:r>
          </w:p>
        </w:tc>
        <w:tc>
          <w:tcPr>
            <w:tcW w:w="892" w:type="pct"/>
            <w:tcBorders>
              <w:top w:val="single" w:sz="4" w:space="0" w:color="auto"/>
              <w:left w:val="single" w:sz="12" w:space="0" w:color="auto"/>
              <w:bottom w:val="single" w:sz="12" w:space="0" w:color="auto"/>
              <w:right w:val="single" w:sz="6" w:space="0" w:color="auto"/>
            </w:tcBorders>
            <w:shd w:val="clear" w:color="auto" w:fill="FFFFFF"/>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0.83</w:t>
            </w:r>
          </w:p>
        </w:tc>
        <w:tc>
          <w:tcPr>
            <w:tcW w:w="894" w:type="pct"/>
            <w:tcBorders>
              <w:top w:val="single" w:sz="4" w:space="0" w:color="auto"/>
              <w:left w:val="single" w:sz="6" w:space="0" w:color="auto"/>
              <w:bottom w:val="single" w:sz="12" w:space="0" w:color="auto"/>
              <w:right w:val="single" w:sz="6" w:space="0" w:color="auto"/>
            </w:tcBorders>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0.39</w:t>
            </w:r>
          </w:p>
        </w:tc>
        <w:tc>
          <w:tcPr>
            <w:tcW w:w="893" w:type="pct"/>
            <w:tcBorders>
              <w:top w:val="single" w:sz="4" w:space="0" w:color="auto"/>
              <w:left w:val="single" w:sz="6" w:space="0" w:color="auto"/>
              <w:bottom w:val="single" w:sz="12" w:space="0" w:color="auto"/>
              <w:right w:val="single" w:sz="12" w:space="0" w:color="auto"/>
            </w:tcBorders>
            <w:shd w:val="clear" w:color="auto" w:fill="FFFFFF"/>
            <w:noWrap/>
            <w:vAlign w:val="center"/>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12</w:t>
            </w:r>
          </w:p>
        </w:tc>
      </w:tr>
    </w:tbl>
    <w:p w:rsidR="00D21098" w:rsidRDefault="00D21098" w:rsidP="00D21098">
      <w:pPr>
        <w:widowControl w:val="0"/>
        <w:jc w:val="both"/>
        <w:rPr>
          <w:rFonts w:ascii="Arial" w:eastAsia="Times New Roman" w:hAnsi="Arial" w:cs="Arial"/>
          <w:noProof/>
          <w:color w:val="000000"/>
        </w:rPr>
      </w:pPr>
    </w:p>
    <w:p w:rsidR="00D21098" w:rsidRPr="004A36F1" w:rsidRDefault="00D21098" w:rsidP="00D21098">
      <w:pPr>
        <w:widowControl w:val="0"/>
        <w:jc w:val="both"/>
        <w:rPr>
          <w:rFonts w:ascii="Arial" w:eastAsia="Times New Roman" w:hAnsi="Arial" w:cs="Arial"/>
          <w:b/>
          <w:noProof/>
          <w:color w:val="000000"/>
        </w:rPr>
      </w:pPr>
      <w:r w:rsidRPr="004A36F1">
        <w:rPr>
          <w:rFonts w:ascii="Arial" w:eastAsia="Times New Roman" w:hAnsi="Arial" w:cs="Arial"/>
          <w:b/>
          <w:noProof/>
          <w:color w:val="000000"/>
        </w:rPr>
        <w:t>Table 2</w:t>
      </w:r>
      <w:r w:rsidR="00E03CE1" w:rsidRPr="004A36F1">
        <w:rPr>
          <w:rFonts w:ascii="Arial" w:eastAsia="Times New Roman" w:hAnsi="Arial" w:cs="Arial"/>
          <w:b/>
          <w:noProof/>
          <w:color w:val="000000"/>
        </w:rPr>
        <w:t>b</w:t>
      </w:r>
      <w:r w:rsidRPr="004A36F1">
        <w:rPr>
          <w:rFonts w:ascii="Arial" w:eastAsia="Times New Roman" w:hAnsi="Arial" w:cs="Arial"/>
          <w:b/>
          <w:noProof/>
          <w:color w:val="000000"/>
        </w:rPr>
        <w:t>: Mean scleractinian stress levels as measured in October 2014. Permanently marked scleractinians at channel and reference sites were assigned a “1” or “0” depending on the presence/absence of stress indicators. See Table 1 for a complete list of stress indicators.</w:t>
      </w:r>
    </w:p>
    <w:tbl>
      <w:tblPr>
        <w:tblpPr w:leftFromText="180" w:rightFromText="180" w:vertAnchor="text" w:tblpY="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37"/>
        <w:gridCol w:w="1136"/>
        <w:gridCol w:w="1373"/>
        <w:gridCol w:w="1708"/>
        <w:gridCol w:w="1710"/>
        <w:gridCol w:w="1712"/>
      </w:tblGrid>
      <w:tr w:rsidR="00D21098" w:rsidRPr="004A36F1" w:rsidTr="00E03CE1">
        <w:trPr>
          <w:trHeight w:val="216"/>
          <w:tblHeader/>
        </w:trPr>
        <w:tc>
          <w:tcPr>
            <w:tcW w:w="1011" w:type="pct"/>
            <w:vMerge w:val="restart"/>
            <w:tcBorders>
              <w:top w:val="single" w:sz="12" w:space="0" w:color="auto"/>
              <w:right w:val="single" w:sz="12" w:space="0" w:color="auto"/>
            </w:tcBorders>
            <w:shd w:val="clear" w:color="auto" w:fill="BFBFBF"/>
            <w:vAlign w:val="bottom"/>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Survey Zone</w:t>
            </w:r>
          </w:p>
        </w:tc>
        <w:tc>
          <w:tcPr>
            <w:tcW w:w="593" w:type="pct"/>
            <w:vMerge w:val="restart"/>
            <w:tcBorders>
              <w:top w:val="single" w:sz="12" w:space="0" w:color="auto"/>
              <w:right w:val="single" w:sz="12" w:space="0" w:color="auto"/>
            </w:tcBorders>
            <w:shd w:val="clear" w:color="auto" w:fill="BFBFBF"/>
            <w:vAlign w:val="bottom"/>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Area</w:t>
            </w:r>
          </w:p>
        </w:tc>
        <w:tc>
          <w:tcPr>
            <w:tcW w:w="717" w:type="pct"/>
            <w:vMerge w:val="restart"/>
            <w:tcBorders>
              <w:top w:val="single" w:sz="12" w:space="0" w:color="auto"/>
              <w:left w:val="single" w:sz="12" w:space="0" w:color="auto"/>
              <w:right w:val="single" w:sz="12" w:space="0" w:color="auto"/>
            </w:tcBorders>
            <w:shd w:val="clear" w:color="auto" w:fill="BFBFBF"/>
            <w:noWrap/>
            <w:vAlign w:val="bottom"/>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Site </w:t>
            </w:r>
          </w:p>
        </w:tc>
        <w:tc>
          <w:tcPr>
            <w:tcW w:w="2679" w:type="pct"/>
            <w:gridSpan w:val="3"/>
            <w:tcBorders>
              <w:top w:val="single" w:sz="12" w:space="0" w:color="auto"/>
              <w:left w:val="single" w:sz="12" w:space="0" w:color="auto"/>
              <w:bottom w:val="single" w:sz="12" w:space="0" w:color="auto"/>
            </w:tcBorders>
            <w:shd w:val="clear" w:color="auto" w:fill="BFBFBF"/>
            <w:noWrap/>
            <w:vAlign w:val="bottom"/>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Scleractinian Stress</w:t>
            </w:r>
          </w:p>
        </w:tc>
      </w:tr>
      <w:tr w:rsidR="00D21098" w:rsidRPr="004A36F1" w:rsidTr="00E03CE1">
        <w:trPr>
          <w:trHeight w:val="216"/>
          <w:tblHeader/>
        </w:trPr>
        <w:tc>
          <w:tcPr>
            <w:tcW w:w="1011" w:type="pct"/>
            <w:vMerge/>
            <w:tcBorders>
              <w:bottom w:val="single" w:sz="12" w:space="0" w:color="auto"/>
              <w:right w:val="single" w:sz="12" w:space="0" w:color="auto"/>
            </w:tcBorders>
            <w:shd w:val="clear" w:color="auto" w:fill="BFBFBF"/>
            <w:vAlign w:val="bottom"/>
          </w:tcPr>
          <w:p w:rsidR="00D21098" w:rsidRPr="004A36F1" w:rsidRDefault="00D21098" w:rsidP="00E03CE1">
            <w:pPr>
              <w:widowControl w:val="0"/>
              <w:jc w:val="center"/>
              <w:rPr>
                <w:rFonts w:ascii="Arial" w:eastAsia="Times New Roman" w:hAnsi="Arial" w:cs="Arial"/>
                <w:noProof/>
                <w:color w:val="000000"/>
              </w:rPr>
            </w:pPr>
          </w:p>
        </w:tc>
        <w:tc>
          <w:tcPr>
            <w:tcW w:w="593" w:type="pct"/>
            <w:vMerge/>
            <w:tcBorders>
              <w:bottom w:val="single" w:sz="12" w:space="0" w:color="auto"/>
              <w:right w:val="single" w:sz="12" w:space="0" w:color="auto"/>
            </w:tcBorders>
            <w:shd w:val="clear" w:color="auto" w:fill="BFBFBF"/>
            <w:vAlign w:val="bottom"/>
          </w:tcPr>
          <w:p w:rsidR="00D21098" w:rsidRPr="004A36F1" w:rsidRDefault="00D21098" w:rsidP="00E03CE1">
            <w:pPr>
              <w:widowControl w:val="0"/>
              <w:jc w:val="center"/>
              <w:rPr>
                <w:rFonts w:ascii="Arial" w:eastAsia="Times New Roman" w:hAnsi="Arial" w:cs="Arial"/>
                <w:noProof/>
                <w:color w:val="000000"/>
              </w:rPr>
            </w:pPr>
          </w:p>
        </w:tc>
        <w:tc>
          <w:tcPr>
            <w:tcW w:w="717" w:type="pct"/>
            <w:vMerge/>
            <w:tcBorders>
              <w:left w:val="single" w:sz="12" w:space="0" w:color="auto"/>
              <w:bottom w:val="single" w:sz="12" w:space="0" w:color="auto"/>
              <w:right w:val="single" w:sz="12" w:space="0" w:color="auto"/>
            </w:tcBorders>
            <w:shd w:val="clear" w:color="auto" w:fill="BFBFBF"/>
            <w:noWrap/>
            <w:vAlign w:val="bottom"/>
          </w:tcPr>
          <w:p w:rsidR="00D21098" w:rsidRPr="004A36F1" w:rsidRDefault="00D21098" w:rsidP="00E03CE1">
            <w:pPr>
              <w:widowControl w:val="0"/>
              <w:jc w:val="both"/>
              <w:rPr>
                <w:rFonts w:ascii="Arial" w:eastAsia="Times New Roman" w:hAnsi="Arial" w:cs="Arial"/>
                <w:noProof/>
                <w:color w:val="000000"/>
              </w:rPr>
            </w:pPr>
          </w:p>
        </w:tc>
        <w:tc>
          <w:tcPr>
            <w:tcW w:w="892" w:type="pct"/>
            <w:tcBorders>
              <w:top w:val="single" w:sz="6" w:space="0" w:color="auto"/>
              <w:left w:val="single" w:sz="12" w:space="0" w:color="auto"/>
              <w:bottom w:val="single" w:sz="12" w:space="0" w:color="auto"/>
            </w:tcBorders>
            <w:shd w:val="clear" w:color="auto" w:fill="F2F2F2"/>
            <w:noWrap/>
            <w:vAlign w:val="bottom"/>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Mean</w:t>
            </w:r>
          </w:p>
        </w:tc>
        <w:tc>
          <w:tcPr>
            <w:tcW w:w="893" w:type="pct"/>
            <w:tcBorders>
              <w:top w:val="single" w:sz="6" w:space="0" w:color="auto"/>
              <w:bottom w:val="single" w:sz="12" w:space="0" w:color="auto"/>
            </w:tcBorders>
            <w:shd w:val="clear" w:color="auto" w:fill="F2F2F2"/>
            <w:noWrap/>
            <w:vAlign w:val="bottom"/>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SD</w:t>
            </w:r>
          </w:p>
        </w:tc>
        <w:tc>
          <w:tcPr>
            <w:tcW w:w="894" w:type="pct"/>
            <w:tcBorders>
              <w:top w:val="single" w:sz="6" w:space="0" w:color="auto"/>
              <w:bottom w:val="single" w:sz="12" w:space="0" w:color="auto"/>
              <w:right w:val="single" w:sz="12" w:space="0" w:color="auto"/>
            </w:tcBorders>
            <w:shd w:val="clear" w:color="auto" w:fill="F2F2F2"/>
            <w:noWrap/>
            <w:vAlign w:val="bottom"/>
          </w:tcPr>
          <w:p w:rsidR="00D21098" w:rsidRPr="004A36F1" w:rsidRDefault="00D21098" w:rsidP="00E03CE1">
            <w:pPr>
              <w:widowControl w:val="0"/>
              <w:jc w:val="center"/>
              <w:rPr>
                <w:rFonts w:ascii="Arial" w:eastAsia="Times New Roman" w:hAnsi="Arial" w:cs="Arial"/>
                <w:i/>
                <w:noProof/>
                <w:color w:val="000000"/>
              </w:rPr>
            </w:pPr>
            <w:r w:rsidRPr="004A36F1">
              <w:rPr>
                <w:rFonts w:ascii="Arial" w:eastAsia="Times New Roman" w:hAnsi="Arial" w:cs="Arial"/>
                <w:i/>
                <w:noProof/>
                <w:color w:val="000000"/>
              </w:rPr>
              <w:t>N</w:t>
            </w:r>
          </w:p>
        </w:tc>
      </w:tr>
      <w:tr w:rsidR="00D21098" w:rsidRPr="004A36F1" w:rsidTr="00E03CE1">
        <w:trPr>
          <w:trHeight w:val="216"/>
        </w:trPr>
        <w:tc>
          <w:tcPr>
            <w:tcW w:w="1011" w:type="pct"/>
            <w:vMerge w:val="restart"/>
            <w:tcBorders>
              <w:top w:val="single" w:sz="12" w:space="0" w:color="auto"/>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Hardbottom</w:t>
            </w:r>
          </w:p>
        </w:tc>
        <w:tc>
          <w:tcPr>
            <w:tcW w:w="593" w:type="pct"/>
            <w:vMerge w:val="restart"/>
            <w:tcBorders>
              <w:top w:val="single" w:sz="12" w:space="0" w:color="auto"/>
              <w:right w:val="single" w:sz="12" w:space="0" w:color="auto"/>
            </w:tcBorders>
            <w:shd w:val="clear" w:color="auto" w:fill="D9D9D9" w:themeFill="background1" w:themeFillShade="D9"/>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South</w:t>
            </w:r>
          </w:p>
        </w:tc>
        <w:tc>
          <w:tcPr>
            <w:tcW w:w="717" w:type="pct"/>
            <w:tcBorders>
              <w:top w:val="single" w:sz="12" w:space="0" w:color="auto"/>
              <w:left w:val="single" w:sz="12" w:space="0" w:color="auto"/>
              <w:bottom w:val="single" w:sz="6"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HBS1</w:t>
            </w:r>
          </w:p>
        </w:tc>
        <w:tc>
          <w:tcPr>
            <w:tcW w:w="892" w:type="pct"/>
            <w:tcBorders>
              <w:top w:val="single" w:sz="12" w:space="0" w:color="auto"/>
              <w:left w:val="single" w:sz="12" w:space="0" w:color="auto"/>
              <w:bottom w:val="single" w:sz="6"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N/A</w:t>
            </w:r>
          </w:p>
        </w:tc>
        <w:tc>
          <w:tcPr>
            <w:tcW w:w="893" w:type="pct"/>
            <w:tcBorders>
              <w:top w:val="single" w:sz="12" w:space="0" w:color="auto"/>
              <w:left w:val="single" w:sz="6" w:space="0" w:color="auto"/>
              <w:bottom w:val="single" w:sz="6"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N/A</w:t>
            </w:r>
          </w:p>
        </w:tc>
        <w:tc>
          <w:tcPr>
            <w:tcW w:w="894" w:type="pct"/>
            <w:tcBorders>
              <w:top w:val="single" w:sz="12" w:space="0" w:color="auto"/>
              <w:left w:val="single" w:sz="6" w:space="0" w:color="auto"/>
              <w:bottom w:val="single" w:sz="6" w:space="0" w:color="auto"/>
              <w:right w:val="single" w:sz="12"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N/A</w:t>
            </w:r>
          </w:p>
        </w:tc>
      </w:tr>
      <w:tr w:rsidR="00D21098" w:rsidRPr="004A36F1" w:rsidTr="00E03CE1">
        <w:trPr>
          <w:trHeight w:val="216"/>
        </w:trPr>
        <w:tc>
          <w:tcPr>
            <w:tcW w:w="1011" w:type="pct"/>
            <w:vMerge/>
            <w:tcBorders>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p>
        </w:tc>
        <w:tc>
          <w:tcPr>
            <w:tcW w:w="593" w:type="pct"/>
            <w:vMerge/>
            <w:tcBorders>
              <w:right w:val="single" w:sz="12" w:space="0" w:color="auto"/>
            </w:tcBorders>
            <w:shd w:val="clear" w:color="auto" w:fill="D9D9D9" w:themeFill="background1" w:themeFillShade="D9"/>
            <w:vAlign w:val="center"/>
          </w:tcPr>
          <w:p w:rsidR="00D21098" w:rsidRPr="004A36F1" w:rsidRDefault="00D21098" w:rsidP="00E03CE1">
            <w:pPr>
              <w:widowControl w:val="0"/>
              <w:jc w:val="cente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HBS2</w:t>
            </w:r>
          </w:p>
        </w:tc>
        <w:tc>
          <w:tcPr>
            <w:tcW w:w="892" w:type="pct"/>
            <w:tcBorders>
              <w:top w:val="single" w:sz="6" w:space="0" w:color="auto"/>
              <w:left w:val="single" w:sz="12" w:space="0" w:color="auto"/>
              <w:bottom w:val="single" w:sz="6"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0.90</w:t>
            </w:r>
          </w:p>
        </w:tc>
        <w:tc>
          <w:tcPr>
            <w:tcW w:w="893" w:type="pct"/>
            <w:tcBorders>
              <w:top w:val="single" w:sz="6" w:space="0" w:color="auto"/>
              <w:left w:val="single" w:sz="6" w:space="0" w:color="auto"/>
              <w:bottom w:val="single" w:sz="6"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0.30</w:t>
            </w:r>
          </w:p>
        </w:tc>
        <w:tc>
          <w:tcPr>
            <w:tcW w:w="894" w:type="pct"/>
            <w:tcBorders>
              <w:top w:val="single" w:sz="6" w:space="0" w:color="auto"/>
              <w:left w:val="single" w:sz="6" w:space="0" w:color="auto"/>
              <w:bottom w:val="single" w:sz="6" w:space="0" w:color="auto"/>
              <w:right w:val="single" w:sz="12"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21</w:t>
            </w:r>
          </w:p>
        </w:tc>
      </w:tr>
      <w:tr w:rsidR="00D21098" w:rsidRPr="004A36F1" w:rsidTr="00E03CE1">
        <w:trPr>
          <w:trHeight w:val="216"/>
        </w:trPr>
        <w:tc>
          <w:tcPr>
            <w:tcW w:w="1011" w:type="pct"/>
            <w:vMerge/>
            <w:tcBorders>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p>
        </w:tc>
        <w:tc>
          <w:tcPr>
            <w:tcW w:w="593" w:type="pct"/>
            <w:vMerge/>
            <w:tcBorders>
              <w:right w:val="single" w:sz="12" w:space="0" w:color="auto"/>
            </w:tcBorders>
            <w:shd w:val="clear" w:color="auto" w:fill="D9D9D9" w:themeFill="background1" w:themeFillShade="D9"/>
            <w:vAlign w:val="center"/>
          </w:tcPr>
          <w:p w:rsidR="00D21098" w:rsidRPr="004A36F1" w:rsidRDefault="00D21098" w:rsidP="00E03CE1">
            <w:pPr>
              <w:widowControl w:val="0"/>
              <w:jc w:val="cente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HBS3</w:t>
            </w:r>
          </w:p>
        </w:tc>
        <w:tc>
          <w:tcPr>
            <w:tcW w:w="892" w:type="pct"/>
            <w:tcBorders>
              <w:top w:val="single" w:sz="6" w:space="0" w:color="auto"/>
              <w:left w:val="single" w:sz="12" w:space="0" w:color="auto"/>
              <w:bottom w:val="single" w:sz="6" w:space="0" w:color="auto"/>
              <w:right w:val="single" w:sz="6"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0.79</w:t>
            </w:r>
          </w:p>
        </w:tc>
        <w:tc>
          <w:tcPr>
            <w:tcW w:w="893" w:type="pct"/>
            <w:tcBorders>
              <w:top w:val="single" w:sz="6" w:space="0" w:color="auto"/>
              <w:left w:val="single" w:sz="6" w:space="0" w:color="auto"/>
              <w:bottom w:val="single" w:sz="6"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0.42</w:t>
            </w:r>
          </w:p>
        </w:tc>
        <w:tc>
          <w:tcPr>
            <w:tcW w:w="894" w:type="pct"/>
            <w:tcBorders>
              <w:top w:val="single" w:sz="6" w:space="0" w:color="auto"/>
              <w:left w:val="single" w:sz="6" w:space="0" w:color="auto"/>
              <w:bottom w:val="single" w:sz="6" w:space="0" w:color="auto"/>
              <w:right w:val="single" w:sz="12"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28</w:t>
            </w:r>
          </w:p>
        </w:tc>
      </w:tr>
      <w:tr w:rsidR="00D21098" w:rsidRPr="004A36F1" w:rsidTr="00E03CE1">
        <w:trPr>
          <w:trHeight w:val="216"/>
        </w:trPr>
        <w:tc>
          <w:tcPr>
            <w:tcW w:w="1011" w:type="pct"/>
            <w:vMerge/>
            <w:tcBorders>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p>
        </w:tc>
        <w:tc>
          <w:tcPr>
            <w:tcW w:w="593" w:type="pct"/>
            <w:vMerge/>
            <w:tcBorders>
              <w:right w:val="single" w:sz="12" w:space="0" w:color="auto"/>
            </w:tcBorders>
            <w:shd w:val="clear" w:color="auto" w:fill="D9D9D9" w:themeFill="background1" w:themeFillShade="D9"/>
            <w:vAlign w:val="center"/>
          </w:tcPr>
          <w:p w:rsidR="00D21098" w:rsidRPr="004A36F1" w:rsidRDefault="00D21098" w:rsidP="00E03CE1">
            <w:pPr>
              <w:widowControl w:val="0"/>
              <w:jc w:val="cente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HBS4</w:t>
            </w:r>
          </w:p>
        </w:tc>
        <w:tc>
          <w:tcPr>
            <w:tcW w:w="892" w:type="pct"/>
            <w:tcBorders>
              <w:top w:val="single" w:sz="6" w:space="0" w:color="auto"/>
              <w:left w:val="single" w:sz="12" w:space="0" w:color="auto"/>
              <w:bottom w:val="single" w:sz="6" w:space="0" w:color="auto"/>
              <w:right w:val="single" w:sz="6"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0.88</w:t>
            </w:r>
          </w:p>
        </w:tc>
        <w:tc>
          <w:tcPr>
            <w:tcW w:w="893" w:type="pct"/>
            <w:tcBorders>
              <w:top w:val="single" w:sz="6" w:space="0" w:color="auto"/>
              <w:left w:val="single" w:sz="6" w:space="0" w:color="auto"/>
              <w:bottom w:val="single" w:sz="6"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0.34</w:t>
            </w:r>
          </w:p>
        </w:tc>
        <w:tc>
          <w:tcPr>
            <w:tcW w:w="894" w:type="pct"/>
            <w:tcBorders>
              <w:top w:val="single" w:sz="6" w:space="0" w:color="auto"/>
              <w:left w:val="single" w:sz="6" w:space="0" w:color="auto"/>
              <w:bottom w:val="single" w:sz="6" w:space="0" w:color="auto"/>
              <w:right w:val="single" w:sz="12"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24</w:t>
            </w:r>
          </w:p>
        </w:tc>
      </w:tr>
      <w:tr w:rsidR="00D21098" w:rsidRPr="004A36F1" w:rsidTr="00E03CE1">
        <w:trPr>
          <w:trHeight w:val="216"/>
        </w:trPr>
        <w:tc>
          <w:tcPr>
            <w:tcW w:w="1011" w:type="pct"/>
            <w:vMerge/>
            <w:tcBorders>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p>
        </w:tc>
        <w:tc>
          <w:tcPr>
            <w:tcW w:w="593" w:type="pct"/>
            <w:vMerge/>
            <w:tcBorders>
              <w:right w:val="single" w:sz="12" w:space="0" w:color="auto"/>
            </w:tcBorders>
            <w:shd w:val="clear" w:color="auto" w:fill="D9D9D9" w:themeFill="background1" w:themeFillShade="D9"/>
            <w:vAlign w:val="center"/>
          </w:tcPr>
          <w:p w:rsidR="00D21098" w:rsidRPr="004A36F1" w:rsidRDefault="00D21098" w:rsidP="00E03CE1">
            <w:pPr>
              <w:widowControl w:val="0"/>
              <w:jc w:val="cente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HBSC1</w:t>
            </w:r>
          </w:p>
        </w:tc>
        <w:tc>
          <w:tcPr>
            <w:tcW w:w="892" w:type="pct"/>
            <w:tcBorders>
              <w:top w:val="single" w:sz="6" w:space="0" w:color="auto"/>
              <w:left w:val="single" w:sz="12" w:space="0" w:color="auto"/>
              <w:bottom w:val="single" w:sz="6" w:space="0" w:color="auto"/>
              <w:right w:val="single" w:sz="6"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0.80</w:t>
            </w:r>
          </w:p>
        </w:tc>
        <w:tc>
          <w:tcPr>
            <w:tcW w:w="893" w:type="pct"/>
            <w:tcBorders>
              <w:top w:val="single" w:sz="6" w:space="0" w:color="auto"/>
              <w:left w:val="single" w:sz="6" w:space="0" w:color="auto"/>
              <w:bottom w:val="single" w:sz="6"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0.41</w:t>
            </w:r>
          </w:p>
        </w:tc>
        <w:tc>
          <w:tcPr>
            <w:tcW w:w="894" w:type="pct"/>
            <w:tcBorders>
              <w:top w:val="single" w:sz="6" w:space="0" w:color="auto"/>
              <w:left w:val="single" w:sz="6" w:space="0" w:color="auto"/>
              <w:bottom w:val="single" w:sz="6" w:space="0" w:color="auto"/>
              <w:right w:val="single" w:sz="12"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30</w:t>
            </w:r>
          </w:p>
        </w:tc>
      </w:tr>
      <w:tr w:rsidR="00D21098" w:rsidRPr="004A36F1" w:rsidTr="00E03CE1">
        <w:trPr>
          <w:trHeight w:val="216"/>
        </w:trPr>
        <w:tc>
          <w:tcPr>
            <w:tcW w:w="1011" w:type="pct"/>
            <w:vMerge/>
            <w:tcBorders>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p>
        </w:tc>
        <w:tc>
          <w:tcPr>
            <w:tcW w:w="593" w:type="pct"/>
            <w:vMerge w:val="restart"/>
            <w:tcBorders>
              <w:top w:val="single" w:sz="12" w:space="0" w:color="auto"/>
              <w:right w:val="single" w:sz="12" w:space="0" w:color="auto"/>
            </w:tcBorders>
            <w:shd w:val="clear" w:color="auto" w:fill="D9D9D9" w:themeFill="background1" w:themeFillShade="D9"/>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North</w:t>
            </w:r>
          </w:p>
        </w:tc>
        <w:tc>
          <w:tcPr>
            <w:tcW w:w="717" w:type="pct"/>
            <w:tcBorders>
              <w:top w:val="single" w:sz="12" w:space="0" w:color="auto"/>
              <w:left w:val="single" w:sz="12" w:space="0" w:color="auto"/>
              <w:bottom w:val="single" w:sz="6"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HBN1</w:t>
            </w:r>
          </w:p>
        </w:tc>
        <w:tc>
          <w:tcPr>
            <w:tcW w:w="892" w:type="pct"/>
            <w:tcBorders>
              <w:top w:val="single" w:sz="12" w:space="0" w:color="auto"/>
              <w:left w:val="single" w:sz="12" w:space="0" w:color="auto"/>
              <w:bottom w:val="single" w:sz="4" w:space="0" w:color="auto"/>
              <w:right w:val="single" w:sz="6"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N/A</w:t>
            </w:r>
          </w:p>
        </w:tc>
        <w:tc>
          <w:tcPr>
            <w:tcW w:w="893" w:type="pct"/>
            <w:tcBorders>
              <w:top w:val="single" w:sz="12" w:space="0" w:color="auto"/>
              <w:left w:val="single" w:sz="6" w:space="0" w:color="auto"/>
              <w:bottom w:val="single" w:sz="4"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N/A</w:t>
            </w:r>
          </w:p>
        </w:tc>
        <w:tc>
          <w:tcPr>
            <w:tcW w:w="894" w:type="pct"/>
            <w:tcBorders>
              <w:top w:val="single" w:sz="12" w:space="0" w:color="auto"/>
              <w:left w:val="single" w:sz="6" w:space="0" w:color="auto"/>
              <w:bottom w:val="single" w:sz="4" w:space="0" w:color="auto"/>
              <w:right w:val="single" w:sz="12"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N/A</w:t>
            </w:r>
          </w:p>
        </w:tc>
      </w:tr>
      <w:tr w:rsidR="00D21098" w:rsidRPr="004A36F1" w:rsidTr="00E03CE1">
        <w:trPr>
          <w:trHeight w:val="216"/>
        </w:trPr>
        <w:tc>
          <w:tcPr>
            <w:tcW w:w="1011" w:type="pct"/>
            <w:vMerge/>
            <w:tcBorders>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p>
        </w:tc>
        <w:tc>
          <w:tcPr>
            <w:tcW w:w="593" w:type="pct"/>
            <w:vMerge/>
            <w:tcBorders>
              <w:right w:val="single" w:sz="12" w:space="0" w:color="auto"/>
            </w:tcBorders>
            <w:shd w:val="clear" w:color="auto" w:fill="D9D9D9" w:themeFill="background1" w:themeFillShade="D9"/>
          </w:tcPr>
          <w:p w:rsidR="00D21098" w:rsidRPr="004A36F1" w:rsidRDefault="00D21098" w:rsidP="00E03CE1">
            <w:pPr>
              <w:widowControl w:val="0"/>
              <w:jc w:val="cente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HBN2</w:t>
            </w:r>
          </w:p>
        </w:tc>
        <w:tc>
          <w:tcPr>
            <w:tcW w:w="892" w:type="pct"/>
            <w:tcBorders>
              <w:top w:val="single" w:sz="4" w:space="0" w:color="auto"/>
              <w:left w:val="single" w:sz="12" w:space="0" w:color="auto"/>
              <w:bottom w:val="single" w:sz="4" w:space="0" w:color="auto"/>
              <w:right w:val="single" w:sz="4"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1.00</w:t>
            </w:r>
          </w:p>
        </w:tc>
        <w:tc>
          <w:tcPr>
            <w:tcW w:w="893"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0.00</w:t>
            </w:r>
          </w:p>
        </w:tc>
        <w:tc>
          <w:tcPr>
            <w:tcW w:w="894" w:type="pct"/>
            <w:tcBorders>
              <w:top w:val="single" w:sz="4" w:space="0" w:color="auto"/>
              <w:left w:val="single" w:sz="4" w:space="0" w:color="auto"/>
              <w:bottom w:val="single" w:sz="4" w:space="0" w:color="auto"/>
              <w:right w:val="single" w:sz="12"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13</w:t>
            </w:r>
          </w:p>
        </w:tc>
      </w:tr>
      <w:tr w:rsidR="00D21098" w:rsidRPr="004A36F1" w:rsidTr="00E03CE1">
        <w:trPr>
          <w:trHeight w:val="216"/>
        </w:trPr>
        <w:tc>
          <w:tcPr>
            <w:tcW w:w="1011" w:type="pct"/>
            <w:vMerge/>
            <w:tcBorders>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p>
        </w:tc>
        <w:tc>
          <w:tcPr>
            <w:tcW w:w="593" w:type="pct"/>
            <w:vMerge/>
            <w:tcBorders>
              <w:right w:val="single" w:sz="12" w:space="0" w:color="auto"/>
            </w:tcBorders>
            <w:shd w:val="clear" w:color="auto" w:fill="D9D9D9" w:themeFill="background1" w:themeFillShade="D9"/>
          </w:tcPr>
          <w:p w:rsidR="00D21098" w:rsidRPr="004A36F1" w:rsidRDefault="00D21098" w:rsidP="00E03CE1">
            <w:pPr>
              <w:widowControl w:val="0"/>
              <w:jc w:val="cente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HBN3</w:t>
            </w:r>
          </w:p>
        </w:tc>
        <w:tc>
          <w:tcPr>
            <w:tcW w:w="892" w:type="pct"/>
            <w:tcBorders>
              <w:top w:val="single" w:sz="4" w:space="0" w:color="auto"/>
              <w:left w:val="single" w:sz="12" w:space="0" w:color="auto"/>
              <w:bottom w:val="single" w:sz="4" w:space="0" w:color="auto"/>
              <w:right w:val="single" w:sz="4"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0.92</w:t>
            </w:r>
          </w:p>
        </w:tc>
        <w:tc>
          <w:tcPr>
            <w:tcW w:w="893"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0.28</w:t>
            </w:r>
          </w:p>
        </w:tc>
        <w:tc>
          <w:tcPr>
            <w:tcW w:w="894" w:type="pct"/>
            <w:tcBorders>
              <w:top w:val="single" w:sz="4" w:space="0" w:color="auto"/>
              <w:left w:val="single" w:sz="4" w:space="0" w:color="auto"/>
              <w:bottom w:val="single" w:sz="4" w:space="0" w:color="auto"/>
              <w:right w:val="single" w:sz="12"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25</w:t>
            </w:r>
          </w:p>
        </w:tc>
      </w:tr>
      <w:tr w:rsidR="00D21098" w:rsidRPr="004A36F1" w:rsidTr="00E03CE1">
        <w:trPr>
          <w:trHeight w:val="216"/>
        </w:trPr>
        <w:tc>
          <w:tcPr>
            <w:tcW w:w="1011" w:type="pct"/>
            <w:vMerge/>
            <w:tcBorders>
              <w:bottom w:val="single" w:sz="12" w:space="0" w:color="auto"/>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p>
        </w:tc>
        <w:tc>
          <w:tcPr>
            <w:tcW w:w="593" w:type="pct"/>
            <w:vMerge/>
            <w:tcBorders>
              <w:bottom w:val="single" w:sz="12" w:space="0" w:color="auto"/>
              <w:right w:val="single" w:sz="12" w:space="0" w:color="auto"/>
            </w:tcBorders>
            <w:shd w:val="clear" w:color="auto" w:fill="D9D9D9" w:themeFill="background1" w:themeFillShade="D9"/>
          </w:tcPr>
          <w:p w:rsidR="00D21098" w:rsidRPr="004A36F1" w:rsidRDefault="00D21098" w:rsidP="00E03CE1">
            <w:pPr>
              <w:widowControl w:val="0"/>
              <w:jc w:val="center"/>
              <w:rPr>
                <w:rFonts w:ascii="Arial" w:eastAsia="Times New Roman" w:hAnsi="Arial" w:cs="Arial"/>
                <w:noProof/>
                <w:color w:val="000000"/>
              </w:rPr>
            </w:pPr>
          </w:p>
        </w:tc>
        <w:tc>
          <w:tcPr>
            <w:tcW w:w="717" w:type="pct"/>
            <w:tcBorders>
              <w:top w:val="single" w:sz="6" w:space="0" w:color="auto"/>
              <w:left w:val="single" w:sz="12" w:space="0" w:color="auto"/>
              <w:bottom w:val="single" w:sz="12"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HBNC1</w:t>
            </w:r>
          </w:p>
        </w:tc>
        <w:tc>
          <w:tcPr>
            <w:tcW w:w="892" w:type="pct"/>
            <w:tcBorders>
              <w:top w:val="single" w:sz="4" w:space="0" w:color="auto"/>
              <w:left w:val="single" w:sz="12" w:space="0" w:color="auto"/>
              <w:bottom w:val="single" w:sz="12" w:space="0" w:color="auto"/>
              <w:right w:val="single" w:sz="6"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0.83</w:t>
            </w:r>
          </w:p>
        </w:tc>
        <w:tc>
          <w:tcPr>
            <w:tcW w:w="893" w:type="pct"/>
            <w:tcBorders>
              <w:top w:val="single" w:sz="4" w:space="0" w:color="auto"/>
              <w:left w:val="single" w:sz="6" w:space="0" w:color="auto"/>
              <w:bottom w:val="single" w:sz="12"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0.39</w:t>
            </w:r>
          </w:p>
        </w:tc>
        <w:tc>
          <w:tcPr>
            <w:tcW w:w="894" w:type="pct"/>
            <w:tcBorders>
              <w:top w:val="single" w:sz="4" w:space="0" w:color="auto"/>
              <w:left w:val="single" w:sz="6" w:space="0" w:color="auto"/>
              <w:bottom w:val="single" w:sz="12" w:space="0" w:color="auto"/>
              <w:right w:val="single" w:sz="12"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12</w:t>
            </w:r>
          </w:p>
        </w:tc>
      </w:tr>
    </w:tbl>
    <w:p w:rsidR="00D21098" w:rsidRPr="00F7281B" w:rsidRDefault="00D21098" w:rsidP="00D21098">
      <w:pPr>
        <w:widowControl w:val="0"/>
        <w:jc w:val="both"/>
        <w:rPr>
          <w:rFonts w:ascii="Arial" w:eastAsia="Times New Roman" w:hAnsi="Arial" w:cs="Arial"/>
          <w:b/>
          <w:noProof/>
          <w:color w:val="000000"/>
          <w:sz w:val="16"/>
          <w:szCs w:val="16"/>
        </w:rPr>
      </w:pPr>
      <w:r w:rsidRPr="00F7281B">
        <w:rPr>
          <w:rFonts w:ascii="Arial" w:eastAsia="Times New Roman" w:hAnsi="Arial" w:cs="Arial"/>
          <w:b/>
          <w:i/>
          <w:noProof/>
          <w:color w:val="000000"/>
          <w:sz w:val="16"/>
          <w:szCs w:val="16"/>
        </w:rPr>
        <w:t>N</w:t>
      </w:r>
      <w:r w:rsidRPr="00F7281B">
        <w:rPr>
          <w:rFonts w:ascii="Arial" w:eastAsia="Times New Roman" w:hAnsi="Arial" w:cs="Arial"/>
          <w:b/>
          <w:noProof/>
          <w:color w:val="000000"/>
          <w:sz w:val="16"/>
          <w:szCs w:val="16"/>
        </w:rPr>
        <w:t>:</w:t>
      </w:r>
      <w:r w:rsidRPr="00F7281B">
        <w:rPr>
          <w:rFonts w:ascii="Arial" w:eastAsia="Times New Roman" w:hAnsi="Arial" w:cs="Arial"/>
          <w:b/>
          <w:noProof/>
          <w:color w:val="000000"/>
          <w:sz w:val="16"/>
          <w:szCs w:val="16"/>
        </w:rPr>
        <w:tab/>
        <w:t>Number of corals sampled to calculate the mean.</w:t>
      </w:r>
    </w:p>
    <w:p w:rsidR="00D21098" w:rsidRPr="00F7281B" w:rsidRDefault="00D21098" w:rsidP="00D21098">
      <w:pPr>
        <w:widowControl w:val="0"/>
        <w:jc w:val="both"/>
        <w:rPr>
          <w:rFonts w:ascii="Arial" w:eastAsia="Times New Roman" w:hAnsi="Arial" w:cs="Arial"/>
          <w:b/>
          <w:noProof/>
          <w:color w:val="000000"/>
          <w:sz w:val="16"/>
          <w:szCs w:val="16"/>
        </w:rPr>
      </w:pPr>
      <w:r w:rsidRPr="00F7281B">
        <w:rPr>
          <w:rFonts w:ascii="Arial" w:eastAsia="Times New Roman" w:hAnsi="Arial" w:cs="Arial"/>
          <w:b/>
          <w:noProof/>
          <w:color w:val="000000"/>
          <w:sz w:val="16"/>
          <w:szCs w:val="16"/>
        </w:rPr>
        <w:t>SD:</w:t>
      </w:r>
      <w:r w:rsidRPr="00F7281B">
        <w:rPr>
          <w:rFonts w:ascii="Arial" w:eastAsia="Times New Roman" w:hAnsi="Arial" w:cs="Arial"/>
          <w:b/>
          <w:noProof/>
          <w:color w:val="000000"/>
          <w:sz w:val="16"/>
          <w:szCs w:val="16"/>
        </w:rPr>
        <w:tab/>
        <w:t>The standard deviation of the mean.</w:t>
      </w:r>
    </w:p>
    <w:p w:rsidR="00D21098" w:rsidRDefault="00D21098" w:rsidP="00D21098">
      <w:pPr>
        <w:widowControl w:val="0"/>
        <w:jc w:val="both"/>
        <w:rPr>
          <w:rFonts w:ascii="Arial" w:eastAsia="Times New Roman" w:hAnsi="Arial" w:cs="Arial"/>
          <w:b/>
          <w:noProof/>
          <w:color w:val="000000"/>
          <w:sz w:val="16"/>
          <w:szCs w:val="16"/>
        </w:rPr>
      </w:pPr>
      <w:r w:rsidRPr="00F7281B">
        <w:rPr>
          <w:rFonts w:ascii="Arial" w:eastAsia="Times New Roman" w:hAnsi="Arial" w:cs="Arial"/>
          <w:b/>
          <w:noProof/>
          <w:color w:val="000000"/>
          <w:sz w:val="16"/>
          <w:szCs w:val="16"/>
        </w:rPr>
        <w:t>N</w:t>
      </w:r>
      <w:r>
        <w:rPr>
          <w:rFonts w:ascii="Arial" w:eastAsia="Times New Roman" w:hAnsi="Arial" w:cs="Arial"/>
          <w:b/>
          <w:noProof/>
          <w:color w:val="000000"/>
          <w:sz w:val="16"/>
          <w:szCs w:val="16"/>
        </w:rPr>
        <w:t>/A:</w:t>
      </w:r>
      <w:r>
        <w:rPr>
          <w:rFonts w:ascii="Arial" w:eastAsia="Times New Roman" w:hAnsi="Arial" w:cs="Arial"/>
          <w:b/>
          <w:noProof/>
          <w:color w:val="000000"/>
          <w:sz w:val="16"/>
          <w:szCs w:val="16"/>
        </w:rPr>
        <w:tab/>
        <w:t>Site not within compliance monitoring range (750m of dredging activity).</w:t>
      </w:r>
    </w:p>
    <w:p w:rsidR="00D21098" w:rsidRDefault="00D21098" w:rsidP="00D21098">
      <w:pPr>
        <w:widowControl w:val="0"/>
        <w:jc w:val="both"/>
        <w:rPr>
          <w:rFonts w:ascii="Arial" w:eastAsia="Times New Roman" w:hAnsi="Arial" w:cs="Arial"/>
          <w:b/>
          <w:noProof/>
          <w:color w:val="000000"/>
          <w:sz w:val="16"/>
          <w:szCs w:val="16"/>
        </w:rPr>
      </w:pPr>
      <w:r>
        <w:rPr>
          <w:rFonts w:ascii="Arial" w:eastAsia="Times New Roman" w:hAnsi="Arial" w:cs="Arial"/>
          <w:b/>
          <w:noProof/>
          <w:color w:val="000000"/>
          <w:sz w:val="16"/>
          <w:szCs w:val="16"/>
        </w:rPr>
        <w:t>D:</w:t>
      </w:r>
      <w:r>
        <w:rPr>
          <w:rFonts w:ascii="Arial" w:eastAsia="Times New Roman" w:hAnsi="Arial" w:cs="Arial"/>
          <w:b/>
          <w:noProof/>
          <w:color w:val="000000"/>
          <w:sz w:val="16"/>
          <w:szCs w:val="16"/>
        </w:rPr>
        <w:tab/>
        <w:t>Proximity of dredge to the site prevented monitoring due to safe diving practices (EM-385).</w:t>
      </w:r>
    </w:p>
    <w:p w:rsidR="00D21098" w:rsidRPr="00F7281B" w:rsidRDefault="00D21098" w:rsidP="00D21098">
      <w:pPr>
        <w:widowControl w:val="0"/>
        <w:jc w:val="both"/>
        <w:rPr>
          <w:rFonts w:ascii="Arial" w:eastAsia="Times New Roman" w:hAnsi="Arial" w:cs="Arial"/>
          <w:b/>
          <w:noProof/>
          <w:color w:val="000000"/>
          <w:sz w:val="16"/>
          <w:szCs w:val="16"/>
        </w:rPr>
      </w:pPr>
      <w:r>
        <w:rPr>
          <w:rFonts w:ascii="Arial" w:eastAsia="Times New Roman" w:hAnsi="Arial" w:cs="Arial"/>
          <w:b/>
          <w:noProof/>
          <w:color w:val="000000"/>
          <w:sz w:val="16"/>
          <w:szCs w:val="16"/>
        </w:rPr>
        <w:t>E:</w:t>
      </w:r>
      <w:r>
        <w:rPr>
          <w:rFonts w:ascii="Arial" w:eastAsia="Times New Roman" w:hAnsi="Arial" w:cs="Arial"/>
          <w:b/>
          <w:noProof/>
          <w:color w:val="000000"/>
          <w:sz w:val="16"/>
          <w:szCs w:val="16"/>
        </w:rPr>
        <w:tab/>
        <w:t>Adverse environmental conditions prevented monitoring due to safety and time constraints.</w:t>
      </w:r>
    </w:p>
    <w:p w:rsidR="00D21098" w:rsidRPr="00F7281B" w:rsidRDefault="00D21098" w:rsidP="00D21098">
      <w:pPr>
        <w:widowControl w:val="0"/>
        <w:ind w:left="720" w:hanging="720"/>
        <w:jc w:val="both"/>
        <w:rPr>
          <w:rFonts w:ascii="Arial" w:eastAsia="Times New Roman" w:hAnsi="Arial" w:cs="Arial"/>
          <w:noProof/>
          <w:color w:val="000000"/>
        </w:rPr>
      </w:pPr>
      <w:r w:rsidRPr="00F7281B">
        <w:rPr>
          <w:rFonts w:ascii="Arial" w:eastAsia="Times New Roman" w:hAnsi="Arial" w:cs="Arial"/>
          <w:b/>
          <w:noProof/>
          <w:color w:val="000000"/>
          <w:sz w:val="16"/>
          <w:szCs w:val="16"/>
        </w:rPr>
        <w:t>*:</w:t>
      </w:r>
      <w:r w:rsidRPr="00F7281B">
        <w:rPr>
          <w:rFonts w:ascii="Arial" w:eastAsia="Times New Roman" w:hAnsi="Arial" w:cs="Arial"/>
          <w:b/>
          <w:noProof/>
          <w:color w:val="000000"/>
          <w:sz w:val="16"/>
          <w:szCs w:val="16"/>
        </w:rPr>
        <w:tab/>
        <w:t>Denotes a statistically significant difference (P≤0.05) between the channel-side site and reference site using a two sample t-test.</w:t>
      </w:r>
    </w:p>
    <w:p w:rsidR="00D21098" w:rsidRDefault="00D21098" w:rsidP="00D21098">
      <w:pPr>
        <w:widowControl w:val="0"/>
        <w:jc w:val="both"/>
        <w:rPr>
          <w:rFonts w:ascii="Arial" w:eastAsia="Times New Roman" w:hAnsi="Arial" w:cs="Arial"/>
          <w:noProof/>
          <w:color w:val="000000"/>
        </w:rPr>
      </w:pPr>
    </w:p>
    <w:p w:rsidR="00D21098" w:rsidRDefault="00D21098" w:rsidP="00D21098">
      <w:pPr>
        <w:widowControl w:val="0"/>
        <w:jc w:val="both"/>
        <w:rPr>
          <w:rFonts w:ascii="Arial" w:eastAsia="Times New Roman" w:hAnsi="Arial" w:cs="Arial"/>
          <w:b/>
          <w:noProof/>
          <w:color w:val="000000"/>
        </w:rPr>
      </w:pPr>
      <w:r w:rsidRPr="002B1073">
        <w:rPr>
          <w:rFonts w:ascii="Arial" w:eastAsia="Times New Roman" w:hAnsi="Arial" w:cs="Arial"/>
          <w:b/>
          <w:noProof/>
          <w:color w:val="000000"/>
        </w:rPr>
        <w:t>Sediment Stress</w:t>
      </w:r>
      <w:r>
        <w:rPr>
          <w:rFonts w:ascii="Arial" w:eastAsia="Times New Roman" w:hAnsi="Arial" w:cs="Arial"/>
          <w:b/>
          <w:noProof/>
          <w:color w:val="000000"/>
        </w:rPr>
        <w:t xml:space="preserve"> </w:t>
      </w:r>
    </w:p>
    <w:p w:rsidR="00CA7104" w:rsidRPr="00F0695B" w:rsidRDefault="008A1ACC" w:rsidP="00CA7104">
      <w:pPr>
        <w:widowControl w:val="0"/>
        <w:jc w:val="both"/>
        <w:rPr>
          <w:rFonts w:ascii="Arial" w:eastAsia="Times New Roman" w:hAnsi="Arial" w:cs="Arial"/>
          <w:noProof/>
          <w:color w:val="000000"/>
        </w:rPr>
      </w:pPr>
      <w:r>
        <w:rPr>
          <w:rFonts w:ascii="Arial" w:eastAsia="Times New Roman" w:hAnsi="Arial" w:cs="Arial"/>
          <w:noProof/>
          <w:color w:val="000000"/>
        </w:rPr>
        <w:t>Sediment stress condition data codes were compared separately</w:t>
      </w:r>
      <w:r w:rsidR="00A10FA9">
        <w:rPr>
          <w:rFonts w:ascii="Arial" w:eastAsia="Times New Roman" w:hAnsi="Arial" w:cs="Arial"/>
          <w:noProof/>
          <w:color w:val="000000"/>
        </w:rPr>
        <w:t xml:space="preserve"> (Table 3)</w:t>
      </w:r>
      <w:r>
        <w:rPr>
          <w:rFonts w:ascii="Arial" w:eastAsia="Times New Roman" w:hAnsi="Arial" w:cs="Arial"/>
          <w:noProof/>
          <w:color w:val="000000"/>
        </w:rPr>
        <w:t xml:space="preserve">. Sediment stress indicators are substantially higher at channel-side sites when compared to their respective reference sites. </w:t>
      </w:r>
      <w:r w:rsidR="00A10FA9">
        <w:rPr>
          <w:rFonts w:ascii="Arial" w:eastAsia="Times New Roman" w:hAnsi="Arial" w:cs="Arial"/>
          <w:noProof/>
          <w:color w:val="000000"/>
        </w:rPr>
        <w:t>Results from Week 43 and the October 3, 2014 data collection show similar patterns, with higher levels of SA and PBUR at channel-side sites when compared to their respective controls.</w:t>
      </w:r>
    </w:p>
    <w:p w:rsidR="00612786" w:rsidRDefault="00612786" w:rsidP="00CA7104">
      <w:pPr>
        <w:widowControl w:val="0"/>
        <w:jc w:val="both"/>
        <w:rPr>
          <w:rFonts w:ascii="Arial" w:eastAsia="Times New Roman" w:hAnsi="Arial" w:cs="Arial"/>
          <w:b/>
          <w:noProof/>
          <w:color w:val="000000"/>
        </w:rPr>
      </w:pPr>
    </w:p>
    <w:p w:rsidR="00CA7104" w:rsidRDefault="00CA7104" w:rsidP="00CA7104">
      <w:pPr>
        <w:widowControl w:val="0"/>
        <w:jc w:val="both"/>
        <w:rPr>
          <w:rFonts w:ascii="Arial" w:eastAsia="Times New Roman" w:hAnsi="Arial" w:cs="Arial"/>
          <w:noProof/>
          <w:color w:val="000000"/>
        </w:rPr>
      </w:pPr>
      <w:r>
        <w:rPr>
          <w:rFonts w:ascii="Arial" w:eastAsia="Times New Roman" w:hAnsi="Arial" w:cs="Arial"/>
          <w:b/>
          <w:noProof/>
          <w:color w:val="000000"/>
        </w:rPr>
        <w:t>Table 3</w:t>
      </w:r>
      <w:r w:rsidR="005D1F2E">
        <w:rPr>
          <w:rFonts w:ascii="Arial" w:eastAsia="Times New Roman" w:hAnsi="Arial" w:cs="Arial"/>
          <w:b/>
          <w:noProof/>
          <w:color w:val="000000"/>
        </w:rPr>
        <w:t>a</w:t>
      </w:r>
      <w:r>
        <w:rPr>
          <w:rFonts w:ascii="Arial" w:eastAsia="Times New Roman" w:hAnsi="Arial" w:cs="Arial"/>
          <w:b/>
          <w:noProof/>
          <w:color w:val="000000"/>
        </w:rPr>
        <w:t>: Proportions of sediment stress indicators as measured in Week 43 of compliance monitoring. Permanently marked scleractinians at channel and reference sites were assigned a “0” “1” depending on the presence/absence of sediment stress indicators. Corals with sediment dusting (SED) or no sediment accumulation were assigned a “0”, while corals exhibiting sediment accumulation (SA), partial burial (PBUR), and/or burial (BUR) were assigned a “1”.</w:t>
      </w:r>
    </w:p>
    <w:tbl>
      <w:tblPr>
        <w:tblW w:w="5000" w:type="pct"/>
        <w:tblLook w:val="04A0" w:firstRow="1" w:lastRow="0" w:firstColumn="1" w:lastColumn="0" w:noHBand="0" w:noVBand="1"/>
      </w:tblPr>
      <w:tblGrid>
        <w:gridCol w:w="1547"/>
        <w:gridCol w:w="1256"/>
        <w:gridCol w:w="1505"/>
        <w:gridCol w:w="1055"/>
        <w:gridCol w:w="1055"/>
        <w:gridCol w:w="1055"/>
        <w:gridCol w:w="1055"/>
        <w:gridCol w:w="1048"/>
      </w:tblGrid>
      <w:tr w:rsidR="00CA7104" w:rsidTr="005D1F2E">
        <w:trPr>
          <w:trHeight w:val="216"/>
          <w:tblHeader/>
        </w:trPr>
        <w:tc>
          <w:tcPr>
            <w:tcW w:w="807" w:type="pct"/>
            <w:vMerge w:val="restart"/>
            <w:tcBorders>
              <w:top w:val="single" w:sz="12" w:space="0" w:color="auto"/>
              <w:left w:val="single" w:sz="12" w:space="0" w:color="auto"/>
              <w:bottom w:val="single" w:sz="12" w:space="0" w:color="000000"/>
              <w:right w:val="single" w:sz="12" w:space="0" w:color="auto"/>
            </w:tcBorders>
            <w:shd w:val="clear" w:color="auto" w:fill="BFBFBF"/>
            <w:vAlign w:val="bottom"/>
            <w:hideMark/>
          </w:tcPr>
          <w:p w:rsidR="00CA7104" w:rsidRPr="000F6AE4" w:rsidRDefault="00CA7104">
            <w:pPr>
              <w:jc w:val="center"/>
              <w:rPr>
                <w:rFonts w:ascii="Arial" w:eastAsia="Times New Roman" w:hAnsi="Arial" w:cs="Arial"/>
              </w:rPr>
            </w:pPr>
            <w:r w:rsidRPr="000F6AE4">
              <w:rPr>
                <w:rFonts w:ascii="Arial" w:eastAsia="Times New Roman" w:hAnsi="Arial" w:cs="Arial"/>
              </w:rPr>
              <w:t>Survey Zone</w:t>
            </w:r>
          </w:p>
        </w:tc>
        <w:tc>
          <w:tcPr>
            <w:tcW w:w="656" w:type="pct"/>
            <w:vMerge w:val="restart"/>
            <w:tcBorders>
              <w:top w:val="single" w:sz="12" w:space="0" w:color="auto"/>
              <w:left w:val="single" w:sz="12" w:space="0" w:color="auto"/>
              <w:bottom w:val="single" w:sz="12" w:space="0" w:color="000000"/>
              <w:right w:val="single" w:sz="12" w:space="0" w:color="auto"/>
            </w:tcBorders>
            <w:shd w:val="clear" w:color="auto" w:fill="BFBFBF"/>
            <w:vAlign w:val="bottom"/>
            <w:hideMark/>
          </w:tcPr>
          <w:p w:rsidR="00CA7104" w:rsidRPr="000F6AE4" w:rsidRDefault="00CA7104">
            <w:pPr>
              <w:jc w:val="center"/>
              <w:rPr>
                <w:rFonts w:ascii="Arial" w:eastAsia="Times New Roman" w:hAnsi="Arial" w:cs="Arial"/>
              </w:rPr>
            </w:pPr>
            <w:r w:rsidRPr="000F6AE4">
              <w:rPr>
                <w:rFonts w:ascii="Arial" w:eastAsia="Times New Roman" w:hAnsi="Arial" w:cs="Arial"/>
              </w:rPr>
              <w:t>Area</w:t>
            </w:r>
          </w:p>
        </w:tc>
        <w:tc>
          <w:tcPr>
            <w:tcW w:w="786" w:type="pct"/>
            <w:vMerge w:val="restart"/>
            <w:tcBorders>
              <w:top w:val="single" w:sz="12" w:space="0" w:color="auto"/>
              <w:left w:val="single" w:sz="12" w:space="0" w:color="auto"/>
              <w:bottom w:val="single" w:sz="12" w:space="0" w:color="000000"/>
              <w:right w:val="single" w:sz="12" w:space="0" w:color="auto"/>
            </w:tcBorders>
            <w:shd w:val="clear" w:color="auto" w:fill="BFBFBF"/>
            <w:noWrap/>
            <w:vAlign w:val="bottom"/>
            <w:hideMark/>
          </w:tcPr>
          <w:p w:rsidR="00CA7104" w:rsidRPr="000F6AE4" w:rsidRDefault="00CA7104">
            <w:pPr>
              <w:rPr>
                <w:rFonts w:ascii="Arial" w:eastAsia="Times New Roman" w:hAnsi="Arial" w:cs="Arial"/>
              </w:rPr>
            </w:pPr>
            <w:r w:rsidRPr="000F6AE4">
              <w:rPr>
                <w:rFonts w:ascii="Arial" w:eastAsia="Times New Roman" w:hAnsi="Arial" w:cs="Arial"/>
              </w:rPr>
              <w:t>Site </w:t>
            </w:r>
          </w:p>
        </w:tc>
        <w:tc>
          <w:tcPr>
            <w:tcW w:w="2752" w:type="pct"/>
            <w:gridSpan w:val="5"/>
            <w:tcBorders>
              <w:top w:val="single" w:sz="12" w:space="0" w:color="auto"/>
              <w:left w:val="single" w:sz="12" w:space="0" w:color="auto"/>
              <w:bottom w:val="single" w:sz="12" w:space="0" w:color="auto"/>
              <w:right w:val="single" w:sz="12" w:space="0" w:color="auto"/>
            </w:tcBorders>
            <w:shd w:val="clear" w:color="auto" w:fill="BFBFBF"/>
            <w:noWrap/>
            <w:vAlign w:val="center"/>
            <w:hideMark/>
          </w:tcPr>
          <w:p w:rsidR="00CA7104" w:rsidRPr="000F6AE4" w:rsidRDefault="00CA7104">
            <w:pPr>
              <w:jc w:val="center"/>
              <w:rPr>
                <w:rFonts w:ascii="Arial" w:eastAsia="Times New Roman" w:hAnsi="Arial" w:cs="Arial"/>
              </w:rPr>
            </w:pPr>
            <w:r w:rsidRPr="000F6AE4">
              <w:rPr>
                <w:rFonts w:ascii="Arial" w:eastAsia="Times New Roman" w:hAnsi="Arial" w:cs="Arial"/>
              </w:rPr>
              <w:t>Proportion of Sediment Stress</w:t>
            </w:r>
          </w:p>
        </w:tc>
      </w:tr>
      <w:tr w:rsidR="005D1F2E" w:rsidTr="005D1F2E">
        <w:trPr>
          <w:trHeight w:val="216"/>
          <w:tblHeader/>
        </w:trPr>
        <w:tc>
          <w:tcPr>
            <w:tcW w:w="807" w:type="pct"/>
            <w:vMerge/>
            <w:tcBorders>
              <w:top w:val="single" w:sz="12" w:space="0" w:color="auto"/>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656" w:type="pct"/>
            <w:vMerge/>
            <w:tcBorders>
              <w:top w:val="single" w:sz="12" w:space="0" w:color="auto"/>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786" w:type="pct"/>
            <w:vMerge/>
            <w:tcBorders>
              <w:top w:val="single" w:sz="12" w:space="0" w:color="auto"/>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551" w:type="pct"/>
            <w:tcBorders>
              <w:top w:val="single" w:sz="4" w:space="0" w:color="auto"/>
              <w:left w:val="nil"/>
              <w:bottom w:val="single" w:sz="12" w:space="0" w:color="auto"/>
              <w:right w:val="single" w:sz="4" w:space="0" w:color="auto"/>
            </w:tcBorders>
            <w:shd w:val="clear" w:color="auto" w:fill="F2F2F2"/>
            <w:noWrap/>
            <w:vAlign w:val="center"/>
            <w:hideMark/>
          </w:tcPr>
          <w:p w:rsidR="005D1F2E" w:rsidRPr="000F6AE4" w:rsidRDefault="005D1F2E">
            <w:pPr>
              <w:jc w:val="center"/>
              <w:rPr>
                <w:rFonts w:ascii="Arial" w:eastAsia="Times New Roman" w:hAnsi="Arial" w:cs="Arial"/>
              </w:rPr>
            </w:pPr>
            <w:r w:rsidRPr="000F6AE4">
              <w:rPr>
                <w:rFonts w:ascii="Arial" w:eastAsia="Times New Roman" w:hAnsi="Arial" w:cs="Arial"/>
              </w:rPr>
              <w:t>SED</w:t>
            </w:r>
          </w:p>
        </w:tc>
        <w:tc>
          <w:tcPr>
            <w:tcW w:w="551" w:type="pct"/>
            <w:tcBorders>
              <w:top w:val="single" w:sz="4" w:space="0" w:color="auto"/>
              <w:left w:val="single" w:sz="4" w:space="0" w:color="auto"/>
              <w:bottom w:val="single" w:sz="12" w:space="0" w:color="auto"/>
              <w:right w:val="single" w:sz="4" w:space="0" w:color="auto"/>
            </w:tcBorders>
            <w:shd w:val="clear" w:color="auto" w:fill="F2F2F2"/>
            <w:noWrap/>
            <w:vAlign w:val="center"/>
            <w:hideMark/>
          </w:tcPr>
          <w:p w:rsidR="005D1F2E" w:rsidRPr="000F6AE4" w:rsidRDefault="005D1F2E">
            <w:pPr>
              <w:jc w:val="center"/>
              <w:rPr>
                <w:rFonts w:ascii="Arial" w:eastAsia="Times New Roman" w:hAnsi="Arial" w:cs="Arial"/>
              </w:rPr>
            </w:pPr>
            <w:r w:rsidRPr="000F6AE4">
              <w:rPr>
                <w:rFonts w:ascii="Arial" w:eastAsia="Times New Roman" w:hAnsi="Arial" w:cs="Arial"/>
              </w:rPr>
              <w:t>SA</w:t>
            </w:r>
          </w:p>
        </w:tc>
        <w:tc>
          <w:tcPr>
            <w:tcW w:w="551" w:type="pct"/>
            <w:tcBorders>
              <w:top w:val="single" w:sz="4" w:space="0" w:color="auto"/>
              <w:left w:val="single" w:sz="4" w:space="0" w:color="auto"/>
              <w:bottom w:val="single" w:sz="12" w:space="0" w:color="auto"/>
              <w:right w:val="single" w:sz="4" w:space="0" w:color="auto"/>
            </w:tcBorders>
            <w:shd w:val="clear" w:color="auto" w:fill="F2F2F2"/>
            <w:noWrap/>
            <w:vAlign w:val="center"/>
            <w:hideMark/>
          </w:tcPr>
          <w:p w:rsidR="005D1F2E" w:rsidRPr="000F6AE4" w:rsidRDefault="005D1F2E">
            <w:pPr>
              <w:ind w:left="-110" w:right="-60"/>
              <w:jc w:val="center"/>
              <w:rPr>
                <w:rFonts w:ascii="Arial" w:eastAsia="Times New Roman" w:hAnsi="Arial" w:cs="Arial"/>
              </w:rPr>
            </w:pPr>
            <w:r w:rsidRPr="000F6AE4">
              <w:rPr>
                <w:rFonts w:ascii="Arial" w:eastAsia="Times New Roman" w:hAnsi="Arial" w:cs="Arial"/>
              </w:rPr>
              <w:t>PBUR</w:t>
            </w:r>
          </w:p>
        </w:tc>
        <w:tc>
          <w:tcPr>
            <w:tcW w:w="551" w:type="pct"/>
            <w:tcBorders>
              <w:top w:val="single" w:sz="4" w:space="0" w:color="auto"/>
              <w:left w:val="single" w:sz="4" w:space="0" w:color="auto"/>
              <w:bottom w:val="single" w:sz="12" w:space="0" w:color="auto"/>
              <w:right w:val="single" w:sz="4" w:space="0" w:color="auto"/>
            </w:tcBorders>
            <w:shd w:val="clear" w:color="auto" w:fill="F2F2F2"/>
            <w:noWrap/>
            <w:vAlign w:val="center"/>
            <w:hideMark/>
          </w:tcPr>
          <w:p w:rsidR="005D1F2E" w:rsidRPr="000F6AE4" w:rsidRDefault="005D1F2E">
            <w:pPr>
              <w:jc w:val="center"/>
              <w:rPr>
                <w:rFonts w:ascii="Arial" w:eastAsia="Times New Roman" w:hAnsi="Arial" w:cs="Arial"/>
              </w:rPr>
            </w:pPr>
            <w:r w:rsidRPr="000F6AE4">
              <w:rPr>
                <w:rFonts w:ascii="Arial" w:eastAsia="Times New Roman" w:hAnsi="Arial" w:cs="Arial"/>
              </w:rPr>
              <w:t>BUR</w:t>
            </w:r>
          </w:p>
        </w:tc>
        <w:tc>
          <w:tcPr>
            <w:tcW w:w="548" w:type="pct"/>
            <w:tcBorders>
              <w:top w:val="single" w:sz="4" w:space="0" w:color="auto"/>
              <w:left w:val="single" w:sz="4" w:space="0" w:color="auto"/>
              <w:bottom w:val="single" w:sz="12" w:space="0" w:color="auto"/>
              <w:right w:val="single" w:sz="12" w:space="0" w:color="auto"/>
            </w:tcBorders>
            <w:shd w:val="clear" w:color="auto" w:fill="F2F2F2"/>
            <w:noWrap/>
            <w:vAlign w:val="center"/>
            <w:hideMark/>
          </w:tcPr>
          <w:p w:rsidR="005D1F2E" w:rsidRPr="000F6AE4" w:rsidRDefault="005D1F2E">
            <w:pPr>
              <w:jc w:val="center"/>
              <w:rPr>
                <w:rFonts w:ascii="Arial" w:eastAsia="Times New Roman" w:hAnsi="Arial" w:cs="Arial"/>
                <w:i/>
                <w:iCs/>
              </w:rPr>
            </w:pPr>
            <w:r w:rsidRPr="000F6AE4">
              <w:rPr>
                <w:rFonts w:ascii="Arial" w:eastAsia="Times New Roman" w:hAnsi="Arial" w:cs="Arial"/>
                <w:i/>
                <w:iCs/>
              </w:rPr>
              <w:t>N</w:t>
            </w:r>
          </w:p>
        </w:tc>
      </w:tr>
      <w:tr w:rsidR="005D1F2E" w:rsidTr="005D1F2E">
        <w:trPr>
          <w:trHeight w:val="216"/>
        </w:trPr>
        <w:tc>
          <w:tcPr>
            <w:tcW w:w="807" w:type="pct"/>
            <w:vMerge w:val="restart"/>
            <w:tcBorders>
              <w:top w:val="nil"/>
              <w:left w:val="single" w:sz="12" w:space="0" w:color="auto"/>
              <w:bottom w:val="single" w:sz="12" w:space="0" w:color="000000"/>
              <w:right w:val="single" w:sz="12" w:space="0" w:color="auto"/>
            </w:tcBorders>
            <w:shd w:val="clear" w:color="auto" w:fill="D9D9D9"/>
            <w:vAlign w:val="center"/>
            <w:hideMark/>
          </w:tcPr>
          <w:p w:rsidR="005D1F2E" w:rsidRPr="000F6AE4" w:rsidRDefault="005D1F2E">
            <w:pPr>
              <w:jc w:val="center"/>
              <w:rPr>
                <w:rFonts w:ascii="Arial" w:eastAsia="Times New Roman" w:hAnsi="Arial" w:cs="Arial"/>
              </w:rPr>
            </w:pPr>
            <w:r w:rsidRPr="000F6AE4">
              <w:rPr>
                <w:rFonts w:ascii="Arial" w:eastAsia="Times New Roman" w:hAnsi="Arial" w:cs="Arial"/>
              </w:rPr>
              <w:t>Hard-  bottom</w:t>
            </w:r>
          </w:p>
        </w:tc>
        <w:tc>
          <w:tcPr>
            <w:tcW w:w="656" w:type="pct"/>
            <w:vMerge w:val="restart"/>
            <w:tcBorders>
              <w:top w:val="nil"/>
              <w:left w:val="single" w:sz="12" w:space="0" w:color="auto"/>
              <w:bottom w:val="single" w:sz="12" w:space="0" w:color="auto"/>
              <w:right w:val="single" w:sz="12" w:space="0" w:color="auto"/>
            </w:tcBorders>
            <w:shd w:val="clear" w:color="auto" w:fill="D9D9D9" w:themeFill="background1" w:themeFillShade="D9"/>
            <w:vAlign w:val="center"/>
            <w:hideMark/>
          </w:tcPr>
          <w:p w:rsidR="005D1F2E" w:rsidRPr="000F6AE4" w:rsidRDefault="005D1F2E">
            <w:pPr>
              <w:jc w:val="center"/>
              <w:rPr>
                <w:rFonts w:ascii="Arial" w:eastAsia="Times New Roman" w:hAnsi="Arial" w:cs="Arial"/>
              </w:rPr>
            </w:pPr>
            <w:r w:rsidRPr="000F6AE4">
              <w:rPr>
                <w:rFonts w:ascii="Arial" w:eastAsia="Times New Roman" w:hAnsi="Arial" w:cs="Arial"/>
              </w:rPr>
              <w:t>South</w:t>
            </w:r>
          </w:p>
        </w:tc>
        <w:tc>
          <w:tcPr>
            <w:tcW w:w="786" w:type="pct"/>
            <w:tcBorders>
              <w:top w:val="nil"/>
              <w:left w:val="nil"/>
              <w:bottom w:val="single" w:sz="4" w:space="0" w:color="auto"/>
              <w:right w:val="single" w:sz="12" w:space="0" w:color="auto"/>
            </w:tcBorders>
            <w:shd w:val="clear" w:color="auto" w:fill="F2F2F2"/>
            <w:noWrap/>
            <w:vAlign w:val="center"/>
            <w:hideMark/>
          </w:tcPr>
          <w:p w:rsidR="005D1F2E" w:rsidRPr="000F6AE4" w:rsidRDefault="005D1F2E">
            <w:pPr>
              <w:rPr>
                <w:rFonts w:ascii="Arial" w:eastAsia="Times New Roman" w:hAnsi="Arial" w:cs="Arial"/>
              </w:rPr>
            </w:pPr>
            <w:r w:rsidRPr="000F6AE4">
              <w:rPr>
                <w:rFonts w:ascii="Arial" w:eastAsia="Times New Roman" w:hAnsi="Arial" w:cs="Arial"/>
              </w:rPr>
              <w:t>HBS1</w:t>
            </w:r>
          </w:p>
        </w:tc>
        <w:tc>
          <w:tcPr>
            <w:tcW w:w="551" w:type="pct"/>
            <w:tcBorders>
              <w:top w:val="nil"/>
              <w:left w:val="nil"/>
              <w:bottom w:val="single" w:sz="4" w:space="0" w:color="auto"/>
              <w:right w:val="single" w:sz="4" w:space="0" w:color="auto"/>
            </w:tcBorders>
            <w:noWrap/>
            <w:vAlign w:val="center"/>
            <w:hideMark/>
          </w:tcPr>
          <w:p w:rsidR="005D1F2E" w:rsidRPr="000F6AE4" w:rsidRDefault="005D1F2E" w:rsidP="0052594B">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nil"/>
              <w:left w:val="single" w:sz="4" w:space="0" w:color="auto"/>
              <w:bottom w:val="single" w:sz="6" w:space="0" w:color="auto"/>
              <w:right w:val="single" w:sz="4" w:space="0" w:color="auto"/>
            </w:tcBorders>
            <w:noWrap/>
            <w:vAlign w:val="center"/>
            <w:hideMark/>
          </w:tcPr>
          <w:p w:rsidR="005D1F2E" w:rsidRPr="000F6AE4" w:rsidRDefault="005D1F2E" w:rsidP="0052594B">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nil"/>
              <w:left w:val="single" w:sz="4" w:space="0" w:color="auto"/>
              <w:bottom w:val="single" w:sz="6" w:space="0" w:color="auto"/>
              <w:right w:val="single" w:sz="4" w:space="0" w:color="auto"/>
            </w:tcBorders>
            <w:noWrap/>
            <w:vAlign w:val="center"/>
            <w:hideMark/>
          </w:tcPr>
          <w:p w:rsidR="005D1F2E" w:rsidRPr="000F6AE4" w:rsidRDefault="005D1F2E" w:rsidP="0052594B">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nil"/>
              <w:left w:val="single" w:sz="4" w:space="0" w:color="auto"/>
              <w:bottom w:val="single" w:sz="6" w:space="0" w:color="auto"/>
              <w:right w:val="single" w:sz="4" w:space="0" w:color="auto"/>
            </w:tcBorders>
            <w:noWrap/>
            <w:vAlign w:val="center"/>
            <w:hideMark/>
          </w:tcPr>
          <w:p w:rsidR="005D1F2E" w:rsidRPr="000F6AE4" w:rsidRDefault="005D1F2E" w:rsidP="0052594B">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8" w:type="pct"/>
            <w:tcBorders>
              <w:top w:val="nil"/>
              <w:left w:val="single" w:sz="4" w:space="0" w:color="auto"/>
              <w:bottom w:val="single" w:sz="6" w:space="0" w:color="auto"/>
              <w:right w:val="single" w:sz="12" w:space="0" w:color="auto"/>
            </w:tcBorders>
            <w:noWrap/>
            <w:vAlign w:val="center"/>
            <w:hideMark/>
          </w:tcPr>
          <w:p w:rsidR="005D1F2E" w:rsidRPr="000F6AE4" w:rsidRDefault="005D1F2E" w:rsidP="0052594B">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5D1F2E" w:rsidTr="005D1F2E">
        <w:trPr>
          <w:trHeight w:val="216"/>
        </w:trPr>
        <w:tc>
          <w:tcPr>
            <w:tcW w:w="807" w:type="pct"/>
            <w:vMerge/>
            <w:tcBorders>
              <w:top w:val="nil"/>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656" w:type="pct"/>
            <w:vMerge/>
            <w:tcBorders>
              <w:top w:val="nil"/>
              <w:left w:val="single" w:sz="12" w:space="0" w:color="auto"/>
              <w:bottom w:val="single" w:sz="12" w:space="0" w:color="auto"/>
              <w:right w:val="single" w:sz="12" w:space="0" w:color="auto"/>
            </w:tcBorders>
            <w:vAlign w:val="center"/>
            <w:hideMark/>
          </w:tcPr>
          <w:p w:rsidR="005D1F2E" w:rsidRPr="000F6AE4" w:rsidRDefault="005D1F2E">
            <w:pPr>
              <w:rPr>
                <w:rFonts w:ascii="Arial" w:eastAsia="Times New Roman" w:hAnsi="Arial" w:cs="Arial"/>
              </w:rPr>
            </w:pPr>
          </w:p>
        </w:tc>
        <w:tc>
          <w:tcPr>
            <w:tcW w:w="786" w:type="pct"/>
            <w:tcBorders>
              <w:top w:val="single" w:sz="4" w:space="0" w:color="auto"/>
              <w:left w:val="nil"/>
              <w:bottom w:val="single" w:sz="4" w:space="0" w:color="auto"/>
              <w:right w:val="single" w:sz="12" w:space="0" w:color="auto"/>
            </w:tcBorders>
            <w:shd w:val="clear" w:color="auto" w:fill="F2F2F2"/>
            <w:noWrap/>
            <w:vAlign w:val="center"/>
            <w:hideMark/>
          </w:tcPr>
          <w:p w:rsidR="005D1F2E" w:rsidRPr="000F6AE4" w:rsidRDefault="005D1F2E">
            <w:pPr>
              <w:rPr>
                <w:rFonts w:ascii="Arial" w:eastAsia="Times New Roman" w:hAnsi="Arial" w:cs="Arial"/>
              </w:rPr>
            </w:pPr>
            <w:r w:rsidRPr="000F6AE4">
              <w:rPr>
                <w:rFonts w:ascii="Arial" w:eastAsia="Times New Roman" w:hAnsi="Arial" w:cs="Arial"/>
              </w:rPr>
              <w:t>HBS2</w:t>
            </w:r>
          </w:p>
        </w:tc>
        <w:tc>
          <w:tcPr>
            <w:tcW w:w="551" w:type="pct"/>
            <w:tcBorders>
              <w:top w:val="single" w:sz="4" w:space="0" w:color="auto"/>
              <w:left w:val="nil"/>
              <w:bottom w:val="single" w:sz="4" w:space="0" w:color="auto"/>
              <w:right w:val="single" w:sz="4" w:space="0" w:color="auto"/>
            </w:tcBorders>
            <w:vAlign w:val="bottom"/>
            <w:hideMark/>
          </w:tcPr>
          <w:p w:rsidR="005D1F2E" w:rsidRPr="000F6AE4" w:rsidRDefault="005D1F2E">
            <w:pPr>
              <w:jc w:val="center"/>
              <w:rPr>
                <w:rFonts w:ascii="Arial" w:eastAsia="Times New Roman" w:hAnsi="Arial" w:cs="Arial"/>
              </w:rPr>
            </w:pPr>
            <w:r w:rsidRPr="000F6AE4">
              <w:rPr>
                <w:rFonts w:ascii="Arial" w:eastAsia="Times New Roman" w:hAnsi="Arial" w:cs="Arial"/>
              </w:rPr>
              <w:t>0.00</w:t>
            </w:r>
          </w:p>
        </w:tc>
        <w:tc>
          <w:tcPr>
            <w:tcW w:w="551" w:type="pct"/>
            <w:tcBorders>
              <w:top w:val="single" w:sz="6" w:space="0" w:color="auto"/>
              <w:left w:val="single" w:sz="4" w:space="0" w:color="auto"/>
              <w:bottom w:val="single" w:sz="4" w:space="0" w:color="auto"/>
              <w:right w:val="single" w:sz="4" w:space="0" w:color="auto"/>
            </w:tcBorders>
            <w:vAlign w:val="bottom"/>
            <w:hideMark/>
          </w:tcPr>
          <w:p w:rsidR="005D1F2E" w:rsidRPr="000F6AE4" w:rsidRDefault="005D1F2E">
            <w:pPr>
              <w:jc w:val="center"/>
              <w:rPr>
                <w:rFonts w:ascii="Arial" w:eastAsia="Times New Roman" w:hAnsi="Arial" w:cs="Arial"/>
              </w:rPr>
            </w:pPr>
            <w:r w:rsidRPr="000F6AE4">
              <w:rPr>
                <w:rFonts w:ascii="Arial" w:hAnsi="Arial" w:cs="Arial"/>
              </w:rPr>
              <w:t>0.10</w:t>
            </w:r>
          </w:p>
        </w:tc>
        <w:tc>
          <w:tcPr>
            <w:tcW w:w="551" w:type="pct"/>
            <w:tcBorders>
              <w:top w:val="single" w:sz="6" w:space="0" w:color="auto"/>
              <w:left w:val="single" w:sz="4" w:space="0" w:color="auto"/>
              <w:bottom w:val="single" w:sz="4" w:space="0" w:color="auto"/>
              <w:right w:val="single" w:sz="4" w:space="0" w:color="auto"/>
            </w:tcBorders>
            <w:vAlign w:val="bottom"/>
            <w:hideMark/>
          </w:tcPr>
          <w:p w:rsidR="005D1F2E" w:rsidRPr="000F6AE4" w:rsidRDefault="005D1F2E">
            <w:pPr>
              <w:jc w:val="center"/>
              <w:rPr>
                <w:rFonts w:ascii="Arial" w:eastAsia="Times New Roman" w:hAnsi="Arial" w:cs="Arial"/>
              </w:rPr>
            </w:pPr>
            <w:r w:rsidRPr="000F6AE4">
              <w:rPr>
                <w:rFonts w:ascii="Arial" w:hAnsi="Arial" w:cs="Arial"/>
              </w:rPr>
              <w:t>0.52</w:t>
            </w:r>
          </w:p>
        </w:tc>
        <w:tc>
          <w:tcPr>
            <w:tcW w:w="551" w:type="pct"/>
            <w:tcBorders>
              <w:top w:val="single" w:sz="6" w:space="0" w:color="auto"/>
              <w:left w:val="single" w:sz="4" w:space="0" w:color="auto"/>
              <w:bottom w:val="single" w:sz="4" w:space="0" w:color="auto"/>
              <w:right w:val="single" w:sz="4" w:space="0" w:color="auto"/>
            </w:tcBorders>
            <w:vAlign w:val="bottom"/>
            <w:hideMark/>
          </w:tcPr>
          <w:p w:rsidR="005D1F2E" w:rsidRPr="000F6AE4" w:rsidRDefault="005D1F2E">
            <w:pPr>
              <w:jc w:val="center"/>
              <w:rPr>
                <w:rFonts w:ascii="Arial" w:eastAsia="Times New Roman" w:hAnsi="Arial" w:cs="Arial"/>
              </w:rPr>
            </w:pPr>
            <w:r w:rsidRPr="000F6AE4">
              <w:rPr>
                <w:rFonts w:ascii="Arial" w:hAnsi="Arial" w:cs="Arial"/>
              </w:rPr>
              <w:t>0.05</w:t>
            </w:r>
          </w:p>
        </w:tc>
        <w:tc>
          <w:tcPr>
            <w:tcW w:w="548" w:type="pct"/>
            <w:tcBorders>
              <w:top w:val="single" w:sz="6" w:space="0" w:color="auto"/>
              <w:left w:val="single" w:sz="4" w:space="0" w:color="auto"/>
              <w:bottom w:val="single" w:sz="4" w:space="0" w:color="auto"/>
              <w:right w:val="single" w:sz="12" w:space="0" w:color="auto"/>
            </w:tcBorders>
            <w:vAlign w:val="center"/>
            <w:hideMark/>
          </w:tcPr>
          <w:p w:rsidR="005D1F2E" w:rsidRPr="000F6AE4" w:rsidRDefault="005D1F2E">
            <w:pPr>
              <w:jc w:val="center"/>
              <w:rPr>
                <w:rFonts w:ascii="Arial" w:eastAsia="Times New Roman" w:hAnsi="Arial" w:cs="Arial"/>
              </w:rPr>
            </w:pPr>
            <w:r w:rsidRPr="000F6AE4">
              <w:rPr>
                <w:rFonts w:ascii="Arial" w:eastAsia="Times New Roman" w:hAnsi="Arial" w:cs="Arial"/>
                <w:noProof/>
                <w:color w:val="000000"/>
              </w:rPr>
              <w:t>21</w:t>
            </w:r>
          </w:p>
        </w:tc>
      </w:tr>
      <w:tr w:rsidR="005D1F2E" w:rsidTr="005D1F2E">
        <w:trPr>
          <w:trHeight w:val="216"/>
        </w:trPr>
        <w:tc>
          <w:tcPr>
            <w:tcW w:w="807" w:type="pct"/>
            <w:vMerge/>
            <w:tcBorders>
              <w:top w:val="nil"/>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656" w:type="pct"/>
            <w:vMerge/>
            <w:tcBorders>
              <w:top w:val="nil"/>
              <w:left w:val="single" w:sz="12" w:space="0" w:color="auto"/>
              <w:bottom w:val="single" w:sz="12" w:space="0" w:color="auto"/>
              <w:right w:val="single" w:sz="12" w:space="0" w:color="auto"/>
            </w:tcBorders>
            <w:vAlign w:val="center"/>
            <w:hideMark/>
          </w:tcPr>
          <w:p w:rsidR="005D1F2E" w:rsidRPr="000F6AE4" w:rsidRDefault="005D1F2E">
            <w:pPr>
              <w:rPr>
                <w:rFonts w:ascii="Arial" w:eastAsia="Times New Roman" w:hAnsi="Arial" w:cs="Arial"/>
              </w:rPr>
            </w:pPr>
          </w:p>
        </w:tc>
        <w:tc>
          <w:tcPr>
            <w:tcW w:w="786" w:type="pct"/>
            <w:tcBorders>
              <w:top w:val="single" w:sz="4" w:space="0" w:color="auto"/>
              <w:left w:val="nil"/>
              <w:bottom w:val="single" w:sz="4" w:space="0" w:color="auto"/>
              <w:right w:val="single" w:sz="12" w:space="0" w:color="auto"/>
            </w:tcBorders>
            <w:shd w:val="clear" w:color="auto" w:fill="F2F2F2"/>
            <w:noWrap/>
            <w:vAlign w:val="center"/>
            <w:hideMark/>
          </w:tcPr>
          <w:p w:rsidR="005D1F2E" w:rsidRPr="000F6AE4" w:rsidRDefault="005D1F2E">
            <w:pPr>
              <w:rPr>
                <w:rFonts w:ascii="Arial" w:eastAsia="Times New Roman" w:hAnsi="Arial" w:cs="Arial"/>
              </w:rPr>
            </w:pPr>
            <w:r w:rsidRPr="000F6AE4">
              <w:rPr>
                <w:rFonts w:ascii="Arial" w:eastAsia="Times New Roman" w:hAnsi="Arial" w:cs="Arial"/>
              </w:rPr>
              <w:t>HBS3</w:t>
            </w:r>
          </w:p>
        </w:tc>
        <w:tc>
          <w:tcPr>
            <w:tcW w:w="551" w:type="pct"/>
            <w:tcBorders>
              <w:top w:val="single" w:sz="4" w:space="0" w:color="auto"/>
              <w:left w:val="nil"/>
              <w:bottom w:val="single" w:sz="4"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hAnsi="Arial" w:cs="Arial"/>
              </w:rPr>
              <w:t>0.18</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hAnsi="Arial" w:cs="Arial"/>
              </w:rPr>
              <w:t>0.25</w:t>
            </w:r>
          </w:p>
        </w:tc>
        <w:tc>
          <w:tcPr>
            <w:tcW w:w="551" w:type="pct"/>
            <w:tcBorders>
              <w:top w:val="single" w:sz="4" w:space="0" w:color="auto"/>
              <w:left w:val="single" w:sz="4" w:space="0" w:color="auto"/>
              <w:bottom w:val="single" w:sz="4" w:space="0" w:color="auto"/>
              <w:right w:val="single" w:sz="4" w:space="0" w:color="auto"/>
            </w:tcBorders>
            <w:noWrap/>
            <w:vAlign w:val="bottom"/>
            <w:hideMark/>
          </w:tcPr>
          <w:p w:rsidR="005D1F2E" w:rsidRPr="000F6AE4" w:rsidRDefault="005D1F2E">
            <w:pPr>
              <w:jc w:val="center"/>
              <w:rPr>
                <w:rFonts w:ascii="Arial" w:eastAsia="Times New Roman" w:hAnsi="Arial" w:cs="Arial"/>
              </w:rPr>
            </w:pPr>
            <w:r w:rsidRPr="000F6AE4">
              <w:rPr>
                <w:rFonts w:ascii="Arial" w:hAnsi="Arial" w:cs="Arial"/>
              </w:rPr>
              <w:t>0.54</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eastAsia="Times New Roman" w:hAnsi="Arial" w:cs="Arial"/>
              </w:rPr>
              <w:t>0.00</w:t>
            </w:r>
          </w:p>
        </w:tc>
        <w:tc>
          <w:tcPr>
            <w:tcW w:w="548" w:type="pct"/>
            <w:tcBorders>
              <w:top w:val="single" w:sz="4" w:space="0" w:color="auto"/>
              <w:left w:val="single" w:sz="4" w:space="0" w:color="auto"/>
              <w:bottom w:val="single" w:sz="4" w:space="0" w:color="auto"/>
              <w:right w:val="single" w:sz="12" w:space="0" w:color="auto"/>
            </w:tcBorders>
            <w:shd w:val="clear" w:color="auto" w:fill="FFFFFF"/>
            <w:noWrap/>
            <w:vAlign w:val="center"/>
            <w:hideMark/>
          </w:tcPr>
          <w:p w:rsidR="005D1F2E" w:rsidRPr="000F6AE4" w:rsidRDefault="005D1F2E">
            <w:pPr>
              <w:jc w:val="center"/>
              <w:rPr>
                <w:rFonts w:ascii="Arial" w:eastAsia="Times New Roman" w:hAnsi="Arial" w:cs="Arial"/>
                <w:color w:val="000000"/>
              </w:rPr>
            </w:pPr>
            <w:r w:rsidRPr="000F6AE4">
              <w:rPr>
                <w:rFonts w:ascii="Arial" w:eastAsia="Times New Roman" w:hAnsi="Arial" w:cs="Arial"/>
                <w:noProof/>
                <w:color w:val="000000"/>
              </w:rPr>
              <w:t>28</w:t>
            </w:r>
          </w:p>
        </w:tc>
      </w:tr>
      <w:tr w:rsidR="005D1F2E" w:rsidTr="005D1F2E">
        <w:trPr>
          <w:trHeight w:val="216"/>
        </w:trPr>
        <w:tc>
          <w:tcPr>
            <w:tcW w:w="807" w:type="pct"/>
            <w:vMerge/>
            <w:tcBorders>
              <w:top w:val="nil"/>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656" w:type="pct"/>
            <w:vMerge/>
            <w:tcBorders>
              <w:top w:val="nil"/>
              <w:left w:val="single" w:sz="12" w:space="0" w:color="auto"/>
              <w:bottom w:val="single" w:sz="12" w:space="0" w:color="auto"/>
              <w:right w:val="single" w:sz="12" w:space="0" w:color="auto"/>
            </w:tcBorders>
            <w:vAlign w:val="center"/>
            <w:hideMark/>
          </w:tcPr>
          <w:p w:rsidR="005D1F2E" w:rsidRPr="000F6AE4" w:rsidRDefault="005D1F2E">
            <w:pPr>
              <w:rPr>
                <w:rFonts w:ascii="Arial" w:eastAsia="Times New Roman" w:hAnsi="Arial" w:cs="Arial"/>
              </w:rPr>
            </w:pPr>
          </w:p>
        </w:tc>
        <w:tc>
          <w:tcPr>
            <w:tcW w:w="786" w:type="pct"/>
            <w:tcBorders>
              <w:top w:val="single" w:sz="4" w:space="0" w:color="auto"/>
              <w:left w:val="nil"/>
              <w:bottom w:val="single" w:sz="4" w:space="0" w:color="auto"/>
              <w:right w:val="single" w:sz="12" w:space="0" w:color="auto"/>
            </w:tcBorders>
            <w:shd w:val="clear" w:color="auto" w:fill="F2F2F2"/>
            <w:noWrap/>
            <w:vAlign w:val="center"/>
            <w:hideMark/>
          </w:tcPr>
          <w:p w:rsidR="005D1F2E" w:rsidRPr="000F6AE4" w:rsidRDefault="005D1F2E">
            <w:pPr>
              <w:rPr>
                <w:rFonts w:ascii="Arial" w:eastAsia="Times New Roman" w:hAnsi="Arial" w:cs="Arial"/>
              </w:rPr>
            </w:pPr>
            <w:r w:rsidRPr="000F6AE4">
              <w:rPr>
                <w:rFonts w:ascii="Arial" w:eastAsia="Times New Roman" w:hAnsi="Arial" w:cs="Arial"/>
              </w:rPr>
              <w:t>HBS4</w:t>
            </w:r>
          </w:p>
        </w:tc>
        <w:tc>
          <w:tcPr>
            <w:tcW w:w="551" w:type="pct"/>
            <w:tcBorders>
              <w:top w:val="single" w:sz="4" w:space="0" w:color="auto"/>
              <w:left w:val="nil"/>
              <w:bottom w:val="single" w:sz="4"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eastAsia="Times New Roman" w:hAnsi="Arial" w:cs="Arial"/>
              </w:rPr>
              <w:t>0.00</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hAnsi="Arial" w:cs="Arial"/>
              </w:rPr>
              <w:t>0.36</w:t>
            </w:r>
          </w:p>
        </w:tc>
        <w:tc>
          <w:tcPr>
            <w:tcW w:w="551" w:type="pct"/>
            <w:tcBorders>
              <w:top w:val="single" w:sz="4" w:space="0" w:color="auto"/>
              <w:left w:val="single" w:sz="4" w:space="0" w:color="auto"/>
              <w:bottom w:val="single" w:sz="4" w:space="0" w:color="auto"/>
              <w:right w:val="single" w:sz="4" w:space="0" w:color="auto"/>
            </w:tcBorders>
            <w:noWrap/>
            <w:vAlign w:val="bottom"/>
            <w:hideMark/>
          </w:tcPr>
          <w:p w:rsidR="005D1F2E" w:rsidRPr="000F6AE4" w:rsidRDefault="005D1F2E">
            <w:pPr>
              <w:jc w:val="center"/>
              <w:rPr>
                <w:rFonts w:ascii="Arial" w:eastAsia="Times New Roman" w:hAnsi="Arial" w:cs="Arial"/>
              </w:rPr>
            </w:pPr>
            <w:r w:rsidRPr="000F6AE4">
              <w:rPr>
                <w:rFonts w:ascii="Arial" w:hAnsi="Arial" w:cs="Arial"/>
              </w:rPr>
              <w:t>0.60</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eastAsia="Times New Roman" w:hAnsi="Arial" w:cs="Arial"/>
              </w:rPr>
              <w:t>0.00</w:t>
            </w:r>
          </w:p>
        </w:tc>
        <w:tc>
          <w:tcPr>
            <w:tcW w:w="548" w:type="pct"/>
            <w:tcBorders>
              <w:top w:val="single" w:sz="4" w:space="0" w:color="auto"/>
              <w:left w:val="single" w:sz="4" w:space="0" w:color="auto"/>
              <w:bottom w:val="single" w:sz="4" w:space="0" w:color="auto"/>
              <w:right w:val="single" w:sz="12" w:space="0" w:color="auto"/>
            </w:tcBorders>
            <w:shd w:val="clear" w:color="auto" w:fill="FFFFFF"/>
            <w:noWrap/>
            <w:vAlign w:val="center"/>
            <w:hideMark/>
          </w:tcPr>
          <w:p w:rsidR="005D1F2E" w:rsidRPr="000F6AE4" w:rsidRDefault="005D1F2E">
            <w:pPr>
              <w:jc w:val="center"/>
              <w:rPr>
                <w:rFonts w:ascii="Arial" w:eastAsia="Times New Roman" w:hAnsi="Arial" w:cs="Arial"/>
                <w:color w:val="000000"/>
              </w:rPr>
            </w:pPr>
            <w:r w:rsidRPr="000F6AE4">
              <w:rPr>
                <w:rFonts w:ascii="Arial" w:eastAsia="Times New Roman" w:hAnsi="Arial" w:cs="Arial"/>
                <w:noProof/>
                <w:color w:val="000000"/>
              </w:rPr>
              <w:t>24</w:t>
            </w:r>
          </w:p>
        </w:tc>
      </w:tr>
      <w:tr w:rsidR="005D1F2E" w:rsidTr="005D1F2E">
        <w:trPr>
          <w:trHeight w:val="216"/>
        </w:trPr>
        <w:tc>
          <w:tcPr>
            <w:tcW w:w="807" w:type="pct"/>
            <w:vMerge/>
            <w:tcBorders>
              <w:top w:val="nil"/>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656" w:type="pct"/>
            <w:vMerge/>
            <w:tcBorders>
              <w:top w:val="nil"/>
              <w:left w:val="single" w:sz="12" w:space="0" w:color="auto"/>
              <w:bottom w:val="single" w:sz="12" w:space="0" w:color="auto"/>
              <w:right w:val="single" w:sz="12" w:space="0" w:color="auto"/>
            </w:tcBorders>
            <w:vAlign w:val="center"/>
            <w:hideMark/>
          </w:tcPr>
          <w:p w:rsidR="005D1F2E" w:rsidRPr="000F6AE4" w:rsidRDefault="005D1F2E">
            <w:pPr>
              <w:rPr>
                <w:rFonts w:ascii="Arial" w:eastAsia="Times New Roman" w:hAnsi="Arial" w:cs="Arial"/>
              </w:rPr>
            </w:pPr>
          </w:p>
        </w:tc>
        <w:tc>
          <w:tcPr>
            <w:tcW w:w="786" w:type="pct"/>
            <w:tcBorders>
              <w:top w:val="single" w:sz="4" w:space="0" w:color="auto"/>
              <w:left w:val="nil"/>
              <w:bottom w:val="single" w:sz="12" w:space="0" w:color="auto"/>
              <w:right w:val="single" w:sz="12" w:space="0" w:color="auto"/>
            </w:tcBorders>
            <w:shd w:val="clear" w:color="auto" w:fill="F2F2F2"/>
            <w:noWrap/>
            <w:vAlign w:val="center"/>
            <w:hideMark/>
          </w:tcPr>
          <w:p w:rsidR="005D1F2E" w:rsidRPr="000F6AE4" w:rsidRDefault="005D1F2E">
            <w:pPr>
              <w:rPr>
                <w:rFonts w:ascii="Arial" w:eastAsia="Times New Roman" w:hAnsi="Arial" w:cs="Arial"/>
              </w:rPr>
            </w:pPr>
            <w:r w:rsidRPr="000F6AE4">
              <w:rPr>
                <w:rFonts w:ascii="Arial" w:eastAsia="Times New Roman" w:hAnsi="Arial" w:cs="Arial"/>
              </w:rPr>
              <w:t>HBSC1</w:t>
            </w:r>
          </w:p>
        </w:tc>
        <w:tc>
          <w:tcPr>
            <w:tcW w:w="551" w:type="pct"/>
            <w:tcBorders>
              <w:top w:val="single" w:sz="4" w:space="0" w:color="auto"/>
              <w:left w:val="nil"/>
              <w:bottom w:val="single" w:sz="12"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hAnsi="Arial" w:cs="Arial"/>
              </w:rPr>
              <w:t>0.03</w:t>
            </w:r>
          </w:p>
        </w:tc>
        <w:tc>
          <w:tcPr>
            <w:tcW w:w="551" w:type="pct"/>
            <w:tcBorders>
              <w:top w:val="single" w:sz="4" w:space="0" w:color="auto"/>
              <w:left w:val="single" w:sz="4" w:space="0" w:color="auto"/>
              <w:bottom w:val="single" w:sz="12"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hAnsi="Arial" w:cs="Arial"/>
              </w:rPr>
              <w:t>0.07</w:t>
            </w:r>
          </w:p>
        </w:tc>
        <w:tc>
          <w:tcPr>
            <w:tcW w:w="551" w:type="pct"/>
            <w:tcBorders>
              <w:top w:val="single" w:sz="4" w:space="0" w:color="auto"/>
              <w:left w:val="single" w:sz="4" w:space="0" w:color="auto"/>
              <w:bottom w:val="single" w:sz="12" w:space="0" w:color="auto"/>
              <w:right w:val="single" w:sz="4" w:space="0" w:color="auto"/>
            </w:tcBorders>
            <w:noWrap/>
            <w:vAlign w:val="bottom"/>
            <w:hideMark/>
          </w:tcPr>
          <w:p w:rsidR="005D1F2E" w:rsidRPr="000F6AE4" w:rsidRDefault="005D1F2E">
            <w:pPr>
              <w:jc w:val="center"/>
              <w:rPr>
                <w:rFonts w:ascii="Arial" w:eastAsia="Times New Roman" w:hAnsi="Arial" w:cs="Arial"/>
              </w:rPr>
            </w:pPr>
            <w:r w:rsidRPr="000F6AE4">
              <w:rPr>
                <w:rFonts w:ascii="Arial" w:hAnsi="Arial" w:cs="Arial"/>
              </w:rPr>
              <w:t>0.10</w:t>
            </w:r>
          </w:p>
        </w:tc>
        <w:tc>
          <w:tcPr>
            <w:tcW w:w="551" w:type="pct"/>
            <w:tcBorders>
              <w:top w:val="single" w:sz="4" w:space="0" w:color="auto"/>
              <w:left w:val="single" w:sz="4" w:space="0" w:color="auto"/>
              <w:bottom w:val="single" w:sz="12"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eastAsia="Times New Roman" w:hAnsi="Arial" w:cs="Arial"/>
              </w:rPr>
              <w:t>0.00</w:t>
            </w:r>
          </w:p>
        </w:tc>
        <w:tc>
          <w:tcPr>
            <w:tcW w:w="548" w:type="pct"/>
            <w:tcBorders>
              <w:top w:val="single" w:sz="4" w:space="0" w:color="auto"/>
              <w:left w:val="single" w:sz="4" w:space="0" w:color="auto"/>
              <w:bottom w:val="single" w:sz="12" w:space="0" w:color="auto"/>
              <w:right w:val="single" w:sz="12" w:space="0" w:color="auto"/>
            </w:tcBorders>
            <w:shd w:val="clear" w:color="auto" w:fill="FFFFFF"/>
            <w:noWrap/>
            <w:vAlign w:val="center"/>
            <w:hideMark/>
          </w:tcPr>
          <w:p w:rsidR="005D1F2E" w:rsidRPr="000F6AE4" w:rsidRDefault="005D1F2E">
            <w:pPr>
              <w:jc w:val="center"/>
              <w:rPr>
                <w:rFonts w:ascii="Arial" w:eastAsia="Times New Roman" w:hAnsi="Arial" w:cs="Arial"/>
                <w:color w:val="000000"/>
              </w:rPr>
            </w:pPr>
            <w:r w:rsidRPr="000F6AE4">
              <w:rPr>
                <w:rFonts w:ascii="Arial" w:eastAsia="Times New Roman" w:hAnsi="Arial" w:cs="Arial"/>
                <w:noProof/>
                <w:color w:val="000000"/>
              </w:rPr>
              <w:t>30</w:t>
            </w:r>
          </w:p>
        </w:tc>
      </w:tr>
      <w:tr w:rsidR="005D1F2E" w:rsidTr="005D1F2E">
        <w:trPr>
          <w:trHeight w:val="216"/>
        </w:trPr>
        <w:tc>
          <w:tcPr>
            <w:tcW w:w="807" w:type="pct"/>
            <w:vMerge/>
            <w:tcBorders>
              <w:top w:val="nil"/>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656" w:type="pct"/>
            <w:vMerge w:val="restart"/>
            <w:tcBorders>
              <w:top w:val="single" w:sz="12" w:space="0" w:color="auto"/>
              <w:left w:val="single" w:sz="12" w:space="0" w:color="auto"/>
              <w:bottom w:val="single" w:sz="12" w:space="0" w:color="000000"/>
              <w:right w:val="single" w:sz="12" w:space="0" w:color="auto"/>
            </w:tcBorders>
            <w:shd w:val="clear" w:color="auto" w:fill="D9D9D9" w:themeFill="background1" w:themeFillShade="D9"/>
            <w:vAlign w:val="center"/>
            <w:hideMark/>
          </w:tcPr>
          <w:p w:rsidR="005D1F2E" w:rsidRPr="000F6AE4" w:rsidRDefault="005D1F2E">
            <w:pPr>
              <w:jc w:val="center"/>
              <w:rPr>
                <w:rFonts w:ascii="Arial" w:eastAsia="Times New Roman" w:hAnsi="Arial" w:cs="Arial"/>
              </w:rPr>
            </w:pPr>
            <w:r w:rsidRPr="000F6AE4">
              <w:rPr>
                <w:rFonts w:ascii="Arial" w:eastAsia="Times New Roman" w:hAnsi="Arial" w:cs="Arial"/>
              </w:rPr>
              <w:t>North</w:t>
            </w:r>
          </w:p>
        </w:tc>
        <w:tc>
          <w:tcPr>
            <w:tcW w:w="786" w:type="pct"/>
            <w:tcBorders>
              <w:top w:val="single" w:sz="12" w:space="0" w:color="auto"/>
              <w:left w:val="nil"/>
              <w:bottom w:val="single" w:sz="4" w:space="0" w:color="auto"/>
              <w:right w:val="single" w:sz="12" w:space="0" w:color="auto"/>
            </w:tcBorders>
            <w:shd w:val="clear" w:color="auto" w:fill="F2F2F2"/>
            <w:noWrap/>
            <w:vAlign w:val="center"/>
            <w:hideMark/>
          </w:tcPr>
          <w:p w:rsidR="005D1F2E" w:rsidRPr="000F6AE4" w:rsidRDefault="005D1F2E">
            <w:pPr>
              <w:rPr>
                <w:rFonts w:ascii="Arial" w:eastAsia="Times New Roman" w:hAnsi="Arial" w:cs="Arial"/>
              </w:rPr>
            </w:pPr>
            <w:r w:rsidRPr="000F6AE4">
              <w:rPr>
                <w:rFonts w:ascii="Arial" w:eastAsia="Times New Roman" w:hAnsi="Arial" w:cs="Arial"/>
              </w:rPr>
              <w:t>HBN1</w:t>
            </w:r>
          </w:p>
        </w:tc>
        <w:tc>
          <w:tcPr>
            <w:tcW w:w="551" w:type="pct"/>
            <w:tcBorders>
              <w:top w:val="single" w:sz="12" w:space="0" w:color="auto"/>
              <w:left w:val="nil"/>
              <w:bottom w:val="single" w:sz="4" w:space="0" w:color="auto"/>
              <w:right w:val="single" w:sz="4" w:space="0" w:color="auto"/>
            </w:tcBorders>
            <w:shd w:val="clear" w:color="auto" w:fill="FFFFFF"/>
            <w:noWrap/>
            <w:vAlign w:val="center"/>
            <w:hideMark/>
          </w:tcPr>
          <w:p w:rsidR="005D1F2E" w:rsidRPr="000F6AE4" w:rsidRDefault="005D1F2E" w:rsidP="0052594B">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single" w:sz="12" w:space="0" w:color="auto"/>
              <w:left w:val="single" w:sz="4" w:space="0" w:color="auto"/>
              <w:bottom w:val="single" w:sz="4" w:space="0" w:color="auto"/>
              <w:right w:val="single" w:sz="4" w:space="0" w:color="auto"/>
            </w:tcBorders>
            <w:shd w:val="clear" w:color="auto" w:fill="FFFFFF"/>
            <w:noWrap/>
            <w:vAlign w:val="center"/>
            <w:hideMark/>
          </w:tcPr>
          <w:p w:rsidR="005D1F2E" w:rsidRPr="000F6AE4" w:rsidRDefault="005D1F2E" w:rsidP="0052594B">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single" w:sz="12" w:space="0" w:color="auto"/>
              <w:left w:val="single" w:sz="4" w:space="0" w:color="auto"/>
              <w:bottom w:val="single" w:sz="4" w:space="0" w:color="auto"/>
              <w:right w:val="single" w:sz="4" w:space="0" w:color="auto"/>
            </w:tcBorders>
            <w:noWrap/>
            <w:vAlign w:val="center"/>
            <w:hideMark/>
          </w:tcPr>
          <w:p w:rsidR="005D1F2E" w:rsidRPr="000F6AE4" w:rsidRDefault="005D1F2E" w:rsidP="0052594B">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single" w:sz="12" w:space="0" w:color="auto"/>
              <w:left w:val="single" w:sz="4" w:space="0" w:color="auto"/>
              <w:bottom w:val="single" w:sz="4" w:space="0" w:color="auto"/>
              <w:right w:val="single" w:sz="4" w:space="0" w:color="auto"/>
            </w:tcBorders>
            <w:shd w:val="clear" w:color="auto" w:fill="FFFFFF"/>
            <w:noWrap/>
            <w:vAlign w:val="center"/>
            <w:hideMark/>
          </w:tcPr>
          <w:p w:rsidR="005D1F2E" w:rsidRPr="000F6AE4" w:rsidRDefault="005D1F2E" w:rsidP="0052594B">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8" w:type="pct"/>
            <w:tcBorders>
              <w:top w:val="single" w:sz="12" w:space="0" w:color="auto"/>
              <w:left w:val="single" w:sz="4" w:space="0" w:color="auto"/>
              <w:bottom w:val="single" w:sz="4" w:space="0" w:color="auto"/>
              <w:right w:val="single" w:sz="12" w:space="0" w:color="auto"/>
            </w:tcBorders>
            <w:shd w:val="clear" w:color="auto" w:fill="FFFFFF"/>
            <w:noWrap/>
            <w:vAlign w:val="center"/>
            <w:hideMark/>
          </w:tcPr>
          <w:p w:rsidR="005D1F2E" w:rsidRPr="000F6AE4" w:rsidRDefault="005D1F2E" w:rsidP="0052594B">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5D1F2E" w:rsidTr="005D1F2E">
        <w:trPr>
          <w:trHeight w:val="216"/>
        </w:trPr>
        <w:tc>
          <w:tcPr>
            <w:tcW w:w="807" w:type="pct"/>
            <w:vMerge/>
            <w:tcBorders>
              <w:top w:val="nil"/>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656" w:type="pct"/>
            <w:vMerge/>
            <w:tcBorders>
              <w:top w:val="single" w:sz="12" w:space="0" w:color="auto"/>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786" w:type="pct"/>
            <w:tcBorders>
              <w:top w:val="single" w:sz="4" w:space="0" w:color="auto"/>
              <w:left w:val="nil"/>
              <w:bottom w:val="single" w:sz="4" w:space="0" w:color="auto"/>
              <w:right w:val="single" w:sz="12" w:space="0" w:color="auto"/>
            </w:tcBorders>
            <w:shd w:val="clear" w:color="auto" w:fill="F2F2F2"/>
            <w:noWrap/>
            <w:vAlign w:val="center"/>
            <w:hideMark/>
          </w:tcPr>
          <w:p w:rsidR="005D1F2E" w:rsidRPr="000F6AE4" w:rsidRDefault="005D1F2E">
            <w:pPr>
              <w:rPr>
                <w:rFonts w:ascii="Arial" w:eastAsia="Times New Roman" w:hAnsi="Arial" w:cs="Arial"/>
              </w:rPr>
            </w:pPr>
            <w:r w:rsidRPr="000F6AE4">
              <w:rPr>
                <w:rFonts w:ascii="Arial" w:eastAsia="Times New Roman" w:hAnsi="Arial" w:cs="Arial"/>
              </w:rPr>
              <w:t>HBN2</w:t>
            </w:r>
          </w:p>
        </w:tc>
        <w:tc>
          <w:tcPr>
            <w:tcW w:w="551" w:type="pct"/>
            <w:tcBorders>
              <w:top w:val="single" w:sz="4" w:space="0" w:color="auto"/>
              <w:left w:val="nil"/>
              <w:bottom w:val="single" w:sz="4"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eastAsia="Times New Roman" w:hAnsi="Arial" w:cs="Arial"/>
              </w:rPr>
              <w:t>0.00</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hAnsi="Arial" w:cs="Arial"/>
              </w:rPr>
              <w:t>0.46</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hAnsi="Arial" w:cs="Arial"/>
              </w:rPr>
              <w:t>0.23</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hAnsi="Arial" w:cs="Arial"/>
              </w:rPr>
              <w:t>0.23</w:t>
            </w:r>
          </w:p>
        </w:tc>
        <w:tc>
          <w:tcPr>
            <w:tcW w:w="548" w:type="pct"/>
            <w:tcBorders>
              <w:top w:val="single" w:sz="4" w:space="0" w:color="auto"/>
              <w:left w:val="single" w:sz="4" w:space="0" w:color="auto"/>
              <w:bottom w:val="single" w:sz="4" w:space="0" w:color="auto"/>
              <w:right w:val="single" w:sz="12" w:space="0" w:color="auto"/>
            </w:tcBorders>
            <w:shd w:val="clear" w:color="auto" w:fill="FFFFFF"/>
            <w:noWrap/>
            <w:vAlign w:val="center"/>
            <w:hideMark/>
          </w:tcPr>
          <w:p w:rsidR="005D1F2E" w:rsidRPr="000F6AE4" w:rsidRDefault="005D1F2E">
            <w:pPr>
              <w:jc w:val="center"/>
              <w:rPr>
                <w:rFonts w:ascii="Arial" w:eastAsia="Times New Roman" w:hAnsi="Arial" w:cs="Arial"/>
                <w:noProof/>
                <w:color w:val="000000"/>
              </w:rPr>
            </w:pPr>
            <w:r w:rsidRPr="000F6AE4">
              <w:rPr>
                <w:rFonts w:ascii="Arial" w:eastAsia="Times New Roman" w:hAnsi="Arial" w:cs="Arial"/>
                <w:noProof/>
                <w:color w:val="000000"/>
              </w:rPr>
              <w:t>25</w:t>
            </w:r>
          </w:p>
        </w:tc>
      </w:tr>
      <w:tr w:rsidR="005D1F2E" w:rsidTr="005D1F2E">
        <w:trPr>
          <w:trHeight w:val="216"/>
        </w:trPr>
        <w:tc>
          <w:tcPr>
            <w:tcW w:w="807" w:type="pct"/>
            <w:vMerge/>
            <w:tcBorders>
              <w:top w:val="nil"/>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656" w:type="pct"/>
            <w:vMerge/>
            <w:tcBorders>
              <w:top w:val="single" w:sz="12" w:space="0" w:color="auto"/>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786" w:type="pct"/>
            <w:tcBorders>
              <w:top w:val="single" w:sz="4" w:space="0" w:color="auto"/>
              <w:left w:val="nil"/>
              <w:bottom w:val="single" w:sz="4" w:space="0" w:color="auto"/>
              <w:right w:val="single" w:sz="12" w:space="0" w:color="auto"/>
            </w:tcBorders>
            <w:shd w:val="clear" w:color="auto" w:fill="F2F2F2"/>
            <w:noWrap/>
            <w:vAlign w:val="center"/>
            <w:hideMark/>
          </w:tcPr>
          <w:p w:rsidR="005D1F2E" w:rsidRPr="000F6AE4" w:rsidRDefault="005D1F2E">
            <w:pPr>
              <w:rPr>
                <w:rFonts w:ascii="Arial" w:eastAsia="Times New Roman" w:hAnsi="Arial" w:cs="Arial"/>
              </w:rPr>
            </w:pPr>
            <w:r w:rsidRPr="000F6AE4">
              <w:rPr>
                <w:rFonts w:ascii="Arial" w:eastAsia="Times New Roman" w:hAnsi="Arial" w:cs="Arial"/>
              </w:rPr>
              <w:t>HBN3</w:t>
            </w:r>
          </w:p>
        </w:tc>
        <w:tc>
          <w:tcPr>
            <w:tcW w:w="551" w:type="pct"/>
            <w:tcBorders>
              <w:top w:val="single" w:sz="4" w:space="0" w:color="auto"/>
              <w:left w:val="nil"/>
              <w:bottom w:val="single" w:sz="4"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eastAsia="Times New Roman" w:hAnsi="Arial" w:cs="Arial"/>
              </w:rPr>
              <w:t>0.00</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hAnsi="Arial" w:cs="Arial"/>
              </w:rPr>
              <w:t>0.68</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hAnsi="Arial" w:cs="Arial"/>
              </w:rPr>
              <w:t>0.56</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hAnsi="Arial" w:cs="Arial"/>
              </w:rPr>
              <w:t>0.04</w:t>
            </w:r>
          </w:p>
        </w:tc>
        <w:tc>
          <w:tcPr>
            <w:tcW w:w="548" w:type="pct"/>
            <w:tcBorders>
              <w:top w:val="single" w:sz="4" w:space="0" w:color="auto"/>
              <w:left w:val="single" w:sz="4" w:space="0" w:color="auto"/>
              <w:bottom w:val="single" w:sz="4" w:space="0" w:color="auto"/>
              <w:right w:val="single" w:sz="12" w:space="0" w:color="auto"/>
            </w:tcBorders>
            <w:shd w:val="clear" w:color="auto" w:fill="FFFFFF"/>
            <w:noWrap/>
            <w:vAlign w:val="center"/>
            <w:hideMark/>
          </w:tcPr>
          <w:p w:rsidR="005D1F2E" w:rsidRPr="000F6AE4" w:rsidRDefault="005D1F2E">
            <w:pPr>
              <w:jc w:val="center"/>
              <w:rPr>
                <w:rFonts w:ascii="Arial" w:eastAsia="Times New Roman" w:hAnsi="Arial" w:cs="Arial"/>
                <w:color w:val="000000"/>
              </w:rPr>
            </w:pPr>
            <w:r w:rsidRPr="000F6AE4">
              <w:rPr>
                <w:rFonts w:ascii="Arial" w:eastAsia="Times New Roman" w:hAnsi="Arial" w:cs="Arial"/>
                <w:noProof/>
                <w:color w:val="000000"/>
              </w:rPr>
              <w:t>25</w:t>
            </w:r>
          </w:p>
        </w:tc>
      </w:tr>
      <w:tr w:rsidR="005D1F2E" w:rsidTr="005D1F2E">
        <w:trPr>
          <w:trHeight w:val="216"/>
        </w:trPr>
        <w:tc>
          <w:tcPr>
            <w:tcW w:w="807" w:type="pct"/>
            <w:vMerge/>
            <w:tcBorders>
              <w:top w:val="nil"/>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656" w:type="pct"/>
            <w:vMerge/>
            <w:tcBorders>
              <w:top w:val="single" w:sz="12" w:space="0" w:color="auto"/>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786" w:type="pct"/>
            <w:tcBorders>
              <w:top w:val="single" w:sz="4" w:space="0" w:color="auto"/>
              <w:left w:val="nil"/>
              <w:bottom w:val="single" w:sz="12" w:space="0" w:color="auto"/>
              <w:right w:val="single" w:sz="12" w:space="0" w:color="auto"/>
            </w:tcBorders>
            <w:shd w:val="clear" w:color="auto" w:fill="F2F2F2"/>
            <w:noWrap/>
            <w:vAlign w:val="center"/>
            <w:hideMark/>
          </w:tcPr>
          <w:p w:rsidR="005D1F2E" w:rsidRPr="000F6AE4" w:rsidRDefault="005D1F2E">
            <w:pPr>
              <w:rPr>
                <w:rFonts w:ascii="Arial" w:eastAsia="Times New Roman" w:hAnsi="Arial" w:cs="Arial"/>
              </w:rPr>
            </w:pPr>
            <w:r w:rsidRPr="000F6AE4">
              <w:rPr>
                <w:rFonts w:ascii="Arial" w:eastAsia="Times New Roman" w:hAnsi="Arial" w:cs="Arial"/>
              </w:rPr>
              <w:t>HBNC1</w:t>
            </w:r>
          </w:p>
        </w:tc>
        <w:tc>
          <w:tcPr>
            <w:tcW w:w="551" w:type="pct"/>
            <w:tcBorders>
              <w:top w:val="single" w:sz="4" w:space="0" w:color="auto"/>
              <w:left w:val="nil"/>
              <w:bottom w:val="single" w:sz="12"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hAnsi="Arial" w:cs="Arial"/>
              </w:rPr>
              <w:t>0.17</w:t>
            </w:r>
          </w:p>
        </w:tc>
        <w:tc>
          <w:tcPr>
            <w:tcW w:w="551" w:type="pct"/>
            <w:tcBorders>
              <w:top w:val="single" w:sz="4" w:space="0" w:color="auto"/>
              <w:left w:val="single" w:sz="4" w:space="0" w:color="auto"/>
              <w:bottom w:val="single" w:sz="12"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hAnsi="Arial" w:cs="Arial"/>
              </w:rPr>
              <w:t>0.17</w:t>
            </w:r>
          </w:p>
        </w:tc>
        <w:tc>
          <w:tcPr>
            <w:tcW w:w="551" w:type="pct"/>
            <w:tcBorders>
              <w:top w:val="single" w:sz="4" w:space="0" w:color="auto"/>
              <w:left w:val="single" w:sz="4" w:space="0" w:color="auto"/>
              <w:bottom w:val="single" w:sz="12" w:space="0" w:color="auto"/>
              <w:right w:val="single" w:sz="4" w:space="0" w:color="auto"/>
            </w:tcBorders>
            <w:noWrap/>
            <w:vAlign w:val="bottom"/>
            <w:hideMark/>
          </w:tcPr>
          <w:p w:rsidR="005D1F2E" w:rsidRPr="000F6AE4" w:rsidRDefault="005D1F2E">
            <w:pPr>
              <w:jc w:val="center"/>
              <w:rPr>
                <w:rFonts w:ascii="Arial" w:eastAsia="Times New Roman" w:hAnsi="Arial" w:cs="Arial"/>
              </w:rPr>
            </w:pPr>
            <w:r w:rsidRPr="000F6AE4">
              <w:rPr>
                <w:rFonts w:ascii="Arial" w:hAnsi="Arial" w:cs="Arial"/>
              </w:rPr>
              <w:t>0.50</w:t>
            </w:r>
          </w:p>
        </w:tc>
        <w:tc>
          <w:tcPr>
            <w:tcW w:w="551" w:type="pct"/>
            <w:tcBorders>
              <w:top w:val="single" w:sz="4" w:space="0" w:color="auto"/>
              <w:left w:val="single" w:sz="4" w:space="0" w:color="auto"/>
              <w:bottom w:val="single" w:sz="12" w:space="0" w:color="auto"/>
              <w:right w:val="single" w:sz="4" w:space="0" w:color="auto"/>
            </w:tcBorders>
            <w:shd w:val="clear" w:color="auto" w:fill="FFFFFF"/>
            <w:noWrap/>
            <w:vAlign w:val="bottom"/>
            <w:hideMark/>
          </w:tcPr>
          <w:p w:rsidR="005D1F2E" w:rsidRPr="000F6AE4" w:rsidRDefault="005D1F2E">
            <w:pPr>
              <w:jc w:val="center"/>
              <w:rPr>
                <w:rFonts w:ascii="Arial" w:eastAsia="Times New Roman" w:hAnsi="Arial" w:cs="Arial"/>
              </w:rPr>
            </w:pPr>
            <w:r w:rsidRPr="000F6AE4">
              <w:rPr>
                <w:rFonts w:ascii="Arial" w:eastAsia="Times New Roman" w:hAnsi="Arial" w:cs="Arial"/>
              </w:rPr>
              <w:t>0.00</w:t>
            </w:r>
          </w:p>
        </w:tc>
        <w:tc>
          <w:tcPr>
            <w:tcW w:w="548" w:type="pct"/>
            <w:tcBorders>
              <w:top w:val="single" w:sz="4" w:space="0" w:color="auto"/>
              <w:left w:val="single" w:sz="4" w:space="0" w:color="auto"/>
              <w:bottom w:val="single" w:sz="12" w:space="0" w:color="auto"/>
              <w:right w:val="single" w:sz="12" w:space="0" w:color="auto"/>
            </w:tcBorders>
            <w:shd w:val="clear" w:color="auto" w:fill="FFFFFF"/>
            <w:noWrap/>
            <w:vAlign w:val="center"/>
            <w:hideMark/>
          </w:tcPr>
          <w:p w:rsidR="005D1F2E" w:rsidRPr="000F6AE4" w:rsidRDefault="005D1F2E">
            <w:pPr>
              <w:jc w:val="center"/>
              <w:rPr>
                <w:rFonts w:ascii="Arial" w:eastAsia="Times New Roman" w:hAnsi="Arial" w:cs="Arial"/>
                <w:color w:val="000000"/>
              </w:rPr>
            </w:pPr>
            <w:r w:rsidRPr="000F6AE4">
              <w:rPr>
                <w:rFonts w:ascii="Arial" w:eastAsia="Times New Roman" w:hAnsi="Arial" w:cs="Arial"/>
                <w:noProof/>
                <w:color w:val="000000"/>
              </w:rPr>
              <w:t>12</w:t>
            </w:r>
          </w:p>
        </w:tc>
      </w:tr>
    </w:tbl>
    <w:p w:rsidR="00CA7104" w:rsidRDefault="00CA7104" w:rsidP="00D21098">
      <w:pPr>
        <w:widowControl w:val="0"/>
        <w:jc w:val="both"/>
        <w:rPr>
          <w:rFonts w:ascii="Arial" w:eastAsia="Times New Roman" w:hAnsi="Arial" w:cs="Arial"/>
          <w:noProof/>
          <w:color w:val="000000"/>
        </w:rPr>
      </w:pPr>
    </w:p>
    <w:p w:rsidR="00D21098" w:rsidRPr="00F7281B" w:rsidRDefault="00D21098" w:rsidP="00D21098">
      <w:pPr>
        <w:widowControl w:val="0"/>
        <w:jc w:val="both"/>
        <w:rPr>
          <w:rFonts w:ascii="Arial" w:eastAsia="Times New Roman" w:hAnsi="Arial" w:cs="Arial"/>
          <w:noProof/>
          <w:color w:val="000000"/>
        </w:rPr>
      </w:pPr>
      <w:r w:rsidRPr="00F7281B">
        <w:rPr>
          <w:rFonts w:ascii="Arial" w:eastAsia="Times New Roman" w:hAnsi="Arial" w:cs="Arial"/>
          <w:b/>
          <w:noProof/>
          <w:color w:val="000000"/>
        </w:rPr>
        <w:t>Table 3</w:t>
      </w:r>
      <w:r w:rsidR="005D1F2E">
        <w:rPr>
          <w:rFonts w:ascii="Arial" w:eastAsia="Times New Roman" w:hAnsi="Arial" w:cs="Arial"/>
          <w:b/>
          <w:noProof/>
          <w:color w:val="000000"/>
        </w:rPr>
        <w:t>b</w:t>
      </w:r>
      <w:r w:rsidRPr="00F7281B">
        <w:rPr>
          <w:rFonts w:ascii="Arial" w:eastAsia="Times New Roman" w:hAnsi="Arial" w:cs="Arial"/>
          <w:b/>
          <w:noProof/>
          <w:color w:val="000000"/>
        </w:rPr>
        <w:t xml:space="preserve">: </w:t>
      </w:r>
      <w:r>
        <w:rPr>
          <w:rFonts w:ascii="Arial" w:eastAsia="Times New Roman" w:hAnsi="Arial" w:cs="Arial"/>
          <w:b/>
          <w:noProof/>
          <w:color w:val="000000"/>
        </w:rPr>
        <w:t xml:space="preserve">Proportions of sediment stress indicators </w:t>
      </w:r>
      <w:r w:rsidRPr="00F7281B">
        <w:rPr>
          <w:rFonts w:ascii="Arial" w:eastAsia="Times New Roman" w:hAnsi="Arial" w:cs="Arial"/>
          <w:b/>
          <w:noProof/>
          <w:color w:val="000000"/>
        </w:rPr>
        <w:t xml:space="preserve">as measured in </w:t>
      </w:r>
      <w:r>
        <w:rPr>
          <w:rFonts w:ascii="Arial" w:eastAsia="Times New Roman" w:hAnsi="Arial" w:cs="Arial"/>
          <w:b/>
          <w:noProof/>
          <w:color w:val="000000"/>
        </w:rPr>
        <w:t>October 2014</w:t>
      </w:r>
      <w:r w:rsidRPr="00F7281B">
        <w:rPr>
          <w:rFonts w:ascii="Arial" w:eastAsia="Times New Roman" w:hAnsi="Arial" w:cs="Arial"/>
          <w:b/>
          <w:noProof/>
          <w:color w:val="000000"/>
        </w:rPr>
        <w:t xml:space="preserve">. Permanently marked scleractinians at channel and reference sites were assigned a </w:t>
      </w:r>
      <w:r>
        <w:rPr>
          <w:rFonts w:ascii="Arial" w:eastAsia="Times New Roman" w:hAnsi="Arial" w:cs="Arial"/>
          <w:b/>
          <w:noProof/>
          <w:color w:val="000000"/>
        </w:rPr>
        <w:t xml:space="preserve">“0” “1” </w:t>
      </w:r>
      <w:r w:rsidRPr="00F7281B">
        <w:rPr>
          <w:rFonts w:ascii="Arial" w:eastAsia="Times New Roman" w:hAnsi="Arial" w:cs="Arial"/>
          <w:b/>
          <w:noProof/>
          <w:color w:val="000000"/>
        </w:rPr>
        <w:t>depending on the presence/absence of sediment stress indicators</w:t>
      </w:r>
      <w:r>
        <w:rPr>
          <w:rFonts w:ascii="Arial" w:eastAsia="Times New Roman" w:hAnsi="Arial" w:cs="Arial"/>
          <w:b/>
          <w:noProof/>
          <w:color w:val="000000"/>
        </w:rPr>
        <w:t xml:space="preserve">. Corals with sediment dusting (SED) or no sediment accumulation were assigned a “0”, while corals exhibiting </w:t>
      </w:r>
      <w:r w:rsidRPr="00F7281B">
        <w:rPr>
          <w:rFonts w:ascii="Arial" w:eastAsia="Times New Roman" w:hAnsi="Arial" w:cs="Arial"/>
          <w:b/>
          <w:noProof/>
          <w:color w:val="000000"/>
        </w:rPr>
        <w:t>sediment accumulation</w:t>
      </w:r>
      <w:r>
        <w:rPr>
          <w:rFonts w:ascii="Arial" w:eastAsia="Times New Roman" w:hAnsi="Arial" w:cs="Arial"/>
          <w:b/>
          <w:noProof/>
          <w:color w:val="000000"/>
        </w:rPr>
        <w:t xml:space="preserve"> (SA)</w:t>
      </w:r>
      <w:r w:rsidRPr="00F7281B">
        <w:rPr>
          <w:rFonts w:ascii="Arial" w:eastAsia="Times New Roman" w:hAnsi="Arial" w:cs="Arial"/>
          <w:b/>
          <w:noProof/>
          <w:color w:val="000000"/>
        </w:rPr>
        <w:t>, partial burial</w:t>
      </w:r>
      <w:r>
        <w:rPr>
          <w:rFonts w:ascii="Arial" w:eastAsia="Times New Roman" w:hAnsi="Arial" w:cs="Arial"/>
          <w:b/>
          <w:noProof/>
          <w:color w:val="000000"/>
        </w:rPr>
        <w:t xml:space="preserve"> (PBUR)</w:t>
      </w:r>
      <w:r w:rsidRPr="00F7281B">
        <w:rPr>
          <w:rFonts w:ascii="Arial" w:eastAsia="Times New Roman" w:hAnsi="Arial" w:cs="Arial"/>
          <w:b/>
          <w:noProof/>
          <w:color w:val="000000"/>
        </w:rPr>
        <w:t>, and/or burial</w:t>
      </w:r>
      <w:r>
        <w:rPr>
          <w:rFonts w:ascii="Arial" w:eastAsia="Times New Roman" w:hAnsi="Arial" w:cs="Arial"/>
          <w:b/>
          <w:noProof/>
          <w:color w:val="000000"/>
        </w:rPr>
        <w:t xml:space="preserve"> (BUR) were assigned a “1”.</w:t>
      </w:r>
    </w:p>
    <w:tbl>
      <w:tblPr>
        <w:tblW w:w="5000" w:type="pct"/>
        <w:tblCellMar>
          <w:left w:w="115" w:type="dxa"/>
          <w:right w:w="115" w:type="dxa"/>
        </w:tblCellMar>
        <w:tblLook w:val="04A0" w:firstRow="1" w:lastRow="0" w:firstColumn="1" w:lastColumn="0" w:noHBand="0" w:noVBand="1"/>
      </w:tblPr>
      <w:tblGrid>
        <w:gridCol w:w="1535"/>
        <w:gridCol w:w="1252"/>
        <w:gridCol w:w="1462"/>
        <w:gridCol w:w="1089"/>
        <w:gridCol w:w="1051"/>
        <w:gridCol w:w="1051"/>
        <w:gridCol w:w="1051"/>
        <w:gridCol w:w="1099"/>
      </w:tblGrid>
      <w:tr w:rsidR="00D21098" w:rsidRPr="000F6AE4" w:rsidTr="00E03CE1">
        <w:trPr>
          <w:trHeight w:val="216"/>
          <w:tblHeader/>
        </w:trPr>
        <w:tc>
          <w:tcPr>
            <w:tcW w:w="800" w:type="pct"/>
            <w:vMerge w:val="restart"/>
            <w:tcBorders>
              <w:top w:val="single" w:sz="12" w:space="0" w:color="auto"/>
              <w:left w:val="single" w:sz="12" w:space="0" w:color="auto"/>
              <w:right w:val="single" w:sz="12" w:space="0" w:color="auto"/>
            </w:tcBorders>
            <w:shd w:val="clear" w:color="000000" w:fill="BFBFBF"/>
            <w:vAlign w:val="bottom"/>
            <w:hideMark/>
          </w:tcPr>
          <w:p w:rsidR="00D21098" w:rsidRPr="000F6AE4" w:rsidRDefault="00D21098" w:rsidP="00E03CE1">
            <w:pPr>
              <w:jc w:val="center"/>
              <w:rPr>
                <w:rFonts w:ascii="Arial" w:eastAsia="Times New Roman" w:hAnsi="Arial" w:cs="Arial"/>
              </w:rPr>
            </w:pPr>
            <w:r w:rsidRPr="000F6AE4">
              <w:rPr>
                <w:rFonts w:ascii="Arial" w:eastAsia="Times New Roman" w:hAnsi="Arial" w:cs="Arial"/>
              </w:rPr>
              <w:t>Survey Zone</w:t>
            </w:r>
          </w:p>
        </w:tc>
        <w:tc>
          <w:tcPr>
            <w:tcW w:w="653" w:type="pct"/>
            <w:vMerge w:val="restart"/>
            <w:tcBorders>
              <w:top w:val="single" w:sz="12" w:space="0" w:color="auto"/>
              <w:left w:val="single" w:sz="12" w:space="0" w:color="auto"/>
              <w:right w:val="single" w:sz="12" w:space="0" w:color="auto"/>
            </w:tcBorders>
            <w:shd w:val="clear" w:color="000000" w:fill="BFBFBF"/>
            <w:vAlign w:val="bottom"/>
            <w:hideMark/>
          </w:tcPr>
          <w:p w:rsidR="00D21098" w:rsidRPr="000F6AE4" w:rsidRDefault="00D21098" w:rsidP="00E03CE1">
            <w:pPr>
              <w:jc w:val="center"/>
              <w:rPr>
                <w:rFonts w:ascii="Arial" w:eastAsia="Times New Roman" w:hAnsi="Arial" w:cs="Arial"/>
              </w:rPr>
            </w:pPr>
            <w:r w:rsidRPr="000F6AE4">
              <w:rPr>
                <w:rFonts w:ascii="Arial" w:eastAsia="Times New Roman" w:hAnsi="Arial" w:cs="Arial"/>
              </w:rPr>
              <w:t>Area</w:t>
            </w:r>
          </w:p>
        </w:tc>
        <w:tc>
          <w:tcPr>
            <w:tcW w:w="762" w:type="pct"/>
            <w:vMerge w:val="restart"/>
            <w:tcBorders>
              <w:top w:val="single" w:sz="12" w:space="0" w:color="auto"/>
              <w:left w:val="single" w:sz="12" w:space="0" w:color="auto"/>
              <w:right w:val="single" w:sz="12" w:space="0" w:color="auto"/>
            </w:tcBorders>
            <w:shd w:val="clear" w:color="000000" w:fill="BFBFBF"/>
            <w:noWrap/>
            <w:vAlign w:val="bottom"/>
            <w:hideMark/>
          </w:tcPr>
          <w:p w:rsidR="00D21098" w:rsidRPr="000F6AE4" w:rsidRDefault="00D21098" w:rsidP="00E03CE1">
            <w:pPr>
              <w:rPr>
                <w:rFonts w:ascii="Arial" w:eastAsia="Times New Roman" w:hAnsi="Arial" w:cs="Arial"/>
              </w:rPr>
            </w:pPr>
            <w:r w:rsidRPr="000F6AE4">
              <w:rPr>
                <w:rFonts w:ascii="Arial" w:eastAsia="Times New Roman" w:hAnsi="Arial" w:cs="Arial"/>
              </w:rPr>
              <w:t>Site </w:t>
            </w:r>
          </w:p>
        </w:tc>
        <w:tc>
          <w:tcPr>
            <w:tcW w:w="2785" w:type="pct"/>
            <w:gridSpan w:val="5"/>
            <w:tcBorders>
              <w:top w:val="single" w:sz="12" w:space="0" w:color="auto"/>
              <w:left w:val="single" w:sz="12" w:space="0" w:color="auto"/>
              <w:bottom w:val="single" w:sz="12" w:space="0" w:color="auto"/>
              <w:right w:val="single" w:sz="12" w:space="0" w:color="auto"/>
            </w:tcBorders>
            <w:shd w:val="clear" w:color="000000" w:fill="BFBFBF"/>
            <w:noWrap/>
            <w:vAlign w:val="center"/>
            <w:hideMark/>
          </w:tcPr>
          <w:p w:rsidR="00D21098" w:rsidRPr="000F6AE4" w:rsidRDefault="00D21098" w:rsidP="00E03CE1">
            <w:pPr>
              <w:jc w:val="center"/>
              <w:rPr>
                <w:rFonts w:ascii="Arial" w:eastAsia="Times New Roman" w:hAnsi="Arial" w:cs="Arial"/>
              </w:rPr>
            </w:pPr>
            <w:r w:rsidRPr="000F6AE4">
              <w:rPr>
                <w:rFonts w:ascii="Arial" w:eastAsia="Times New Roman" w:hAnsi="Arial" w:cs="Arial"/>
              </w:rPr>
              <w:t>Proportion of Sediment Stress</w:t>
            </w:r>
          </w:p>
        </w:tc>
      </w:tr>
      <w:tr w:rsidR="00D21098" w:rsidRPr="000F6AE4" w:rsidTr="00E03CE1">
        <w:trPr>
          <w:trHeight w:val="216"/>
          <w:tblHeader/>
        </w:trPr>
        <w:tc>
          <w:tcPr>
            <w:tcW w:w="800" w:type="pct"/>
            <w:vMerge/>
            <w:tcBorders>
              <w:left w:val="single" w:sz="12" w:space="0" w:color="auto"/>
              <w:bottom w:val="single" w:sz="12" w:space="0" w:color="000000"/>
              <w:right w:val="single" w:sz="12" w:space="0" w:color="auto"/>
            </w:tcBorders>
            <w:shd w:val="clear" w:color="000000" w:fill="BFBFBF"/>
            <w:vAlign w:val="center"/>
            <w:hideMark/>
          </w:tcPr>
          <w:p w:rsidR="00D21098" w:rsidRPr="000F6AE4" w:rsidRDefault="00D21098" w:rsidP="00E03CE1">
            <w:pPr>
              <w:rPr>
                <w:rFonts w:ascii="Arial" w:eastAsia="Times New Roman" w:hAnsi="Arial" w:cs="Arial"/>
              </w:rPr>
            </w:pPr>
          </w:p>
        </w:tc>
        <w:tc>
          <w:tcPr>
            <w:tcW w:w="653" w:type="pct"/>
            <w:vMerge/>
            <w:tcBorders>
              <w:left w:val="single" w:sz="12" w:space="0" w:color="auto"/>
              <w:bottom w:val="single" w:sz="12" w:space="0" w:color="000000"/>
              <w:right w:val="single" w:sz="12" w:space="0" w:color="auto"/>
            </w:tcBorders>
            <w:shd w:val="clear" w:color="000000" w:fill="BFBFBF"/>
            <w:vAlign w:val="center"/>
            <w:hideMark/>
          </w:tcPr>
          <w:p w:rsidR="00D21098" w:rsidRPr="000F6AE4" w:rsidRDefault="00D21098" w:rsidP="00E03CE1">
            <w:pPr>
              <w:rPr>
                <w:rFonts w:ascii="Arial" w:eastAsia="Times New Roman" w:hAnsi="Arial" w:cs="Arial"/>
              </w:rPr>
            </w:pPr>
          </w:p>
        </w:tc>
        <w:tc>
          <w:tcPr>
            <w:tcW w:w="762" w:type="pct"/>
            <w:vMerge/>
            <w:tcBorders>
              <w:left w:val="single" w:sz="12" w:space="0" w:color="auto"/>
              <w:bottom w:val="single" w:sz="12" w:space="0" w:color="000000"/>
              <w:right w:val="single" w:sz="12" w:space="0" w:color="auto"/>
            </w:tcBorders>
            <w:shd w:val="clear" w:color="000000" w:fill="BFBFBF"/>
            <w:vAlign w:val="center"/>
            <w:hideMark/>
          </w:tcPr>
          <w:p w:rsidR="00D21098" w:rsidRPr="000F6AE4" w:rsidRDefault="00D21098" w:rsidP="00E03CE1">
            <w:pPr>
              <w:rPr>
                <w:rFonts w:ascii="Arial" w:eastAsia="Times New Roman" w:hAnsi="Arial" w:cs="Arial"/>
              </w:rPr>
            </w:pPr>
          </w:p>
        </w:tc>
        <w:tc>
          <w:tcPr>
            <w:tcW w:w="568" w:type="pct"/>
            <w:tcBorders>
              <w:top w:val="single" w:sz="4" w:space="0" w:color="auto"/>
              <w:left w:val="nil"/>
              <w:bottom w:val="single" w:sz="12" w:space="0" w:color="auto"/>
              <w:right w:val="single" w:sz="4" w:space="0" w:color="auto"/>
            </w:tcBorders>
            <w:shd w:val="clear" w:color="000000" w:fill="F2F2F2"/>
            <w:noWrap/>
            <w:vAlign w:val="center"/>
            <w:hideMark/>
          </w:tcPr>
          <w:p w:rsidR="00D21098" w:rsidRPr="000F6AE4" w:rsidRDefault="00D21098" w:rsidP="00E03CE1">
            <w:pPr>
              <w:jc w:val="center"/>
              <w:rPr>
                <w:rFonts w:ascii="Arial" w:eastAsia="Times New Roman" w:hAnsi="Arial" w:cs="Arial"/>
              </w:rPr>
            </w:pPr>
            <w:r w:rsidRPr="000F6AE4">
              <w:rPr>
                <w:rFonts w:ascii="Arial" w:eastAsia="Times New Roman" w:hAnsi="Arial" w:cs="Arial"/>
              </w:rPr>
              <w:t>SED</w:t>
            </w:r>
          </w:p>
        </w:tc>
        <w:tc>
          <w:tcPr>
            <w:tcW w:w="548" w:type="pct"/>
            <w:tcBorders>
              <w:top w:val="single" w:sz="4" w:space="0" w:color="auto"/>
              <w:left w:val="single" w:sz="4" w:space="0" w:color="auto"/>
              <w:bottom w:val="single" w:sz="12" w:space="0" w:color="auto"/>
              <w:right w:val="single" w:sz="4" w:space="0" w:color="auto"/>
            </w:tcBorders>
            <w:shd w:val="clear" w:color="000000" w:fill="F2F2F2"/>
            <w:noWrap/>
            <w:vAlign w:val="center"/>
            <w:hideMark/>
          </w:tcPr>
          <w:p w:rsidR="00D21098" w:rsidRPr="000F6AE4" w:rsidRDefault="00D21098" w:rsidP="00E03CE1">
            <w:pPr>
              <w:jc w:val="center"/>
              <w:rPr>
                <w:rFonts w:ascii="Arial" w:eastAsia="Times New Roman" w:hAnsi="Arial" w:cs="Arial"/>
              </w:rPr>
            </w:pPr>
            <w:r w:rsidRPr="000F6AE4">
              <w:rPr>
                <w:rFonts w:ascii="Arial" w:eastAsia="Times New Roman" w:hAnsi="Arial" w:cs="Arial"/>
              </w:rPr>
              <w:t>SA</w:t>
            </w:r>
          </w:p>
        </w:tc>
        <w:tc>
          <w:tcPr>
            <w:tcW w:w="548" w:type="pct"/>
            <w:tcBorders>
              <w:top w:val="single" w:sz="4" w:space="0" w:color="auto"/>
              <w:left w:val="single" w:sz="4" w:space="0" w:color="auto"/>
              <w:bottom w:val="single" w:sz="12" w:space="0" w:color="auto"/>
              <w:right w:val="single" w:sz="4" w:space="0" w:color="auto"/>
            </w:tcBorders>
            <w:shd w:val="clear" w:color="000000" w:fill="F2F2F2"/>
            <w:noWrap/>
            <w:vAlign w:val="center"/>
            <w:hideMark/>
          </w:tcPr>
          <w:p w:rsidR="00D21098" w:rsidRPr="000F6AE4" w:rsidRDefault="00D21098" w:rsidP="00E03CE1">
            <w:pPr>
              <w:ind w:left="-110" w:right="-60"/>
              <w:jc w:val="center"/>
              <w:rPr>
                <w:rFonts w:ascii="Arial" w:eastAsia="Times New Roman" w:hAnsi="Arial" w:cs="Arial"/>
              </w:rPr>
            </w:pPr>
            <w:r w:rsidRPr="000F6AE4">
              <w:rPr>
                <w:rFonts w:ascii="Arial" w:eastAsia="Times New Roman" w:hAnsi="Arial" w:cs="Arial"/>
              </w:rPr>
              <w:t>PBUR</w:t>
            </w:r>
          </w:p>
        </w:tc>
        <w:tc>
          <w:tcPr>
            <w:tcW w:w="548" w:type="pct"/>
            <w:tcBorders>
              <w:top w:val="single" w:sz="4" w:space="0" w:color="auto"/>
              <w:left w:val="single" w:sz="4" w:space="0" w:color="auto"/>
              <w:bottom w:val="single" w:sz="12" w:space="0" w:color="auto"/>
              <w:right w:val="single" w:sz="4" w:space="0" w:color="auto"/>
            </w:tcBorders>
            <w:shd w:val="clear" w:color="000000" w:fill="F2F2F2"/>
            <w:noWrap/>
            <w:vAlign w:val="center"/>
            <w:hideMark/>
          </w:tcPr>
          <w:p w:rsidR="00D21098" w:rsidRPr="000F6AE4" w:rsidRDefault="00D21098" w:rsidP="00E03CE1">
            <w:pPr>
              <w:jc w:val="center"/>
              <w:rPr>
                <w:rFonts w:ascii="Arial" w:eastAsia="Times New Roman" w:hAnsi="Arial" w:cs="Arial"/>
              </w:rPr>
            </w:pPr>
            <w:r w:rsidRPr="000F6AE4">
              <w:rPr>
                <w:rFonts w:ascii="Arial" w:eastAsia="Times New Roman" w:hAnsi="Arial" w:cs="Arial"/>
              </w:rPr>
              <w:t>BUR</w:t>
            </w:r>
          </w:p>
        </w:tc>
        <w:tc>
          <w:tcPr>
            <w:tcW w:w="573" w:type="pct"/>
            <w:tcBorders>
              <w:top w:val="single" w:sz="4" w:space="0" w:color="auto"/>
              <w:left w:val="single" w:sz="4" w:space="0" w:color="auto"/>
              <w:bottom w:val="single" w:sz="12" w:space="0" w:color="auto"/>
              <w:right w:val="single" w:sz="12" w:space="0" w:color="auto"/>
            </w:tcBorders>
            <w:shd w:val="clear" w:color="000000" w:fill="F2F2F2"/>
            <w:noWrap/>
            <w:vAlign w:val="center"/>
            <w:hideMark/>
          </w:tcPr>
          <w:p w:rsidR="00D21098" w:rsidRPr="000F6AE4" w:rsidRDefault="00D21098" w:rsidP="00E03CE1">
            <w:pPr>
              <w:jc w:val="center"/>
              <w:rPr>
                <w:rFonts w:ascii="Arial" w:eastAsia="Times New Roman" w:hAnsi="Arial" w:cs="Arial"/>
                <w:i/>
                <w:iCs/>
              </w:rPr>
            </w:pPr>
            <w:r w:rsidRPr="000F6AE4">
              <w:rPr>
                <w:rFonts w:ascii="Arial" w:eastAsia="Times New Roman" w:hAnsi="Arial" w:cs="Arial"/>
                <w:i/>
                <w:iCs/>
              </w:rPr>
              <w:t>N</w:t>
            </w:r>
          </w:p>
        </w:tc>
      </w:tr>
      <w:tr w:rsidR="00D21098" w:rsidRPr="000F6AE4" w:rsidTr="00E03CE1">
        <w:trPr>
          <w:trHeight w:val="216"/>
        </w:trPr>
        <w:tc>
          <w:tcPr>
            <w:tcW w:w="800" w:type="pct"/>
            <w:vMerge w:val="restart"/>
            <w:tcBorders>
              <w:top w:val="nil"/>
              <w:left w:val="single" w:sz="12" w:space="0" w:color="auto"/>
              <w:bottom w:val="single" w:sz="12" w:space="0" w:color="000000"/>
              <w:right w:val="single" w:sz="12" w:space="0" w:color="auto"/>
            </w:tcBorders>
            <w:shd w:val="clear" w:color="000000" w:fill="D9D9D9"/>
            <w:vAlign w:val="center"/>
            <w:hideMark/>
          </w:tcPr>
          <w:p w:rsidR="00D21098" w:rsidRPr="000F6AE4" w:rsidRDefault="00D21098" w:rsidP="00E03CE1">
            <w:pPr>
              <w:jc w:val="center"/>
              <w:rPr>
                <w:rFonts w:ascii="Arial" w:eastAsia="Times New Roman" w:hAnsi="Arial" w:cs="Arial"/>
              </w:rPr>
            </w:pPr>
            <w:proofErr w:type="spellStart"/>
            <w:r w:rsidRPr="000F6AE4">
              <w:rPr>
                <w:rFonts w:ascii="Arial" w:eastAsia="Times New Roman" w:hAnsi="Arial" w:cs="Arial"/>
              </w:rPr>
              <w:t>Hardbottom</w:t>
            </w:r>
            <w:proofErr w:type="spellEnd"/>
          </w:p>
        </w:tc>
        <w:tc>
          <w:tcPr>
            <w:tcW w:w="653" w:type="pct"/>
            <w:vMerge w:val="restart"/>
            <w:tcBorders>
              <w:top w:val="nil"/>
              <w:left w:val="single" w:sz="12" w:space="0" w:color="auto"/>
              <w:bottom w:val="single" w:sz="8" w:space="0" w:color="000000"/>
              <w:right w:val="single" w:sz="12" w:space="0" w:color="auto"/>
            </w:tcBorders>
            <w:shd w:val="clear" w:color="auto" w:fill="D9D9D9" w:themeFill="background1" w:themeFillShade="D9"/>
            <w:vAlign w:val="center"/>
            <w:hideMark/>
          </w:tcPr>
          <w:p w:rsidR="00D21098" w:rsidRPr="000F6AE4" w:rsidRDefault="00D21098" w:rsidP="00E03CE1">
            <w:pPr>
              <w:jc w:val="center"/>
              <w:rPr>
                <w:rFonts w:ascii="Arial" w:eastAsia="Times New Roman" w:hAnsi="Arial" w:cs="Arial"/>
              </w:rPr>
            </w:pPr>
            <w:r w:rsidRPr="000F6AE4">
              <w:rPr>
                <w:rFonts w:ascii="Arial" w:eastAsia="Times New Roman" w:hAnsi="Arial" w:cs="Arial"/>
              </w:rPr>
              <w:t>South</w:t>
            </w:r>
          </w:p>
        </w:tc>
        <w:tc>
          <w:tcPr>
            <w:tcW w:w="762" w:type="pct"/>
            <w:tcBorders>
              <w:top w:val="nil"/>
              <w:left w:val="nil"/>
              <w:bottom w:val="single" w:sz="4" w:space="0" w:color="auto"/>
              <w:right w:val="single" w:sz="12" w:space="0" w:color="auto"/>
            </w:tcBorders>
            <w:shd w:val="clear" w:color="000000" w:fill="F2F2F2"/>
            <w:noWrap/>
            <w:vAlign w:val="center"/>
            <w:hideMark/>
          </w:tcPr>
          <w:p w:rsidR="00D21098" w:rsidRPr="000F6AE4" w:rsidRDefault="00D21098" w:rsidP="00E03CE1">
            <w:pPr>
              <w:rPr>
                <w:rFonts w:ascii="Arial" w:eastAsia="Times New Roman" w:hAnsi="Arial" w:cs="Arial"/>
              </w:rPr>
            </w:pPr>
            <w:r w:rsidRPr="000F6AE4">
              <w:rPr>
                <w:rFonts w:ascii="Arial" w:eastAsia="Times New Roman" w:hAnsi="Arial" w:cs="Arial"/>
              </w:rPr>
              <w:t>HBS1</w:t>
            </w:r>
          </w:p>
        </w:tc>
        <w:tc>
          <w:tcPr>
            <w:tcW w:w="568" w:type="pct"/>
            <w:tcBorders>
              <w:top w:val="nil"/>
              <w:left w:val="nil"/>
              <w:bottom w:val="single" w:sz="4" w:space="0" w:color="auto"/>
              <w:right w:val="single" w:sz="4" w:space="0" w:color="auto"/>
            </w:tcBorders>
            <w:shd w:val="clear" w:color="auto" w:fill="auto"/>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8" w:type="pct"/>
            <w:tcBorders>
              <w:top w:val="nil"/>
              <w:left w:val="single" w:sz="4" w:space="0" w:color="auto"/>
              <w:bottom w:val="single" w:sz="6" w:space="0" w:color="auto"/>
              <w:right w:val="single" w:sz="4" w:space="0" w:color="auto"/>
            </w:tcBorders>
            <w:shd w:val="clear" w:color="auto" w:fill="auto"/>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8" w:type="pct"/>
            <w:tcBorders>
              <w:top w:val="nil"/>
              <w:left w:val="single" w:sz="4" w:space="0" w:color="auto"/>
              <w:bottom w:val="single" w:sz="6" w:space="0" w:color="auto"/>
              <w:right w:val="single" w:sz="4" w:space="0" w:color="auto"/>
            </w:tcBorders>
            <w:shd w:val="clear" w:color="auto" w:fill="auto"/>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8" w:type="pct"/>
            <w:tcBorders>
              <w:top w:val="nil"/>
              <w:left w:val="single" w:sz="4" w:space="0" w:color="auto"/>
              <w:bottom w:val="single" w:sz="6" w:space="0" w:color="auto"/>
              <w:right w:val="single" w:sz="4" w:space="0" w:color="auto"/>
            </w:tcBorders>
            <w:shd w:val="clear" w:color="auto" w:fill="auto"/>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73" w:type="pct"/>
            <w:tcBorders>
              <w:top w:val="nil"/>
              <w:left w:val="single" w:sz="4" w:space="0" w:color="auto"/>
              <w:bottom w:val="single" w:sz="6" w:space="0" w:color="auto"/>
              <w:right w:val="single" w:sz="12" w:space="0" w:color="auto"/>
            </w:tcBorders>
            <w:shd w:val="clear" w:color="auto" w:fill="auto"/>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D21098" w:rsidRPr="000F6AE4" w:rsidTr="00E03CE1">
        <w:trPr>
          <w:trHeight w:val="216"/>
        </w:trPr>
        <w:tc>
          <w:tcPr>
            <w:tcW w:w="800" w:type="pct"/>
            <w:vMerge/>
            <w:tcBorders>
              <w:top w:val="nil"/>
              <w:left w:val="single" w:sz="12" w:space="0" w:color="auto"/>
              <w:bottom w:val="single" w:sz="12" w:space="0" w:color="000000"/>
              <w:right w:val="single" w:sz="12" w:space="0" w:color="auto"/>
            </w:tcBorders>
            <w:vAlign w:val="center"/>
            <w:hideMark/>
          </w:tcPr>
          <w:p w:rsidR="00D21098" w:rsidRPr="000F6AE4" w:rsidRDefault="00D21098" w:rsidP="00E03CE1">
            <w:pPr>
              <w:rPr>
                <w:rFonts w:ascii="Arial" w:eastAsia="Times New Roman" w:hAnsi="Arial" w:cs="Arial"/>
              </w:rPr>
            </w:pPr>
          </w:p>
        </w:tc>
        <w:tc>
          <w:tcPr>
            <w:tcW w:w="653" w:type="pct"/>
            <w:vMerge/>
            <w:tcBorders>
              <w:top w:val="nil"/>
              <w:left w:val="single" w:sz="12" w:space="0" w:color="auto"/>
              <w:bottom w:val="single" w:sz="8" w:space="0" w:color="000000"/>
              <w:right w:val="single" w:sz="12" w:space="0" w:color="auto"/>
            </w:tcBorders>
            <w:shd w:val="clear" w:color="auto" w:fill="D9D9D9" w:themeFill="background1" w:themeFillShade="D9"/>
            <w:vAlign w:val="center"/>
            <w:hideMark/>
          </w:tcPr>
          <w:p w:rsidR="00D21098" w:rsidRPr="000F6AE4" w:rsidRDefault="00D21098" w:rsidP="00E03CE1">
            <w:pPr>
              <w:rPr>
                <w:rFonts w:ascii="Arial" w:eastAsia="Times New Roman" w:hAnsi="Arial" w:cs="Arial"/>
              </w:rPr>
            </w:pPr>
          </w:p>
        </w:tc>
        <w:tc>
          <w:tcPr>
            <w:tcW w:w="762" w:type="pct"/>
            <w:tcBorders>
              <w:top w:val="single" w:sz="4" w:space="0" w:color="auto"/>
              <w:left w:val="nil"/>
              <w:bottom w:val="single" w:sz="4" w:space="0" w:color="auto"/>
              <w:right w:val="single" w:sz="12" w:space="0" w:color="auto"/>
            </w:tcBorders>
            <w:shd w:val="clear" w:color="000000" w:fill="F2F2F2"/>
            <w:noWrap/>
            <w:vAlign w:val="center"/>
            <w:hideMark/>
          </w:tcPr>
          <w:p w:rsidR="00D21098" w:rsidRPr="000F6AE4" w:rsidRDefault="00D21098" w:rsidP="00E03CE1">
            <w:pPr>
              <w:rPr>
                <w:rFonts w:ascii="Arial" w:eastAsia="Times New Roman" w:hAnsi="Arial" w:cs="Arial"/>
              </w:rPr>
            </w:pPr>
            <w:r w:rsidRPr="000F6AE4">
              <w:rPr>
                <w:rFonts w:ascii="Arial" w:eastAsia="Times New Roman" w:hAnsi="Arial" w:cs="Arial"/>
              </w:rPr>
              <w:t>HBS2</w:t>
            </w:r>
          </w:p>
        </w:tc>
        <w:tc>
          <w:tcPr>
            <w:tcW w:w="568" w:type="pct"/>
            <w:tcBorders>
              <w:top w:val="single" w:sz="4" w:space="0" w:color="auto"/>
              <w:left w:val="nil"/>
              <w:bottom w:val="single" w:sz="4" w:space="0" w:color="auto"/>
              <w:right w:val="single" w:sz="4" w:space="0" w:color="auto"/>
            </w:tcBorders>
            <w:shd w:val="clear" w:color="auto" w:fill="auto"/>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0.29</w:t>
            </w:r>
          </w:p>
        </w:tc>
        <w:tc>
          <w:tcPr>
            <w:tcW w:w="548" w:type="pct"/>
            <w:tcBorders>
              <w:top w:val="single" w:sz="6" w:space="0" w:color="auto"/>
              <w:left w:val="single" w:sz="4" w:space="0" w:color="auto"/>
              <w:bottom w:val="single" w:sz="4" w:space="0" w:color="auto"/>
              <w:right w:val="single" w:sz="4" w:space="0" w:color="auto"/>
            </w:tcBorders>
            <w:shd w:val="clear" w:color="auto" w:fill="auto"/>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0.14</w:t>
            </w:r>
          </w:p>
        </w:tc>
        <w:tc>
          <w:tcPr>
            <w:tcW w:w="548" w:type="pct"/>
            <w:tcBorders>
              <w:top w:val="single" w:sz="6" w:space="0" w:color="auto"/>
              <w:left w:val="single" w:sz="4" w:space="0" w:color="auto"/>
              <w:bottom w:val="single" w:sz="4" w:space="0" w:color="auto"/>
              <w:right w:val="single" w:sz="4" w:space="0" w:color="auto"/>
            </w:tcBorders>
            <w:shd w:val="clear" w:color="auto" w:fill="auto"/>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0.57</w:t>
            </w:r>
          </w:p>
        </w:tc>
        <w:tc>
          <w:tcPr>
            <w:tcW w:w="548" w:type="pct"/>
            <w:tcBorders>
              <w:top w:val="single" w:sz="6" w:space="0" w:color="auto"/>
              <w:left w:val="single" w:sz="4" w:space="0" w:color="auto"/>
              <w:bottom w:val="single" w:sz="4" w:space="0" w:color="auto"/>
              <w:right w:val="single" w:sz="4" w:space="0" w:color="auto"/>
            </w:tcBorders>
            <w:shd w:val="clear" w:color="auto" w:fill="auto"/>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0.05</w:t>
            </w:r>
          </w:p>
        </w:tc>
        <w:tc>
          <w:tcPr>
            <w:tcW w:w="573" w:type="pct"/>
            <w:tcBorders>
              <w:top w:val="single" w:sz="6" w:space="0" w:color="auto"/>
              <w:left w:val="single" w:sz="4" w:space="0" w:color="auto"/>
              <w:bottom w:val="single" w:sz="4" w:space="0" w:color="auto"/>
              <w:right w:val="single" w:sz="12" w:space="0" w:color="auto"/>
            </w:tcBorders>
            <w:shd w:val="clear" w:color="auto" w:fill="auto"/>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21</w:t>
            </w:r>
          </w:p>
        </w:tc>
      </w:tr>
      <w:tr w:rsidR="00D21098" w:rsidRPr="000F6AE4" w:rsidTr="00E03CE1">
        <w:trPr>
          <w:trHeight w:val="216"/>
        </w:trPr>
        <w:tc>
          <w:tcPr>
            <w:tcW w:w="800" w:type="pct"/>
            <w:vMerge/>
            <w:tcBorders>
              <w:top w:val="nil"/>
              <w:left w:val="single" w:sz="12" w:space="0" w:color="auto"/>
              <w:bottom w:val="single" w:sz="12" w:space="0" w:color="000000"/>
              <w:right w:val="single" w:sz="12" w:space="0" w:color="auto"/>
            </w:tcBorders>
            <w:vAlign w:val="center"/>
            <w:hideMark/>
          </w:tcPr>
          <w:p w:rsidR="00D21098" w:rsidRPr="000F6AE4" w:rsidRDefault="00D21098" w:rsidP="00E03CE1">
            <w:pPr>
              <w:rPr>
                <w:rFonts w:ascii="Arial" w:eastAsia="Times New Roman" w:hAnsi="Arial" w:cs="Arial"/>
              </w:rPr>
            </w:pPr>
          </w:p>
        </w:tc>
        <w:tc>
          <w:tcPr>
            <w:tcW w:w="653" w:type="pct"/>
            <w:vMerge/>
            <w:tcBorders>
              <w:top w:val="nil"/>
              <w:left w:val="single" w:sz="12" w:space="0" w:color="auto"/>
              <w:bottom w:val="single" w:sz="8" w:space="0" w:color="000000"/>
              <w:right w:val="single" w:sz="12" w:space="0" w:color="auto"/>
            </w:tcBorders>
            <w:shd w:val="clear" w:color="auto" w:fill="D9D9D9" w:themeFill="background1" w:themeFillShade="D9"/>
            <w:vAlign w:val="center"/>
            <w:hideMark/>
          </w:tcPr>
          <w:p w:rsidR="00D21098" w:rsidRPr="000F6AE4" w:rsidRDefault="00D21098" w:rsidP="00E03CE1">
            <w:pPr>
              <w:rPr>
                <w:rFonts w:ascii="Arial" w:eastAsia="Times New Roman" w:hAnsi="Arial" w:cs="Arial"/>
              </w:rPr>
            </w:pPr>
          </w:p>
        </w:tc>
        <w:tc>
          <w:tcPr>
            <w:tcW w:w="762" w:type="pct"/>
            <w:tcBorders>
              <w:top w:val="single" w:sz="4" w:space="0" w:color="auto"/>
              <w:left w:val="nil"/>
              <w:bottom w:val="single" w:sz="4" w:space="0" w:color="auto"/>
              <w:right w:val="single" w:sz="12" w:space="0" w:color="auto"/>
            </w:tcBorders>
            <w:shd w:val="clear" w:color="000000" w:fill="F2F2F2"/>
            <w:noWrap/>
            <w:vAlign w:val="center"/>
            <w:hideMark/>
          </w:tcPr>
          <w:p w:rsidR="00D21098" w:rsidRPr="000F6AE4" w:rsidRDefault="00D21098" w:rsidP="00E03CE1">
            <w:pPr>
              <w:rPr>
                <w:rFonts w:ascii="Arial" w:eastAsia="Times New Roman" w:hAnsi="Arial" w:cs="Arial"/>
              </w:rPr>
            </w:pPr>
            <w:r w:rsidRPr="000F6AE4">
              <w:rPr>
                <w:rFonts w:ascii="Arial" w:eastAsia="Times New Roman" w:hAnsi="Arial" w:cs="Arial"/>
              </w:rPr>
              <w:t>HBS3</w:t>
            </w:r>
          </w:p>
        </w:tc>
        <w:tc>
          <w:tcPr>
            <w:tcW w:w="568" w:type="pct"/>
            <w:tcBorders>
              <w:top w:val="single" w:sz="4" w:space="0" w:color="auto"/>
              <w:left w:val="nil"/>
              <w:bottom w:val="single" w:sz="4"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0.57</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0.07</w:t>
            </w:r>
          </w:p>
        </w:tc>
        <w:tc>
          <w:tcPr>
            <w:tcW w:w="548" w:type="pct"/>
            <w:tcBorders>
              <w:top w:val="single" w:sz="4" w:space="0" w:color="auto"/>
              <w:left w:val="single" w:sz="4" w:space="0" w:color="auto"/>
              <w:bottom w:val="single" w:sz="4" w:space="0" w:color="auto"/>
              <w:right w:val="single" w:sz="4" w:space="0" w:color="auto"/>
            </w:tcBorders>
            <w:shd w:val="clear" w:color="auto" w:fill="auto"/>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0.43</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0.00</w:t>
            </w:r>
          </w:p>
        </w:tc>
        <w:tc>
          <w:tcPr>
            <w:tcW w:w="573" w:type="pct"/>
            <w:tcBorders>
              <w:top w:val="single" w:sz="4" w:space="0" w:color="auto"/>
              <w:left w:val="single" w:sz="4" w:space="0" w:color="auto"/>
              <w:bottom w:val="single" w:sz="4" w:space="0" w:color="auto"/>
              <w:right w:val="single" w:sz="12"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28</w:t>
            </w:r>
          </w:p>
        </w:tc>
      </w:tr>
      <w:tr w:rsidR="00D21098" w:rsidRPr="000F6AE4" w:rsidTr="00E03CE1">
        <w:trPr>
          <w:trHeight w:val="216"/>
        </w:trPr>
        <w:tc>
          <w:tcPr>
            <w:tcW w:w="800" w:type="pct"/>
            <w:vMerge/>
            <w:tcBorders>
              <w:top w:val="nil"/>
              <w:left w:val="single" w:sz="12" w:space="0" w:color="auto"/>
              <w:bottom w:val="single" w:sz="12" w:space="0" w:color="000000"/>
              <w:right w:val="single" w:sz="12" w:space="0" w:color="auto"/>
            </w:tcBorders>
            <w:vAlign w:val="center"/>
            <w:hideMark/>
          </w:tcPr>
          <w:p w:rsidR="00D21098" w:rsidRPr="000F6AE4" w:rsidRDefault="00D21098" w:rsidP="00E03CE1">
            <w:pPr>
              <w:rPr>
                <w:rFonts w:ascii="Arial" w:eastAsia="Times New Roman" w:hAnsi="Arial" w:cs="Arial"/>
              </w:rPr>
            </w:pPr>
          </w:p>
        </w:tc>
        <w:tc>
          <w:tcPr>
            <w:tcW w:w="653" w:type="pct"/>
            <w:vMerge/>
            <w:tcBorders>
              <w:top w:val="nil"/>
              <w:left w:val="single" w:sz="12" w:space="0" w:color="auto"/>
              <w:bottom w:val="single" w:sz="8" w:space="0" w:color="000000"/>
              <w:right w:val="single" w:sz="12" w:space="0" w:color="auto"/>
            </w:tcBorders>
            <w:shd w:val="clear" w:color="auto" w:fill="D9D9D9" w:themeFill="background1" w:themeFillShade="D9"/>
            <w:vAlign w:val="center"/>
            <w:hideMark/>
          </w:tcPr>
          <w:p w:rsidR="00D21098" w:rsidRPr="000F6AE4" w:rsidRDefault="00D21098" w:rsidP="00E03CE1">
            <w:pPr>
              <w:rPr>
                <w:rFonts w:ascii="Arial" w:eastAsia="Times New Roman" w:hAnsi="Arial" w:cs="Arial"/>
              </w:rPr>
            </w:pPr>
          </w:p>
        </w:tc>
        <w:tc>
          <w:tcPr>
            <w:tcW w:w="762" w:type="pct"/>
            <w:tcBorders>
              <w:top w:val="single" w:sz="4" w:space="0" w:color="auto"/>
              <w:left w:val="nil"/>
              <w:bottom w:val="single" w:sz="4" w:space="0" w:color="auto"/>
              <w:right w:val="single" w:sz="12" w:space="0" w:color="auto"/>
            </w:tcBorders>
            <w:shd w:val="clear" w:color="000000" w:fill="F2F2F2"/>
            <w:noWrap/>
            <w:vAlign w:val="center"/>
            <w:hideMark/>
          </w:tcPr>
          <w:p w:rsidR="00D21098" w:rsidRPr="000F6AE4" w:rsidRDefault="00D21098" w:rsidP="00E03CE1">
            <w:pPr>
              <w:rPr>
                <w:rFonts w:ascii="Arial" w:eastAsia="Times New Roman" w:hAnsi="Arial" w:cs="Arial"/>
              </w:rPr>
            </w:pPr>
            <w:r w:rsidRPr="000F6AE4">
              <w:rPr>
                <w:rFonts w:ascii="Arial" w:eastAsia="Times New Roman" w:hAnsi="Arial" w:cs="Arial"/>
              </w:rPr>
              <w:t>HBS4</w:t>
            </w:r>
          </w:p>
        </w:tc>
        <w:tc>
          <w:tcPr>
            <w:tcW w:w="568" w:type="pct"/>
            <w:tcBorders>
              <w:top w:val="single" w:sz="4" w:space="0" w:color="auto"/>
              <w:left w:val="nil"/>
              <w:bottom w:val="single" w:sz="4"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0.50</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0.04</w:t>
            </w:r>
          </w:p>
        </w:tc>
        <w:tc>
          <w:tcPr>
            <w:tcW w:w="548" w:type="pct"/>
            <w:tcBorders>
              <w:top w:val="single" w:sz="4" w:space="0" w:color="auto"/>
              <w:left w:val="single" w:sz="4" w:space="0" w:color="auto"/>
              <w:bottom w:val="single" w:sz="4" w:space="0" w:color="auto"/>
              <w:right w:val="single" w:sz="4" w:space="0" w:color="auto"/>
            </w:tcBorders>
            <w:shd w:val="clear" w:color="auto" w:fill="auto"/>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0.71</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0.00</w:t>
            </w:r>
          </w:p>
        </w:tc>
        <w:tc>
          <w:tcPr>
            <w:tcW w:w="573" w:type="pct"/>
            <w:tcBorders>
              <w:top w:val="single" w:sz="4" w:space="0" w:color="auto"/>
              <w:left w:val="single" w:sz="4" w:space="0" w:color="auto"/>
              <w:bottom w:val="single" w:sz="4" w:space="0" w:color="auto"/>
              <w:right w:val="single" w:sz="12"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24</w:t>
            </w:r>
          </w:p>
        </w:tc>
      </w:tr>
      <w:tr w:rsidR="00D21098" w:rsidRPr="000F6AE4" w:rsidTr="00E03CE1">
        <w:trPr>
          <w:trHeight w:val="216"/>
        </w:trPr>
        <w:tc>
          <w:tcPr>
            <w:tcW w:w="800" w:type="pct"/>
            <w:vMerge/>
            <w:tcBorders>
              <w:top w:val="nil"/>
              <w:left w:val="single" w:sz="12" w:space="0" w:color="auto"/>
              <w:bottom w:val="single" w:sz="12" w:space="0" w:color="000000"/>
              <w:right w:val="single" w:sz="12" w:space="0" w:color="auto"/>
            </w:tcBorders>
            <w:vAlign w:val="center"/>
            <w:hideMark/>
          </w:tcPr>
          <w:p w:rsidR="00D21098" w:rsidRPr="000F6AE4" w:rsidRDefault="00D21098" w:rsidP="00E03CE1">
            <w:pPr>
              <w:rPr>
                <w:rFonts w:ascii="Arial" w:eastAsia="Times New Roman" w:hAnsi="Arial" w:cs="Arial"/>
              </w:rPr>
            </w:pPr>
          </w:p>
        </w:tc>
        <w:tc>
          <w:tcPr>
            <w:tcW w:w="653" w:type="pct"/>
            <w:vMerge/>
            <w:tcBorders>
              <w:top w:val="nil"/>
              <w:left w:val="single" w:sz="12" w:space="0" w:color="auto"/>
              <w:bottom w:val="single" w:sz="12" w:space="0" w:color="auto"/>
              <w:right w:val="single" w:sz="12" w:space="0" w:color="auto"/>
            </w:tcBorders>
            <w:shd w:val="clear" w:color="auto" w:fill="D9D9D9" w:themeFill="background1" w:themeFillShade="D9"/>
            <w:vAlign w:val="center"/>
            <w:hideMark/>
          </w:tcPr>
          <w:p w:rsidR="00D21098" w:rsidRPr="000F6AE4" w:rsidRDefault="00D21098" w:rsidP="00E03CE1">
            <w:pPr>
              <w:rPr>
                <w:rFonts w:ascii="Arial" w:eastAsia="Times New Roman" w:hAnsi="Arial" w:cs="Arial"/>
              </w:rPr>
            </w:pPr>
          </w:p>
        </w:tc>
        <w:tc>
          <w:tcPr>
            <w:tcW w:w="762" w:type="pct"/>
            <w:tcBorders>
              <w:top w:val="single" w:sz="4" w:space="0" w:color="auto"/>
              <w:left w:val="nil"/>
              <w:bottom w:val="single" w:sz="12" w:space="0" w:color="auto"/>
              <w:right w:val="single" w:sz="12" w:space="0" w:color="auto"/>
            </w:tcBorders>
            <w:shd w:val="clear" w:color="000000" w:fill="F2F2F2"/>
            <w:noWrap/>
            <w:vAlign w:val="center"/>
            <w:hideMark/>
          </w:tcPr>
          <w:p w:rsidR="00D21098" w:rsidRPr="000F6AE4" w:rsidRDefault="00D21098" w:rsidP="00E03CE1">
            <w:pPr>
              <w:rPr>
                <w:rFonts w:ascii="Arial" w:eastAsia="Times New Roman" w:hAnsi="Arial" w:cs="Arial"/>
              </w:rPr>
            </w:pPr>
            <w:r w:rsidRPr="000F6AE4">
              <w:rPr>
                <w:rFonts w:ascii="Arial" w:eastAsia="Times New Roman" w:hAnsi="Arial" w:cs="Arial"/>
              </w:rPr>
              <w:t>HBSC1</w:t>
            </w:r>
          </w:p>
        </w:tc>
        <w:tc>
          <w:tcPr>
            <w:tcW w:w="568" w:type="pct"/>
            <w:tcBorders>
              <w:top w:val="single" w:sz="4" w:space="0" w:color="auto"/>
              <w:left w:val="nil"/>
              <w:bottom w:val="single" w:sz="12"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0.47</w:t>
            </w:r>
          </w:p>
        </w:tc>
        <w:tc>
          <w:tcPr>
            <w:tcW w:w="548" w:type="pct"/>
            <w:tcBorders>
              <w:top w:val="single" w:sz="4" w:space="0" w:color="auto"/>
              <w:left w:val="single" w:sz="4" w:space="0" w:color="auto"/>
              <w:bottom w:val="single" w:sz="12"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0.00</w:t>
            </w:r>
          </w:p>
        </w:tc>
        <w:tc>
          <w:tcPr>
            <w:tcW w:w="548" w:type="pct"/>
            <w:tcBorders>
              <w:top w:val="single" w:sz="4" w:space="0" w:color="auto"/>
              <w:left w:val="single" w:sz="4" w:space="0" w:color="auto"/>
              <w:bottom w:val="single" w:sz="12" w:space="0" w:color="auto"/>
              <w:right w:val="single" w:sz="4" w:space="0" w:color="auto"/>
            </w:tcBorders>
            <w:shd w:val="clear" w:color="auto" w:fill="auto"/>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0.03</w:t>
            </w:r>
          </w:p>
        </w:tc>
        <w:tc>
          <w:tcPr>
            <w:tcW w:w="548" w:type="pct"/>
            <w:tcBorders>
              <w:top w:val="single" w:sz="4" w:space="0" w:color="auto"/>
              <w:left w:val="single" w:sz="4" w:space="0" w:color="auto"/>
              <w:bottom w:val="single" w:sz="12"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0.00</w:t>
            </w:r>
          </w:p>
        </w:tc>
        <w:tc>
          <w:tcPr>
            <w:tcW w:w="573" w:type="pct"/>
            <w:tcBorders>
              <w:top w:val="single" w:sz="4" w:space="0" w:color="auto"/>
              <w:left w:val="single" w:sz="4" w:space="0" w:color="auto"/>
              <w:bottom w:val="single" w:sz="12" w:space="0" w:color="auto"/>
              <w:right w:val="single" w:sz="12"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30</w:t>
            </w:r>
          </w:p>
        </w:tc>
      </w:tr>
      <w:tr w:rsidR="00D21098" w:rsidRPr="000F6AE4" w:rsidTr="00E03CE1">
        <w:trPr>
          <w:trHeight w:val="216"/>
        </w:trPr>
        <w:tc>
          <w:tcPr>
            <w:tcW w:w="800" w:type="pct"/>
            <w:vMerge/>
            <w:tcBorders>
              <w:top w:val="nil"/>
              <w:left w:val="single" w:sz="12" w:space="0" w:color="auto"/>
              <w:bottom w:val="single" w:sz="12" w:space="0" w:color="000000"/>
              <w:right w:val="single" w:sz="12" w:space="0" w:color="auto"/>
            </w:tcBorders>
            <w:vAlign w:val="center"/>
            <w:hideMark/>
          </w:tcPr>
          <w:p w:rsidR="00D21098" w:rsidRPr="000F6AE4" w:rsidRDefault="00D21098" w:rsidP="00E03CE1">
            <w:pPr>
              <w:rPr>
                <w:rFonts w:ascii="Arial" w:eastAsia="Times New Roman" w:hAnsi="Arial" w:cs="Arial"/>
              </w:rPr>
            </w:pPr>
          </w:p>
        </w:tc>
        <w:tc>
          <w:tcPr>
            <w:tcW w:w="653" w:type="pct"/>
            <w:vMerge w:val="restart"/>
            <w:tcBorders>
              <w:top w:val="single" w:sz="12" w:space="0" w:color="auto"/>
              <w:left w:val="single" w:sz="12" w:space="0" w:color="auto"/>
              <w:bottom w:val="single" w:sz="12" w:space="0" w:color="000000"/>
              <w:right w:val="single" w:sz="12" w:space="0" w:color="auto"/>
            </w:tcBorders>
            <w:shd w:val="clear" w:color="auto" w:fill="D9D9D9" w:themeFill="background1" w:themeFillShade="D9"/>
            <w:vAlign w:val="center"/>
            <w:hideMark/>
          </w:tcPr>
          <w:p w:rsidR="00D21098" w:rsidRPr="000F6AE4" w:rsidRDefault="00D21098" w:rsidP="00E03CE1">
            <w:pPr>
              <w:jc w:val="center"/>
              <w:rPr>
                <w:rFonts w:ascii="Arial" w:eastAsia="Times New Roman" w:hAnsi="Arial" w:cs="Arial"/>
              </w:rPr>
            </w:pPr>
            <w:r w:rsidRPr="000F6AE4">
              <w:rPr>
                <w:rFonts w:ascii="Arial" w:eastAsia="Times New Roman" w:hAnsi="Arial" w:cs="Arial"/>
              </w:rPr>
              <w:t>North</w:t>
            </w:r>
          </w:p>
        </w:tc>
        <w:tc>
          <w:tcPr>
            <w:tcW w:w="762" w:type="pct"/>
            <w:tcBorders>
              <w:top w:val="single" w:sz="12" w:space="0" w:color="auto"/>
              <w:left w:val="nil"/>
              <w:bottom w:val="single" w:sz="4" w:space="0" w:color="auto"/>
              <w:right w:val="single" w:sz="12" w:space="0" w:color="auto"/>
            </w:tcBorders>
            <w:shd w:val="clear" w:color="000000" w:fill="F2F2F2"/>
            <w:noWrap/>
            <w:vAlign w:val="center"/>
            <w:hideMark/>
          </w:tcPr>
          <w:p w:rsidR="00D21098" w:rsidRPr="000F6AE4" w:rsidRDefault="00D21098" w:rsidP="00E03CE1">
            <w:pPr>
              <w:rPr>
                <w:rFonts w:ascii="Arial" w:eastAsia="Times New Roman" w:hAnsi="Arial" w:cs="Arial"/>
              </w:rPr>
            </w:pPr>
            <w:r w:rsidRPr="000F6AE4">
              <w:rPr>
                <w:rFonts w:ascii="Arial" w:eastAsia="Times New Roman" w:hAnsi="Arial" w:cs="Arial"/>
              </w:rPr>
              <w:t>HBN1</w:t>
            </w:r>
          </w:p>
        </w:tc>
        <w:tc>
          <w:tcPr>
            <w:tcW w:w="568" w:type="pct"/>
            <w:tcBorders>
              <w:top w:val="single" w:sz="12" w:space="0" w:color="auto"/>
              <w:left w:val="nil"/>
              <w:bottom w:val="single" w:sz="4"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8" w:type="pct"/>
            <w:tcBorders>
              <w:top w:val="single" w:sz="12" w:space="0" w:color="auto"/>
              <w:left w:val="single" w:sz="4" w:space="0" w:color="auto"/>
              <w:bottom w:val="single" w:sz="4"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8" w:type="pc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8" w:type="pct"/>
            <w:tcBorders>
              <w:top w:val="single" w:sz="12" w:space="0" w:color="auto"/>
              <w:left w:val="single" w:sz="4" w:space="0" w:color="auto"/>
              <w:bottom w:val="single" w:sz="4"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73" w:type="pct"/>
            <w:tcBorders>
              <w:top w:val="single" w:sz="12" w:space="0" w:color="auto"/>
              <w:left w:val="single" w:sz="4" w:space="0" w:color="auto"/>
              <w:bottom w:val="single" w:sz="4" w:space="0" w:color="auto"/>
              <w:right w:val="single" w:sz="12"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D21098" w:rsidRPr="000F6AE4" w:rsidTr="00E03CE1">
        <w:trPr>
          <w:trHeight w:val="216"/>
        </w:trPr>
        <w:tc>
          <w:tcPr>
            <w:tcW w:w="800" w:type="pct"/>
            <w:vMerge/>
            <w:tcBorders>
              <w:top w:val="nil"/>
              <w:left w:val="single" w:sz="12" w:space="0" w:color="auto"/>
              <w:bottom w:val="single" w:sz="12" w:space="0" w:color="000000"/>
              <w:right w:val="single" w:sz="12" w:space="0" w:color="auto"/>
            </w:tcBorders>
            <w:vAlign w:val="center"/>
          </w:tcPr>
          <w:p w:rsidR="00D21098" w:rsidRPr="000F6AE4" w:rsidRDefault="00D21098" w:rsidP="00E03CE1">
            <w:pPr>
              <w:rPr>
                <w:rFonts w:ascii="Arial" w:eastAsia="Times New Roman" w:hAnsi="Arial" w:cs="Arial"/>
              </w:rPr>
            </w:pPr>
          </w:p>
        </w:tc>
        <w:tc>
          <w:tcPr>
            <w:tcW w:w="653" w:type="pct"/>
            <w:vMerge/>
            <w:tcBorders>
              <w:top w:val="nil"/>
              <w:left w:val="single" w:sz="12" w:space="0" w:color="auto"/>
              <w:bottom w:val="single" w:sz="12" w:space="0" w:color="000000"/>
              <w:right w:val="single" w:sz="12" w:space="0" w:color="auto"/>
            </w:tcBorders>
            <w:shd w:val="clear" w:color="auto" w:fill="D9D9D9" w:themeFill="background1" w:themeFillShade="D9"/>
            <w:vAlign w:val="center"/>
          </w:tcPr>
          <w:p w:rsidR="00D21098" w:rsidRPr="000F6AE4" w:rsidRDefault="00D21098" w:rsidP="00E03CE1">
            <w:pPr>
              <w:rPr>
                <w:rFonts w:ascii="Arial" w:eastAsia="Times New Roman" w:hAnsi="Arial" w:cs="Arial"/>
              </w:rPr>
            </w:pPr>
          </w:p>
        </w:tc>
        <w:tc>
          <w:tcPr>
            <w:tcW w:w="762" w:type="pct"/>
            <w:tcBorders>
              <w:top w:val="single" w:sz="4" w:space="0" w:color="auto"/>
              <w:left w:val="nil"/>
              <w:bottom w:val="single" w:sz="4" w:space="0" w:color="auto"/>
              <w:right w:val="single" w:sz="12" w:space="0" w:color="auto"/>
            </w:tcBorders>
            <w:shd w:val="clear" w:color="000000" w:fill="F2F2F2"/>
            <w:noWrap/>
            <w:vAlign w:val="center"/>
          </w:tcPr>
          <w:p w:rsidR="00D21098" w:rsidRPr="000F6AE4" w:rsidRDefault="00D21098" w:rsidP="00E03CE1">
            <w:pPr>
              <w:rPr>
                <w:rFonts w:ascii="Arial" w:eastAsia="Times New Roman" w:hAnsi="Arial" w:cs="Arial"/>
              </w:rPr>
            </w:pPr>
            <w:r w:rsidRPr="000F6AE4">
              <w:rPr>
                <w:rFonts w:ascii="Arial" w:eastAsia="Times New Roman" w:hAnsi="Arial" w:cs="Arial"/>
              </w:rPr>
              <w:t>HBN2</w:t>
            </w:r>
          </w:p>
        </w:tc>
        <w:tc>
          <w:tcPr>
            <w:tcW w:w="568" w:type="pct"/>
            <w:tcBorders>
              <w:top w:val="single" w:sz="4" w:space="0" w:color="auto"/>
              <w:left w:val="nil"/>
              <w:bottom w:val="single" w:sz="4" w:space="0" w:color="auto"/>
              <w:right w:val="single" w:sz="4" w:space="0" w:color="auto"/>
            </w:tcBorders>
            <w:shd w:val="clear" w:color="000000" w:fill="FFFFFF"/>
            <w:noWrap/>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0.46</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0.23</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0.54</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0.08</w:t>
            </w:r>
          </w:p>
        </w:tc>
        <w:tc>
          <w:tcPr>
            <w:tcW w:w="573" w:type="pct"/>
            <w:tcBorders>
              <w:top w:val="single" w:sz="4" w:space="0" w:color="auto"/>
              <w:left w:val="single" w:sz="4" w:space="0" w:color="auto"/>
              <w:bottom w:val="single" w:sz="4" w:space="0" w:color="auto"/>
              <w:right w:val="single" w:sz="12" w:space="0" w:color="auto"/>
            </w:tcBorders>
            <w:shd w:val="clear" w:color="000000" w:fill="FFFFFF"/>
            <w:noWrap/>
            <w:vAlign w:val="center"/>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13</w:t>
            </w:r>
          </w:p>
        </w:tc>
      </w:tr>
      <w:tr w:rsidR="00D21098" w:rsidRPr="000F6AE4" w:rsidTr="00E03CE1">
        <w:trPr>
          <w:trHeight w:val="216"/>
        </w:trPr>
        <w:tc>
          <w:tcPr>
            <w:tcW w:w="800" w:type="pct"/>
            <w:vMerge/>
            <w:tcBorders>
              <w:top w:val="nil"/>
              <w:left w:val="single" w:sz="12" w:space="0" w:color="auto"/>
              <w:bottom w:val="single" w:sz="12" w:space="0" w:color="000000"/>
              <w:right w:val="single" w:sz="12" w:space="0" w:color="auto"/>
            </w:tcBorders>
            <w:vAlign w:val="center"/>
            <w:hideMark/>
          </w:tcPr>
          <w:p w:rsidR="00D21098" w:rsidRPr="000F6AE4" w:rsidRDefault="00D21098" w:rsidP="00E03CE1">
            <w:pPr>
              <w:rPr>
                <w:rFonts w:ascii="Arial" w:eastAsia="Times New Roman" w:hAnsi="Arial" w:cs="Arial"/>
              </w:rPr>
            </w:pPr>
          </w:p>
        </w:tc>
        <w:tc>
          <w:tcPr>
            <w:tcW w:w="653" w:type="pct"/>
            <w:vMerge/>
            <w:tcBorders>
              <w:top w:val="nil"/>
              <w:left w:val="single" w:sz="12" w:space="0" w:color="auto"/>
              <w:bottom w:val="single" w:sz="12" w:space="0" w:color="000000"/>
              <w:right w:val="single" w:sz="12" w:space="0" w:color="auto"/>
            </w:tcBorders>
            <w:shd w:val="clear" w:color="auto" w:fill="D9D9D9" w:themeFill="background1" w:themeFillShade="D9"/>
            <w:vAlign w:val="center"/>
            <w:hideMark/>
          </w:tcPr>
          <w:p w:rsidR="00D21098" w:rsidRPr="000F6AE4" w:rsidRDefault="00D21098" w:rsidP="00E03CE1">
            <w:pPr>
              <w:rPr>
                <w:rFonts w:ascii="Arial" w:eastAsia="Times New Roman" w:hAnsi="Arial" w:cs="Arial"/>
              </w:rPr>
            </w:pPr>
          </w:p>
        </w:tc>
        <w:tc>
          <w:tcPr>
            <w:tcW w:w="762" w:type="pct"/>
            <w:tcBorders>
              <w:top w:val="single" w:sz="4" w:space="0" w:color="auto"/>
              <w:left w:val="nil"/>
              <w:bottom w:val="single" w:sz="4" w:space="0" w:color="auto"/>
              <w:right w:val="single" w:sz="12" w:space="0" w:color="auto"/>
            </w:tcBorders>
            <w:shd w:val="clear" w:color="000000" w:fill="F2F2F2"/>
            <w:noWrap/>
            <w:vAlign w:val="center"/>
            <w:hideMark/>
          </w:tcPr>
          <w:p w:rsidR="00D21098" w:rsidRPr="000F6AE4" w:rsidRDefault="00D21098" w:rsidP="00E03CE1">
            <w:pPr>
              <w:rPr>
                <w:rFonts w:ascii="Arial" w:eastAsia="Times New Roman" w:hAnsi="Arial" w:cs="Arial"/>
              </w:rPr>
            </w:pPr>
            <w:r w:rsidRPr="000F6AE4">
              <w:rPr>
                <w:rFonts w:ascii="Arial" w:eastAsia="Times New Roman" w:hAnsi="Arial" w:cs="Arial"/>
              </w:rPr>
              <w:t>HBN3</w:t>
            </w:r>
          </w:p>
        </w:tc>
        <w:tc>
          <w:tcPr>
            <w:tcW w:w="568" w:type="pct"/>
            <w:tcBorders>
              <w:top w:val="single" w:sz="4" w:space="0" w:color="auto"/>
              <w:left w:val="nil"/>
              <w:bottom w:val="single" w:sz="4"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0.68</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0.20</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0.72</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0.00</w:t>
            </w:r>
          </w:p>
        </w:tc>
        <w:tc>
          <w:tcPr>
            <w:tcW w:w="573" w:type="pct"/>
            <w:tcBorders>
              <w:top w:val="single" w:sz="4" w:space="0" w:color="auto"/>
              <w:left w:val="single" w:sz="4" w:space="0" w:color="auto"/>
              <w:bottom w:val="single" w:sz="4" w:space="0" w:color="auto"/>
              <w:right w:val="single" w:sz="12"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25</w:t>
            </w:r>
          </w:p>
        </w:tc>
      </w:tr>
      <w:tr w:rsidR="00D21098" w:rsidRPr="000F6AE4" w:rsidTr="00E03CE1">
        <w:trPr>
          <w:trHeight w:val="216"/>
        </w:trPr>
        <w:tc>
          <w:tcPr>
            <w:tcW w:w="800" w:type="pct"/>
            <w:vMerge/>
            <w:tcBorders>
              <w:top w:val="nil"/>
              <w:left w:val="single" w:sz="12" w:space="0" w:color="auto"/>
              <w:bottom w:val="single" w:sz="12" w:space="0" w:color="000000"/>
              <w:right w:val="single" w:sz="12" w:space="0" w:color="auto"/>
            </w:tcBorders>
            <w:vAlign w:val="center"/>
            <w:hideMark/>
          </w:tcPr>
          <w:p w:rsidR="00D21098" w:rsidRPr="000F6AE4" w:rsidRDefault="00D21098" w:rsidP="00E03CE1">
            <w:pPr>
              <w:rPr>
                <w:rFonts w:ascii="Arial" w:eastAsia="Times New Roman" w:hAnsi="Arial" w:cs="Arial"/>
              </w:rPr>
            </w:pPr>
          </w:p>
        </w:tc>
        <w:tc>
          <w:tcPr>
            <w:tcW w:w="653" w:type="pct"/>
            <w:vMerge/>
            <w:tcBorders>
              <w:top w:val="nil"/>
              <w:left w:val="single" w:sz="12" w:space="0" w:color="auto"/>
              <w:bottom w:val="single" w:sz="12" w:space="0" w:color="000000"/>
              <w:right w:val="single" w:sz="12" w:space="0" w:color="auto"/>
            </w:tcBorders>
            <w:shd w:val="clear" w:color="auto" w:fill="D9D9D9" w:themeFill="background1" w:themeFillShade="D9"/>
            <w:vAlign w:val="center"/>
            <w:hideMark/>
          </w:tcPr>
          <w:p w:rsidR="00D21098" w:rsidRPr="000F6AE4" w:rsidRDefault="00D21098" w:rsidP="00E03CE1">
            <w:pPr>
              <w:rPr>
                <w:rFonts w:ascii="Arial" w:eastAsia="Times New Roman" w:hAnsi="Arial" w:cs="Arial"/>
              </w:rPr>
            </w:pPr>
          </w:p>
        </w:tc>
        <w:tc>
          <w:tcPr>
            <w:tcW w:w="762" w:type="pct"/>
            <w:tcBorders>
              <w:top w:val="single" w:sz="4" w:space="0" w:color="auto"/>
              <w:left w:val="nil"/>
              <w:bottom w:val="single" w:sz="12" w:space="0" w:color="auto"/>
              <w:right w:val="single" w:sz="12" w:space="0" w:color="auto"/>
            </w:tcBorders>
            <w:shd w:val="clear" w:color="000000" w:fill="F2F2F2"/>
            <w:noWrap/>
            <w:vAlign w:val="center"/>
            <w:hideMark/>
          </w:tcPr>
          <w:p w:rsidR="00D21098" w:rsidRPr="000F6AE4" w:rsidRDefault="00D21098" w:rsidP="00E03CE1">
            <w:pPr>
              <w:rPr>
                <w:rFonts w:ascii="Arial" w:eastAsia="Times New Roman" w:hAnsi="Arial" w:cs="Arial"/>
              </w:rPr>
            </w:pPr>
            <w:r w:rsidRPr="000F6AE4">
              <w:rPr>
                <w:rFonts w:ascii="Arial" w:eastAsia="Times New Roman" w:hAnsi="Arial" w:cs="Arial"/>
              </w:rPr>
              <w:t>HBNC1</w:t>
            </w:r>
          </w:p>
        </w:tc>
        <w:tc>
          <w:tcPr>
            <w:tcW w:w="568" w:type="pct"/>
            <w:tcBorders>
              <w:top w:val="single" w:sz="4" w:space="0" w:color="auto"/>
              <w:left w:val="nil"/>
              <w:bottom w:val="single" w:sz="12"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0.25</w:t>
            </w:r>
          </w:p>
        </w:tc>
        <w:tc>
          <w:tcPr>
            <w:tcW w:w="548" w:type="pct"/>
            <w:tcBorders>
              <w:top w:val="single" w:sz="4" w:space="0" w:color="auto"/>
              <w:left w:val="single" w:sz="4" w:space="0" w:color="auto"/>
              <w:bottom w:val="single" w:sz="12"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0.00</w:t>
            </w:r>
          </w:p>
        </w:tc>
        <w:tc>
          <w:tcPr>
            <w:tcW w:w="548" w:type="pct"/>
            <w:tcBorders>
              <w:top w:val="single" w:sz="4" w:space="0" w:color="auto"/>
              <w:left w:val="single" w:sz="4" w:space="0" w:color="auto"/>
              <w:bottom w:val="single" w:sz="12" w:space="0" w:color="auto"/>
              <w:right w:val="single" w:sz="4" w:space="0" w:color="auto"/>
            </w:tcBorders>
            <w:shd w:val="clear" w:color="auto" w:fill="auto"/>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0.25</w:t>
            </w:r>
          </w:p>
        </w:tc>
        <w:tc>
          <w:tcPr>
            <w:tcW w:w="548" w:type="pct"/>
            <w:tcBorders>
              <w:top w:val="single" w:sz="4" w:space="0" w:color="auto"/>
              <w:left w:val="single" w:sz="4" w:space="0" w:color="auto"/>
              <w:bottom w:val="single" w:sz="12"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0.00</w:t>
            </w:r>
          </w:p>
        </w:tc>
        <w:tc>
          <w:tcPr>
            <w:tcW w:w="573" w:type="pct"/>
            <w:tcBorders>
              <w:top w:val="single" w:sz="4" w:space="0" w:color="auto"/>
              <w:left w:val="single" w:sz="4" w:space="0" w:color="auto"/>
              <w:bottom w:val="single" w:sz="12" w:space="0" w:color="auto"/>
              <w:right w:val="single" w:sz="12"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12</w:t>
            </w:r>
          </w:p>
        </w:tc>
      </w:tr>
    </w:tbl>
    <w:p w:rsidR="00D21098" w:rsidRPr="00F7281B" w:rsidRDefault="00D21098" w:rsidP="00D21098">
      <w:pPr>
        <w:widowControl w:val="0"/>
        <w:jc w:val="both"/>
        <w:rPr>
          <w:rFonts w:ascii="Arial" w:eastAsia="Times New Roman" w:hAnsi="Arial" w:cs="Arial"/>
          <w:b/>
          <w:noProof/>
          <w:color w:val="000000"/>
          <w:sz w:val="16"/>
          <w:szCs w:val="16"/>
        </w:rPr>
      </w:pPr>
      <w:r w:rsidRPr="00F7281B">
        <w:rPr>
          <w:rFonts w:ascii="Arial" w:eastAsia="Times New Roman" w:hAnsi="Arial" w:cs="Arial"/>
          <w:b/>
          <w:i/>
          <w:noProof/>
          <w:color w:val="000000"/>
          <w:sz w:val="16"/>
          <w:szCs w:val="16"/>
        </w:rPr>
        <w:t>N</w:t>
      </w:r>
      <w:r w:rsidRPr="00F7281B">
        <w:rPr>
          <w:rFonts w:ascii="Arial" w:eastAsia="Times New Roman" w:hAnsi="Arial" w:cs="Arial"/>
          <w:b/>
          <w:noProof/>
          <w:color w:val="000000"/>
          <w:sz w:val="16"/>
          <w:szCs w:val="16"/>
        </w:rPr>
        <w:t>:</w:t>
      </w:r>
      <w:r w:rsidRPr="00F7281B">
        <w:rPr>
          <w:rFonts w:ascii="Arial" w:eastAsia="Times New Roman" w:hAnsi="Arial" w:cs="Arial"/>
          <w:b/>
          <w:noProof/>
          <w:color w:val="000000"/>
          <w:sz w:val="16"/>
          <w:szCs w:val="16"/>
        </w:rPr>
        <w:tab/>
        <w:t>Number of corals sampled to calculate the mean.</w:t>
      </w:r>
    </w:p>
    <w:p w:rsidR="00D21098" w:rsidRDefault="00D21098" w:rsidP="00D21098">
      <w:pPr>
        <w:widowControl w:val="0"/>
        <w:jc w:val="both"/>
        <w:rPr>
          <w:rFonts w:ascii="Arial" w:eastAsia="Times New Roman" w:hAnsi="Arial" w:cs="Arial"/>
          <w:b/>
          <w:noProof/>
          <w:color w:val="000000"/>
          <w:sz w:val="16"/>
          <w:szCs w:val="16"/>
        </w:rPr>
      </w:pPr>
      <w:r w:rsidRPr="00F7281B">
        <w:rPr>
          <w:rFonts w:ascii="Arial" w:eastAsia="Times New Roman" w:hAnsi="Arial" w:cs="Arial"/>
          <w:b/>
          <w:noProof/>
          <w:color w:val="000000"/>
          <w:sz w:val="16"/>
          <w:szCs w:val="16"/>
        </w:rPr>
        <w:t>N</w:t>
      </w:r>
      <w:r>
        <w:rPr>
          <w:rFonts w:ascii="Arial" w:eastAsia="Times New Roman" w:hAnsi="Arial" w:cs="Arial"/>
          <w:b/>
          <w:noProof/>
          <w:color w:val="000000"/>
          <w:sz w:val="16"/>
          <w:szCs w:val="16"/>
        </w:rPr>
        <w:t>/</w:t>
      </w:r>
      <w:r w:rsidRPr="00F7281B">
        <w:rPr>
          <w:rFonts w:ascii="Arial" w:eastAsia="Times New Roman" w:hAnsi="Arial" w:cs="Arial"/>
          <w:b/>
          <w:noProof/>
          <w:color w:val="000000"/>
          <w:sz w:val="16"/>
          <w:szCs w:val="16"/>
        </w:rPr>
        <w:t>A:</w:t>
      </w:r>
      <w:r w:rsidRPr="00F7281B">
        <w:rPr>
          <w:rFonts w:ascii="Arial" w:eastAsia="Times New Roman" w:hAnsi="Arial" w:cs="Arial"/>
          <w:b/>
          <w:noProof/>
          <w:color w:val="000000"/>
          <w:sz w:val="16"/>
          <w:szCs w:val="16"/>
        </w:rPr>
        <w:tab/>
        <w:t>No data.</w:t>
      </w:r>
    </w:p>
    <w:p w:rsidR="00D21098" w:rsidRDefault="00D21098" w:rsidP="00D21098">
      <w:pPr>
        <w:widowControl w:val="0"/>
        <w:jc w:val="both"/>
        <w:rPr>
          <w:rFonts w:ascii="Arial" w:eastAsia="Times New Roman" w:hAnsi="Arial" w:cs="Arial"/>
          <w:b/>
          <w:noProof/>
          <w:color w:val="000000"/>
          <w:sz w:val="16"/>
          <w:szCs w:val="16"/>
        </w:rPr>
      </w:pPr>
      <w:r>
        <w:rPr>
          <w:rFonts w:ascii="Arial" w:eastAsia="Times New Roman" w:hAnsi="Arial" w:cs="Arial"/>
          <w:b/>
          <w:noProof/>
          <w:color w:val="000000"/>
          <w:sz w:val="16"/>
          <w:szCs w:val="16"/>
        </w:rPr>
        <w:t>D:</w:t>
      </w:r>
      <w:r>
        <w:rPr>
          <w:rFonts w:ascii="Arial" w:eastAsia="Times New Roman" w:hAnsi="Arial" w:cs="Arial"/>
          <w:b/>
          <w:noProof/>
          <w:color w:val="000000"/>
          <w:sz w:val="16"/>
          <w:szCs w:val="16"/>
        </w:rPr>
        <w:tab/>
        <w:t>Proximity of dredge to the site prevented monitoring due to safety.</w:t>
      </w:r>
    </w:p>
    <w:p w:rsidR="00D21098" w:rsidRPr="00F7281B" w:rsidRDefault="00D21098" w:rsidP="00D21098">
      <w:pPr>
        <w:widowControl w:val="0"/>
        <w:jc w:val="both"/>
        <w:rPr>
          <w:rFonts w:ascii="Arial" w:eastAsia="Times New Roman" w:hAnsi="Arial" w:cs="Arial"/>
          <w:b/>
          <w:noProof/>
          <w:color w:val="000000"/>
          <w:sz w:val="16"/>
          <w:szCs w:val="16"/>
        </w:rPr>
      </w:pPr>
      <w:r>
        <w:rPr>
          <w:rFonts w:ascii="Arial" w:eastAsia="Times New Roman" w:hAnsi="Arial" w:cs="Arial"/>
          <w:b/>
          <w:noProof/>
          <w:color w:val="000000"/>
          <w:sz w:val="16"/>
          <w:szCs w:val="16"/>
        </w:rPr>
        <w:t>E:</w:t>
      </w:r>
      <w:r>
        <w:rPr>
          <w:rFonts w:ascii="Arial" w:eastAsia="Times New Roman" w:hAnsi="Arial" w:cs="Arial"/>
          <w:b/>
          <w:noProof/>
          <w:color w:val="000000"/>
          <w:sz w:val="16"/>
          <w:szCs w:val="16"/>
        </w:rPr>
        <w:tab/>
        <w:t>Adverse environmental conditions prevented monitoring due to safety and time constraints.</w:t>
      </w:r>
    </w:p>
    <w:p w:rsidR="00D21098" w:rsidRPr="00F7281B" w:rsidRDefault="00D21098" w:rsidP="00D21098">
      <w:pPr>
        <w:widowControl w:val="0"/>
        <w:jc w:val="both"/>
        <w:rPr>
          <w:rFonts w:ascii="Arial" w:eastAsia="Times New Roman" w:hAnsi="Arial" w:cs="Arial"/>
          <w:b/>
          <w:noProof/>
          <w:color w:val="000000"/>
          <w:sz w:val="16"/>
          <w:szCs w:val="16"/>
        </w:rPr>
      </w:pPr>
    </w:p>
    <w:p w:rsidR="005728EE" w:rsidRDefault="00585230" w:rsidP="005728EE">
      <w:pPr>
        <w:spacing w:before="3"/>
        <w:jc w:val="center"/>
        <w:textAlignment w:val="baseline"/>
        <w:rPr>
          <w:rFonts w:ascii="Arial" w:eastAsia="Arial" w:hAnsi="Arial" w:cs="Arial"/>
          <w:b/>
          <w:color w:val="000000"/>
        </w:rPr>
      </w:pPr>
      <w:r w:rsidRPr="00585230">
        <w:rPr>
          <w:rFonts w:ascii="Arial" w:eastAsia="Arial" w:hAnsi="Arial" w:cs="Arial"/>
          <w:b/>
          <w:color w:val="000000"/>
        </w:rPr>
        <w:t>Conclusions</w:t>
      </w:r>
    </w:p>
    <w:p w:rsidR="006575DD" w:rsidRDefault="00B3768B" w:rsidP="005728EE">
      <w:pPr>
        <w:spacing w:before="3"/>
        <w:jc w:val="both"/>
        <w:textAlignment w:val="baseline"/>
        <w:rPr>
          <w:rFonts w:ascii="Arial" w:eastAsia="Arial" w:hAnsi="Arial" w:cs="Arial"/>
          <w:color w:val="000000"/>
        </w:rPr>
      </w:pPr>
      <w:r w:rsidRPr="00B3768B">
        <w:rPr>
          <w:rFonts w:ascii="Arial" w:eastAsia="Arial" w:hAnsi="Arial" w:cs="Arial"/>
          <w:color w:val="000000"/>
        </w:rPr>
        <w:t xml:space="preserve">While clay-like material is no longer visually distinguishable, the corals at channel-side sites </w:t>
      </w:r>
      <w:r>
        <w:rPr>
          <w:rFonts w:ascii="Arial" w:eastAsia="Arial" w:hAnsi="Arial" w:cs="Arial"/>
          <w:color w:val="000000"/>
        </w:rPr>
        <w:t>have higher levels of sediment stress when compared to their reference counterparts. This suggests</w:t>
      </w:r>
      <w:r w:rsidR="00F634A1">
        <w:rPr>
          <w:rFonts w:ascii="Arial" w:eastAsia="Arial" w:hAnsi="Arial" w:cs="Arial"/>
          <w:color w:val="000000"/>
        </w:rPr>
        <w:t>, that although the clay-like material is no longer visually distinguishable</w:t>
      </w:r>
      <w:r w:rsidR="00E819F7">
        <w:rPr>
          <w:rFonts w:ascii="Arial" w:eastAsia="Arial" w:hAnsi="Arial" w:cs="Arial"/>
          <w:color w:val="000000"/>
        </w:rPr>
        <w:t xml:space="preserve"> and may have mixed into the existing </w:t>
      </w:r>
      <w:r w:rsidR="00B14429">
        <w:rPr>
          <w:rFonts w:ascii="Arial" w:eastAsia="Arial" w:hAnsi="Arial" w:cs="Arial"/>
          <w:color w:val="000000"/>
        </w:rPr>
        <w:t xml:space="preserve">natural </w:t>
      </w:r>
      <w:r w:rsidR="00E819F7">
        <w:rPr>
          <w:rFonts w:ascii="Arial" w:eastAsia="Arial" w:hAnsi="Arial" w:cs="Arial"/>
          <w:color w:val="000000"/>
        </w:rPr>
        <w:t>sediments</w:t>
      </w:r>
      <w:r w:rsidR="006E577F">
        <w:rPr>
          <w:rFonts w:ascii="Arial" w:eastAsia="Arial" w:hAnsi="Arial" w:cs="Arial"/>
          <w:color w:val="000000"/>
        </w:rPr>
        <w:t xml:space="preserve"> or been dispersed through wind, wave or current energy</w:t>
      </w:r>
      <w:r w:rsidR="00E819F7">
        <w:rPr>
          <w:rFonts w:ascii="Arial" w:eastAsia="Arial" w:hAnsi="Arial" w:cs="Arial"/>
          <w:color w:val="000000"/>
        </w:rPr>
        <w:t>, there has been</w:t>
      </w:r>
      <w:r w:rsidR="00F634A1">
        <w:rPr>
          <w:rFonts w:ascii="Arial" w:eastAsia="Arial" w:hAnsi="Arial" w:cs="Arial"/>
          <w:color w:val="000000"/>
        </w:rPr>
        <w:t xml:space="preserve"> an a</w:t>
      </w:r>
      <w:r w:rsidR="00C64F29">
        <w:rPr>
          <w:rFonts w:ascii="Arial" w:eastAsia="Arial" w:hAnsi="Arial" w:cs="Arial"/>
          <w:color w:val="000000"/>
        </w:rPr>
        <w:t>ccumulation</w:t>
      </w:r>
      <w:r w:rsidR="00F634A1">
        <w:rPr>
          <w:rFonts w:ascii="Arial" w:eastAsia="Arial" w:hAnsi="Arial" w:cs="Arial"/>
          <w:color w:val="000000"/>
        </w:rPr>
        <w:t xml:space="preserve"> of </w:t>
      </w:r>
      <w:r w:rsidR="00C64F29">
        <w:rPr>
          <w:rFonts w:ascii="Arial" w:eastAsia="Arial" w:hAnsi="Arial" w:cs="Arial"/>
          <w:color w:val="000000"/>
        </w:rPr>
        <w:t>sediment</w:t>
      </w:r>
      <w:r w:rsidR="00F634A1">
        <w:rPr>
          <w:rFonts w:ascii="Arial" w:eastAsia="Arial" w:hAnsi="Arial" w:cs="Arial"/>
          <w:color w:val="000000"/>
        </w:rPr>
        <w:t xml:space="preserve"> in the</w:t>
      </w:r>
      <w:r w:rsidR="00C64F29">
        <w:rPr>
          <w:rFonts w:ascii="Arial" w:eastAsia="Arial" w:hAnsi="Arial" w:cs="Arial"/>
          <w:color w:val="000000"/>
        </w:rPr>
        <w:t xml:space="preserve"> channel-side</w:t>
      </w:r>
      <w:r w:rsidR="00F634A1">
        <w:rPr>
          <w:rFonts w:ascii="Arial" w:eastAsia="Arial" w:hAnsi="Arial" w:cs="Arial"/>
          <w:color w:val="000000"/>
        </w:rPr>
        <w:t xml:space="preserve"> system </w:t>
      </w:r>
      <w:r w:rsidR="00C64F29">
        <w:rPr>
          <w:rFonts w:ascii="Arial" w:eastAsia="Arial" w:hAnsi="Arial" w:cs="Arial"/>
          <w:color w:val="000000"/>
        </w:rPr>
        <w:t>that</w:t>
      </w:r>
      <w:r w:rsidR="00F634A1">
        <w:rPr>
          <w:rFonts w:ascii="Arial" w:eastAsia="Arial" w:hAnsi="Arial" w:cs="Arial"/>
          <w:color w:val="000000"/>
        </w:rPr>
        <w:t xml:space="preserve"> conti</w:t>
      </w:r>
      <w:r w:rsidR="00C64F29">
        <w:rPr>
          <w:rFonts w:ascii="Arial" w:eastAsia="Arial" w:hAnsi="Arial" w:cs="Arial"/>
          <w:color w:val="000000"/>
        </w:rPr>
        <w:t xml:space="preserve">nues to affect benthic resources. </w:t>
      </w:r>
      <w:r>
        <w:rPr>
          <w:rFonts w:ascii="Arial" w:eastAsia="Arial" w:hAnsi="Arial" w:cs="Arial"/>
          <w:color w:val="000000"/>
        </w:rPr>
        <w:t xml:space="preserve"> </w:t>
      </w:r>
      <w:r w:rsidR="00C64F29">
        <w:rPr>
          <w:rFonts w:ascii="Arial" w:eastAsia="Arial" w:hAnsi="Arial" w:cs="Arial"/>
          <w:color w:val="000000"/>
        </w:rPr>
        <w:t xml:space="preserve">A return to pre-dredging sediment levels is expected as material equilibrates and dredging operations </w:t>
      </w:r>
      <w:r w:rsidR="006E577F">
        <w:rPr>
          <w:rFonts w:ascii="Arial" w:eastAsia="Arial" w:hAnsi="Arial" w:cs="Arial"/>
          <w:color w:val="000000"/>
        </w:rPr>
        <w:t xml:space="preserve">are completed in the Outer Entrance Channel in </w:t>
      </w:r>
      <w:r w:rsidR="00B0542F">
        <w:rPr>
          <w:rFonts w:ascii="Arial" w:eastAsia="Arial" w:hAnsi="Arial" w:cs="Arial"/>
          <w:color w:val="000000"/>
        </w:rPr>
        <w:t>Decemb</w:t>
      </w:r>
      <w:r w:rsidR="006E577F">
        <w:rPr>
          <w:rFonts w:ascii="Arial" w:eastAsia="Arial" w:hAnsi="Arial" w:cs="Arial"/>
          <w:color w:val="000000"/>
        </w:rPr>
        <w:t>er 2014.</w:t>
      </w:r>
      <w:r w:rsidR="00C64F29">
        <w:rPr>
          <w:rFonts w:ascii="Arial" w:eastAsia="Arial" w:hAnsi="Arial" w:cs="Arial"/>
          <w:color w:val="000000"/>
        </w:rPr>
        <w:t xml:space="preserve"> </w:t>
      </w:r>
      <w:r w:rsidR="006E577F">
        <w:rPr>
          <w:rFonts w:ascii="Arial" w:eastAsia="Arial" w:hAnsi="Arial" w:cs="Arial"/>
          <w:color w:val="000000"/>
        </w:rPr>
        <w:t>Based on previous investigations (Blair et al. 1994)</w:t>
      </w:r>
      <w:r w:rsidR="00C64F29">
        <w:rPr>
          <w:rFonts w:ascii="Arial" w:eastAsia="Arial" w:hAnsi="Arial" w:cs="Arial"/>
          <w:color w:val="000000"/>
        </w:rPr>
        <w:t xml:space="preserve"> it may take several months for coral condition data</w:t>
      </w:r>
      <w:r w:rsidR="006C3785">
        <w:rPr>
          <w:rFonts w:ascii="Arial" w:eastAsia="Arial" w:hAnsi="Arial" w:cs="Arial"/>
          <w:color w:val="000000"/>
        </w:rPr>
        <w:t>, collected at channel-side sites</w:t>
      </w:r>
      <w:r w:rsidR="00C64F29">
        <w:rPr>
          <w:rFonts w:ascii="Arial" w:eastAsia="Arial" w:hAnsi="Arial" w:cs="Arial"/>
          <w:color w:val="000000"/>
        </w:rPr>
        <w:t xml:space="preserve"> to return to pre-dredging values. </w:t>
      </w:r>
      <w:r w:rsidR="006E577F">
        <w:rPr>
          <w:rFonts w:ascii="Arial" w:eastAsia="Arial" w:hAnsi="Arial" w:cs="Arial"/>
          <w:color w:val="000000"/>
        </w:rPr>
        <w:t>As previously described, i</w:t>
      </w:r>
      <w:r w:rsidR="00E819F7">
        <w:rPr>
          <w:rFonts w:ascii="Arial" w:eastAsia="Arial" w:hAnsi="Arial" w:cs="Arial"/>
          <w:color w:val="000000"/>
        </w:rPr>
        <w:t>n 1992, Hurricane Andrew covered benthic resources in 1-</w:t>
      </w:r>
      <w:r w:rsidR="00B14429">
        <w:rPr>
          <w:rFonts w:ascii="Arial" w:eastAsia="Arial" w:hAnsi="Arial" w:cs="Arial"/>
          <w:color w:val="000000"/>
        </w:rPr>
        <w:t>3</w:t>
      </w:r>
      <w:r w:rsidR="00E819F7">
        <w:rPr>
          <w:rFonts w:ascii="Arial" w:eastAsia="Arial" w:hAnsi="Arial" w:cs="Arial"/>
          <w:color w:val="000000"/>
        </w:rPr>
        <w:t xml:space="preserve"> cm of “congealed </w:t>
      </w:r>
      <w:proofErr w:type="spellStart"/>
      <w:r w:rsidR="00E819F7">
        <w:rPr>
          <w:rFonts w:ascii="Arial" w:eastAsia="Arial" w:hAnsi="Arial" w:cs="Arial"/>
          <w:color w:val="000000"/>
        </w:rPr>
        <w:t>silty</w:t>
      </w:r>
      <w:proofErr w:type="spellEnd"/>
      <w:r w:rsidR="00E819F7">
        <w:rPr>
          <w:rFonts w:ascii="Arial" w:eastAsia="Arial" w:hAnsi="Arial" w:cs="Arial"/>
          <w:color w:val="000000"/>
        </w:rPr>
        <w:t xml:space="preserve"> sediment,”</w:t>
      </w:r>
      <w:r w:rsidR="00B14429">
        <w:rPr>
          <w:rFonts w:ascii="Arial" w:eastAsia="Arial" w:hAnsi="Arial" w:cs="Arial"/>
          <w:color w:val="000000"/>
        </w:rPr>
        <w:t xml:space="preserve"> with the lowermost portion of the layer being gray and as</w:t>
      </w:r>
      <w:r w:rsidR="00B0542F">
        <w:rPr>
          <w:rFonts w:ascii="Arial" w:eastAsia="Arial" w:hAnsi="Arial" w:cs="Arial"/>
          <w:color w:val="000000"/>
        </w:rPr>
        <w:t>sumed to be anoxic.</w:t>
      </w:r>
      <w:r w:rsidR="008532D6">
        <w:rPr>
          <w:rFonts w:ascii="Arial" w:eastAsia="Arial" w:hAnsi="Arial" w:cs="Arial"/>
          <w:color w:val="000000"/>
        </w:rPr>
        <w:t xml:space="preserve"> </w:t>
      </w:r>
      <w:r w:rsidR="00B0542F">
        <w:rPr>
          <w:rFonts w:ascii="Arial" w:eastAsia="Arial" w:hAnsi="Arial" w:cs="Arial"/>
          <w:color w:val="000000"/>
        </w:rPr>
        <w:t>T</w:t>
      </w:r>
      <w:r w:rsidR="00E819F7">
        <w:rPr>
          <w:rFonts w:ascii="Arial" w:eastAsia="Arial" w:hAnsi="Arial" w:cs="Arial"/>
          <w:color w:val="000000"/>
        </w:rPr>
        <w:t xml:space="preserve">his material dispersed over the months following the storm </w:t>
      </w:r>
      <w:r w:rsidR="00B14429">
        <w:rPr>
          <w:rFonts w:ascii="Arial" w:eastAsia="Arial" w:hAnsi="Arial" w:cs="Arial"/>
          <w:color w:val="000000"/>
        </w:rPr>
        <w:t xml:space="preserve">and was no longer visible in follow up surveys </w:t>
      </w:r>
      <w:r w:rsidR="00E819F7">
        <w:rPr>
          <w:rFonts w:ascii="Arial" w:eastAsia="Arial" w:hAnsi="Arial" w:cs="Arial"/>
          <w:color w:val="000000"/>
        </w:rPr>
        <w:t>(Blair et al. 1994).</w:t>
      </w:r>
    </w:p>
    <w:p w:rsidR="005728EE" w:rsidRPr="005728EE" w:rsidRDefault="005728EE" w:rsidP="005728EE">
      <w:pPr>
        <w:spacing w:before="3"/>
        <w:jc w:val="both"/>
        <w:textAlignment w:val="baseline"/>
        <w:rPr>
          <w:rFonts w:ascii="Arial" w:eastAsia="Arial" w:hAnsi="Arial" w:cs="Arial"/>
          <w:b/>
          <w:color w:val="000000"/>
        </w:rPr>
      </w:pPr>
    </w:p>
    <w:p w:rsidR="00A466A2" w:rsidRDefault="00A466A2" w:rsidP="006E577F">
      <w:pPr>
        <w:spacing w:before="3"/>
        <w:jc w:val="both"/>
        <w:textAlignment w:val="baseline"/>
        <w:rPr>
          <w:rFonts w:ascii="Arial" w:eastAsia="Arial" w:hAnsi="Arial" w:cs="Arial"/>
          <w:b/>
          <w:color w:val="000000"/>
        </w:rPr>
      </w:pPr>
    </w:p>
    <w:p w:rsidR="006E577F" w:rsidRPr="003E32F1" w:rsidRDefault="006E577F" w:rsidP="006E577F">
      <w:pPr>
        <w:spacing w:before="3"/>
        <w:jc w:val="both"/>
        <w:textAlignment w:val="baseline"/>
        <w:rPr>
          <w:rFonts w:ascii="Arial" w:eastAsia="Arial" w:hAnsi="Arial" w:cs="Arial"/>
          <w:b/>
          <w:color w:val="000000"/>
        </w:rPr>
      </w:pPr>
      <w:r w:rsidRPr="003E32F1">
        <w:rPr>
          <w:rFonts w:ascii="Arial" w:eastAsia="Arial" w:hAnsi="Arial" w:cs="Arial"/>
          <w:b/>
          <w:color w:val="000000"/>
        </w:rPr>
        <w:lastRenderedPageBreak/>
        <w:t>Recommended Additional Surveys</w:t>
      </w:r>
    </w:p>
    <w:p w:rsidR="006E577F" w:rsidRDefault="006E577F" w:rsidP="006E577F">
      <w:pPr>
        <w:spacing w:before="3"/>
        <w:jc w:val="both"/>
        <w:textAlignment w:val="baseline"/>
        <w:rPr>
          <w:rFonts w:ascii="Arial" w:eastAsia="Arial" w:hAnsi="Arial" w:cs="Arial"/>
          <w:color w:val="000000"/>
        </w:rPr>
      </w:pPr>
      <w:r>
        <w:rPr>
          <w:rFonts w:ascii="Arial" w:eastAsia="Arial" w:hAnsi="Arial" w:cs="Arial"/>
          <w:color w:val="000000"/>
        </w:rPr>
        <w:t xml:space="preserve">The habitat map created in Figure 2 shows five habitat classifications, artificial, colonized pavement, fine to coarse sand with scattered colonized pavement, sand with </w:t>
      </w:r>
      <w:proofErr w:type="spellStart"/>
      <w:r>
        <w:rPr>
          <w:rFonts w:ascii="Arial" w:eastAsia="Arial" w:hAnsi="Arial" w:cs="Arial"/>
          <w:i/>
          <w:color w:val="000000"/>
        </w:rPr>
        <w:t>Halophila</w:t>
      </w:r>
      <w:proofErr w:type="spellEnd"/>
      <w:r>
        <w:rPr>
          <w:rFonts w:ascii="Arial" w:eastAsia="Arial" w:hAnsi="Arial" w:cs="Arial"/>
          <w:i/>
          <w:color w:val="000000"/>
        </w:rPr>
        <w:t xml:space="preserve"> </w:t>
      </w:r>
      <w:proofErr w:type="spellStart"/>
      <w:r>
        <w:rPr>
          <w:rFonts w:ascii="Arial" w:eastAsia="Arial" w:hAnsi="Arial" w:cs="Arial"/>
          <w:i/>
          <w:color w:val="000000"/>
        </w:rPr>
        <w:t>decipiens</w:t>
      </w:r>
      <w:proofErr w:type="spellEnd"/>
      <w:r>
        <w:rPr>
          <w:rFonts w:ascii="Arial" w:eastAsia="Arial" w:hAnsi="Arial" w:cs="Arial"/>
          <w:color w:val="000000"/>
        </w:rPr>
        <w:t xml:space="preserve">, and sand. There is a high amount of variability within colonized pavement and fine to coarse sand with scattered colonized pavement in terms of actual </w:t>
      </w:r>
      <w:proofErr w:type="spellStart"/>
      <w:r>
        <w:rPr>
          <w:rFonts w:ascii="Arial" w:eastAsia="Arial" w:hAnsi="Arial" w:cs="Arial"/>
          <w:color w:val="000000"/>
        </w:rPr>
        <w:t>hardbottom</w:t>
      </w:r>
      <w:proofErr w:type="spellEnd"/>
      <w:r>
        <w:rPr>
          <w:rFonts w:ascii="Arial" w:eastAsia="Arial" w:hAnsi="Arial" w:cs="Arial"/>
          <w:color w:val="000000"/>
        </w:rPr>
        <w:t xml:space="preserve"> substrate (Appendix A). In order to more accurately represent the amount of actual </w:t>
      </w:r>
      <w:proofErr w:type="spellStart"/>
      <w:r>
        <w:rPr>
          <w:rFonts w:ascii="Arial" w:eastAsia="Arial" w:hAnsi="Arial" w:cs="Arial"/>
          <w:color w:val="000000"/>
        </w:rPr>
        <w:t>hardbottom</w:t>
      </w:r>
      <w:proofErr w:type="spellEnd"/>
      <w:r>
        <w:rPr>
          <w:rFonts w:ascii="Arial" w:eastAsia="Arial" w:hAnsi="Arial" w:cs="Arial"/>
          <w:color w:val="000000"/>
        </w:rPr>
        <w:t xml:space="preserve"> habitat in the affected area, additional quantitative surveys should be conducted to measure the amount of area covered by </w:t>
      </w:r>
      <w:proofErr w:type="spellStart"/>
      <w:r>
        <w:rPr>
          <w:rFonts w:ascii="Arial" w:eastAsia="Arial" w:hAnsi="Arial" w:cs="Arial"/>
          <w:color w:val="000000"/>
        </w:rPr>
        <w:t>hardbottom</w:t>
      </w:r>
      <w:proofErr w:type="spellEnd"/>
      <w:r>
        <w:rPr>
          <w:rFonts w:ascii="Arial" w:eastAsia="Arial" w:hAnsi="Arial" w:cs="Arial"/>
          <w:color w:val="000000"/>
        </w:rPr>
        <w:t xml:space="preserve"> and sand using </w:t>
      </w:r>
      <w:r>
        <w:rPr>
          <w:rFonts w:ascii="Arial" w:eastAsia="Arial" w:hAnsi="Arial" w:cs="Arial"/>
          <w:i/>
          <w:color w:val="000000"/>
        </w:rPr>
        <w:t>in situ</w:t>
      </w:r>
      <w:r>
        <w:rPr>
          <w:rFonts w:ascii="Arial" w:eastAsia="Arial" w:hAnsi="Arial" w:cs="Arial"/>
          <w:color w:val="000000"/>
        </w:rPr>
        <w:t xml:space="preserve"> survey methods. This area should then be used to assess </w:t>
      </w:r>
      <w:r w:rsidR="00FB4E76">
        <w:rPr>
          <w:rFonts w:ascii="Arial" w:eastAsia="Arial" w:hAnsi="Arial" w:cs="Arial"/>
          <w:color w:val="000000"/>
        </w:rPr>
        <w:t xml:space="preserve">potential </w:t>
      </w:r>
      <w:r>
        <w:rPr>
          <w:rFonts w:ascii="Arial" w:eastAsia="Arial" w:hAnsi="Arial" w:cs="Arial"/>
          <w:color w:val="000000"/>
        </w:rPr>
        <w:t>additional mitigation. Specifically the following additional data are warranted:</w:t>
      </w:r>
    </w:p>
    <w:p w:rsidR="006E577F" w:rsidRPr="003E32F1" w:rsidRDefault="006E577F" w:rsidP="006E577F">
      <w:pPr>
        <w:pStyle w:val="ListParagraph"/>
        <w:numPr>
          <w:ilvl w:val="0"/>
          <w:numId w:val="5"/>
        </w:numPr>
        <w:spacing w:before="313" w:after="240"/>
        <w:textAlignment w:val="baseline"/>
        <w:rPr>
          <w:rFonts w:ascii="Arial" w:eastAsia="Arial" w:hAnsi="Arial" w:cs="Arial"/>
          <w:b/>
          <w:color w:val="000000"/>
          <w:spacing w:val="-1"/>
        </w:rPr>
      </w:pPr>
      <w:r w:rsidRPr="00DB11E4">
        <w:rPr>
          <w:rFonts w:ascii="Arial" w:eastAsia="Arial" w:hAnsi="Arial" w:cs="Arial"/>
          <w:color w:val="000000"/>
          <w:spacing w:val="1"/>
        </w:rPr>
        <w:t xml:space="preserve">Detailed quantification and delineation of </w:t>
      </w:r>
      <w:proofErr w:type="spellStart"/>
      <w:r w:rsidRPr="00DB11E4">
        <w:rPr>
          <w:rFonts w:ascii="Arial" w:eastAsia="Arial" w:hAnsi="Arial" w:cs="Arial"/>
          <w:color w:val="000000"/>
          <w:spacing w:val="1"/>
        </w:rPr>
        <w:t>hardbottom</w:t>
      </w:r>
      <w:proofErr w:type="spellEnd"/>
      <w:r w:rsidRPr="00DB11E4">
        <w:rPr>
          <w:rFonts w:ascii="Arial" w:eastAsia="Arial" w:hAnsi="Arial" w:cs="Arial"/>
          <w:color w:val="000000"/>
          <w:spacing w:val="1"/>
        </w:rPr>
        <w:t xml:space="preserve"> habitat (differentiating from sand) within the area of potential effect.</w:t>
      </w:r>
    </w:p>
    <w:p w:rsidR="006E577F" w:rsidRPr="00DB11E4" w:rsidRDefault="006E577F" w:rsidP="006E577F">
      <w:pPr>
        <w:pStyle w:val="ListParagraph"/>
        <w:numPr>
          <w:ilvl w:val="0"/>
          <w:numId w:val="5"/>
        </w:numPr>
        <w:spacing w:before="313" w:after="240"/>
        <w:textAlignment w:val="baseline"/>
        <w:rPr>
          <w:rFonts w:ascii="Arial" w:eastAsia="Arial" w:hAnsi="Arial" w:cs="Arial"/>
          <w:b/>
          <w:color w:val="000000"/>
          <w:spacing w:val="-1"/>
        </w:rPr>
      </w:pPr>
      <w:r w:rsidRPr="00DB11E4">
        <w:rPr>
          <w:rFonts w:ascii="Arial" w:eastAsia="Arial" w:hAnsi="Arial" w:cs="Arial"/>
          <w:color w:val="000000"/>
          <w:spacing w:val="1"/>
        </w:rPr>
        <w:t xml:space="preserve">Quantification of </w:t>
      </w:r>
      <w:proofErr w:type="spellStart"/>
      <w:r w:rsidRPr="00DB11E4">
        <w:rPr>
          <w:rFonts w:ascii="Arial" w:eastAsia="Arial" w:hAnsi="Arial" w:cs="Arial"/>
          <w:color w:val="000000"/>
          <w:spacing w:val="1"/>
        </w:rPr>
        <w:t>hardbottom</w:t>
      </w:r>
      <w:proofErr w:type="spellEnd"/>
      <w:r w:rsidRPr="00DB11E4">
        <w:rPr>
          <w:rFonts w:ascii="Arial" w:eastAsia="Arial" w:hAnsi="Arial" w:cs="Arial"/>
          <w:color w:val="000000"/>
          <w:spacing w:val="1"/>
        </w:rPr>
        <w:t xml:space="preserve"> resources including </w:t>
      </w:r>
      <w:proofErr w:type="spellStart"/>
      <w:r w:rsidRPr="00DB11E4">
        <w:rPr>
          <w:rFonts w:ascii="Arial" w:eastAsia="Arial" w:hAnsi="Arial" w:cs="Arial"/>
          <w:color w:val="000000"/>
          <w:spacing w:val="1"/>
        </w:rPr>
        <w:t>scleractinian</w:t>
      </w:r>
      <w:proofErr w:type="spellEnd"/>
      <w:r w:rsidRPr="00DB11E4">
        <w:rPr>
          <w:rFonts w:ascii="Arial" w:eastAsia="Arial" w:hAnsi="Arial" w:cs="Arial"/>
          <w:color w:val="000000"/>
          <w:spacing w:val="1"/>
        </w:rPr>
        <w:t xml:space="preserve"> coral, </w:t>
      </w:r>
      <w:proofErr w:type="spellStart"/>
      <w:r w:rsidRPr="00DB11E4">
        <w:rPr>
          <w:rFonts w:ascii="Arial" w:eastAsia="Arial" w:hAnsi="Arial" w:cs="Arial"/>
          <w:color w:val="000000"/>
          <w:spacing w:val="1"/>
        </w:rPr>
        <w:t>octocoral</w:t>
      </w:r>
      <w:proofErr w:type="spellEnd"/>
      <w:r w:rsidRPr="00DB11E4">
        <w:rPr>
          <w:rFonts w:ascii="Arial" w:eastAsia="Arial" w:hAnsi="Arial" w:cs="Arial"/>
          <w:color w:val="000000"/>
          <w:spacing w:val="1"/>
        </w:rPr>
        <w:t xml:space="preserve">, sponge and </w:t>
      </w:r>
      <w:proofErr w:type="spellStart"/>
      <w:r w:rsidRPr="00DB11E4">
        <w:rPr>
          <w:rFonts w:ascii="Arial" w:eastAsia="Arial" w:hAnsi="Arial" w:cs="Arial"/>
          <w:color w:val="000000"/>
          <w:spacing w:val="1"/>
        </w:rPr>
        <w:t>zoanthids</w:t>
      </w:r>
      <w:proofErr w:type="spellEnd"/>
      <w:r w:rsidRPr="00DB11E4">
        <w:rPr>
          <w:rFonts w:ascii="Arial" w:eastAsia="Arial" w:hAnsi="Arial" w:cs="Arial"/>
          <w:color w:val="000000"/>
          <w:spacing w:val="1"/>
        </w:rPr>
        <w:t xml:space="preserve"> within the area of potential effect. </w:t>
      </w:r>
    </w:p>
    <w:p w:rsidR="008D1DAD" w:rsidRDefault="008D1DAD" w:rsidP="00BA6C2C">
      <w:pPr>
        <w:spacing w:before="313" w:after="240"/>
        <w:textAlignment w:val="baseline"/>
        <w:rPr>
          <w:rFonts w:ascii="Arial" w:eastAsia="Arial" w:hAnsi="Arial" w:cs="Arial"/>
          <w:b/>
          <w:color w:val="000000"/>
          <w:spacing w:val="-1"/>
        </w:rPr>
      </w:pPr>
    </w:p>
    <w:p w:rsidR="00DC6406" w:rsidRDefault="00DC6406" w:rsidP="00A466A2">
      <w:pPr>
        <w:jc w:val="center"/>
        <w:textAlignment w:val="baseline"/>
        <w:rPr>
          <w:rFonts w:ascii="Arial" w:eastAsia="Arial" w:hAnsi="Arial" w:cs="Arial"/>
          <w:b/>
          <w:color w:val="000000"/>
          <w:spacing w:val="-1"/>
        </w:rPr>
      </w:pPr>
      <w:r w:rsidRPr="008A459A">
        <w:rPr>
          <w:rFonts w:ascii="Arial" w:eastAsia="Arial" w:hAnsi="Arial" w:cs="Arial"/>
          <w:b/>
          <w:color w:val="000000"/>
          <w:spacing w:val="-1"/>
        </w:rPr>
        <w:t>References</w:t>
      </w:r>
    </w:p>
    <w:p w:rsidR="00E819F7" w:rsidRPr="00E819F7" w:rsidRDefault="00E819F7" w:rsidP="00A466A2">
      <w:pPr>
        <w:ind w:left="720" w:hanging="720"/>
        <w:textAlignment w:val="baseline"/>
        <w:rPr>
          <w:rFonts w:ascii="Arial" w:eastAsia="Arial" w:hAnsi="Arial" w:cs="Arial"/>
          <w:color w:val="000000"/>
          <w:spacing w:val="-1"/>
        </w:rPr>
      </w:pPr>
      <w:r>
        <w:rPr>
          <w:rFonts w:ascii="Arial" w:eastAsia="Arial" w:hAnsi="Arial" w:cs="Arial"/>
          <w:color w:val="000000"/>
          <w:spacing w:val="-1"/>
        </w:rPr>
        <w:t>Blair, SM</w:t>
      </w:r>
      <w:r w:rsidRPr="00E819F7">
        <w:rPr>
          <w:rFonts w:ascii="Arial" w:eastAsia="Arial" w:hAnsi="Arial" w:cs="Arial"/>
          <w:color w:val="000000"/>
          <w:spacing w:val="-1"/>
        </w:rPr>
        <w:t xml:space="preserve">, McIntosh, TL, </w:t>
      </w:r>
      <w:proofErr w:type="spellStart"/>
      <w:r w:rsidRPr="00E819F7">
        <w:rPr>
          <w:rFonts w:ascii="Arial" w:eastAsia="Arial" w:hAnsi="Arial" w:cs="Arial"/>
          <w:color w:val="000000"/>
          <w:spacing w:val="-1"/>
        </w:rPr>
        <w:t>Mostkoff</w:t>
      </w:r>
      <w:proofErr w:type="spellEnd"/>
      <w:r w:rsidRPr="00E819F7">
        <w:rPr>
          <w:rFonts w:ascii="Arial" w:eastAsia="Arial" w:hAnsi="Arial" w:cs="Arial"/>
          <w:color w:val="000000"/>
          <w:spacing w:val="-1"/>
        </w:rPr>
        <w:t xml:space="preserve">, BJ 1994. </w:t>
      </w:r>
      <w:proofErr w:type="gramStart"/>
      <w:r w:rsidRPr="00E819F7">
        <w:rPr>
          <w:rFonts w:ascii="Arial" w:eastAsia="Arial" w:hAnsi="Arial" w:cs="Arial"/>
          <w:color w:val="000000"/>
          <w:spacing w:val="-1"/>
        </w:rPr>
        <w:t>Impacts of Hurricane Andrew on the offshore reef systems of Central and Northern Dade County, Florida.</w:t>
      </w:r>
      <w:proofErr w:type="gramEnd"/>
      <w:r w:rsidRPr="00E819F7">
        <w:rPr>
          <w:rFonts w:ascii="Arial" w:eastAsia="Arial" w:hAnsi="Arial" w:cs="Arial"/>
          <w:color w:val="000000"/>
          <w:spacing w:val="-1"/>
        </w:rPr>
        <w:t xml:space="preserve"> </w:t>
      </w:r>
      <w:proofErr w:type="gramStart"/>
      <w:r w:rsidRPr="00E819F7">
        <w:rPr>
          <w:rFonts w:ascii="Arial" w:eastAsia="Arial" w:hAnsi="Arial" w:cs="Arial"/>
          <w:color w:val="000000"/>
          <w:spacing w:val="-1"/>
        </w:rPr>
        <w:t>B</w:t>
      </w:r>
      <w:r w:rsidR="00C956F4">
        <w:rPr>
          <w:rFonts w:ascii="Arial" w:eastAsia="Arial" w:hAnsi="Arial" w:cs="Arial"/>
          <w:color w:val="000000"/>
          <w:spacing w:val="-1"/>
        </w:rPr>
        <w:t>ulletin</w:t>
      </w:r>
      <w:r w:rsidRPr="00E819F7">
        <w:rPr>
          <w:rFonts w:ascii="Arial" w:eastAsia="Arial" w:hAnsi="Arial" w:cs="Arial"/>
          <w:color w:val="000000"/>
          <w:spacing w:val="-1"/>
        </w:rPr>
        <w:t xml:space="preserve"> of Marine Science.</w:t>
      </w:r>
      <w:proofErr w:type="gramEnd"/>
      <w:r w:rsidRPr="00E819F7">
        <w:rPr>
          <w:rFonts w:ascii="Arial" w:eastAsia="Arial" w:hAnsi="Arial" w:cs="Arial"/>
          <w:color w:val="000000"/>
          <w:spacing w:val="-1"/>
        </w:rPr>
        <w:t xml:space="preserve"> 54(3) 961-973.</w:t>
      </w:r>
    </w:p>
    <w:p w:rsidR="00351567" w:rsidRDefault="00351567" w:rsidP="007241C3">
      <w:pPr>
        <w:spacing w:before="1"/>
        <w:textAlignment w:val="baseline"/>
        <w:rPr>
          <w:rFonts w:ascii="Arial" w:eastAsia="Arial" w:hAnsi="Arial" w:cs="Arial"/>
          <w:color w:val="000000"/>
          <w:spacing w:val="-2"/>
        </w:rPr>
      </w:pPr>
    </w:p>
    <w:p w:rsidR="007241C3" w:rsidRDefault="007241C3" w:rsidP="007241C3">
      <w:pPr>
        <w:spacing w:before="1"/>
        <w:textAlignment w:val="baseline"/>
        <w:rPr>
          <w:rFonts w:ascii="Arial" w:eastAsia="Arial" w:hAnsi="Arial" w:cs="Arial"/>
          <w:color w:val="000000"/>
          <w:spacing w:val="-2"/>
        </w:rPr>
      </w:pPr>
      <w:r w:rsidRPr="007241C3">
        <w:rPr>
          <w:rFonts w:ascii="Arial" w:eastAsia="Arial" w:hAnsi="Arial" w:cs="Arial"/>
          <w:color w:val="000000"/>
          <w:spacing w:val="-2"/>
        </w:rPr>
        <w:t xml:space="preserve">Dial </w:t>
      </w:r>
      <w:proofErr w:type="spellStart"/>
      <w:r w:rsidRPr="007241C3">
        <w:rPr>
          <w:rFonts w:ascii="Arial" w:eastAsia="Arial" w:hAnsi="Arial" w:cs="Arial"/>
          <w:color w:val="000000"/>
          <w:spacing w:val="-2"/>
        </w:rPr>
        <w:t>Cordy</w:t>
      </w:r>
      <w:proofErr w:type="spellEnd"/>
      <w:r w:rsidRPr="007241C3">
        <w:rPr>
          <w:rFonts w:ascii="Arial" w:eastAsia="Arial" w:hAnsi="Arial" w:cs="Arial"/>
          <w:color w:val="000000"/>
          <w:spacing w:val="-2"/>
        </w:rPr>
        <w:t xml:space="preserve"> and Associates (DC&amp;A). 2014. Delineation of Potential Sedimentation Effect </w:t>
      </w:r>
    </w:p>
    <w:p w:rsidR="007241C3" w:rsidRDefault="007241C3" w:rsidP="007241C3">
      <w:pPr>
        <w:spacing w:before="1"/>
        <w:ind w:left="720"/>
        <w:textAlignment w:val="baseline"/>
        <w:rPr>
          <w:rFonts w:ascii="Arial" w:eastAsia="Arial" w:hAnsi="Arial" w:cs="Arial"/>
          <w:color w:val="000000"/>
          <w:spacing w:val="-2"/>
        </w:rPr>
      </w:pPr>
      <w:proofErr w:type="gramStart"/>
      <w:r w:rsidRPr="007241C3">
        <w:rPr>
          <w:rFonts w:ascii="Arial" w:eastAsia="Arial" w:hAnsi="Arial" w:cs="Arial"/>
          <w:color w:val="000000"/>
          <w:spacing w:val="-2"/>
        </w:rPr>
        <w:t xml:space="preserve">Area within </w:t>
      </w:r>
      <w:proofErr w:type="spellStart"/>
      <w:r w:rsidRPr="007241C3">
        <w:rPr>
          <w:rFonts w:ascii="Arial" w:eastAsia="Arial" w:hAnsi="Arial" w:cs="Arial"/>
          <w:color w:val="000000"/>
          <w:spacing w:val="-2"/>
        </w:rPr>
        <w:t>Nearshore</w:t>
      </w:r>
      <w:proofErr w:type="spellEnd"/>
      <w:r w:rsidRPr="007241C3">
        <w:rPr>
          <w:rFonts w:ascii="Arial" w:eastAsia="Arial" w:hAnsi="Arial" w:cs="Arial"/>
          <w:color w:val="000000"/>
          <w:spacing w:val="-2"/>
        </w:rPr>
        <w:t xml:space="preserve"> </w:t>
      </w:r>
      <w:proofErr w:type="spellStart"/>
      <w:r w:rsidRPr="007241C3">
        <w:rPr>
          <w:rFonts w:ascii="Arial" w:eastAsia="Arial" w:hAnsi="Arial" w:cs="Arial"/>
          <w:color w:val="000000"/>
          <w:spacing w:val="-2"/>
        </w:rPr>
        <w:t>Hardbottom</w:t>
      </w:r>
      <w:proofErr w:type="spellEnd"/>
      <w:r>
        <w:rPr>
          <w:rFonts w:ascii="Arial" w:eastAsia="Arial" w:hAnsi="Arial" w:cs="Arial"/>
          <w:color w:val="000000"/>
          <w:spacing w:val="-2"/>
        </w:rPr>
        <w:t>.</w:t>
      </w:r>
      <w:proofErr w:type="gramEnd"/>
      <w:r>
        <w:rPr>
          <w:rFonts w:ascii="Arial" w:eastAsia="Arial" w:hAnsi="Arial" w:cs="Arial"/>
          <w:color w:val="000000"/>
          <w:spacing w:val="-2"/>
        </w:rPr>
        <w:t xml:space="preserve"> </w:t>
      </w:r>
      <w:r w:rsidRPr="007241C3">
        <w:rPr>
          <w:rFonts w:ascii="Arial" w:eastAsia="Arial" w:hAnsi="Arial" w:cs="Arial"/>
          <w:color w:val="000000"/>
          <w:spacing w:val="-2"/>
        </w:rPr>
        <w:t xml:space="preserve"> Port of Miami Phase III Federal Channel Expansion Project FDEP Permit #0305721-001-BI</w:t>
      </w:r>
      <w:r>
        <w:rPr>
          <w:rFonts w:ascii="Arial" w:eastAsia="Arial" w:hAnsi="Arial" w:cs="Arial"/>
          <w:color w:val="000000"/>
          <w:spacing w:val="-2"/>
        </w:rPr>
        <w:t xml:space="preserve">. </w:t>
      </w:r>
      <w:proofErr w:type="gramStart"/>
      <w:r>
        <w:rPr>
          <w:rFonts w:ascii="Arial" w:eastAsia="Arial" w:hAnsi="Arial" w:cs="Arial"/>
          <w:color w:val="000000"/>
          <w:spacing w:val="-2"/>
        </w:rPr>
        <w:t>Prepared for GLDD.</w:t>
      </w:r>
      <w:proofErr w:type="gramEnd"/>
      <w:r>
        <w:rPr>
          <w:rFonts w:ascii="Arial" w:eastAsia="Arial" w:hAnsi="Arial" w:cs="Arial"/>
          <w:color w:val="000000"/>
          <w:spacing w:val="-2"/>
        </w:rPr>
        <w:t xml:space="preserve"> </w:t>
      </w:r>
      <w:proofErr w:type="gramStart"/>
      <w:r>
        <w:rPr>
          <w:rFonts w:ascii="Arial" w:eastAsia="Arial" w:hAnsi="Arial" w:cs="Arial"/>
          <w:color w:val="000000"/>
          <w:spacing w:val="-2"/>
        </w:rPr>
        <w:t>Pp.</w:t>
      </w:r>
      <w:r w:rsidR="00A16AD5">
        <w:rPr>
          <w:rFonts w:ascii="Arial" w:eastAsia="Arial" w:hAnsi="Arial" w:cs="Arial"/>
          <w:color w:val="000000"/>
          <w:spacing w:val="-2"/>
        </w:rPr>
        <w:t>1-13.</w:t>
      </w:r>
      <w:proofErr w:type="gramEnd"/>
    </w:p>
    <w:p w:rsidR="007241C3" w:rsidRPr="007241C3" w:rsidRDefault="007241C3" w:rsidP="007241C3">
      <w:pPr>
        <w:spacing w:before="1"/>
        <w:textAlignment w:val="baseline"/>
        <w:rPr>
          <w:rFonts w:ascii="Arial" w:eastAsia="Arial" w:hAnsi="Arial" w:cs="Arial"/>
          <w:color w:val="000000"/>
          <w:spacing w:val="-2"/>
        </w:rPr>
      </w:pPr>
    </w:p>
    <w:p w:rsidR="000F309D" w:rsidRPr="00D25AB5" w:rsidRDefault="00DC6406" w:rsidP="00D25AB5">
      <w:pPr>
        <w:spacing w:after="240"/>
        <w:ind w:left="720" w:hanging="720"/>
        <w:jc w:val="both"/>
        <w:textAlignment w:val="baseline"/>
        <w:rPr>
          <w:rFonts w:ascii="Arial" w:eastAsia="Arial" w:hAnsi="Arial" w:cs="Arial"/>
          <w:color w:val="000000"/>
        </w:rPr>
      </w:pPr>
      <w:proofErr w:type="gramStart"/>
      <w:r w:rsidRPr="008A459A">
        <w:rPr>
          <w:rFonts w:ascii="Arial" w:eastAsia="Arial" w:hAnsi="Arial" w:cs="Arial"/>
          <w:color w:val="000000"/>
        </w:rPr>
        <w:t>FDEP Final Order #0305721-001-BI (2012) Port of Miami Phase III Federal Channel Expansion Project.</w:t>
      </w:r>
      <w:proofErr w:type="gramEnd"/>
      <w:r w:rsidRPr="008A459A">
        <w:rPr>
          <w:rFonts w:ascii="Arial" w:eastAsia="Arial" w:hAnsi="Arial" w:cs="Arial"/>
          <w:color w:val="000000"/>
        </w:rPr>
        <w:t xml:space="preserve"> </w:t>
      </w:r>
      <w:proofErr w:type="gramStart"/>
      <w:r w:rsidRPr="008A459A">
        <w:rPr>
          <w:rFonts w:ascii="Arial" w:eastAsia="Arial" w:hAnsi="Arial" w:cs="Arial"/>
          <w:color w:val="000000"/>
        </w:rPr>
        <w:t>47pp. Florida Department of Environmental Protection, Tallahassee, FL.</w:t>
      </w:r>
      <w:proofErr w:type="gramEnd"/>
    </w:p>
    <w:p w:rsidR="00DC6406" w:rsidRDefault="00DC6406" w:rsidP="00DC6406">
      <w:pPr>
        <w:spacing w:after="240"/>
        <w:ind w:left="720" w:hanging="720"/>
        <w:jc w:val="both"/>
        <w:textAlignment w:val="baseline"/>
        <w:rPr>
          <w:rFonts w:ascii="Arial" w:eastAsia="Arial" w:hAnsi="Arial" w:cs="Arial"/>
          <w:color w:val="000000"/>
        </w:rPr>
      </w:pPr>
      <w:proofErr w:type="gramStart"/>
      <w:r w:rsidRPr="00DC6406">
        <w:rPr>
          <w:rFonts w:ascii="Arial" w:eastAsia="Arial" w:hAnsi="Arial" w:cs="Arial"/>
          <w:color w:val="000000"/>
        </w:rPr>
        <w:t>Walker, B.K. 2009.</w:t>
      </w:r>
      <w:proofErr w:type="gramEnd"/>
      <w:r w:rsidRPr="00DC6406">
        <w:rPr>
          <w:rFonts w:ascii="Arial" w:eastAsia="Arial" w:hAnsi="Arial" w:cs="Arial"/>
          <w:color w:val="000000"/>
        </w:rPr>
        <w:t xml:space="preserve"> Benthic Habitat Mapping of Miami-Dade County: Visual Interpretation of LADS Bathymetry and Aerial Photography. </w:t>
      </w:r>
      <w:proofErr w:type="gramStart"/>
      <w:r w:rsidRPr="00DC6406">
        <w:rPr>
          <w:rFonts w:ascii="Arial" w:eastAsia="Arial" w:hAnsi="Arial" w:cs="Arial"/>
          <w:color w:val="000000"/>
        </w:rPr>
        <w:t>Florida DEP report #RM069.</w:t>
      </w:r>
      <w:proofErr w:type="gramEnd"/>
      <w:r w:rsidRPr="00DC6406">
        <w:rPr>
          <w:rFonts w:ascii="Arial" w:eastAsia="Arial" w:hAnsi="Arial" w:cs="Arial"/>
          <w:color w:val="000000"/>
        </w:rPr>
        <w:t xml:space="preserve"> Miami Beach, FL. Pp. 47.</w:t>
      </w:r>
    </w:p>
    <w:p w:rsidR="00085F8A" w:rsidRDefault="00EB424F" w:rsidP="009C6A31">
      <w:pPr>
        <w:spacing w:after="240"/>
        <w:ind w:left="720" w:hanging="720"/>
        <w:jc w:val="both"/>
        <w:textAlignment w:val="baseline"/>
        <w:rPr>
          <w:rFonts w:ascii="Arial" w:eastAsia="Arial" w:hAnsi="Arial" w:cs="Arial"/>
          <w:color w:val="000000"/>
        </w:rPr>
        <w:sectPr w:rsidR="00085F8A" w:rsidSect="0022595F">
          <w:pgSz w:w="12240" w:h="15840"/>
          <w:pgMar w:top="1440" w:right="1440" w:bottom="1440" w:left="1440" w:header="720" w:footer="720" w:gutter="0"/>
          <w:pgNumType w:start="1"/>
          <w:cols w:space="720"/>
          <w:docGrid w:linePitch="360"/>
        </w:sectPr>
      </w:pPr>
      <w:r>
        <w:rPr>
          <w:rFonts w:ascii="Arial" w:eastAsia="Arial" w:hAnsi="Arial" w:cs="Arial"/>
          <w:color w:val="000000"/>
        </w:rPr>
        <w:t xml:space="preserve">Walker, B.K. </w:t>
      </w:r>
      <w:proofErr w:type="spellStart"/>
      <w:r>
        <w:rPr>
          <w:rFonts w:ascii="Arial" w:eastAsia="Arial" w:hAnsi="Arial" w:cs="Arial"/>
          <w:color w:val="000000"/>
        </w:rPr>
        <w:t>Riegl</w:t>
      </w:r>
      <w:proofErr w:type="spellEnd"/>
      <w:r>
        <w:rPr>
          <w:rFonts w:ascii="Arial" w:eastAsia="Arial" w:hAnsi="Arial" w:cs="Arial"/>
          <w:color w:val="000000"/>
        </w:rPr>
        <w:t xml:space="preserve">, B. and Dodge, R.E. 2008. </w:t>
      </w:r>
      <w:proofErr w:type="gramStart"/>
      <w:r>
        <w:rPr>
          <w:rFonts w:ascii="Arial" w:eastAsia="Arial" w:hAnsi="Arial" w:cs="Arial"/>
          <w:color w:val="000000"/>
        </w:rPr>
        <w:t>Mapping coral reef habitats in southeast Florida using a combined technique approach.</w:t>
      </w:r>
      <w:proofErr w:type="gramEnd"/>
      <w:r>
        <w:rPr>
          <w:rFonts w:ascii="Arial" w:eastAsia="Arial" w:hAnsi="Arial" w:cs="Arial"/>
          <w:color w:val="000000"/>
        </w:rPr>
        <w:t xml:space="preserve"> </w:t>
      </w:r>
      <w:proofErr w:type="gramStart"/>
      <w:r>
        <w:rPr>
          <w:rFonts w:ascii="Arial" w:eastAsia="Arial" w:hAnsi="Arial" w:cs="Arial"/>
          <w:color w:val="000000"/>
        </w:rPr>
        <w:t>Journal of Coastal Research.</w:t>
      </w:r>
      <w:proofErr w:type="gramEnd"/>
      <w:r>
        <w:rPr>
          <w:rFonts w:ascii="Arial" w:eastAsia="Arial" w:hAnsi="Arial" w:cs="Arial"/>
          <w:color w:val="000000"/>
        </w:rPr>
        <w:t xml:space="preserve"> 24:1138-1150.</w:t>
      </w:r>
    </w:p>
    <w:p w:rsidR="00085F8A" w:rsidRDefault="00085F8A" w:rsidP="009C6A31">
      <w:pPr>
        <w:spacing w:after="240"/>
        <w:ind w:left="720" w:hanging="720"/>
        <w:jc w:val="both"/>
        <w:textAlignment w:val="baseline"/>
        <w:rPr>
          <w:rFonts w:ascii="Arial" w:eastAsia="Arial" w:hAnsi="Arial" w:cs="Arial"/>
          <w:color w:val="000000"/>
        </w:rPr>
      </w:pPr>
    </w:p>
    <w:p w:rsidR="00085F8A" w:rsidRDefault="00085F8A" w:rsidP="009C6A31">
      <w:pPr>
        <w:spacing w:after="240"/>
        <w:ind w:left="720" w:hanging="720"/>
        <w:jc w:val="both"/>
        <w:textAlignment w:val="baseline"/>
        <w:rPr>
          <w:rFonts w:ascii="Arial" w:eastAsia="Arial" w:hAnsi="Arial" w:cs="Arial"/>
          <w:color w:val="000000"/>
        </w:rPr>
      </w:pPr>
    </w:p>
    <w:p w:rsidR="00085F8A" w:rsidRDefault="00085F8A" w:rsidP="009C6A31">
      <w:pPr>
        <w:spacing w:after="240"/>
        <w:ind w:left="720" w:hanging="720"/>
        <w:jc w:val="both"/>
        <w:textAlignment w:val="baseline"/>
        <w:rPr>
          <w:rFonts w:ascii="Arial" w:eastAsia="Arial" w:hAnsi="Arial" w:cs="Arial"/>
          <w:color w:val="000000"/>
        </w:rPr>
      </w:pPr>
    </w:p>
    <w:p w:rsidR="00085F8A" w:rsidRDefault="00085F8A" w:rsidP="009C6A31">
      <w:pPr>
        <w:spacing w:after="240"/>
        <w:ind w:left="720" w:hanging="720"/>
        <w:jc w:val="both"/>
        <w:textAlignment w:val="baseline"/>
        <w:rPr>
          <w:rFonts w:ascii="Arial" w:eastAsia="Arial" w:hAnsi="Arial" w:cs="Arial"/>
          <w:color w:val="000000"/>
        </w:rPr>
      </w:pPr>
    </w:p>
    <w:p w:rsidR="00085F8A" w:rsidRDefault="00085F8A" w:rsidP="009C6A31">
      <w:pPr>
        <w:spacing w:after="240"/>
        <w:ind w:left="720" w:hanging="720"/>
        <w:jc w:val="both"/>
        <w:textAlignment w:val="baseline"/>
        <w:rPr>
          <w:rFonts w:ascii="Arial" w:eastAsia="Arial" w:hAnsi="Arial" w:cs="Arial"/>
          <w:color w:val="000000"/>
        </w:rPr>
      </w:pPr>
    </w:p>
    <w:p w:rsidR="00085F8A" w:rsidRDefault="00085F8A" w:rsidP="009C6A31">
      <w:pPr>
        <w:spacing w:after="240"/>
        <w:ind w:left="720" w:hanging="720"/>
        <w:jc w:val="both"/>
        <w:textAlignment w:val="baseline"/>
        <w:rPr>
          <w:rFonts w:ascii="Arial" w:eastAsia="Arial" w:hAnsi="Arial" w:cs="Arial"/>
          <w:color w:val="000000"/>
        </w:rPr>
      </w:pPr>
    </w:p>
    <w:p w:rsidR="00085F8A" w:rsidRDefault="00085F8A" w:rsidP="009C6A31">
      <w:pPr>
        <w:spacing w:after="240"/>
        <w:ind w:left="720" w:hanging="720"/>
        <w:jc w:val="both"/>
        <w:textAlignment w:val="baseline"/>
        <w:rPr>
          <w:rFonts w:ascii="Arial" w:eastAsia="Arial" w:hAnsi="Arial" w:cs="Arial"/>
          <w:color w:val="000000"/>
        </w:rPr>
      </w:pPr>
    </w:p>
    <w:p w:rsidR="00085F8A" w:rsidRDefault="00085F8A" w:rsidP="009C6A31">
      <w:pPr>
        <w:spacing w:after="240"/>
        <w:ind w:left="720" w:hanging="720"/>
        <w:jc w:val="both"/>
        <w:textAlignment w:val="baseline"/>
        <w:rPr>
          <w:rFonts w:ascii="Arial" w:eastAsia="Arial" w:hAnsi="Arial" w:cs="Arial"/>
          <w:color w:val="000000"/>
        </w:rPr>
      </w:pPr>
    </w:p>
    <w:p w:rsidR="00085F8A" w:rsidRDefault="00085F8A" w:rsidP="009C6A31">
      <w:pPr>
        <w:spacing w:after="240"/>
        <w:ind w:left="720" w:hanging="720"/>
        <w:jc w:val="both"/>
        <w:textAlignment w:val="baseline"/>
        <w:rPr>
          <w:rFonts w:ascii="Arial" w:eastAsia="Arial" w:hAnsi="Arial" w:cs="Arial"/>
          <w:color w:val="000000"/>
        </w:rPr>
      </w:pPr>
    </w:p>
    <w:p w:rsidR="00DC6406" w:rsidRDefault="00085F8A" w:rsidP="00085F8A">
      <w:pPr>
        <w:spacing w:after="240"/>
        <w:ind w:left="2880" w:firstLine="720"/>
        <w:textAlignment w:val="baseline"/>
        <w:rPr>
          <w:rFonts w:ascii="Arial" w:eastAsia="Arial" w:hAnsi="Arial" w:cs="Arial"/>
          <w:color w:val="000000"/>
        </w:rPr>
      </w:pPr>
      <w:r>
        <w:rPr>
          <w:rFonts w:ascii="Arial" w:eastAsia="Arial" w:hAnsi="Arial" w:cs="Arial"/>
          <w:color w:val="000000"/>
        </w:rPr>
        <w:t>APPENDIX A</w:t>
      </w:r>
    </w:p>
    <w:p w:rsidR="00085F8A" w:rsidRPr="009C6A31" w:rsidRDefault="00085F8A" w:rsidP="00085F8A">
      <w:pPr>
        <w:spacing w:after="240"/>
        <w:ind w:left="2880" w:firstLine="720"/>
        <w:textAlignment w:val="baseline"/>
        <w:rPr>
          <w:rFonts w:ascii="Arial" w:eastAsia="Arial" w:hAnsi="Arial" w:cs="Arial"/>
          <w:color w:val="000000"/>
        </w:rPr>
      </w:pPr>
      <w:r>
        <w:rPr>
          <w:rFonts w:ascii="Arial" w:eastAsia="Arial" w:hAnsi="Arial" w:cs="Arial"/>
          <w:color w:val="000000"/>
        </w:rPr>
        <w:t xml:space="preserve">  (PHOTOS)</w:t>
      </w:r>
    </w:p>
    <w:sectPr w:rsidR="00085F8A" w:rsidRPr="009C6A31" w:rsidSect="0022595F">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2D" w:rsidRDefault="009B262D" w:rsidP="00DC6406">
      <w:r>
        <w:separator/>
      </w:r>
    </w:p>
  </w:endnote>
  <w:endnote w:type="continuationSeparator" w:id="0">
    <w:p w:rsidR="009B262D" w:rsidRDefault="009B262D" w:rsidP="00DC6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ヒラギノ角ゴ Pro W3">
    <w:altName w:val="Times New Roman"/>
    <w:charset w:val="00"/>
    <w:family w:val="roman"/>
    <w:pitch w:val="default"/>
  </w:font>
  <w:font w:name="Arial Bold Italic">
    <w:panose1 w:val="020B07040202020902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7D0" w:rsidRDefault="0005748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November 24</w:t>
    </w:r>
    <w:r w:rsidR="004D67D0">
      <w:rPr>
        <w:rFonts w:asciiTheme="majorHAnsi" w:eastAsiaTheme="majorEastAsia" w:hAnsiTheme="majorHAnsi" w:cstheme="majorBidi"/>
      </w:rPr>
      <w:t>, 2014</w:t>
    </w:r>
    <w:r w:rsidR="004D67D0">
      <w:rPr>
        <w:rFonts w:asciiTheme="majorHAnsi" w:eastAsiaTheme="majorEastAsia" w:hAnsiTheme="majorHAnsi" w:cstheme="majorBidi"/>
      </w:rPr>
      <w:tab/>
      <w:t xml:space="preserve">Page </w:t>
    </w:r>
    <w:r w:rsidR="004D67D0">
      <w:rPr>
        <w:rFonts w:asciiTheme="minorHAnsi" w:eastAsiaTheme="minorEastAsia" w:hAnsiTheme="minorHAnsi" w:cstheme="minorBidi"/>
      </w:rPr>
      <w:fldChar w:fldCharType="begin"/>
    </w:r>
    <w:r w:rsidR="004D67D0">
      <w:instrText xml:space="preserve"> PAGE   \* MERGEFORMAT </w:instrText>
    </w:r>
    <w:r w:rsidR="004D67D0">
      <w:rPr>
        <w:rFonts w:asciiTheme="minorHAnsi" w:eastAsiaTheme="minorEastAsia" w:hAnsiTheme="minorHAnsi" w:cstheme="minorBidi"/>
      </w:rPr>
      <w:fldChar w:fldCharType="separate"/>
    </w:r>
    <w:r w:rsidR="00DC60F0" w:rsidRPr="00DC60F0">
      <w:rPr>
        <w:rFonts w:asciiTheme="majorHAnsi" w:eastAsiaTheme="majorEastAsia" w:hAnsiTheme="majorHAnsi" w:cstheme="majorBidi"/>
        <w:noProof/>
      </w:rPr>
      <w:t>8</w:t>
    </w:r>
    <w:r w:rsidR="004D67D0">
      <w:rPr>
        <w:rFonts w:asciiTheme="majorHAnsi" w:eastAsiaTheme="majorEastAsia" w:hAnsiTheme="majorHAnsi" w:cstheme="majorBidi"/>
        <w:noProof/>
      </w:rPr>
      <w:fldChar w:fldCharType="end"/>
    </w:r>
  </w:p>
  <w:p w:rsidR="004D67D0" w:rsidRDefault="004D67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7D0" w:rsidRDefault="004D6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62D" w:rsidRDefault="009B262D" w:rsidP="00DC6406">
      <w:r>
        <w:separator/>
      </w:r>
    </w:p>
  </w:footnote>
  <w:footnote w:type="continuationSeparator" w:id="0">
    <w:p w:rsidR="009B262D" w:rsidRDefault="009B262D" w:rsidP="00DC64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7D0" w:rsidRDefault="004D67D0" w:rsidP="00DC6406">
    <w:pPr>
      <w:spacing w:before="1" w:after="240"/>
      <w:jc w:val="both"/>
      <w:textAlignment w:val="baseline"/>
      <w:rPr>
        <w:rFonts w:ascii="Arial" w:eastAsia="Arial" w:hAnsi="Arial" w:cs="Arial"/>
        <w:b/>
        <w:color w:val="000000"/>
        <w:spacing w:val="-2"/>
      </w:rPr>
    </w:pPr>
  </w:p>
  <w:p w:rsidR="004D67D0" w:rsidRPr="00A62C39" w:rsidRDefault="004D67D0" w:rsidP="00FF2EDF">
    <w:pPr>
      <w:spacing w:before="1"/>
      <w:jc w:val="both"/>
      <w:textAlignment w:val="baseline"/>
      <w:rPr>
        <w:rFonts w:ascii="Arial" w:eastAsia="Arial" w:hAnsi="Arial" w:cs="Arial"/>
        <w:b/>
        <w:color w:val="000000"/>
        <w:spacing w:val="-2"/>
        <w:sz w:val="18"/>
        <w:szCs w:val="18"/>
      </w:rPr>
    </w:pPr>
    <w:r w:rsidRPr="00A62C39">
      <w:rPr>
        <w:rFonts w:ascii="Arial" w:eastAsia="Arial" w:hAnsi="Arial" w:cs="Arial"/>
        <w:b/>
        <w:color w:val="000000"/>
        <w:spacing w:val="-2"/>
        <w:sz w:val="18"/>
        <w:szCs w:val="18"/>
      </w:rPr>
      <w:t xml:space="preserve">Monthly Delineation of Potential Sedimentation Effect Area within </w:t>
    </w:r>
    <w:proofErr w:type="spellStart"/>
    <w:r w:rsidRPr="00A62C39">
      <w:rPr>
        <w:rFonts w:ascii="Arial" w:eastAsia="Arial" w:hAnsi="Arial" w:cs="Arial"/>
        <w:b/>
        <w:color w:val="000000"/>
        <w:spacing w:val="-2"/>
        <w:sz w:val="18"/>
        <w:szCs w:val="18"/>
      </w:rPr>
      <w:t>Nearshore</w:t>
    </w:r>
    <w:proofErr w:type="spellEnd"/>
    <w:r w:rsidRPr="00A62C39">
      <w:rPr>
        <w:rFonts w:ascii="Arial" w:eastAsia="Arial" w:hAnsi="Arial" w:cs="Arial"/>
        <w:b/>
        <w:color w:val="000000"/>
        <w:spacing w:val="-2"/>
        <w:sz w:val="18"/>
        <w:szCs w:val="18"/>
      </w:rPr>
      <w:t xml:space="preserve"> </w:t>
    </w:r>
    <w:proofErr w:type="spellStart"/>
    <w:r w:rsidRPr="00A62C39">
      <w:rPr>
        <w:rFonts w:ascii="Arial" w:eastAsia="Arial" w:hAnsi="Arial" w:cs="Arial"/>
        <w:b/>
        <w:color w:val="000000"/>
        <w:spacing w:val="-2"/>
        <w:sz w:val="18"/>
        <w:szCs w:val="18"/>
      </w:rPr>
      <w:t>Hardbottom</w:t>
    </w:r>
    <w:proofErr w:type="spellEnd"/>
    <w:r w:rsidRPr="00A62C39">
      <w:rPr>
        <w:rFonts w:ascii="Arial" w:eastAsia="Arial" w:hAnsi="Arial" w:cs="Arial"/>
        <w:b/>
        <w:color w:val="000000"/>
        <w:spacing w:val="-2"/>
        <w:sz w:val="18"/>
        <w:szCs w:val="18"/>
      </w:rPr>
      <w:t xml:space="preserve"> </w:t>
    </w:r>
    <w:r w:rsidR="00390607">
      <w:rPr>
        <w:rFonts w:ascii="Arial" w:eastAsia="Arial" w:hAnsi="Arial" w:cs="Arial"/>
        <w:b/>
        <w:color w:val="000000"/>
        <w:spacing w:val="-2"/>
        <w:sz w:val="18"/>
        <w:szCs w:val="18"/>
      </w:rPr>
      <w:t>(</w:t>
    </w:r>
    <w:r w:rsidR="00390607" w:rsidRPr="00A62C39">
      <w:rPr>
        <w:rFonts w:ascii="Arial" w:eastAsia="Arial" w:hAnsi="Arial" w:cs="Arial"/>
        <w:b/>
        <w:color w:val="000000"/>
        <w:spacing w:val="-2"/>
        <w:sz w:val="18"/>
        <w:szCs w:val="18"/>
      </w:rPr>
      <w:t>October 2014</w:t>
    </w:r>
    <w:r w:rsidR="00390607">
      <w:rPr>
        <w:rFonts w:ascii="Arial" w:eastAsia="Arial" w:hAnsi="Arial" w:cs="Arial"/>
        <w:b/>
        <w:color w:val="000000"/>
        <w:spacing w:val="-2"/>
        <w:sz w:val="18"/>
        <w:szCs w:val="18"/>
      </w:rPr>
      <w:t>)</w:t>
    </w:r>
    <w:r w:rsidR="00390607" w:rsidRPr="00A62C39">
      <w:rPr>
        <w:rFonts w:ascii="Arial" w:eastAsia="Arial" w:hAnsi="Arial" w:cs="Arial"/>
        <w:b/>
        <w:color w:val="000000"/>
        <w:spacing w:val="-2"/>
        <w:sz w:val="18"/>
        <w:szCs w:val="18"/>
      </w:rPr>
      <w:t xml:space="preserve"> </w:t>
    </w:r>
    <w:r w:rsidRPr="00A62C39">
      <w:rPr>
        <w:rFonts w:ascii="Arial" w:eastAsia="Arial" w:hAnsi="Arial" w:cs="Arial"/>
        <w:b/>
        <w:color w:val="000000"/>
        <w:spacing w:val="-2"/>
        <w:sz w:val="18"/>
        <w:szCs w:val="18"/>
      </w:rPr>
      <w:t>FDEP Permit #0305721-001-BI – Port of Miami Phase III Federal Channel Expansion Project</w:t>
    </w:r>
  </w:p>
  <w:p w:rsidR="004D67D0" w:rsidRPr="00DC6406" w:rsidRDefault="004D67D0" w:rsidP="00DC6406">
    <w:pPr>
      <w:spacing w:line="288" w:lineRule="exact"/>
      <w:textAlignment w:val="baseline"/>
      <w:rPr>
        <w:rFonts w:ascii="Arial" w:eastAsia="Times New Roman" w:hAnsi="Arial" w:cs="Arial"/>
        <w:color w:val="000000"/>
      </w:rPr>
    </w:pPr>
    <w:r>
      <w:rPr>
        <w:rFonts w:ascii="Arial" w:hAnsi="Arial" w:cs="Arial"/>
        <w:noProof/>
      </w:rPr>
      <mc:AlternateContent>
        <mc:Choice Requires="wps">
          <w:drawing>
            <wp:anchor distT="0" distB="0" distL="114300" distR="114300" simplePos="0" relativeHeight="251659264" behindDoc="0" locked="0" layoutInCell="1" allowOverlap="1" wp14:anchorId="44014C9A" wp14:editId="00E49062">
              <wp:simplePos x="0" y="0"/>
              <wp:positionH relativeFrom="column">
                <wp:posOffset>57150</wp:posOffset>
              </wp:positionH>
              <wp:positionV relativeFrom="paragraph">
                <wp:posOffset>19685</wp:posOffset>
              </wp:positionV>
              <wp:extent cx="5876925" cy="0"/>
              <wp:effectExtent l="0" t="1905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0"/>
                      </a:xfrm>
                      <a:prstGeom prst="line">
                        <a:avLst/>
                      </a:prstGeom>
                      <a:noFill/>
                      <a:ln w="39370">
                        <a:solidFill>
                          <a:srgbClr val="79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5pt" to="467.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" strokecolor="#790000" strokeweight="3.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360"/>
        </w:tabs>
        <w:ind w:left="360" w:firstLine="360"/>
      </w:pPr>
      <w:rPr>
        <w:rFonts w:hint="default"/>
        <w:color w:val="000000"/>
        <w:position w:val="0"/>
        <w:sz w:val="22"/>
      </w:rPr>
    </w:lvl>
    <w:lvl w:ilvl="1">
      <w:start w:val="1"/>
      <w:numFmt w:val="lowerLetter"/>
      <w:suff w:val="nothing"/>
      <w:lvlText w:val="%2."/>
      <w:lvlJc w:val="left"/>
      <w:pPr>
        <w:ind w:left="0" w:firstLine="1080"/>
      </w:pPr>
      <w:rPr>
        <w:rFonts w:hint="default"/>
        <w:color w:val="000000"/>
        <w:position w:val="0"/>
        <w:sz w:val="22"/>
      </w:rPr>
    </w:lvl>
    <w:lvl w:ilvl="2">
      <w:start w:val="1"/>
      <w:numFmt w:val="lowerRoman"/>
      <w:suff w:val="nothing"/>
      <w:lvlText w:val="%3."/>
      <w:lvlJc w:val="left"/>
      <w:pPr>
        <w:ind w:left="0" w:firstLine="1800"/>
      </w:pPr>
      <w:rPr>
        <w:rFonts w:hint="default"/>
        <w:color w:val="000000"/>
        <w:position w:val="0"/>
        <w:sz w:val="22"/>
      </w:rPr>
    </w:lvl>
    <w:lvl w:ilvl="3">
      <w:start w:val="1"/>
      <w:numFmt w:val="decimal"/>
      <w:isLgl/>
      <w:suff w:val="nothing"/>
      <w:lvlText w:val="%4."/>
      <w:lvlJc w:val="left"/>
      <w:pPr>
        <w:ind w:left="0" w:firstLine="2520"/>
      </w:pPr>
      <w:rPr>
        <w:rFonts w:hint="default"/>
        <w:color w:val="000000"/>
        <w:position w:val="0"/>
        <w:sz w:val="22"/>
      </w:rPr>
    </w:lvl>
    <w:lvl w:ilvl="4">
      <w:start w:val="1"/>
      <w:numFmt w:val="lowerLetter"/>
      <w:suff w:val="nothing"/>
      <w:lvlText w:val="%5."/>
      <w:lvlJc w:val="left"/>
      <w:pPr>
        <w:ind w:left="0" w:firstLine="3240"/>
      </w:pPr>
      <w:rPr>
        <w:rFonts w:hint="default"/>
        <w:color w:val="000000"/>
        <w:position w:val="0"/>
        <w:sz w:val="22"/>
      </w:rPr>
    </w:lvl>
    <w:lvl w:ilvl="5">
      <w:start w:val="1"/>
      <w:numFmt w:val="lowerRoman"/>
      <w:suff w:val="nothing"/>
      <w:lvlText w:val="%6."/>
      <w:lvlJc w:val="left"/>
      <w:pPr>
        <w:ind w:left="0" w:firstLine="3960"/>
      </w:pPr>
      <w:rPr>
        <w:rFonts w:hint="default"/>
        <w:color w:val="000000"/>
        <w:position w:val="0"/>
        <w:sz w:val="22"/>
      </w:rPr>
    </w:lvl>
    <w:lvl w:ilvl="6">
      <w:start w:val="1"/>
      <w:numFmt w:val="decimal"/>
      <w:isLgl/>
      <w:suff w:val="nothing"/>
      <w:lvlText w:val="%7."/>
      <w:lvlJc w:val="left"/>
      <w:pPr>
        <w:ind w:left="0" w:firstLine="4680"/>
      </w:pPr>
      <w:rPr>
        <w:rFonts w:hint="default"/>
        <w:color w:val="000000"/>
        <w:position w:val="0"/>
        <w:sz w:val="22"/>
      </w:rPr>
    </w:lvl>
    <w:lvl w:ilvl="7">
      <w:start w:val="1"/>
      <w:numFmt w:val="lowerLetter"/>
      <w:suff w:val="nothing"/>
      <w:lvlText w:val="%8."/>
      <w:lvlJc w:val="left"/>
      <w:pPr>
        <w:ind w:left="0" w:firstLine="5400"/>
      </w:pPr>
      <w:rPr>
        <w:rFonts w:hint="default"/>
        <w:color w:val="000000"/>
        <w:position w:val="0"/>
        <w:sz w:val="22"/>
      </w:rPr>
    </w:lvl>
    <w:lvl w:ilvl="8">
      <w:start w:val="1"/>
      <w:numFmt w:val="lowerRoman"/>
      <w:suff w:val="nothing"/>
      <w:lvlText w:val="%9."/>
      <w:lvlJc w:val="left"/>
      <w:pPr>
        <w:ind w:left="0" w:firstLine="6120"/>
      </w:pPr>
      <w:rPr>
        <w:rFonts w:hint="default"/>
        <w:color w:val="000000"/>
        <w:position w:val="0"/>
        <w:sz w:val="22"/>
      </w:rPr>
    </w:lvl>
  </w:abstractNum>
  <w:abstractNum w:abstractNumId="1">
    <w:nsid w:val="00000002"/>
    <w:multiLevelType w:val="multilevel"/>
    <w:tmpl w:val="17EC388A"/>
    <w:lvl w:ilvl="0">
      <w:start w:val="1"/>
      <w:numFmt w:val="decimal"/>
      <w:isLgl/>
      <w:lvlText w:val="%1)"/>
      <w:lvlJc w:val="left"/>
      <w:pPr>
        <w:tabs>
          <w:tab w:val="num" w:pos="1080"/>
        </w:tabs>
        <w:ind w:left="1080" w:firstLine="720"/>
      </w:pPr>
      <w:rPr>
        <w:rFonts w:hint="default"/>
        <w:color w:val="000000"/>
        <w:position w:val="0"/>
        <w:sz w:val="20"/>
        <w:szCs w:val="20"/>
      </w:rPr>
    </w:lvl>
    <w:lvl w:ilvl="1">
      <w:start w:val="1"/>
      <w:numFmt w:val="lowerLetter"/>
      <w:suff w:val="nothing"/>
      <w:lvlText w:val="%2."/>
      <w:lvlJc w:val="left"/>
      <w:pPr>
        <w:ind w:left="0" w:firstLine="1800"/>
      </w:pPr>
      <w:rPr>
        <w:rFonts w:hint="default"/>
        <w:color w:val="000000"/>
        <w:position w:val="0"/>
        <w:sz w:val="22"/>
      </w:rPr>
    </w:lvl>
    <w:lvl w:ilvl="2">
      <w:start w:val="1"/>
      <w:numFmt w:val="lowerRoman"/>
      <w:suff w:val="nothing"/>
      <w:lvlText w:val="%3."/>
      <w:lvlJc w:val="left"/>
      <w:pPr>
        <w:ind w:left="0" w:firstLine="2520"/>
      </w:pPr>
      <w:rPr>
        <w:rFonts w:hint="default"/>
        <w:color w:val="000000"/>
        <w:position w:val="0"/>
        <w:sz w:val="22"/>
      </w:rPr>
    </w:lvl>
    <w:lvl w:ilvl="3">
      <w:start w:val="1"/>
      <w:numFmt w:val="decimal"/>
      <w:isLgl/>
      <w:suff w:val="nothing"/>
      <w:lvlText w:val="%4."/>
      <w:lvlJc w:val="left"/>
      <w:pPr>
        <w:ind w:left="0" w:firstLine="3240"/>
      </w:pPr>
      <w:rPr>
        <w:rFonts w:hint="default"/>
        <w:color w:val="000000"/>
        <w:position w:val="0"/>
        <w:sz w:val="22"/>
      </w:rPr>
    </w:lvl>
    <w:lvl w:ilvl="4">
      <w:start w:val="1"/>
      <w:numFmt w:val="lowerLetter"/>
      <w:suff w:val="nothing"/>
      <w:lvlText w:val="%5."/>
      <w:lvlJc w:val="left"/>
      <w:pPr>
        <w:ind w:left="0" w:firstLine="3960"/>
      </w:pPr>
      <w:rPr>
        <w:rFonts w:hint="default"/>
        <w:color w:val="000000"/>
        <w:position w:val="0"/>
        <w:sz w:val="22"/>
      </w:rPr>
    </w:lvl>
    <w:lvl w:ilvl="5">
      <w:start w:val="1"/>
      <w:numFmt w:val="lowerRoman"/>
      <w:suff w:val="nothing"/>
      <w:lvlText w:val="%6."/>
      <w:lvlJc w:val="left"/>
      <w:pPr>
        <w:ind w:left="0" w:firstLine="4680"/>
      </w:pPr>
      <w:rPr>
        <w:rFonts w:hint="default"/>
        <w:color w:val="000000"/>
        <w:position w:val="0"/>
        <w:sz w:val="22"/>
      </w:rPr>
    </w:lvl>
    <w:lvl w:ilvl="6">
      <w:start w:val="1"/>
      <w:numFmt w:val="decimal"/>
      <w:isLgl/>
      <w:suff w:val="nothing"/>
      <w:lvlText w:val="%7."/>
      <w:lvlJc w:val="left"/>
      <w:pPr>
        <w:ind w:left="0" w:firstLine="5400"/>
      </w:pPr>
      <w:rPr>
        <w:rFonts w:hint="default"/>
        <w:color w:val="000000"/>
        <w:position w:val="0"/>
        <w:sz w:val="22"/>
      </w:rPr>
    </w:lvl>
    <w:lvl w:ilvl="7">
      <w:start w:val="1"/>
      <w:numFmt w:val="lowerLetter"/>
      <w:suff w:val="nothing"/>
      <w:lvlText w:val="%8."/>
      <w:lvlJc w:val="left"/>
      <w:pPr>
        <w:ind w:left="0" w:firstLine="6120"/>
      </w:pPr>
      <w:rPr>
        <w:rFonts w:hint="default"/>
        <w:color w:val="000000"/>
        <w:position w:val="0"/>
        <w:sz w:val="22"/>
      </w:rPr>
    </w:lvl>
    <w:lvl w:ilvl="8">
      <w:start w:val="1"/>
      <w:numFmt w:val="lowerRoman"/>
      <w:suff w:val="nothing"/>
      <w:lvlText w:val="%9."/>
      <w:lvlJc w:val="left"/>
      <w:pPr>
        <w:ind w:left="0" w:firstLine="6840"/>
      </w:pPr>
      <w:rPr>
        <w:rFonts w:hint="default"/>
        <w:color w:val="000000"/>
        <w:position w:val="0"/>
        <w:sz w:val="22"/>
      </w:rPr>
    </w:lvl>
  </w:abstractNum>
  <w:abstractNum w:abstractNumId="2">
    <w:nsid w:val="0C45709F"/>
    <w:multiLevelType w:val="hybridMultilevel"/>
    <w:tmpl w:val="014C229E"/>
    <w:lvl w:ilvl="0" w:tplc="CD0AAEA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3AA460E5"/>
    <w:multiLevelType w:val="hybridMultilevel"/>
    <w:tmpl w:val="3F841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406"/>
    <w:rsid w:val="00013242"/>
    <w:rsid w:val="000202C9"/>
    <w:rsid w:val="000351AB"/>
    <w:rsid w:val="00054B15"/>
    <w:rsid w:val="00057486"/>
    <w:rsid w:val="00075F75"/>
    <w:rsid w:val="00085F8A"/>
    <w:rsid w:val="000908D3"/>
    <w:rsid w:val="000B3FB4"/>
    <w:rsid w:val="000C00C4"/>
    <w:rsid w:val="000E1306"/>
    <w:rsid w:val="000E4ACF"/>
    <w:rsid w:val="000F309D"/>
    <w:rsid w:val="000F6682"/>
    <w:rsid w:val="000F6AE4"/>
    <w:rsid w:val="00127B74"/>
    <w:rsid w:val="001333DF"/>
    <w:rsid w:val="00133EAC"/>
    <w:rsid w:val="00157644"/>
    <w:rsid w:val="0016012D"/>
    <w:rsid w:val="0016345F"/>
    <w:rsid w:val="001758FA"/>
    <w:rsid w:val="00184988"/>
    <w:rsid w:val="00191F33"/>
    <w:rsid w:val="00195CC4"/>
    <w:rsid w:val="00196A49"/>
    <w:rsid w:val="001B04BD"/>
    <w:rsid w:val="001B6B60"/>
    <w:rsid w:val="001D7A78"/>
    <w:rsid w:val="001E59F7"/>
    <w:rsid w:val="0020774B"/>
    <w:rsid w:val="0022545F"/>
    <w:rsid w:val="0022595F"/>
    <w:rsid w:val="00240794"/>
    <w:rsid w:val="00247813"/>
    <w:rsid w:val="00250E43"/>
    <w:rsid w:val="00257101"/>
    <w:rsid w:val="00284B10"/>
    <w:rsid w:val="0028565E"/>
    <w:rsid w:val="00287251"/>
    <w:rsid w:val="00290648"/>
    <w:rsid w:val="00292EAD"/>
    <w:rsid w:val="00293D60"/>
    <w:rsid w:val="002A41CA"/>
    <w:rsid w:val="002A563D"/>
    <w:rsid w:val="002F5745"/>
    <w:rsid w:val="00315709"/>
    <w:rsid w:val="003225BC"/>
    <w:rsid w:val="003310AF"/>
    <w:rsid w:val="00333DFA"/>
    <w:rsid w:val="00337099"/>
    <w:rsid w:val="00344A89"/>
    <w:rsid w:val="0034696B"/>
    <w:rsid w:val="00351567"/>
    <w:rsid w:val="0038466D"/>
    <w:rsid w:val="00384CEC"/>
    <w:rsid w:val="00390607"/>
    <w:rsid w:val="00397894"/>
    <w:rsid w:val="003A04E7"/>
    <w:rsid w:val="003A369F"/>
    <w:rsid w:val="003B2031"/>
    <w:rsid w:val="003C3BD0"/>
    <w:rsid w:val="003D7158"/>
    <w:rsid w:val="00440BDA"/>
    <w:rsid w:val="00446B4C"/>
    <w:rsid w:val="00447E4E"/>
    <w:rsid w:val="00450E9C"/>
    <w:rsid w:val="00486288"/>
    <w:rsid w:val="004A36F1"/>
    <w:rsid w:val="004D67D0"/>
    <w:rsid w:val="004F1E99"/>
    <w:rsid w:val="004F5B88"/>
    <w:rsid w:val="00506026"/>
    <w:rsid w:val="0052594B"/>
    <w:rsid w:val="0054702A"/>
    <w:rsid w:val="00557AD4"/>
    <w:rsid w:val="00566D86"/>
    <w:rsid w:val="005728EE"/>
    <w:rsid w:val="0057416E"/>
    <w:rsid w:val="00585230"/>
    <w:rsid w:val="0059169D"/>
    <w:rsid w:val="005955FF"/>
    <w:rsid w:val="005D1F2E"/>
    <w:rsid w:val="005D6BF5"/>
    <w:rsid w:val="005E0299"/>
    <w:rsid w:val="005E1F1D"/>
    <w:rsid w:val="005F28B7"/>
    <w:rsid w:val="005F4863"/>
    <w:rsid w:val="005F58D2"/>
    <w:rsid w:val="00610978"/>
    <w:rsid w:val="00612786"/>
    <w:rsid w:val="00613AA8"/>
    <w:rsid w:val="00621517"/>
    <w:rsid w:val="006242DB"/>
    <w:rsid w:val="0063369F"/>
    <w:rsid w:val="006422A0"/>
    <w:rsid w:val="00650867"/>
    <w:rsid w:val="006575DD"/>
    <w:rsid w:val="0067344B"/>
    <w:rsid w:val="00673ED7"/>
    <w:rsid w:val="00675E07"/>
    <w:rsid w:val="006838C9"/>
    <w:rsid w:val="006859F0"/>
    <w:rsid w:val="00694C39"/>
    <w:rsid w:val="0069734B"/>
    <w:rsid w:val="006C3785"/>
    <w:rsid w:val="006C41B4"/>
    <w:rsid w:val="006D7D2C"/>
    <w:rsid w:val="006E577F"/>
    <w:rsid w:val="006F6A9C"/>
    <w:rsid w:val="0070368C"/>
    <w:rsid w:val="007052B0"/>
    <w:rsid w:val="00707ED9"/>
    <w:rsid w:val="007241C3"/>
    <w:rsid w:val="00727EBA"/>
    <w:rsid w:val="0076261A"/>
    <w:rsid w:val="00785020"/>
    <w:rsid w:val="00787645"/>
    <w:rsid w:val="00792913"/>
    <w:rsid w:val="007974FC"/>
    <w:rsid w:val="007B5C3F"/>
    <w:rsid w:val="007B68FF"/>
    <w:rsid w:val="007D470B"/>
    <w:rsid w:val="007D56E9"/>
    <w:rsid w:val="007F724A"/>
    <w:rsid w:val="0080067F"/>
    <w:rsid w:val="008225B4"/>
    <w:rsid w:val="00823A5A"/>
    <w:rsid w:val="00827C53"/>
    <w:rsid w:val="0083391B"/>
    <w:rsid w:val="00844C9C"/>
    <w:rsid w:val="008532D6"/>
    <w:rsid w:val="008678FF"/>
    <w:rsid w:val="0088307C"/>
    <w:rsid w:val="00891FBB"/>
    <w:rsid w:val="00893437"/>
    <w:rsid w:val="00894445"/>
    <w:rsid w:val="008A1ACC"/>
    <w:rsid w:val="008A418D"/>
    <w:rsid w:val="008B36E9"/>
    <w:rsid w:val="008D0896"/>
    <w:rsid w:val="008D0938"/>
    <w:rsid w:val="008D1DAD"/>
    <w:rsid w:val="008D6E45"/>
    <w:rsid w:val="008E6B92"/>
    <w:rsid w:val="008E70D5"/>
    <w:rsid w:val="00900FA4"/>
    <w:rsid w:val="00922BFE"/>
    <w:rsid w:val="00936D1E"/>
    <w:rsid w:val="009454F0"/>
    <w:rsid w:val="00953906"/>
    <w:rsid w:val="0097166A"/>
    <w:rsid w:val="00974F8A"/>
    <w:rsid w:val="009A6E66"/>
    <w:rsid w:val="009B0096"/>
    <w:rsid w:val="009B262D"/>
    <w:rsid w:val="009B71DB"/>
    <w:rsid w:val="009C6A31"/>
    <w:rsid w:val="009E1DBD"/>
    <w:rsid w:val="009E5A0D"/>
    <w:rsid w:val="009F40A9"/>
    <w:rsid w:val="009F62BC"/>
    <w:rsid w:val="00A03D8C"/>
    <w:rsid w:val="00A102D2"/>
    <w:rsid w:val="00A10FA9"/>
    <w:rsid w:val="00A16AD5"/>
    <w:rsid w:val="00A2432E"/>
    <w:rsid w:val="00A24598"/>
    <w:rsid w:val="00A2528B"/>
    <w:rsid w:val="00A329F4"/>
    <w:rsid w:val="00A40465"/>
    <w:rsid w:val="00A466A2"/>
    <w:rsid w:val="00A52D36"/>
    <w:rsid w:val="00A56EB2"/>
    <w:rsid w:val="00A62C39"/>
    <w:rsid w:val="00A70948"/>
    <w:rsid w:val="00AA7B54"/>
    <w:rsid w:val="00AB45C6"/>
    <w:rsid w:val="00AC0EBF"/>
    <w:rsid w:val="00AC6766"/>
    <w:rsid w:val="00AE5523"/>
    <w:rsid w:val="00AE65F1"/>
    <w:rsid w:val="00AE690E"/>
    <w:rsid w:val="00B0542F"/>
    <w:rsid w:val="00B14429"/>
    <w:rsid w:val="00B25561"/>
    <w:rsid w:val="00B33AD2"/>
    <w:rsid w:val="00B35AE0"/>
    <w:rsid w:val="00B3768B"/>
    <w:rsid w:val="00B45C82"/>
    <w:rsid w:val="00B539DE"/>
    <w:rsid w:val="00B712F8"/>
    <w:rsid w:val="00B90B74"/>
    <w:rsid w:val="00B91EC9"/>
    <w:rsid w:val="00BA5558"/>
    <w:rsid w:val="00BA6C2C"/>
    <w:rsid w:val="00BB3611"/>
    <w:rsid w:val="00BF05E4"/>
    <w:rsid w:val="00C0287D"/>
    <w:rsid w:val="00C1764F"/>
    <w:rsid w:val="00C247F9"/>
    <w:rsid w:val="00C37E76"/>
    <w:rsid w:val="00C404F4"/>
    <w:rsid w:val="00C4757A"/>
    <w:rsid w:val="00C527AB"/>
    <w:rsid w:val="00C52AAF"/>
    <w:rsid w:val="00C52CA6"/>
    <w:rsid w:val="00C64F29"/>
    <w:rsid w:val="00C6760B"/>
    <w:rsid w:val="00C956F4"/>
    <w:rsid w:val="00CA7104"/>
    <w:rsid w:val="00CC133C"/>
    <w:rsid w:val="00CE4ADF"/>
    <w:rsid w:val="00CF5EFE"/>
    <w:rsid w:val="00D21098"/>
    <w:rsid w:val="00D25AB5"/>
    <w:rsid w:val="00D320EF"/>
    <w:rsid w:val="00D37C7D"/>
    <w:rsid w:val="00D6097F"/>
    <w:rsid w:val="00D933C2"/>
    <w:rsid w:val="00DB18E4"/>
    <w:rsid w:val="00DB2617"/>
    <w:rsid w:val="00DB2EE4"/>
    <w:rsid w:val="00DC431E"/>
    <w:rsid w:val="00DC60F0"/>
    <w:rsid w:val="00DC6406"/>
    <w:rsid w:val="00E03CE1"/>
    <w:rsid w:val="00E17829"/>
    <w:rsid w:val="00E2143D"/>
    <w:rsid w:val="00E30FD2"/>
    <w:rsid w:val="00E316F9"/>
    <w:rsid w:val="00E34305"/>
    <w:rsid w:val="00E416C1"/>
    <w:rsid w:val="00E60634"/>
    <w:rsid w:val="00E7687D"/>
    <w:rsid w:val="00E819F7"/>
    <w:rsid w:val="00EB424F"/>
    <w:rsid w:val="00ED58B7"/>
    <w:rsid w:val="00EF15BB"/>
    <w:rsid w:val="00F0695B"/>
    <w:rsid w:val="00F112A9"/>
    <w:rsid w:val="00F36CEE"/>
    <w:rsid w:val="00F634A1"/>
    <w:rsid w:val="00F8474E"/>
    <w:rsid w:val="00F85410"/>
    <w:rsid w:val="00F9435E"/>
    <w:rsid w:val="00F97B41"/>
    <w:rsid w:val="00FA2566"/>
    <w:rsid w:val="00FB4E76"/>
    <w:rsid w:val="00FC18E9"/>
    <w:rsid w:val="00FD4254"/>
    <w:rsid w:val="00FF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b/>
        <w:bCs/>
        <w:sz w:val="22"/>
        <w:szCs w:val="1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406"/>
    <w:rPr>
      <w:rFonts w:ascii="Times New Roman" w:eastAsia="PMingLiU" w:hAnsi="Times New Roman" w:cs="Times New Roman"/>
      <w:b w:val="0"/>
      <w:bCs w:val="0"/>
      <w:szCs w:val="22"/>
    </w:rPr>
  </w:style>
  <w:style w:type="paragraph" w:styleId="Heading1">
    <w:name w:val="heading 1"/>
    <w:basedOn w:val="Normal"/>
    <w:next w:val="Normal"/>
    <w:link w:val="Heading1Char"/>
    <w:uiPriority w:val="9"/>
    <w:qFormat/>
    <w:rsid w:val="00673ED7"/>
    <w:pPr>
      <w:keepNext/>
      <w:keepLines/>
      <w:spacing w:before="240" w:after="60"/>
      <w:outlineLvl w:val="0"/>
    </w:pPr>
    <w:rPr>
      <w:rFonts w:ascii="Arial" w:eastAsiaTheme="majorEastAsia" w:hAnsi="Arial" w:cstheme="majorBidi"/>
      <w:b/>
      <w:caps/>
      <w:szCs w:val="28"/>
    </w:rPr>
  </w:style>
  <w:style w:type="paragraph" w:styleId="Heading2">
    <w:name w:val="heading 2"/>
    <w:basedOn w:val="Normal"/>
    <w:next w:val="Normal"/>
    <w:link w:val="Heading2Char"/>
    <w:uiPriority w:val="9"/>
    <w:unhideWhenUsed/>
    <w:qFormat/>
    <w:rsid w:val="00673ED7"/>
    <w:pPr>
      <w:keepNext/>
      <w:keepLines/>
      <w:spacing w:before="240" w:after="60"/>
      <w:outlineLvl w:val="1"/>
    </w:pPr>
    <w:rPr>
      <w:rFonts w:ascii="Arial" w:eastAsiaTheme="majorEastAsia" w:hAnsi="Arial" w:cstheme="majorBidi"/>
      <w:b/>
      <w:szCs w:val="26"/>
    </w:rPr>
  </w:style>
  <w:style w:type="paragraph" w:styleId="Heading3">
    <w:name w:val="heading 3"/>
    <w:basedOn w:val="Normal"/>
    <w:next w:val="Normal"/>
    <w:link w:val="Heading3Char"/>
    <w:uiPriority w:val="9"/>
    <w:semiHidden/>
    <w:unhideWhenUsed/>
    <w:qFormat/>
    <w:rsid w:val="00673ED7"/>
    <w:pPr>
      <w:keepNext/>
      <w:keepLines/>
      <w:spacing w:before="240" w:after="60"/>
      <w:outlineLvl w:val="2"/>
    </w:pPr>
    <w:rPr>
      <w:rFonts w:ascii="Arial" w:eastAsiaTheme="majorEastAsia" w:hAnsi="Arial" w:cstheme="majorBidi"/>
      <w:b/>
      <w:szCs w:val="18"/>
      <w:u w:val="single"/>
    </w:rPr>
  </w:style>
  <w:style w:type="paragraph" w:styleId="Heading4">
    <w:name w:val="heading 4"/>
    <w:basedOn w:val="Normal"/>
    <w:next w:val="Normal"/>
    <w:link w:val="Heading4Char"/>
    <w:uiPriority w:val="9"/>
    <w:unhideWhenUsed/>
    <w:qFormat/>
    <w:rsid w:val="00673ED7"/>
    <w:pPr>
      <w:keepNext/>
      <w:keepLines/>
      <w:spacing w:before="240" w:after="60"/>
      <w:outlineLvl w:val="3"/>
    </w:pPr>
    <w:rPr>
      <w:rFonts w:ascii="Arial" w:eastAsiaTheme="majorEastAsia" w:hAnsi="Arial" w:cstheme="majorBidi"/>
      <w:b/>
      <w:i/>
      <w:i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D7"/>
    <w:rPr>
      <w:rFonts w:eastAsiaTheme="majorEastAsia" w:cstheme="majorBidi"/>
      <w:b w:val="0"/>
      <w:bCs w:val="0"/>
      <w:caps/>
      <w:szCs w:val="28"/>
    </w:rPr>
  </w:style>
  <w:style w:type="character" w:customStyle="1" w:styleId="Heading2Char">
    <w:name w:val="Heading 2 Char"/>
    <w:basedOn w:val="DefaultParagraphFont"/>
    <w:link w:val="Heading2"/>
    <w:uiPriority w:val="9"/>
    <w:rsid w:val="00673ED7"/>
    <w:rPr>
      <w:rFonts w:eastAsiaTheme="majorEastAsia" w:cstheme="majorBidi"/>
      <w:b w:val="0"/>
      <w:bCs w:val="0"/>
      <w:szCs w:val="26"/>
    </w:rPr>
  </w:style>
  <w:style w:type="character" w:customStyle="1" w:styleId="Heading3Char">
    <w:name w:val="Heading 3 Char"/>
    <w:basedOn w:val="DefaultParagraphFont"/>
    <w:link w:val="Heading3"/>
    <w:uiPriority w:val="9"/>
    <w:semiHidden/>
    <w:rsid w:val="00673ED7"/>
    <w:rPr>
      <w:rFonts w:eastAsiaTheme="majorEastAsia" w:cstheme="majorBidi"/>
      <w:b w:val="0"/>
      <w:bCs w:val="0"/>
      <w:u w:val="single"/>
    </w:rPr>
  </w:style>
  <w:style w:type="character" w:customStyle="1" w:styleId="Heading4Char">
    <w:name w:val="Heading 4 Char"/>
    <w:basedOn w:val="DefaultParagraphFont"/>
    <w:link w:val="Heading4"/>
    <w:uiPriority w:val="9"/>
    <w:rsid w:val="00673ED7"/>
    <w:rPr>
      <w:rFonts w:eastAsiaTheme="majorEastAsia" w:cstheme="majorBidi"/>
      <w:b w:val="0"/>
      <w:bCs w:val="0"/>
      <w:i/>
      <w:iCs/>
    </w:rPr>
  </w:style>
  <w:style w:type="paragraph" w:styleId="Caption">
    <w:name w:val="caption"/>
    <w:basedOn w:val="Normal"/>
    <w:next w:val="Normal"/>
    <w:uiPriority w:val="35"/>
    <w:unhideWhenUsed/>
    <w:qFormat/>
    <w:rsid w:val="00673ED7"/>
    <w:pPr>
      <w:spacing w:before="60" w:after="60"/>
    </w:pPr>
    <w:rPr>
      <w:rFonts w:ascii="Arial" w:eastAsiaTheme="minorHAnsi" w:hAnsi="Arial" w:cstheme="minorBidi"/>
      <w:b/>
      <w:szCs w:val="18"/>
    </w:rPr>
  </w:style>
  <w:style w:type="paragraph" w:styleId="TOC1">
    <w:name w:val="toc 1"/>
    <w:basedOn w:val="Normal"/>
    <w:next w:val="Normal"/>
    <w:autoRedefine/>
    <w:uiPriority w:val="39"/>
    <w:unhideWhenUsed/>
    <w:rsid w:val="00673ED7"/>
    <w:pPr>
      <w:spacing w:after="100"/>
    </w:pPr>
    <w:rPr>
      <w:rFonts w:ascii="Arial" w:eastAsiaTheme="minorHAnsi" w:hAnsi="Arial" w:cstheme="minorBidi"/>
      <w:b/>
      <w:bCs/>
      <w:caps/>
      <w:szCs w:val="18"/>
    </w:rPr>
  </w:style>
  <w:style w:type="character" w:styleId="CommentReference">
    <w:name w:val="annotation reference"/>
    <w:basedOn w:val="DefaultParagraphFont"/>
    <w:uiPriority w:val="99"/>
    <w:semiHidden/>
    <w:unhideWhenUsed/>
    <w:rsid w:val="00DC6406"/>
    <w:rPr>
      <w:sz w:val="16"/>
      <w:szCs w:val="16"/>
    </w:rPr>
  </w:style>
  <w:style w:type="paragraph" w:styleId="CommentText">
    <w:name w:val="annotation text"/>
    <w:basedOn w:val="Normal"/>
    <w:link w:val="CommentTextChar"/>
    <w:uiPriority w:val="99"/>
    <w:semiHidden/>
    <w:unhideWhenUsed/>
    <w:rsid w:val="00DC6406"/>
    <w:rPr>
      <w:sz w:val="20"/>
      <w:szCs w:val="20"/>
    </w:rPr>
  </w:style>
  <w:style w:type="character" w:customStyle="1" w:styleId="CommentTextChar">
    <w:name w:val="Comment Text Char"/>
    <w:basedOn w:val="DefaultParagraphFont"/>
    <w:link w:val="CommentText"/>
    <w:uiPriority w:val="99"/>
    <w:semiHidden/>
    <w:rsid w:val="00DC6406"/>
    <w:rPr>
      <w:rFonts w:ascii="Times New Roman" w:eastAsia="PMingLiU" w:hAnsi="Times New Roman" w:cs="Times New Roman"/>
      <w:b w:val="0"/>
      <w:bCs w:val="0"/>
      <w:sz w:val="20"/>
      <w:szCs w:val="20"/>
    </w:rPr>
  </w:style>
  <w:style w:type="paragraph" w:styleId="BalloonText">
    <w:name w:val="Balloon Text"/>
    <w:basedOn w:val="Normal"/>
    <w:link w:val="BalloonTextChar"/>
    <w:uiPriority w:val="99"/>
    <w:semiHidden/>
    <w:unhideWhenUsed/>
    <w:rsid w:val="00DC6406"/>
    <w:rPr>
      <w:rFonts w:ascii="Tahoma" w:hAnsi="Tahoma" w:cs="Tahoma"/>
      <w:sz w:val="16"/>
      <w:szCs w:val="16"/>
    </w:rPr>
  </w:style>
  <w:style w:type="character" w:customStyle="1" w:styleId="BalloonTextChar">
    <w:name w:val="Balloon Text Char"/>
    <w:basedOn w:val="DefaultParagraphFont"/>
    <w:link w:val="BalloonText"/>
    <w:uiPriority w:val="99"/>
    <w:semiHidden/>
    <w:rsid w:val="00DC6406"/>
    <w:rPr>
      <w:rFonts w:ascii="Tahoma" w:eastAsia="PMingLiU" w:hAnsi="Tahoma" w:cs="Tahoma"/>
      <w:b w:val="0"/>
      <w:bCs w:val="0"/>
      <w:sz w:val="16"/>
      <w:szCs w:val="16"/>
    </w:rPr>
  </w:style>
  <w:style w:type="paragraph" w:styleId="Header">
    <w:name w:val="header"/>
    <w:basedOn w:val="Normal"/>
    <w:link w:val="HeaderChar"/>
    <w:uiPriority w:val="99"/>
    <w:unhideWhenUsed/>
    <w:rsid w:val="00DC6406"/>
    <w:pPr>
      <w:tabs>
        <w:tab w:val="center" w:pos="4680"/>
        <w:tab w:val="right" w:pos="9360"/>
      </w:tabs>
    </w:pPr>
  </w:style>
  <w:style w:type="character" w:customStyle="1" w:styleId="HeaderChar">
    <w:name w:val="Header Char"/>
    <w:basedOn w:val="DefaultParagraphFont"/>
    <w:link w:val="Header"/>
    <w:uiPriority w:val="99"/>
    <w:rsid w:val="00DC6406"/>
    <w:rPr>
      <w:rFonts w:ascii="Times New Roman" w:eastAsia="PMingLiU" w:hAnsi="Times New Roman" w:cs="Times New Roman"/>
      <w:b w:val="0"/>
      <w:bCs w:val="0"/>
      <w:szCs w:val="22"/>
    </w:rPr>
  </w:style>
  <w:style w:type="paragraph" w:styleId="Footer">
    <w:name w:val="footer"/>
    <w:basedOn w:val="Normal"/>
    <w:link w:val="FooterChar"/>
    <w:uiPriority w:val="99"/>
    <w:unhideWhenUsed/>
    <w:rsid w:val="00DC6406"/>
    <w:pPr>
      <w:tabs>
        <w:tab w:val="center" w:pos="4680"/>
        <w:tab w:val="right" w:pos="9360"/>
      </w:tabs>
    </w:pPr>
  </w:style>
  <w:style w:type="character" w:customStyle="1" w:styleId="FooterChar">
    <w:name w:val="Footer Char"/>
    <w:basedOn w:val="DefaultParagraphFont"/>
    <w:link w:val="Footer"/>
    <w:uiPriority w:val="99"/>
    <w:rsid w:val="00DC6406"/>
    <w:rPr>
      <w:rFonts w:ascii="Times New Roman" w:eastAsia="PMingLiU" w:hAnsi="Times New Roman" w:cs="Times New Roman"/>
      <w:b w:val="0"/>
      <w:bCs w:val="0"/>
      <w:szCs w:val="22"/>
    </w:rPr>
  </w:style>
  <w:style w:type="paragraph" w:styleId="ListParagraph">
    <w:name w:val="List Paragraph"/>
    <w:basedOn w:val="Normal"/>
    <w:uiPriority w:val="34"/>
    <w:qFormat/>
    <w:rsid w:val="009B71DB"/>
    <w:pPr>
      <w:ind w:left="720"/>
      <w:contextualSpacing/>
    </w:pPr>
  </w:style>
  <w:style w:type="paragraph" w:styleId="CommentSubject">
    <w:name w:val="annotation subject"/>
    <w:basedOn w:val="CommentText"/>
    <w:next w:val="CommentText"/>
    <w:link w:val="CommentSubjectChar"/>
    <w:uiPriority w:val="99"/>
    <w:semiHidden/>
    <w:unhideWhenUsed/>
    <w:rsid w:val="0052594B"/>
    <w:rPr>
      <w:b/>
      <w:bCs/>
    </w:rPr>
  </w:style>
  <w:style w:type="character" w:customStyle="1" w:styleId="CommentSubjectChar">
    <w:name w:val="Comment Subject Char"/>
    <w:basedOn w:val="CommentTextChar"/>
    <w:link w:val="CommentSubject"/>
    <w:uiPriority w:val="99"/>
    <w:semiHidden/>
    <w:rsid w:val="0052594B"/>
    <w:rPr>
      <w:rFonts w:ascii="Times New Roman" w:eastAsia="PMingLiU"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b/>
        <w:bCs/>
        <w:sz w:val="22"/>
        <w:szCs w:val="1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406"/>
    <w:rPr>
      <w:rFonts w:ascii="Times New Roman" w:eastAsia="PMingLiU" w:hAnsi="Times New Roman" w:cs="Times New Roman"/>
      <w:b w:val="0"/>
      <w:bCs w:val="0"/>
      <w:szCs w:val="22"/>
    </w:rPr>
  </w:style>
  <w:style w:type="paragraph" w:styleId="Heading1">
    <w:name w:val="heading 1"/>
    <w:basedOn w:val="Normal"/>
    <w:next w:val="Normal"/>
    <w:link w:val="Heading1Char"/>
    <w:uiPriority w:val="9"/>
    <w:qFormat/>
    <w:rsid w:val="00673ED7"/>
    <w:pPr>
      <w:keepNext/>
      <w:keepLines/>
      <w:spacing w:before="240" w:after="60"/>
      <w:outlineLvl w:val="0"/>
    </w:pPr>
    <w:rPr>
      <w:rFonts w:ascii="Arial" w:eastAsiaTheme="majorEastAsia" w:hAnsi="Arial" w:cstheme="majorBidi"/>
      <w:b/>
      <w:caps/>
      <w:szCs w:val="28"/>
    </w:rPr>
  </w:style>
  <w:style w:type="paragraph" w:styleId="Heading2">
    <w:name w:val="heading 2"/>
    <w:basedOn w:val="Normal"/>
    <w:next w:val="Normal"/>
    <w:link w:val="Heading2Char"/>
    <w:uiPriority w:val="9"/>
    <w:unhideWhenUsed/>
    <w:qFormat/>
    <w:rsid w:val="00673ED7"/>
    <w:pPr>
      <w:keepNext/>
      <w:keepLines/>
      <w:spacing w:before="240" w:after="60"/>
      <w:outlineLvl w:val="1"/>
    </w:pPr>
    <w:rPr>
      <w:rFonts w:ascii="Arial" w:eastAsiaTheme="majorEastAsia" w:hAnsi="Arial" w:cstheme="majorBidi"/>
      <w:b/>
      <w:szCs w:val="26"/>
    </w:rPr>
  </w:style>
  <w:style w:type="paragraph" w:styleId="Heading3">
    <w:name w:val="heading 3"/>
    <w:basedOn w:val="Normal"/>
    <w:next w:val="Normal"/>
    <w:link w:val="Heading3Char"/>
    <w:uiPriority w:val="9"/>
    <w:semiHidden/>
    <w:unhideWhenUsed/>
    <w:qFormat/>
    <w:rsid w:val="00673ED7"/>
    <w:pPr>
      <w:keepNext/>
      <w:keepLines/>
      <w:spacing w:before="240" w:after="60"/>
      <w:outlineLvl w:val="2"/>
    </w:pPr>
    <w:rPr>
      <w:rFonts w:ascii="Arial" w:eastAsiaTheme="majorEastAsia" w:hAnsi="Arial" w:cstheme="majorBidi"/>
      <w:b/>
      <w:szCs w:val="18"/>
      <w:u w:val="single"/>
    </w:rPr>
  </w:style>
  <w:style w:type="paragraph" w:styleId="Heading4">
    <w:name w:val="heading 4"/>
    <w:basedOn w:val="Normal"/>
    <w:next w:val="Normal"/>
    <w:link w:val="Heading4Char"/>
    <w:uiPriority w:val="9"/>
    <w:unhideWhenUsed/>
    <w:qFormat/>
    <w:rsid w:val="00673ED7"/>
    <w:pPr>
      <w:keepNext/>
      <w:keepLines/>
      <w:spacing w:before="240" w:after="60"/>
      <w:outlineLvl w:val="3"/>
    </w:pPr>
    <w:rPr>
      <w:rFonts w:ascii="Arial" w:eastAsiaTheme="majorEastAsia" w:hAnsi="Arial" w:cstheme="majorBidi"/>
      <w:b/>
      <w:i/>
      <w:i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D7"/>
    <w:rPr>
      <w:rFonts w:eastAsiaTheme="majorEastAsia" w:cstheme="majorBidi"/>
      <w:b w:val="0"/>
      <w:bCs w:val="0"/>
      <w:caps/>
      <w:szCs w:val="28"/>
    </w:rPr>
  </w:style>
  <w:style w:type="character" w:customStyle="1" w:styleId="Heading2Char">
    <w:name w:val="Heading 2 Char"/>
    <w:basedOn w:val="DefaultParagraphFont"/>
    <w:link w:val="Heading2"/>
    <w:uiPriority w:val="9"/>
    <w:rsid w:val="00673ED7"/>
    <w:rPr>
      <w:rFonts w:eastAsiaTheme="majorEastAsia" w:cstheme="majorBidi"/>
      <w:b w:val="0"/>
      <w:bCs w:val="0"/>
      <w:szCs w:val="26"/>
    </w:rPr>
  </w:style>
  <w:style w:type="character" w:customStyle="1" w:styleId="Heading3Char">
    <w:name w:val="Heading 3 Char"/>
    <w:basedOn w:val="DefaultParagraphFont"/>
    <w:link w:val="Heading3"/>
    <w:uiPriority w:val="9"/>
    <w:semiHidden/>
    <w:rsid w:val="00673ED7"/>
    <w:rPr>
      <w:rFonts w:eastAsiaTheme="majorEastAsia" w:cstheme="majorBidi"/>
      <w:b w:val="0"/>
      <w:bCs w:val="0"/>
      <w:u w:val="single"/>
    </w:rPr>
  </w:style>
  <w:style w:type="character" w:customStyle="1" w:styleId="Heading4Char">
    <w:name w:val="Heading 4 Char"/>
    <w:basedOn w:val="DefaultParagraphFont"/>
    <w:link w:val="Heading4"/>
    <w:uiPriority w:val="9"/>
    <w:rsid w:val="00673ED7"/>
    <w:rPr>
      <w:rFonts w:eastAsiaTheme="majorEastAsia" w:cstheme="majorBidi"/>
      <w:b w:val="0"/>
      <w:bCs w:val="0"/>
      <w:i/>
      <w:iCs/>
    </w:rPr>
  </w:style>
  <w:style w:type="paragraph" w:styleId="Caption">
    <w:name w:val="caption"/>
    <w:basedOn w:val="Normal"/>
    <w:next w:val="Normal"/>
    <w:uiPriority w:val="35"/>
    <w:unhideWhenUsed/>
    <w:qFormat/>
    <w:rsid w:val="00673ED7"/>
    <w:pPr>
      <w:spacing w:before="60" w:after="60"/>
    </w:pPr>
    <w:rPr>
      <w:rFonts w:ascii="Arial" w:eastAsiaTheme="minorHAnsi" w:hAnsi="Arial" w:cstheme="minorBidi"/>
      <w:b/>
      <w:szCs w:val="18"/>
    </w:rPr>
  </w:style>
  <w:style w:type="paragraph" w:styleId="TOC1">
    <w:name w:val="toc 1"/>
    <w:basedOn w:val="Normal"/>
    <w:next w:val="Normal"/>
    <w:autoRedefine/>
    <w:uiPriority w:val="39"/>
    <w:unhideWhenUsed/>
    <w:rsid w:val="00673ED7"/>
    <w:pPr>
      <w:spacing w:after="100"/>
    </w:pPr>
    <w:rPr>
      <w:rFonts w:ascii="Arial" w:eastAsiaTheme="minorHAnsi" w:hAnsi="Arial" w:cstheme="minorBidi"/>
      <w:b/>
      <w:bCs/>
      <w:caps/>
      <w:szCs w:val="18"/>
    </w:rPr>
  </w:style>
  <w:style w:type="character" w:styleId="CommentReference">
    <w:name w:val="annotation reference"/>
    <w:basedOn w:val="DefaultParagraphFont"/>
    <w:uiPriority w:val="99"/>
    <w:semiHidden/>
    <w:unhideWhenUsed/>
    <w:rsid w:val="00DC6406"/>
    <w:rPr>
      <w:sz w:val="16"/>
      <w:szCs w:val="16"/>
    </w:rPr>
  </w:style>
  <w:style w:type="paragraph" w:styleId="CommentText">
    <w:name w:val="annotation text"/>
    <w:basedOn w:val="Normal"/>
    <w:link w:val="CommentTextChar"/>
    <w:uiPriority w:val="99"/>
    <w:semiHidden/>
    <w:unhideWhenUsed/>
    <w:rsid w:val="00DC6406"/>
    <w:rPr>
      <w:sz w:val="20"/>
      <w:szCs w:val="20"/>
    </w:rPr>
  </w:style>
  <w:style w:type="character" w:customStyle="1" w:styleId="CommentTextChar">
    <w:name w:val="Comment Text Char"/>
    <w:basedOn w:val="DefaultParagraphFont"/>
    <w:link w:val="CommentText"/>
    <w:uiPriority w:val="99"/>
    <w:semiHidden/>
    <w:rsid w:val="00DC6406"/>
    <w:rPr>
      <w:rFonts w:ascii="Times New Roman" w:eastAsia="PMingLiU" w:hAnsi="Times New Roman" w:cs="Times New Roman"/>
      <w:b w:val="0"/>
      <w:bCs w:val="0"/>
      <w:sz w:val="20"/>
      <w:szCs w:val="20"/>
    </w:rPr>
  </w:style>
  <w:style w:type="paragraph" w:styleId="BalloonText">
    <w:name w:val="Balloon Text"/>
    <w:basedOn w:val="Normal"/>
    <w:link w:val="BalloonTextChar"/>
    <w:uiPriority w:val="99"/>
    <w:semiHidden/>
    <w:unhideWhenUsed/>
    <w:rsid w:val="00DC6406"/>
    <w:rPr>
      <w:rFonts w:ascii="Tahoma" w:hAnsi="Tahoma" w:cs="Tahoma"/>
      <w:sz w:val="16"/>
      <w:szCs w:val="16"/>
    </w:rPr>
  </w:style>
  <w:style w:type="character" w:customStyle="1" w:styleId="BalloonTextChar">
    <w:name w:val="Balloon Text Char"/>
    <w:basedOn w:val="DefaultParagraphFont"/>
    <w:link w:val="BalloonText"/>
    <w:uiPriority w:val="99"/>
    <w:semiHidden/>
    <w:rsid w:val="00DC6406"/>
    <w:rPr>
      <w:rFonts w:ascii="Tahoma" w:eastAsia="PMingLiU" w:hAnsi="Tahoma" w:cs="Tahoma"/>
      <w:b w:val="0"/>
      <w:bCs w:val="0"/>
      <w:sz w:val="16"/>
      <w:szCs w:val="16"/>
    </w:rPr>
  </w:style>
  <w:style w:type="paragraph" w:styleId="Header">
    <w:name w:val="header"/>
    <w:basedOn w:val="Normal"/>
    <w:link w:val="HeaderChar"/>
    <w:uiPriority w:val="99"/>
    <w:unhideWhenUsed/>
    <w:rsid w:val="00DC6406"/>
    <w:pPr>
      <w:tabs>
        <w:tab w:val="center" w:pos="4680"/>
        <w:tab w:val="right" w:pos="9360"/>
      </w:tabs>
    </w:pPr>
  </w:style>
  <w:style w:type="character" w:customStyle="1" w:styleId="HeaderChar">
    <w:name w:val="Header Char"/>
    <w:basedOn w:val="DefaultParagraphFont"/>
    <w:link w:val="Header"/>
    <w:uiPriority w:val="99"/>
    <w:rsid w:val="00DC6406"/>
    <w:rPr>
      <w:rFonts w:ascii="Times New Roman" w:eastAsia="PMingLiU" w:hAnsi="Times New Roman" w:cs="Times New Roman"/>
      <w:b w:val="0"/>
      <w:bCs w:val="0"/>
      <w:szCs w:val="22"/>
    </w:rPr>
  </w:style>
  <w:style w:type="paragraph" w:styleId="Footer">
    <w:name w:val="footer"/>
    <w:basedOn w:val="Normal"/>
    <w:link w:val="FooterChar"/>
    <w:uiPriority w:val="99"/>
    <w:unhideWhenUsed/>
    <w:rsid w:val="00DC6406"/>
    <w:pPr>
      <w:tabs>
        <w:tab w:val="center" w:pos="4680"/>
        <w:tab w:val="right" w:pos="9360"/>
      </w:tabs>
    </w:pPr>
  </w:style>
  <w:style w:type="character" w:customStyle="1" w:styleId="FooterChar">
    <w:name w:val="Footer Char"/>
    <w:basedOn w:val="DefaultParagraphFont"/>
    <w:link w:val="Footer"/>
    <w:uiPriority w:val="99"/>
    <w:rsid w:val="00DC6406"/>
    <w:rPr>
      <w:rFonts w:ascii="Times New Roman" w:eastAsia="PMingLiU" w:hAnsi="Times New Roman" w:cs="Times New Roman"/>
      <w:b w:val="0"/>
      <w:bCs w:val="0"/>
      <w:szCs w:val="22"/>
    </w:rPr>
  </w:style>
  <w:style w:type="paragraph" w:styleId="ListParagraph">
    <w:name w:val="List Paragraph"/>
    <w:basedOn w:val="Normal"/>
    <w:uiPriority w:val="34"/>
    <w:qFormat/>
    <w:rsid w:val="009B71DB"/>
    <w:pPr>
      <w:ind w:left="720"/>
      <w:contextualSpacing/>
    </w:pPr>
  </w:style>
  <w:style w:type="paragraph" w:styleId="CommentSubject">
    <w:name w:val="annotation subject"/>
    <w:basedOn w:val="CommentText"/>
    <w:next w:val="CommentText"/>
    <w:link w:val="CommentSubjectChar"/>
    <w:uiPriority w:val="99"/>
    <w:semiHidden/>
    <w:unhideWhenUsed/>
    <w:rsid w:val="0052594B"/>
    <w:rPr>
      <w:b/>
      <w:bCs/>
    </w:rPr>
  </w:style>
  <w:style w:type="character" w:customStyle="1" w:styleId="CommentSubjectChar">
    <w:name w:val="Comment Subject Char"/>
    <w:basedOn w:val="CommentTextChar"/>
    <w:link w:val="CommentSubject"/>
    <w:uiPriority w:val="99"/>
    <w:semiHidden/>
    <w:rsid w:val="0052594B"/>
    <w:rPr>
      <w:rFonts w:ascii="Times New Roman" w:eastAsia="PMingLiU"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299114">
      <w:bodyDiv w:val="1"/>
      <w:marLeft w:val="0"/>
      <w:marRight w:val="0"/>
      <w:marTop w:val="0"/>
      <w:marBottom w:val="0"/>
      <w:divBdr>
        <w:top w:val="none" w:sz="0" w:space="0" w:color="auto"/>
        <w:left w:val="none" w:sz="0" w:space="0" w:color="auto"/>
        <w:bottom w:val="none" w:sz="0" w:space="0" w:color="auto"/>
        <w:right w:val="none" w:sz="0" w:space="0" w:color="auto"/>
      </w:divBdr>
    </w:div>
    <w:div w:id="945236271">
      <w:bodyDiv w:val="1"/>
      <w:marLeft w:val="0"/>
      <w:marRight w:val="0"/>
      <w:marTop w:val="0"/>
      <w:marBottom w:val="0"/>
      <w:divBdr>
        <w:top w:val="none" w:sz="0" w:space="0" w:color="auto"/>
        <w:left w:val="none" w:sz="0" w:space="0" w:color="auto"/>
        <w:bottom w:val="none" w:sz="0" w:space="0" w:color="auto"/>
        <w:right w:val="none" w:sz="0" w:space="0" w:color="auto"/>
      </w:divBdr>
    </w:div>
    <w:div w:id="1323778803">
      <w:bodyDiv w:val="1"/>
      <w:marLeft w:val="0"/>
      <w:marRight w:val="0"/>
      <w:marTop w:val="0"/>
      <w:marBottom w:val="0"/>
      <w:divBdr>
        <w:top w:val="none" w:sz="0" w:space="0" w:color="auto"/>
        <w:left w:val="none" w:sz="0" w:space="0" w:color="auto"/>
        <w:bottom w:val="none" w:sz="0" w:space="0" w:color="auto"/>
        <w:right w:val="none" w:sz="0" w:space="0" w:color="auto"/>
      </w:divBdr>
    </w:div>
    <w:div w:id="1387948948">
      <w:bodyDiv w:val="1"/>
      <w:marLeft w:val="0"/>
      <w:marRight w:val="0"/>
      <w:marTop w:val="0"/>
      <w:marBottom w:val="0"/>
      <w:divBdr>
        <w:top w:val="none" w:sz="0" w:space="0" w:color="auto"/>
        <w:left w:val="none" w:sz="0" w:space="0" w:color="auto"/>
        <w:bottom w:val="none" w:sz="0" w:space="0" w:color="auto"/>
        <w:right w:val="none" w:sz="0" w:space="0" w:color="auto"/>
      </w:divBdr>
    </w:div>
    <w:div w:id="1527863478">
      <w:bodyDiv w:val="1"/>
      <w:marLeft w:val="0"/>
      <w:marRight w:val="0"/>
      <w:marTop w:val="0"/>
      <w:marBottom w:val="0"/>
      <w:divBdr>
        <w:top w:val="none" w:sz="0" w:space="0" w:color="auto"/>
        <w:left w:val="none" w:sz="0" w:space="0" w:color="auto"/>
        <w:bottom w:val="none" w:sz="0" w:space="0" w:color="auto"/>
        <w:right w:val="none" w:sz="0" w:space="0" w:color="auto"/>
      </w:divBdr>
    </w:div>
    <w:div w:id="19729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21937-8FFC-496F-8CEA-0A13E4656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3188</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Tetra Tech Inc.</Company>
  <LinksUpToDate>false</LinksUpToDate>
  <CharactersWithSpaces>21324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jbeckwith</dc:creator>
  <cp:lastModifiedBy>Brooke</cp:lastModifiedBy>
  <cp:revision>2</cp:revision>
  <cp:lastPrinted>2014-11-07T18:18:00Z</cp:lastPrinted>
  <dcterms:created xsi:type="dcterms:W3CDTF">2014-12-09T16:55:00Z</dcterms:created>
  <dcterms:modified xsi:type="dcterms:W3CDTF">2014-12-09T16:55:00Z</dcterms:modified>
</cp:coreProperties>
</file>