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4D390" w14:textId="7C750E8A" w:rsidR="001657AC" w:rsidRPr="001D149A" w:rsidRDefault="00B22F1F" w:rsidP="00213FD6">
      <w:pPr>
        <w:spacing w:line="360" w:lineRule="auto"/>
        <w:jc w:val="center"/>
        <w:rPr>
          <w:rFonts w:ascii="Times New Roman" w:hAnsi="Times New Roman" w:cs="Times New Roman"/>
          <w:b/>
          <w:bCs/>
          <w:color w:val="0070C0"/>
          <w:sz w:val="24"/>
          <w:szCs w:val="24"/>
        </w:rPr>
      </w:pPr>
      <w:r w:rsidRPr="001D149A">
        <w:rPr>
          <w:rFonts w:ascii="Times New Roman" w:hAnsi="Times New Roman" w:cs="Times New Roman"/>
          <w:b/>
          <w:bCs/>
          <w:color w:val="0070C0"/>
          <w:sz w:val="24"/>
          <w:szCs w:val="24"/>
        </w:rPr>
        <w:t>Induction Agents Outline</w:t>
      </w:r>
    </w:p>
    <w:p w14:paraId="194DC4BD" w14:textId="5DA50650" w:rsidR="00F43047" w:rsidRPr="00213FD6" w:rsidRDefault="00F43047" w:rsidP="00213FD6">
      <w:pPr>
        <w:spacing w:line="360" w:lineRule="auto"/>
        <w:ind w:left="-360"/>
        <w:rPr>
          <w:rFonts w:ascii="Times New Roman" w:hAnsi="Times New Roman" w:cs="Times New Roman"/>
          <w:b/>
          <w:bCs/>
          <w:sz w:val="24"/>
          <w:szCs w:val="24"/>
        </w:rPr>
      </w:pPr>
      <w:r w:rsidRPr="00213FD6">
        <w:rPr>
          <w:rFonts w:ascii="Times New Roman" w:hAnsi="Times New Roman" w:cs="Times New Roman"/>
          <w:b/>
          <w:bCs/>
          <w:sz w:val="24"/>
          <w:szCs w:val="24"/>
        </w:rPr>
        <w:t>Propofol</w:t>
      </w:r>
      <w:r w:rsidR="00213FD6">
        <w:rPr>
          <w:rFonts w:ascii="Times New Roman" w:hAnsi="Times New Roman" w:cs="Times New Roman"/>
          <w:b/>
          <w:bCs/>
          <w:sz w:val="24"/>
          <w:szCs w:val="24"/>
        </w:rPr>
        <w:t>:</w:t>
      </w:r>
    </w:p>
    <w:p w14:paraId="3224EAAF" w14:textId="12BFADD1" w:rsidR="00F43047" w:rsidRPr="00213FD6" w:rsidRDefault="00F43047"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Contains lipid emulsion, soybean oil, glycerol, and egg lecithin. </w:t>
      </w:r>
      <w:r w:rsidR="00966E4C" w:rsidRPr="00213FD6">
        <w:rPr>
          <w:rFonts w:ascii="Times New Roman" w:hAnsi="Times New Roman" w:cs="Times New Roman"/>
          <w:sz w:val="24"/>
          <w:szCs w:val="24"/>
        </w:rPr>
        <w:t xml:space="preserve">Preservatives help decrease bacterial growth. </w:t>
      </w:r>
      <w:r w:rsidR="00E01209" w:rsidRPr="00213FD6">
        <w:rPr>
          <w:rFonts w:ascii="Times New Roman" w:hAnsi="Times New Roman" w:cs="Times New Roman"/>
          <w:sz w:val="24"/>
          <w:szCs w:val="24"/>
        </w:rPr>
        <w:t xml:space="preserve">So concern about given this in patients with egg, peanut, or soy allergies but really its ok to give. </w:t>
      </w:r>
    </w:p>
    <w:p w14:paraId="7AB0AFCD" w14:textId="77777777" w:rsidR="00213FD6" w:rsidRPr="00213FD6" w:rsidRDefault="00757C2D"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Works by agonizing the GABA receptor complex.  </w:t>
      </w:r>
    </w:p>
    <w:p w14:paraId="4BB2BB49" w14:textId="77777777" w:rsidR="00213FD6" w:rsidRPr="00213FD6" w:rsidRDefault="00757C2D" w:rsidP="00213FD6">
      <w:pPr>
        <w:pStyle w:val="ListParagraph"/>
        <w:numPr>
          <w:ilvl w:val="1"/>
          <w:numId w:val="1"/>
        </w:numPr>
        <w:spacing w:line="360" w:lineRule="auto"/>
        <w:ind w:left="360" w:hanging="180"/>
        <w:rPr>
          <w:rFonts w:ascii="Times New Roman" w:hAnsi="Times New Roman" w:cs="Times New Roman"/>
          <w:b/>
          <w:bCs/>
          <w:sz w:val="24"/>
          <w:szCs w:val="24"/>
        </w:rPr>
      </w:pPr>
      <w:r w:rsidRPr="00213FD6">
        <w:rPr>
          <w:rFonts w:ascii="Times New Roman" w:hAnsi="Times New Roman" w:cs="Times New Roman"/>
          <w:sz w:val="24"/>
          <w:szCs w:val="24"/>
        </w:rPr>
        <w:t xml:space="preserve">GABA is main inhibitory transmitter in the CNS. </w:t>
      </w:r>
    </w:p>
    <w:p w14:paraId="62D6F353" w14:textId="77777777" w:rsidR="00213FD6" w:rsidRPr="00213FD6" w:rsidRDefault="00757C2D" w:rsidP="00213FD6">
      <w:pPr>
        <w:pStyle w:val="ListParagraph"/>
        <w:numPr>
          <w:ilvl w:val="2"/>
          <w:numId w:val="1"/>
        </w:numPr>
        <w:spacing w:line="360" w:lineRule="auto"/>
        <w:ind w:left="720" w:hanging="180"/>
        <w:rPr>
          <w:rFonts w:ascii="Times New Roman" w:hAnsi="Times New Roman" w:cs="Times New Roman"/>
          <w:b/>
          <w:bCs/>
          <w:sz w:val="24"/>
          <w:szCs w:val="24"/>
        </w:rPr>
      </w:pPr>
      <w:r w:rsidRPr="00213FD6">
        <w:rPr>
          <w:rFonts w:ascii="Times New Roman" w:hAnsi="Times New Roman" w:cs="Times New Roman"/>
          <w:sz w:val="24"/>
          <w:szCs w:val="24"/>
        </w:rPr>
        <w:t xml:space="preserve">When GABA receptor is stimulated, it allows chlorine to move into the cell and causes hyperpolarization. </w:t>
      </w:r>
    </w:p>
    <w:p w14:paraId="5BD77125" w14:textId="22C7B77D" w:rsidR="00757C2D" w:rsidRPr="00213FD6" w:rsidRDefault="00757C2D" w:rsidP="00213FD6">
      <w:pPr>
        <w:pStyle w:val="ListParagraph"/>
        <w:numPr>
          <w:ilvl w:val="3"/>
          <w:numId w:val="1"/>
        </w:numPr>
        <w:spacing w:line="360" w:lineRule="auto"/>
        <w:ind w:left="1080" w:hanging="180"/>
        <w:rPr>
          <w:rFonts w:ascii="Times New Roman" w:hAnsi="Times New Roman" w:cs="Times New Roman"/>
          <w:b/>
          <w:bCs/>
          <w:sz w:val="24"/>
          <w:szCs w:val="24"/>
        </w:rPr>
      </w:pPr>
      <w:r w:rsidRPr="00213FD6">
        <w:rPr>
          <w:rFonts w:ascii="Times New Roman" w:hAnsi="Times New Roman" w:cs="Times New Roman"/>
          <w:sz w:val="24"/>
          <w:szCs w:val="24"/>
        </w:rPr>
        <w:t xml:space="preserve">This makes a signal harder to reach threshold on the postsynaptic membrane. </w:t>
      </w:r>
    </w:p>
    <w:p w14:paraId="5CF0DCF7" w14:textId="0C9674B7" w:rsidR="00F43047" w:rsidRPr="00213FD6" w:rsidRDefault="00F43047"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Favorable for bacterial growth</w:t>
      </w:r>
      <w:r w:rsidR="00213FD6">
        <w:rPr>
          <w:rFonts w:ascii="Times New Roman" w:hAnsi="Times New Roman" w:cs="Times New Roman"/>
          <w:sz w:val="24"/>
          <w:szCs w:val="24"/>
        </w:rPr>
        <w:t xml:space="preserve">, so </w:t>
      </w:r>
      <w:r w:rsidRPr="00213FD6">
        <w:rPr>
          <w:rFonts w:ascii="Times New Roman" w:hAnsi="Times New Roman" w:cs="Times New Roman"/>
          <w:sz w:val="24"/>
          <w:szCs w:val="24"/>
        </w:rPr>
        <w:t xml:space="preserve">syringes should be thrown away after 6 hours and IV tubing/bottles after 12 hours. </w:t>
      </w:r>
    </w:p>
    <w:p w14:paraId="7977E5EE" w14:textId="464C7FA5" w:rsidR="00F43047" w:rsidRPr="00213FD6" w:rsidRDefault="00F43047"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Causes respiratory depression with a narrow therapeutic index. </w:t>
      </w:r>
    </w:p>
    <w:p w14:paraId="7FC9B594" w14:textId="2603B3A0" w:rsidR="00F43047" w:rsidRPr="00213FD6" w:rsidRDefault="00F43047"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Rapid distribution into the brain</w:t>
      </w:r>
      <w:r w:rsidR="00E01209" w:rsidRPr="00213FD6">
        <w:rPr>
          <w:rFonts w:ascii="Times New Roman" w:hAnsi="Times New Roman" w:cs="Times New Roman"/>
          <w:sz w:val="24"/>
          <w:szCs w:val="24"/>
        </w:rPr>
        <w:t xml:space="preserve"> (peak brain concentration is 1 min)</w:t>
      </w:r>
      <w:r w:rsidR="00213FD6">
        <w:rPr>
          <w:rFonts w:ascii="Times New Roman" w:hAnsi="Times New Roman" w:cs="Times New Roman"/>
          <w:sz w:val="24"/>
          <w:szCs w:val="24"/>
        </w:rPr>
        <w:t xml:space="preserve">; </w:t>
      </w:r>
      <w:r w:rsidRPr="00213FD6">
        <w:rPr>
          <w:rFonts w:ascii="Times New Roman" w:hAnsi="Times New Roman" w:cs="Times New Roman"/>
          <w:sz w:val="24"/>
          <w:szCs w:val="24"/>
        </w:rPr>
        <w:t>causes quick anesthesia, but patient wakes up soon due to redistribution into</w:t>
      </w:r>
      <w:r w:rsidR="00E01209" w:rsidRPr="00213FD6">
        <w:rPr>
          <w:rFonts w:ascii="Times New Roman" w:hAnsi="Times New Roman" w:cs="Times New Roman"/>
          <w:sz w:val="24"/>
          <w:szCs w:val="24"/>
        </w:rPr>
        <w:t xml:space="preserve"> muscles and then adipose and</w:t>
      </w:r>
      <w:r w:rsidRPr="00213FD6">
        <w:rPr>
          <w:rFonts w:ascii="Times New Roman" w:hAnsi="Times New Roman" w:cs="Times New Roman"/>
          <w:sz w:val="24"/>
          <w:szCs w:val="24"/>
        </w:rPr>
        <w:t xml:space="preserve"> peripheral tissues. </w:t>
      </w:r>
    </w:p>
    <w:p w14:paraId="5B51452D" w14:textId="44C29D20" w:rsidR="00F43047" w:rsidRPr="00213FD6" w:rsidRDefault="00F43047"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Metabolized in the liver</w:t>
      </w:r>
      <w:r w:rsidR="00DB79D3" w:rsidRPr="00213FD6">
        <w:rPr>
          <w:rFonts w:ascii="Times New Roman" w:hAnsi="Times New Roman" w:cs="Times New Roman"/>
          <w:sz w:val="24"/>
          <w:szCs w:val="24"/>
        </w:rPr>
        <w:t xml:space="preserve"> and can have extrahepatic clearance in the lungs. Metabolism has </w:t>
      </w:r>
      <w:r w:rsidRPr="00213FD6">
        <w:rPr>
          <w:rFonts w:ascii="Times New Roman" w:hAnsi="Times New Roman" w:cs="Times New Roman"/>
          <w:sz w:val="24"/>
          <w:szCs w:val="24"/>
        </w:rPr>
        <w:t xml:space="preserve">little to do with the quick awake time after administration. </w:t>
      </w:r>
    </w:p>
    <w:p w14:paraId="746FC8CC" w14:textId="45A9A2CD" w:rsidR="00F43047" w:rsidRPr="00213FD6" w:rsidRDefault="00966E4C"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Context sensitive </w:t>
      </w:r>
      <w:r w:rsidR="00C63CA5" w:rsidRPr="00213FD6">
        <w:rPr>
          <w:rFonts w:ascii="Times New Roman" w:hAnsi="Times New Roman" w:cs="Times New Roman"/>
          <w:sz w:val="24"/>
          <w:szCs w:val="24"/>
        </w:rPr>
        <w:t>half-life</w:t>
      </w:r>
      <w:r w:rsidR="00213FD6">
        <w:rPr>
          <w:rFonts w:ascii="Times New Roman" w:hAnsi="Times New Roman" w:cs="Times New Roman"/>
          <w:sz w:val="24"/>
          <w:szCs w:val="24"/>
        </w:rPr>
        <w:t xml:space="preserve"> is </w:t>
      </w:r>
      <w:r w:rsidRPr="00213FD6">
        <w:rPr>
          <w:rFonts w:ascii="Times New Roman" w:hAnsi="Times New Roman" w:cs="Times New Roman"/>
          <w:sz w:val="24"/>
          <w:szCs w:val="24"/>
        </w:rPr>
        <w:t>roughly 15 min per ever</w:t>
      </w:r>
      <w:r w:rsidR="00213FD6">
        <w:rPr>
          <w:rFonts w:ascii="Times New Roman" w:hAnsi="Times New Roman" w:cs="Times New Roman"/>
          <w:sz w:val="24"/>
          <w:szCs w:val="24"/>
        </w:rPr>
        <w:t>y</w:t>
      </w:r>
      <w:r w:rsidRPr="00213FD6">
        <w:rPr>
          <w:rFonts w:ascii="Times New Roman" w:hAnsi="Times New Roman" w:cs="Times New Roman"/>
          <w:sz w:val="24"/>
          <w:szCs w:val="24"/>
        </w:rPr>
        <w:t xml:space="preserve"> 2 hours running it. </w:t>
      </w:r>
    </w:p>
    <w:p w14:paraId="3C2FA415" w14:textId="5DD8B1CE" w:rsidR="00213FD6" w:rsidRPr="00213FD6" w:rsidRDefault="00966E4C"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Diprivan or generic propofol are the two types</w:t>
      </w:r>
      <w:r w:rsidR="001D149A">
        <w:rPr>
          <w:rFonts w:ascii="Times New Roman" w:hAnsi="Times New Roman" w:cs="Times New Roman"/>
          <w:sz w:val="24"/>
          <w:szCs w:val="24"/>
        </w:rPr>
        <w:t xml:space="preserve"> -</w:t>
      </w:r>
    </w:p>
    <w:p w14:paraId="1983716C" w14:textId="77777777" w:rsidR="00213FD6" w:rsidRPr="00213FD6" w:rsidRDefault="00966E4C" w:rsidP="001D149A">
      <w:pPr>
        <w:pStyle w:val="ListParagraph"/>
        <w:numPr>
          <w:ilvl w:val="1"/>
          <w:numId w:val="1"/>
        </w:numPr>
        <w:spacing w:line="360" w:lineRule="auto"/>
        <w:ind w:left="360" w:hanging="180"/>
        <w:rPr>
          <w:rFonts w:ascii="Times New Roman" w:hAnsi="Times New Roman" w:cs="Times New Roman"/>
          <w:b/>
          <w:bCs/>
          <w:sz w:val="24"/>
          <w:szCs w:val="24"/>
        </w:rPr>
      </w:pPr>
      <w:r w:rsidRPr="00213FD6">
        <w:rPr>
          <w:rFonts w:ascii="Times New Roman" w:hAnsi="Times New Roman" w:cs="Times New Roman"/>
          <w:sz w:val="24"/>
          <w:szCs w:val="24"/>
        </w:rPr>
        <w:t xml:space="preserve">The generic propofol has </w:t>
      </w:r>
      <w:r w:rsidR="00757C2D" w:rsidRPr="00213FD6">
        <w:rPr>
          <w:rFonts w:ascii="Times New Roman" w:hAnsi="Times New Roman" w:cs="Times New Roman"/>
          <w:sz w:val="24"/>
          <w:szCs w:val="24"/>
        </w:rPr>
        <w:t xml:space="preserve">metabisulfite </w:t>
      </w:r>
      <w:r w:rsidR="00E01209" w:rsidRPr="00213FD6">
        <w:rPr>
          <w:rFonts w:ascii="Times New Roman" w:hAnsi="Times New Roman" w:cs="Times New Roman"/>
          <w:sz w:val="24"/>
          <w:szCs w:val="24"/>
        </w:rPr>
        <w:t xml:space="preserve">which should not be given in sulfite allergy patients due to potential </w:t>
      </w:r>
      <w:r w:rsidR="00C63CA5" w:rsidRPr="00213FD6">
        <w:rPr>
          <w:rFonts w:ascii="Times New Roman" w:hAnsi="Times New Roman" w:cs="Times New Roman"/>
          <w:sz w:val="24"/>
          <w:szCs w:val="24"/>
        </w:rPr>
        <w:t>anaphylaxis</w:t>
      </w:r>
      <w:r w:rsidR="00E01209" w:rsidRPr="00213FD6">
        <w:rPr>
          <w:rFonts w:ascii="Times New Roman" w:hAnsi="Times New Roman" w:cs="Times New Roman"/>
          <w:sz w:val="24"/>
          <w:szCs w:val="24"/>
        </w:rPr>
        <w:t xml:space="preserve">.  </w:t>
      </w:r>
    </w:p>
    <w:p w14:paraId="44D477E2" w14:textId="0AB6951F" w:rsidR="00966E4C" w:rsidRPr="00213FD6" w:rsidRDefault="00E01209" w:rsidP="001D149A">
      <w:pPr>
        <w:pStyle w:val="ListParagraph"/>
        <w:numPr>
          <w:ilvl w:val="1"/>
          <w:numId w:val="1"/>
        </w:numPr>
        <w:spacing w:line="360" w:lineRule="auto"/>
        <w:ind w:left="360" w:hanging="180"/>
        <w:rPr>
          <w:rFonts w:ascii="Times New Roman" w:hAnsi="Times New Roman" w:cs="Times New Roman"/>
          <w:b/>
          <w:bCs/>
          <w:sz w:val="24"/>
          <w:szCs w:val="24"/>
        </w:rPr>
      </w:pPr>
      <w:r w:rsidRPr="00213FD6">
        <w:rPr>
          <w:rFonts w:ascii="Times New Roman" w:hAnsi="Times New Roman" w:cs="Times New Roman"/>
          <w:sz w:val="24"/>
          <w:szCs w:val="24"/>
        </w:rPr>
        <w:t xml:space="preserve">Sulfite allergy is more common in asthma patients </w:t>
      </w:r>
      <w:r w:rsidR="00757C2D" w:rsidRPr="00213FD6">
        <w:rPr>
          <w:rFonts w:ascii="Times New Roman" w:hAnsi="Times New Roman" w:cs="Times New Roman"/>
          <w:sz w:val="24"/>
          <w:szCs w:val="24"/>
        </w:rPr>
        <w:t xml:space="preserve">so use in caution with asthma patients. </w:t>
      </w:r>
    </w:p>
    <w:p w14:paraId="4D3266EB" w14:textId="1F87F0B5" w:rsidR="00757C2D" w:rsidRPr="00213FD6" w:rsidRDefault="00757C2D"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Reduces cerebral blood flow (CBF), cerebral metabolic rate of </w:t>
      </w:r>
      <w:r w:rsidR="001D149A">
        <w:rPr>
          <w:rFonts w:ascii="Times New Roman" w:hAnsi="Times New Roman" w:cs="Times New Roman"/>
          <w:sz w:val="24"/>
          <w:szCs w:val="24"/>
        </w:rPr>
        <w:t>O2</w:t>
      </w:r>
      <w:r w:rsidRPr="00213FD6">
        <w:rPr>
          <w:rFonts w:ascii="Times New Roman" w:hAnsi="Times New Roman" w:cs="Times New Roman"/>
          <w:sz w:val="24"/>
          <w:szCs w:val="24"/>
        </w:rPr>
        <w:t xml:space="preserve"> consumption (CMRO2), ICP, and cerebral perfusion pressure (CPP).</w:t>
      </w:r>
      <w:r w:rsidR="001D149A">
        <w:rPr>
          <w:rFonts w:ascii="Times New Roman" w:hAnsi="Times New Roman" w:cs="Times New Roman"/>
          <w:sz w:val="24"/>
          <w:szCs w:val="24"/>
        </w:rPr>
        <w:t xml:space="preserve"> </w:t>
      </w:r>
      <w:r w:rsidR="00DB79D3" w:rsidRPr="00213FD6">
        <w:rPr>
          <w:rFonts w:ascii="Times New Roman" w:hAnsi="Times New Roman" w:cs="Times New Roman"/>
          <w:sz w:val="24"/>
          <w:szCs w:val="24"/>
        </w:rPr>
        <w:t>However, cerebral autoregulation to CO2 levels is preserved.</w:t>
      </w:r>
    </w:p>
    <w:p w14:paraId="54FE3108" w14:textId="0AE1304F" w:rsidR="00757C2D" w:rsidRPr="00213FD6" w:rsidRDefault="00E01209"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Anticonvulsant. </w:t>
      </w:r>
      <w:r w:rsidR="00757C2D" w:rsidRPr="00213FD6">
        <w:rPr>
          <w:rFonts w:ascii="Times New Roman" w:hAnsi="Times New Roman" w:cs="Times New Roman"/>
          <w:sz w:val="24"/>
          <w:szCs w:val="24"/>
        </w:rPr>
        <w:t xml:space="preserve">Can have burst suppression with higher doses or bolus, so be mindful of that when doing surgery that is monitoring EEG. </w:t>
      </w:r>
      <w:r w:rsidR="00DB79D3" w:rsidRPr="00213FD6">
        <w:rPr>
          <w:rFonts w:ascii="Times New Roman" w:hAnsi="Times New Roman" w:cs="Times New Roman"/>
          <w:sz w:val="24"/>
          <w:szCs w:val="24"/>
        </w:rPr>
        <w:t xml:space="preserve"> Can be used in electroconvulsive therapy (ECT). </w:t>
      </w:r>
    </w:p>
    <w:p w14:paraId="7CE89812" w14:textId="20F0D315" w:rsidR="00757C2D" w:rsidRPr="00213FD6" w:rsidRDefault="00757C2D"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Can have some myoclonic activity which is muscle </w:t>
      </w:r>
      <w:r w:rsidR="006F7F71" w:rsidRPr="00213FD6">
        <w:rPr>
          <w:rFonts w:ascii="Times New Roman" w:hAnsi="Times New Roman" w:cs="Times New Roman"/>
          <w:sz w:val="24"/>
          <w:szCs w:val="24"/>
        </w:rPr>
        <w:t>twitching.</w:t>
      </w:r>
      <w:r w:rsidRPr="00213FD6">
        <w:rPr>
          <w:rFonts w:ascii="Times New Roman" w:hAnsi="Times New Roman" w:cs="Times New Roman"/>
          <w:sz w:val="24"/>
          <w:szCs w:val="24"/>
        </w:rPr>
        <w:t xml:space="preserve"> </w:t>
      </w:r>
    </w:p>
    <w:p w14:paraId="2401CE6B" w14:textId="2474115C" w:rsidR="00DB79D3" w:rsidRPr="00213FD6" w:rsidRDefault="00DB79D3"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Intraocular pressure is decreased. </w:t>
      </w:r>
    </w:p>
    <w:p w14:paraId="13CABA76" w14:textId="0C5E5A33" w:rsidR="00DB79D3" w:rsidRPr="00213FD6" w:rsidRDefault="00DB79D3"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Can cause hypotension and cardiovascular depression along with decreased sympathetic tone and vasodilation. </w:t>
      </w:r>
      <w:r w:rsidR="00E01209" w:rsidRPr="00213FD6">
        <w:rPr>
          <w:rFonts w:ascii="Times New Roman" w:hAnsi="Times New Roman" w:cs="Times New Roman"/>
          <w:sz w:val="24"/>
          <w:szCs w:val="24"/>
        </w:rPr>
        <w:t xml:space="preserve">Decreased preload due to decreased venous tone. Decreased myocardial contractility. </w:t>
      </w:r>
    </w:p>
    <w:p w14:paraId="05C9A964" w14:textId="63495E00" w:rsidR="00DB79D3" w:rsidRPr="00213FD6" w:rsidRDefault="00DB79D3"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lastRenderedPageBreak/>
        <w:t xml:space="preserve">Respiratory depression, mainly with decreased tidal volumes. But can have some apnea. </w:t>
      </w:r>
      <w:r w:rsidR="00E01209" w:rsidRPr="00213FD6">
        <w:rPr>
          <w:rFonts w:ascii="Times New Roman" w:hAnsi="Times New Roman" w:cs="Times New Roman"/>
          <w:sz w:val="24"/>
          <w:szCs w:val="24"/>
        </w:rPr>
        <w:t xml:space="preserve">Not as responsive to CO2, shifts curve to the right. </w:t>
      </w:r>
    </w:p>
    <w:p w14:paraId="2D8C6DD3" w14:textId="623862B5" w:rsidR="00DB79D3" w:rsidRPr="00213FD6" w:rsidRDefault="00DB79D3"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Can give in asthma patients</w:t>
      </w:r>
      <w:r w:rsidR="00E01209" w:rsidRPr="00213FD6">
        <w:rPr>
          <w:rFonts w:ascii="Times New Roman" w:hAnsi="Times New Roman" w:cs="Times New Roman"/>
          <w:sz w:val="24"/>
          <w:szCs w:val="24"/>
        </w:rPr>
        <w:t xml:space="preserve">, just use </w:t>
      </w:r>
      <w:r w:rsidR="006F7F71" w:rsidRPr="00213FD6">
        <w:rPr>
          <w:rFonts w:ascii="Times New Roman" w:hAnsi="Times New Roman" w:cs="Times New Roman"/>
          <w:sz w:val="24"/>
          <w:szCs w:val="24"/>
        </w:rPr>
        <w:t>D</w:t>
      </w:r>
      <w:r w:rsidR="00E01209" w:rsidRPr="00213FD6">
        <w:rPr>
          <w:rFonts w:ascii="Times New Roman" w:hAnsi="Times New Roman" w:cs="Times New Roman"/>
          <w:sz w:val="24"/>
          <w:szCs w:val="24"/>
        </w:rPr>
        <w:t xml:space="preserve">iprivan and not the generic form. </w:t>
      </w:r>
    </w:p>
    <w:p w14:paraId="46F0A9BE" w14:textId="5E429078" w:rsidR="00DB79D3" w:rsidRPr="00213FD6" w:rsidRDefault="00DB79D3" w:rsidP="00213FD6">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May have some antiemetic effects and does have antipruritic effects- so good to give when </w:t>
      </w:r>
      <w:r w:rsidR="006F7F71" w:rsidRPr="00213FD6">
        <w:rPr>
          <w:rFonts w:ascii="Times New Roman" w:hAnsi="Times New Roman" w:cs="Times New Roman"/>
          <w:sz w:val="24"/>
          <w:szCs w:val="24"/>
        </w:rPr>
        <w:t xml:space="preserve">puritis </w:t>
      </w:r>
      <w:r w:rsidRPr="00213FD6">
        <w:rPr>
          <w:rFonts w:ascii="Times New Roman" w:hAnsi="Times New Roman" w:cs="Times New Roman"/>
          <w:sz w:val="24"/>
          <w:szCs w:val="24"/>
        </w:rPr>
        <w:t xml:space="preserve">from opioids. </w:t>
      </w:r>
    </w:p>
    <w:p w14:paraId="69F3E911" w14:textId="0D77E490" w:rsidR="00DB79D3" w:rsidRPr="00213FD6" w:rsidRDefault="00DB79D3" w:rsidP="001D149A">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Can have pain on injection- give either lidocaine with it, opioids, or inject into larger vein (AC). </w:t>
      </w:r>
    </w:p>
    <w:p w14:paraId="4B8811BF" w14:textId="5E7BDE53" w:rsidR="00DB79D3" w:rsidRPr="00213FD6" w:rsidRDefault="00DB79D3" w:rsidP="001D149A">
      <w:pPr>
        <w:pStyle w:val="ListParagraph"/>
        <w:numPr>
          <w:ilvl w:val="0"/>
          <w:numId w:val="1"/>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Crosses placenta and causes neonatal respiratory depression/sedation. </w:t>
      </w:r>
    </w:p>
    <w:p w14:paraId="21B3729D" w14:textId="595E0B75" w:rsidR="001D149A" w:rsidRDefault="00E01209" w:rsidP="001D149A">
      <w:pPr>
        <w:pStyle w:val="ListParagraph"/>
        <w:numPr>
          <w:ilvl w:val="0"/>
          <w:numId w:val="1"/>
        </w:numPr>
        <w:spacing w:line="360" w:lineRule="auto"/>
        <w:ind w:left="0" w:hanging="180"/>
        <w:rPr>
          <w:rFonts w:ascii="Times New Roman" w:hAnsi="Times New Roman" w:cs="Times New Roman"/>
          <w:sz w:val="24"/>
          <w:szCs w:val="24"/>
        </w:rPr>
      </w:pPr>
      <w:r w:rsidRPr="00213FD6">
        <w:rPr>
          <w:rFonts w:ascii="Times New Roman" w:hAnsi="Times New Roman" w:cs="Times New Roman"/>
          <w:b/>
          <w:bCs/>
          <w:sz w:val="24"/>
          <w:szCs w:val="24"/>
        </w:rPr>
        <w:t>Propofol infusion syndrome</w:t>
      </w:r>
      <w:r w:rsidR="001D149A">
        <w:rPr>
          <w:rFonts w:ascii="Times New Roman" w:hAnsi="Times New Roman" w:cs="Times New Roman"/>
          <w:b/>
          <w:bCs/>
          <w:sz w:val="24"/>
          <w:szCs w:val="24"/>
        </w:rPr>
        <w:t xml:space="preserve"> </w:t>
      </w:r>
      <w:r w:rsidR="001D149A">
        <w:rPr>
          <w:rFonts w:ascii="Times New Roman" w:hAnsi="Times New Roman" w:cs="Times New Roman"/>
          <w:sz w:val="24"/>
          <w:szCs w:val="24"/>
        </w:rPr>
        <w:t>–</w:t>
      </w:r>
      <w:r w:rsidRPr="00213FD6">
        <w:rPr>
          <w:rFonts w:ascii="Times New Roman" w:hAnsi="Times New Roman" w:cs="Times New Roman"/>
          <w:sz w:val="24"/>
          <w:szCs w:val="24"/>
        </w:rPr>
        <w:t xml:space="preserve"> </w:t>
      </w:r>
    </w:p>
    <w:p w14:paraId="450A05A0" w14:textId="6ECFB3D5" w:rsidR="001D149A" w:rsidRDefault="00E01209" w:rsidP="001D149A">
      <w:pPr>
        <w:pStyle w:val="ListParagraph"/>
        <w:numPr>
          <w:ilvl w:val="1"/>
          <w:numId w:val="1"/>
        </w:numPr>
        <w:spacing w:line="360" w:lineRule="auto"/>
        <w:ind w:left="360" w:hanging="180"/>
        <w:rPr>
          <w:rFonts w:ascii="Times New Roman" w:hAnsi="Times New Roman" w:cs="Times New Roman"/>
          <w:sz w:val="24"/>
          <w:szCs w:val="24"/>
        </w:rPr>
      </w:pPr>
      <w:r w:rsidRPr="00213FD6">
        <w:rPr>
          <w:rFonts w:ascii="Times New Roman" w:hAnsi="Times New Roman" w:cs="Times New Roman"/>
          <w:sz w:val="24"/>
          <w:szCs w:val="24"/>
        </w:rPr>
        <w:t>risk when higher than 4</w:t>
      </w:r>
      <w:r w:rsidR="008F602F">
        <w:rPr>
          <w:rFonts w:ascii="Times New Roman" w:hAnsi="Times New Roman" w:cs="Times New Roman"/>
          <w:sz w:val="24"/>
          <w:szCs w:val="24"/>
        </w:rPr>
        <w:t xml:space="preserve"> </w:t>
      </w:r>
      <w:r w:rsidRPr="00213FD6">
        <w:rPr>
          <w:rFonts w:ascii="Times New Roman" w:hAnsi="Times New Roman" w:cs="Times New Roman"/>
          <w:sz w:val="24"/>
          <w:szCs w:val="24"/>
        </w:rPr>
        <w:t xml:space="preserve">mg/kg per hour, longer than 48 hours, </w:t>
      </w:r>
      <w:r w:rsidR="005F205E" w:rsidRPr="00213FD6">
        <w:rPr>
          <w:rFonts w:ascii="Times New Roman" w:hAnsi="Times New Roman" w:cs="Times New Roman"/>
          <w:sz w:val="24"/>
          <w:szCs w:val="24"/>
        </w:rPr>
        <w:t>in children</w:t>
      </w:r>
      <w:r w:rsidR="001D149A">
        <w:rPr>
          <w:rFonts w:ascii="Times New Roman" w:hAnsi="Times New Roman" w:cs="Times New Roman"/>
          <w:sz w:val="24"/>
          <w:szCs w:val="24"/>
        </w:rPr>
        <w:t xml:space="preserve">; </w:t>
      </w:r>
      <w:r w:rsidRPr="00213FD6">
        <w:rPr>
          <w:rFonts w:ascii="Times New Roman" w:hAnsi="Times New Roman" w:cs="Times New Roman"/>
          <w:sz w:val="24"/>
          <w:szCs w:val="24"/>
        </w:rPr>
        <w:t xml:space="preserve">high fat diet, sepsis, or given with steroids/catecholamine infusion. </w:t>
      </w:r>
    </w:p>
    <w:p w14:paraId="510D0738" w14:textId="07EA5D4D" w:rsidR="00E01209" w:rsidRPr="00213FD6" w:rsidRDefault="00CC23B0" w:rsidP="001D149A">
      <w:pPr>
        <w:pStyle w:val="ListParagraph"/>
        <w:numPr>
          <w:ilvl w:val="1"/>
          <w:numId w:val="1"/>
        </w:numPr>
        <w:spacing w:line="360" w:lineRule="auto"/>
        <w:ind w:left="360" w:hanging="180"/>
        <w:rPr>
          <w:rFonts w:ascii="Times New Roman" w:hAnsi="Times New Roman" w:cs="Times New Roman"/>
          <w:sz w:val="24"/>
          <w:szCs w:val="24"/>
        </w:rPr>
      </w:pPr>
      <w:r w:rsidRPr="00213FD6">
        <w:rPr>
          <w:rFonts w:ascii="Times New Roman" w:hAnsi="Times New Roman" w:cs="Times New Roman"/>
          <w:sz w:val="24"/>
          <w:szCs w:val="24"/>
        </w:rPr>
        <w:t xml:space="preserve">Thought to be caused by preventing long chain fatty acids from going into the cell and inhibiting oxidative phosphorylation. </w:t>
      </w:r>
    </w:p>
    <w:p w14:paraId="23088521" w14:textId="47DF4CFB" w:rsidR="00CC23B0" w:rsidRPr="00213FD6" w:rsidRDefault="00CC23B0" w:rsidP="001D149A">
      <w:pPr>
        <w:pStyle w:val="ListParagraph"/>
        <w:numPr>
          <w:ilvl w:val="1"/>
          <w:numId w:val="1"/>
        </w:numPr>
        <w:spacing w:line="360" w:lineRule="auto"/>
        <w:ind w:left="360" w:hanging="180"/>
        <w:rPr>
          <w:rFonts w:ascii="Times New Roman" w:hAnsi="Times New Roman" w:cs="Times New Roman"/>
          <w:sz w:val="24"/>
          <w:szCs w:val="24"/>
        </w:rPr>
      </w:pPr>
      <w:r w:rsidRPr="00213FD6">
        <w:rPr>
          <w:rFonts w:ascii="Times New Roman" w:hAnsi="Times New Roman" w:cs="Times New Roman"/>
          <w:sz w:val="24"/>
          <w:szCs w:val="24"/>
        </w:rPr>
        <w:t>Symptoms include hypotension, bradycardia, arrythmias, heart failure, hypoxia, pulm</w:t>
      </w:r>
      <w:r w:rsidR="00CD010D" w:rsidRPr="00213FD6">
        <w:rPr>
          <w:rFonts w:ascii="Times New Roman" w:hAnsi="Times New Roman" w:cs="Times New Roman"/>
          <w:sz w:val="24"/>
          <w:szCs w:val="24"/>
        </w:rPr>
        <w:t>onary</w:t>
      </w:r>
      <w:r w:rsidRPr="00213FD6">
        <w:rPr>
          <w:rFonts w:ascii="Times New Roman" w:hAnsi="Times New Roman" w:cs="Times New Roman"/>
          <w:sz w:val="24"/>
          <w:szCs w:val="24"/>
        </w:rPr>
        <w:t xml:space="preserve"> edema, kidney injury, hyperkalemia, rhabdomyolysis, hyperthermia, anion gap, metabolic acidosis, hepatomegaly (high liver function tests), high triglyceride levels and lipidemia. </w:t>
      </w:r>
      <w:r w:rsidR="00897F35" w:rsidRPr="00213FD6">
        <w:rPr>
          <w:rFonts w:ascii="Times New Roman" w:hAnsi="Times New Roman" w:cs="Times New Roman"/>
          <w:sz w:val="24"/>
          <w:szCs w:val="24"/>
        </w:rPr>
        <w:t xml:space="preserve">Elevated creatine kinase. </w:t>
      </w:r>
    </w:p>
    <w:p w14:paraId="4DFBF1C5" w14:textId="0693C3B0" w:rsidR="00897F35" w:rsidRPr="00213FD6" w:rsidRDefault="00897F35" w:rsidP="001D149A">
      <w:pPr>
        <w:pStyle w:val="ListParagraph"/>
        <w:numPr>
          <w:ilvl w:val="1"/>
          <w:numId w:val="1"/>
        </w:numPr>
        <w:spacing w:line="360" w:lineRule="auto"/>
        <w:ind w:left="360" w:hanging="180"/>
        <w:rPr>
          <w:rFonts w:ascii="Times New Roman" w:hAnsi="Times New Roman" w:cs="Times New Roman"/>
          <w:sz w:val="24"/>
          <w:szCs w:val="24"/>
        </w:rPr>
      </w:pPr>
      <w:r w:rsidRPr="00213FD6">
        <w:rPr>
          <w:rFonts w:ascii="Times New Roman" w:hAnsi="Times New Roman" w:cs="Times New Roman"/>
          <w:sz w:val="24"/>
          <w:szCs w:val="24"/>
        </w:rPr>
        <w:t xml:space="preserve">Treat by obviously stopping propofol infusion.  Pacing, glucagon, may need ECMO, and renal replacement therapy. </w:t>
      </w:r>
    </w:p>
    <w:p w14:paraId="7F000F96" w14:textId="2421EDF0" w:rsidR="00897F35" w:rsidRPr="00213FD6" w:rsidRDefault="00897F35" w:rsidP="001D149A">
      <w:pPr>
        <w:pStyle w:val="ListParagraph"/>
        <w:numPr>
          <w:ilvl w:val="0"/>
          <w:numId w:val="1"/>
        </w:numPr>
        <w:spacing w:line="360" w:lineRule="auto"/>
        <w:ind w:left="0" w:hanging="180"/>
        <w:rPr>
          <w:rFonts w:ascii="Times New Roman" w:hAnsi="Times New Roman" w:cs="Times New Roman"/>
          <w:sz w:val="24"/>
          <w:szCs w:val="24"/>
        </w:rPr>
      </w:pPr>
      <w:r w:rsidRPr="00213FD6">
        <w:rPr>
          <w:rFonts w:ascii="Times New Roman" w:hAnsi="Times New Roman" w:cs="Times New Roman"/>
          <w:sz w:val="24"/>
          <w:szCs w:val="24"/>
        </w:rPr>
        <w:t xml:space="preserve">Give 1-2 mg/kg induction dose. Maintenance is 100-200 mcg/kg/min. </w:t>
      </w:r>
    </w:p>
    <w:p w14:paraId="44B1CB15" w14:textId="7D0D63A7" w:rsidR="005F205E" w:rsidRPr="00213FD6" w:rsidRDefault="005F205E" w:rsidP="001D149A">
      <w:pPr>
        <w:pStyle w:val="ListParagraph"/>
        <w:numPr>
          <w:ilvl w:val="0"/>
          <w:numId w:val="1"/>
        </w:numPr>
        <w:spacing w:line="360" w:lineRule="auto"/>
        <w:ind w:left="0" w:hanging="180"/>
        <w:rPr>
          <w:rFonts w:ascii="Times New Roman" w:hAnsi="Times New Roman" w:cs="Times New Roman"/>
          <w:sz w:val="24"/>
          <w:szCs w:val="24"/>
        </w:rPr>
      </w:pPr>
      <w:r w:rsidRPr="00213FD6">
        <w:rPr>
          <w:rFonts w:ascii="Times New Roman" w:hAnsi="Times New Roman" w:cs="Times New Roman"/>
          <w:sz w:val="24"/>
          <w:szCs w:val="24"/>
        </w:rPr>
        <w:t>Prodrug to propofol is Fospropofol and is metabolized by alkaline phosphatase</w:t>
      </w:r>
      <w:r w:rsidR="00C576D3" w:rsidRPr="00213FD6">
        <w:rPr>
          <w:rFonts w:ascii="Times New Roman" w:hAnsi="Times New Roman" w:cs="Times New Roman"/>
          <w:sz w:val="24"/>
          <w:szCs w:val="24"/>
        </w:rPr>
        <w:t xml:space="preserve"> in the blood</w:t>
      </w:r>
      <w:r w:rsidRPr="00213FD6">
        <w:rPr>
          <w:rFonts w:ascii="Times New Roman" w:hAnsi="Times New Roman" w:cs="Times New Roman"/>
          <w:sz w:val="24"/>
          <w:szCs w:val="24"/>
        </w:rPr>
        <w:t xml:space="preserve">. </w:t>
      </w:r>
      <w:r w:rsidR="006161BA" w:rsidRPr="00213FD6">
        <w:rPr>
          <w:rFonts w:ascii="Times New Roman" w:hAnsi="Times New Roman" w:cs="Times New Roman"/>
          <w:sz w:val="24"/>
          <w:szCs w:val="24"/>
        </w:rPr>
        <w:t xml:space="preserve">No pain with injection but does cause burning in genital and anal regions. </w:t>
      </w:r>
    </w:p>
    <w:p w14:paraId="1193CB8C" w14:textId="77777777" w:rsidR="001D149A" w:rsidRDefault="001D149A" w:rsidP="00213FD6">
      <w:pPr>
        <w:spacing w:line="360" w:lineRule="auto"/>
        <w:rPr>
          <w:rFonts w:ascii="Times New Roman" w:hAnsi="Times New Roman" w:cs="Times New Roman"/>
          <w:b/>
          <w:bCs/>
          <w:sz w:val="24"/>
          <w:szCs w:val="24"/>
        </w:rPr>
      </w:pPr>
    </w:p>
    <w:p w14:paraId="0186A904" w14:textId="77777777" w:rsidR="001D149A" w:rsidRDefault="001D149A" w:rsidP="001D149A">
      <w:pPr>
        <w:spacing w:line="360" w:lineRule="auto"/>
        <w:ind w:left="-360"/>
        <w:rPr>
          <w:rFonts w:ascii="Times New Roman" w:hAnsi="Times New Roman" w:cs="Times New Roman"/>
          <w:b/>
          <w:bCs/>
          <w:sz w:val="24"/>
          <w:szCs w:val="24"/>
        </w:rPr>
      </w:pPr>
    </w:p>
    <w:p w14:paraId="1F4AEC6D" w14:textId="77777777" w:rsidR="001D149A" w:rsidRDefault="001D149A" w:rsidP="001D149A">
      <w:pPr>
        <w:spacing w:line="360" w:lineRule="auto"/>
        <w:ind w:left="-360"/>
        <w:rPr>
          <w:rFonts w:ascii="Times New Roman" w:hAnsi="Times New Roman" w:cs="Times New Roman"/>
          <w:b/>
          <w:bCs/>
          <w:sz w:val="24"/>
          <w:szCs w:val="24"/>
        </w:rPr>
      </w:pPr>
    </w:p>
    <w:p w14:paraId="3C896E69" w14:textId="77777777" w:rsidR="001D149A" w:rsidRDefault="001D149A" w:rsidP="001D149A">
      <w:pPr>
        <w:spacing w:line="360" w:lineRule="auto"/>
        <w:ind w:left="-360"/>
        <w:rPr>
          <w:rFonts w:ascii="Times New Roman" w:hAnsi="Times New Roman" w:cs="Times New Roman"/>
          <w:b/>
          <w:bCs/>
          <w:sz w:val="24"/>
          <w:szCs w:val="24"/>
        </w:rPr>
      </w:pPr>
    </w:p>
    <w:p w14:paraId="445592BC" w14:textId="77777777" w:rsidR="001D149A" w:rsidRDefault="001D149A" w:rsidP="001D149A">
      <w:pPr>
        <w:spacing w:line="360" w:lineRule="auto"/>
        <w:ind w:left="-360"/>
        <w:rPr>
          <w:rFonts w:ascii="Times New Roman" w:hAnsi="Times New Roman" w:cs="Times New Roman"/>
          <w:b/>
          <w:bCs/>
          <w:sz w:val="24"/>
          <w:szCs w:val="24"/>
        </w:rPr>
      </w:pPr>
    </w:p>
    <w:p w14:paraId="4F197FF1" w14:textId="77777777" w:rsidR="001D149A" w:rsidRDefault="001D149A" w:rsidP="001D149A">
      <w:pPr>
        <w:spacing w:line="360" w:lineRule="auto"/>
        <w:ind w:left="-360"/>
        <w:rPr>
          <w:rFonts w:ascii="Times New Roman" w:hAnsi="Times New Roman" w:cs="Times New Roman"/>
          <w:b/>
          <w:bCs/>
          <w:sz w:val="24"/>
          <w:szCs w:val="24"/>
        </w:rPr>
      </w:pPr>
    </w:p>
    <w:p w14:paraId="707C72CE" w14:textId="77777777" w:rsidR="001D149A" w:rsidRDefault="001D149A" w:rsidP="001D149A">
      <w:pPr>
        <w:spacing w:line="360" w:lineRule="auto"/>
        <w:ind w:left="-360"/>
        <w:rPr>
          <w:rFonts w:ascii="Times New Roman" w:hAnsi="Times New Roman" w:cs="Times New Roman"/>
          <w:b/>
          <w:bCs/>
          <w:sz w:val="24"/>
          <w:szCs w:val="24"/>
        </w:rPr>
      </w:pPr>
    </w:p>
    <w:p w14:paraId="3D25D450" w14:textId="77777777" w:rsidR="001D149A" w:rsidRDefault="001D149A" w:rsidP="001D149A">
      <w:pPr>
        <w:spacing w:line="360" w:lineRule="auto"/>
        <w:ind w:left="-360"/>
        <w:rPr>
          <w:rFonts w:ascii="Times New Roman" w:hAnsi="Times New Roman" w:cs="Times New Roman"/>
          <w:b/>
          <w:bCs/>
          <w:sz w:val="24"/>
          <w:szCs w:val="24"/>
        </w:rPr>
      </w:pPr>
    </w:p>
    <w:p w14:paraId="3C0BC5CD" w14:textId="77777777" w:rsidR="001D149A" w:rsidRDefault="001D149A" w:rsidP="001D149A">
      <w:pPr>
        <w:spacing w:line="360" w:lineRule="auto"/>
        <w:ind w:left="-360"/>
        <w:rPr>
          <w:rFonts w:ascii="Times New Roman" w:hAnsi="Times New Roman" w:cs="Times New Roman"/>
          <w:b/>
          <w:bCs/>
          <w:sz w:val="24"/>
          <w:szCs w:val="24"/>
        </w:rPr>
      </w:pPr>
    </w:p>
    <w:p w14:paraId="42AF0114" w14:textId="77777777" w:rsidR="001D149A" w:rsidRDefault="001D149A" w:rsidP="001D149A">
      <w:pPr>
        <w:spacing w:line="360" w:lineRule="auto"/>
        <w:ind w:left="-360"/>
        <w:rPr>
          <w:rFonts w:ascii="Times New Roman" w:hAnsi="Times New Roman" w:cs="Times New Roman"/>
          <w:b/>
          <w:bCs/>
          <w:sz w:val="24"/>
          <w:szCs w:val="24"/>
        </w:rPr>
      </w:pPr>
    </w:p>
    <w:p w14:paraId="18DFB377" w14:textId="77777777" w:rsidR="001D149A" w:rsidRDefault="001D149A" w:rsidP="001D149A">
      <w:pPr>
        <w:spacing w:line="360" w:lineRule="auto"/>
        <w:ind w:left="-360"/>
        <w:rPr>
          <w:rFonts w:ascii="Times New Roman" w:hAnsi="Times New Roman" w:cs="Times New Roman"/>
          <w:b/>
          <w:bCs/>
          <w:sz w:val="24"/>
          <w:szCs w:val="24"/>
        </w:rPr>
      </w:pPr>
    </w:p>
    <w:p w14:paraId="05B502AB" w14:textId="4EC93AC0" w:rsidR="00C576D3" w:rsidRPr="00213FD6" w:rsidRDefault="00C576D3" w:rsidP="001D149A">
      <w:pPr>
        <w:spacing w:line="360" w:lineRule="auto"/>
        <w:ind w:left="-360"/>
        <w:rPr>
          <w:rFonts w:ascii="Times New Roman" w:hAnsi="Times New Roman" w:cs="Times New Roman"/>
          <w:b/>
          <w:bCs/>
          <w:sz w:val="24"/>
          <w:szCs w:val="24"/>
        </w:rPr>
      </w:pPr>
      <w:r w:rsidRPr="00213FD6">
        <w:rPr>
          <w:rFonts w:ascii="Times New Roman" w:hAnsi="Times New Roman" w:cs="Times New Roman"/>
          <w:b/>
          <w:bCs/>
          <w:sz w:val="24"/>
          <w:szCs w:val="24"/>
        </w:rPr>
        <w:lastRenderedPageBreak/>
        <w:t>Etomidate</w:t>
      </w:r>
      <w:r w:rsidR="001D149A">
        <w:rPr>
          <w:rFonts w:ascii="Times New Roman" w:hAnsi="Times New Roman" w:cs="Times New Roman"/>
          <w:b/>
          <w:bCs/>
          <w:sz w:val="24"/>
          <w:szCs w:val="24"/>
        </w:rPr>
        <w:t>:</w:t>
      </w:r>
    </w:p>
    <w:p w14:paraId="61E30E29" w14:textId="5AB11E3E" w:rsidR="00C576D3" w:rsidRPr="006B427D" w:rsidRDefault="00C576D3" w:rsidP="006B427D">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Alternate to propofol with little cardiovascular and respiratory effects. </w:t>
      </w:r>
      <w:r w:rsidR="006B427D" w:rsidRPr="00213FD6">
        <w:rPr>
          <w:rFonts w:ascii="Times New Roman" w:hAnsi="Times New Roman" w:cs="Times New Roman"/>
          <w:sz w:val="24"/>
          <w:szCs w:val="24"/>
        </w:rPr>
        <w:t>GABA agonist like propofol.</w:t>
      </w:r>
    </w:p>
    <w:p w14:paraId="7F24FC14" w14:textId="3CF6AF80" w:rsidR="00343D5F" w:rsidRPr="00213FD6" w:rsidRDefault="00343D5F"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Lipid soluble </w:t>
      </w:r>
    </w:p>
    <w:p w14:paraId="3257FA15" w14:textId="423D2C6C" w:rsidR="00F63639" w:rsidRPr="00213FD6" w:rsidRDefault="00C576D3"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pain on injection </w:t>
      </w:r>
      <w:r w:rsidR="00F63639" w:rsidRPr="00213FD6">
        <w:rPr>
          <w:rFonts w:ascii="Times New Roman" w:hAnsi="Times New Roman" w:cs="Times New Roman"/>
          <w:sz w:val="24"/>
          <w:szCs w:val="24"/>
        </w:rPr>
        <w:t xml:space="preserve">– give with lidocaine or in bigger </w:t>
      </w:r>
      <w:r w:rsidR="001D60C5" w:rsidRPr="00213FD6">
        <w:rPr>
          <w:rFonts w:ascii="Times New Roman" w:hAnsi="Times New Roman" w:cs="Times New Roman"/>
          <w:sz w:val="24"/>
          <w:szCs w:val="24"/>
        </w:rPr>
        <w:t>vein.</w:t>
      </w:r>
    </w:p>
    <w:p w14:paraId="532A54E0" w14:textId="39FB65D6" w:rsidR="00C576D3" w:rsidRPr="00213FD6" w:rsidRDefault="00C576D3"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Don’t give for adrenal insufficiency because it blocks cortisol production</w:t>
      </w:r>
      <w:r w:rsidR="00F63639" w:rsidRPr="00213FD6">
        <w:rPr>
          <w:rFonts w:ascii="Times New Roman" w:hAnsi="Times New Roman" w:cs="Times New Roman"/>
          <w:sz w:val="24"/>
          <w:szCs w:val="24"/>
        </w:rPr>
        <w:t xml:space="preserve"> by inhibiting 11-beta-hydroxylase. Single does can suppress adrenocortical function for 8 hours or longer. </w:t>
      </w:r>
      <w:r w:rsidR="00B85D67" w:rsidRPr="00213FD6">
        <w:rPr>
          <w:rFonts w:ascii="Times New Roman" w:hAnsi="Times New Roman" w:cs="Times New Roman"/>
          <w:sz w:val="24"/>
          <w:szCs w:val="24"/>
        </w:rPr>
        <w:t xml:space="preserve">This reduces both glucocorticoids and </w:t>
      </w:r>
      <w:r w:rsidR="00711E19" w:rsidRPr="00213FD6">
        <w:rPr>
          <w:rFonts w:ascii="Times New Roman" w:hAnsi="Times New Roman" w:cs="Times New Roman"/>
          <w:sz w:val="24"/>
          <w:szCs w:val="24"/>
        </w:rPr>
        <w:t>mineralocorticoids</w:t>
      </w:r>
      <w:r w:rsidR="00B85D67" w:rsidRPr="00213FD6">
        <w:rPr>
          <w:rFonts w:ascii="Times New Roman" w:hAnsi="Times New Roman" w:cs="Times New Roman"/>
          <w:sz w:val="24"/>
          <w:szCs w:val="24"/>
        </w:rPr>
        <w:t xml:space="preserve">. </w:t>
      </w:r>
      <w:r w:rsidR="00711E19" w:rsidRPr="00213FD6">
        <w:rPr>
          <w:rFonts w:ascii="Times New Roman" w:hAnsi="Times New Roman" w:cs="Times New Roman"/>
          <w:sz w:val="24"/>
          <w:szCs w:val="24"/>
        </w:rPr>
        <w:t>So,</w:t>
      </w:r>
      <w:r w:rsidR="00F63639" w:rsidRPr="00213FD6">
        <w:rPr>
          <w:rFonts w:ascii="Times New Roman" w:hAnsi="Times New Roman" w:cs="Times New Roman"/>
          <w:sz w:val="24"/>
          <w:szCs w:val="24"/>
        </w:rPr>
        <w:t xml:space="preserve"> don’t give in patients that are underdoing intrinsic stress- a.k.a. sepsis. </w:t>
      </w:r>
    </w:p>
    <w:p w14:paraId="4DC1A019" w14:textId="2200B866" w:rsidR="00F63639" w:rsidRPr="00213FD6" w:rsidRDefault="00F63639"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Also avoid in patients with hx of acute intermittent porphyria. </w:t>
      </w:r>
      <w:r w:rsidR="00E518FF" w:rsidRPr="00213FD6">
        <w:rPr>
          <w:rFonts w:ascii="Times New Roman" w:hAnsi="Times New Roman" w:cs="Times New Roman"/>
          <w:sz w:val="24"/>
          <w:szCs w:val="24"/>
        </w:rPr>
        <w:t>Porphyria</w:t>
      </w:r>
      <w:r w:rsidR="00B85D67" w:rsidRPr="00213FD6">
        <w:rPr>
          <w:rFonts w:ascii="Times New Roman" w:hAnsi="Times New Roman" w:cs="Times New Roman"/>
          <w:sz w:val="24"/>
          <w:szCs w:val="24"/>
        </w:rPr>
        <w:t xml:space="preserve"> are metabolic conditions in which there are deficiencies in enzymes responsible for making heme which is a building block of hemoglobin.  One of the enzymes is ALA synthetase which metabolizes porphyrin</w:t>
      </w:r>
      <w:r w:rsidR="00F36A4B" w:rsidRPr="00213FD6">
        <w:rPr>
          <w:rFonts w:ascii="Times New Roman" w:hAnsi="Times New Roman" w:cs="Times New Roman"/>
          <w:sz w:val="24"/>
          <w:szCs w:val="24"/>
        </w:rPr>
        <w:t>/ makes more heme precursors</w:t>
      </w:r>
      <w:r w:rsidR="00B85D67" w:rsidRPr="00213FD6">
        <w:rPr>
          <w:rFonts w:ascii="Times New Roman" w:hAnsi="Times New Roman" w:cs="Times New Roman"/>
          <w:sz w:val="24"/>
          <w:szCs w:val="24"/>
        </w:rPr>
        <w:t xml:space="preserve">.  Drugs that induce this enzyme should be avoided in patients with acute intermittent porphyria. This includes etomidate and </w:t>
      </w:r>
      <w:r w:rsidR="00E518FF" w:rsidRPr="00213FD6">
        <w:rPr>
          <w:rFonts w:ascii="Times New Roman" w:hAnsi="Times New Roman" w:cs="Times New Roman"/>
          <w:sz w:val="24"/>
          <w:szCs w:val="24"/>
        </w:rPr>
        <w:t>barbiturates</w:t>
      </w:r>
      <w:r w:rsidR="00B85D67" w:rsidRPr="00213FD6">
        <w:rPr>
          <w:rFonts w:ascii="Times New Roman" w:hAnsi="Times New Roman" w:cs="Times New Roman"/>
          <w:sz w:val="24"/>
          <w:szCs w:val="24"/>
        </w:rPr>
        <w:t xml:space="preserve">. </w:t>
      </w:r>
      <w:r w:rsidR="00F36A4B" w:rsidRPr="00213FD6">
        <w:rPr>
          <w:rFonts w:ascii="Times New Roman" w:hAnsi="Times New Roman" w:cs="Times New Roman"/>
          <w:sz w:val="24"/>
          <w:szCs w:val="24"/>
        </w:rPr>
        <w:t xml:space="preserve">Treat with hydration, glucose (reduces ALA synthase activity), heme arginate, and prevent hypothermia. </w:t>
      </w:r>
    </w:p>
    <w:p w14:paraId="64F9B63F" w14:textId="58F49C4B" w:rsidR="00C576D3" w:rsidRPr="00213FD6" w:rsidRDefault="00C576D3"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Broken down by P450 enzymes AND plasma </w:t>
      </w:r>
      <w:r w:rsidR="00E518FF" w:rsidRPr="00213FD6">
        <w:rPr>
          <w:rFonts w:ascii="Times New Roman" w:hAnsi="Times New Roman" w:cs="Times New Roman"/>
          <w:sz w:val="24"/>
          <w:szCs w:val="24"/>
        </w:rPr>
        <w:t>esterases</w:t>
      </w:r>
      <w:r w:rsidRPr="00213FD6">
        <w:rPr>
          <w:rFonts w:ascii="Times New Roman" w:hAnsi="Times New Roman" w:cs="Times New Roman"/>
          <w:sz w:val="24"/>
          <w:szCs w:val="24"/>
        </w:rPr>
        <w:t xml:space="preserve">. </w:t>
      </w:r>
    </w:p>
    <w:p w14:paraId="05767996" w14:textId="747291B7" w:rsidR="00C576D3" w:rsidRPr="00213FD6" w:rsidRDefault="00C576D3"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Rapid REDISTRIBUTION just like propofol is what accounts for short duration. </w:t>
      </w:r>
    </w:p>
    <w:p w14:paraId="4FCFB5ED" w14:textId="281E07F5" w:rsidR="004F6C35" w:rsidRPr="00213FD6" w:rsidRDefault="004F6C35"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Dose- 0.2-0.4 mg/kg. </w:t>
      </w:r>
    </w:p>
    <w:p w14:paraId="232416C0" w14:textId="5AD1DEB3" w:rsidR="004F6C35" w:rsidRPr="00213FD6" w:rsidRDefault="004F6C35"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CBF, CMRO2, CPP, ICP, and IOP are decreased. </w:t>
      </w:r>
      <w:r w:rsidR="0027397E" w:rsidRPr="00213FD6">
        <w:rPr>
          <w:rFonts w:ascii="Times New Roman" w:hAnsi="Times New Roman" w:cs="Times New Roman"/>
          <w:sz w:val="24"/>
          <w:szCs w:val="24"/>
        </w:rPr>
        <w:t xml:space="preserve">But CPP does not drop enough to become a consideration. </w:t>
      </w:r>
      <w:r w:rsidR="004318C8" w:rsidRPr="00213FD6">
        <w:rPr>
          <w:rFonts w:ascii="Times New Roman" w:hAnsi="Times New Roman" w:cs="Times New Roman"/>
          <w:sz w:val="24"/>
          <w:szCs w:val="24"/>
        </w:rPr>
        <w:t xml:space="preserve">Cerebral vasoconstriction. </w:t>
      </w:r>
    </w:p>
    <w:p w14:paraId="4580B999" w14:textId="412CCF13" w:rsidR="004F6C35" w:rsidRPr="00213FD6" w:rsidRDefault="004F6C35"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Just like propofol, cerebral autoregulation to CO2 is still intact. </w:t>
      </w:r>
    </w:p>
    <w:p w14:paraId="2D1B0604" w14:textId="66F9D82C" w:rsidR="0027397E" w:rsidRPr="006B427D" w:rsidRDefault="0027397E" w:rsidP="006B427D">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MAP does NOT significantly drop. Minimal changes in HR, SV, and CO. </w:t>
      </w:r>
      <w:r w:rsidRPr="006B427D">
        <w:rPr>
          <w:rFonts w:ascii="Times New Roman" w:hAnsi="Times New Roman" w:cs="Times New Roman"/>
          <w:sz w:val="24"/>
          <w:szCs w:val="24"/>
        </w:rPr>
        <w:t xml:space="preserve">SVR is decreased which is why MAP decreases.  </w:t>
      </w:r>
    </w:p>
    <w:p w14:paraId="00518728" w14:textId="703F7426" w:rsidR="004318C8" w:rsidRPr="00213FD6" w:rsidRDefault="004318C8"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Able to maintain BP due to agonist at alpha 2B adrenoceptors. </w:t>
      </w:r>
    </w:p>
    <w:p w14:paraId="1D3F1A3A" w14:textId="546F6ECE" w:rsidR="0027397E" w:rsidRPr="00213FD6" w:rsidRDefault="00BB6E04"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Myoclonus</w:t>
      </w:r>
      <w:r w:rsidR="0027397E" w:rsidRPr="00213FD6">
        <w:rPr>
          <w:rFonts w:ascii="Times New Roman" w:hAnsi="Times New Roman" w:cs="Times New Roman"/>
          <w:sz w:val="24"/>
          <w:szCs w:val="24"/>
        </w:rPr>
        <w:t xml:space="preserve"> can be severe enough to look like </w:t>
      </w:r>
      <w:r w:rsidRPr="00213FD6">
        <w:rPr>
          <w:rFonts w:ascii="Times New Roman" w:hAnsi="Times New Roman" w:cs="Times New Roman"/>
          <w:sz w:val="24"/>
          <w:szCs w:val="24"/>
        </w:rPr>
        <w:t>seizure,</w:t>
      </w:r>
      <w:r w:rsidR="0027397E" w:rsidRPr="00213FD6">
        <w:rPr>
          <w:rFonts w:ascii="Times New Roman" w:hAnsi="Times New Roman" w:cs="Times New Roman"/>
          <w:sz w:val="24"/>
          <w:szCs w:val="24"/>
        </w:rPr>
        <w:t xml:space="preserve"> but it is not. </w:t>
      </w:r>
      <w:r w:rsidR="004318C8" w:rsidRPr="00213FD6">
        <w:rPr>
          <w:rFonts w:ascii="Times New Roman" w:hAnsi="Times New Roman" w:cs="Times New Roman"/>
          <w:sz w:val="24"/>
          <w:szCs w:val="24"/>
        </w:rPr>
        <w:t xml:space="preserve">If patient previously has seizures, then the </w:t>
      </w:r>
      <w:r w:rsidRPr="00213FD6">
        <w:rPr>
          <w:rFonts w:ascii="Times New Roman" w:hAnsi="Times New Roman" w:cs="Times New Roman"/>
          <w:sz w:val="24"/>
          <w:szCs w:val="24"/>
        </w:rPr>
        <w:t>myoclonus</w:t>
      </w:r>
      <w:r w:rsidR="004318C8" w:rsidRPr="00213FD6">
        <w:rPr>
          <w:rFonts w:ascii="Times New Roman" w:hAnsi="Times New Roman" w:cs="Times New Roman"/>
          <w:sz w:val="24"/>
          <w:szCs w:val="24"/>
        </w:rPr>
        <w:t xml:space="preserve"> can increase the risk of seizures which is why it is used for mapping seizure foci. </w:t>
      </w:r>
    </w:p>
    <w:p w14:paraId="3CF0A587" w14:textId="139DF0E4" w:rsidR="004318C8" w:rsidRPr="00213FD6" w:rsidRDefault="004318C8"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Slight respiratory depression but not significant compared to propofol. Minute volume decreases but RR increases. Decrease respiratory response to CO2 so may have apnea briefly after induction. </w:t>
      </w:r>
    </w:p>
    <w:p w14:paraId="0F01AFFA" w14:textId="51FAC826" w:rsidR="00F63639" w:rsidRPr="00213FD6" w:rsidRDefault="004318C8" w:rsidP="001D149A">
      <w:pPr>
        <w:pStyle w:val="ListParagraph"/>
        <w:numPr>
          <w:ilvl w:val="0"/>
          <w:numId w:val="2"/>
        </w:numPr>
        <w:spacing w:line="360" w:lineRule="auto"/>
        <w:ind w:left="0" w:hanging="180"/>
        <w:rPr>
          <w:rFonts w:ascii="Times New Roman" w:hAnsi="Times New Roman" w:cs="Times New Roman"/>
          <w:sz w:val="24"/>
          <w:szCs w:val="24"/>
        </w:rPr>
      </w:pPr>
      <w:r w:rsidRPr="00213FD6">
        <w:rPr>
          <w:rFonts w:ascii="Times New Roman" w:hAnsi="Times New Roman" w:cs="Times New Roman"/>
          <w:sz w:val="24"/>
          <w:szCs w:val="24"/>
        </w:rPr>
        <w:t>Causes N/V</w:t>
      </w:r>
      <w:r w:rsidR="00F63639" w:rsidRPr="00213FD6">
        <w:rPr>
          <w:rFonts w:ascii="Times New Roman" w:hAnsi="Times New Roman" w:cs="Times New Roman"/>
          <w:sz w:val="24"/>
          <w:szCs w:val="24"/>
        </w:rPr>
        <w:t xml:space="preserve"> most of any other drug</w:t>
      </w:r>
      <w:r w:rsidR="00BB6E04" w:rsidRPr="00213FD6">
        <w:rPr>
          <w:rFonts w:ascii="Times New Roman" w:hAnsi="Times New Roman" w:cs="Times New Roman"/>
          <w:sz w:val="24"/>
          <w:szCs w:val="24"/>
        </w:rPr>
        <w:t>.</w:t>
      </w:r>
    </w:p>
    <w:p w14:paraId="5EA5684B" w14:textId="6D2C08E5" w:rsidR="004318C8" w:rsidRPr="00213FD6" w:rsidRDefault="004318C8" w:rsidP="001D149A">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No analgesia. </w:t>
      </w:r>
    </w:p>
    <w:p w14:paraId="6874BC5A" w14:textId="69C1ED09" w:rsidR="001D149A" w:rsidRPr="006B427D" w:rsidRDefault="004318C8" w:rsidP="00213FD6">
      <w:pPr>
        <w:pStyle w:val="ListParagraph"/>
        <w:numPr>
          <w:ilvl w:val="0"/>
          <w:numId w:val="2"/>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Important to note, etomidate does not block SNS response to laryngoscopy. Need to supplement with opioid or beta blocker. </w:t>
      </w:r>
    </w:p>
    <w:p w14:paraId="23EAC41E" w14:textId="303BA20C" w:rsidR="00B85D67" w:rsidRPr="00213FD6" w:rsidRDefault="00B85D67" w:rsidP="00593643">
      <w:pPr>
        <w:spacing w:line="360" w:lineRule="auto"/>
        <w:ind w:left="-360"/>
        <w:rPr>
          <w:rFonts w:ascii="Times New Roman" w:hAnsi="Times New Roman" w:cs="Times New Roman"/>
          <w:b/>
          <w:bCs/>
          <w:sz w:val="24"/>
          <w:szCs w:val="24"/>
        </w:rPr>
      </w:pPr>
      <w:r w:rsidRPr="00213FD6">
        <w:rPr>
          <w:rFonts w:ascii="Times New Roman" w:hAnsi="Times New Roman" w:cs="Times New Roman"/>
          <w:b/>
          <w:bCs/>
          <w:sz w:val="24"/>
          <w:szCs w:val="24"/>
        </w:rPr>
        <w:lastRenderedPageBreak/>
        <w:t>Ketamine</w:t>
      </w:r>
      <w:r w:rsidR="00593643">
        <w:rPr>
          <w:rFonts w:ascii="Times New Roman" w:hAnsi="Times New Roman" w:cs="Times New Roman"/>
          <w:b/>
          <w:bCs/>
          <w:sz w:val="24"/>
          <w:szCs w:val="24"/>
        </w:rPr>
        <w:t>:</w:t>
      </w:r>
    </w:p>
    <w:p w14:paraId="3EB5B7A9" w14:textId="23A69A9C" w:rsidR="00B85D67" w:rsidRPr="00213FD6" w:rsidRDefault="00B85D67"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Opposite of other drugs in that is stimulates SNS. </w:t>
      </w:r>
    </w:p>
    <w:p w14:paraId="49860E3D" w14:textId="457ED2D4"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Makes patients feel separated from the environment but maintaining reflexes- dissociative anesthesia </w:t>
      </w:r>
    </w:p>
    <w:p w14:paraId="2D6ADC58" w14:textId="54544221"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NMDA antagonist in brain causes depressant effect and block pain signal. </w:t>
      </w:r>
    </w:p>
    <w:p w14:paraId="3F79D3FD" w14:textId="2544B429"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NMDA receptors are channels that when bound by glutamate, allow positive ions to flow into the cell</w:t>
      </w:r>
      <w:r w:rsidR="006B427D">
        <w:rPr>
          <w:rFonts w:ascii="Times New Roman" w:hAnsi="Times New Roman" w:cs="Times New Roman"/>
          <w:sz w:val="24"/>
          <w:szCs w:val="24"/>
        </w:rPr>
        <w:t xml:space="preserve">, </w:t>
      </w:r>
      <w:r w:rsidRPr="00213FD6">
        <w:rPr>
          <w:rFonts w:ascii="Times New Roman" w:hAnsi="Times New Roman" w:cs="Times New Roman"/>
          <w:sz w:val="24"/>
          <w:szCs w:val="24"/>
        </w:rPr>
        <w:t>caus</w:t>
      </w:r>
      <w:r w:rsidR="006B427D">
        <w:rPr>
          <w:rFonts w:ascii="Times New Roman" w:hAnsi="Times New Roman" w:cs="Times New Roman"/>
          <w:sz w:val="24"/>
          <w:szCs w:val="24"/>
        </w:rPr>
        <w:t>ing</w:t>
      </w:r>
      <w:r w:rsidRPr="00213FD6">
        <w:rPr>
          <w:rFonts w:ascii="Times New Roman" w:hAnsi="Times New Roman" w:cs="Times New Roman"/>
          <w:sz w:val="24"/>
          <w:szCs w:val="24"/>
        </w:rPr>
        <w:t xml:space="preserve"> depolarization and </w:t>
      </w:r>
      <w:r w:rsidR="006B427D">
        <w:rPr>
          <w:rFonts w:ascii="Times New Roman" w:hAnsi="Times New Roman" w:cs="Times New Roman"/>
          <w:sz w:val="24"/>
          <w:szCs w:val="24"/>
        </w:rPr>
        <w:t xml:space="preserve">an </w:t>
      </w:r>
      <w:r w:rsidRPr="00213FD6">
        <w:rPr>
          <w:rFonts w:ascii="Times New Roman" w:hAnsi="Times New Roman" w:cs="Times New Roman"/>
          <w:sz w:val="24"/>
          <w:szCs w:val="24"/>
        </w:rPr>
        <w:t>action potential</w:t>
      </w:r>
    </w:p>
    <w:p w14:paraId="07E17226" w14:textId="388FFB7A"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Metabolized by P450- active metabolite is Norketamine and is renal excreted. </w:t>
      </w:r>
    </w:p>
    <w:p w14:paraId="3E38847D" w14:textId="0BDAB111"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Dose 2-2.5 mg/kg. </w:t>
      </w:r>
      <w:r w:rsidR="00D62F46" w:rsidRPr="00213FD6">
        <w:rPr>
          <w:rFonts w:ascii="Times New Roman" w:hAnsi="Times New Roman" w:cs="Times New Roman"/>
          <w:sz w:val="24"/>
          <w:szCs w:val="24"/>
        </w:rPr>
        <w:t xml:space="preserve">Slower onset than other drugs- 3-5 minutes. </w:t>
      </w:r>
    </w:p>
    <w:p w14:paraId="43BF4FBB" w14:textId="06AF4ACB"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Awake after 15 minutes due to redistribution out of the brain. </w:t>
      </w:r>
    </w:p>
    <w:p w14:paraId="0AA9372C" w14:textId="79B5F58E"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Give benzo prior to help with </w:t>
      </w:r>
      <w:r w:rsidR="00A551C5" w:rsidRPr="00213FD6">
        <w:rPr>
          <w:rFonts w:ascii="Times New Roman" w:hAnsi="Times New Roman" w:cs="Times New Roman"/>
          <w:sz w:val="24"/>
          <w:szCs w:val="24"/>
        </w:rPr>
        <w:t xml:space="preserve">emergence </w:t>
      </w:r>
      <w:r w:rsidRPr="00213FD6">
        <w:rPr>
          <w:rFonts w:ascii="Times New Roman" w:hAnsi="Times New Roman" w:cs="Times New Roman"/>
          <w:sz w:val="24"/>
          <w:szCs w:val="24"/>
        </w:rPr>
        <w:t>delirium/hallucinations.</w:t>
      </w:r>
      <w:r w:rsidR="00A551C5" w:rsidRPr="00213FD6">
        <w:rPr>
          <w:rFonts w:ascii="Times New Roman" w:hAnsi="Times New Roman" w:cs="Times New Roman"/>
          <w:sz w:val="24"/>
          <w:szCs w:val="24"/>
        </w:rPr>
        <w:t xml:space="preserve"> More at risk for delirium if over 15 y.o., female, more than 2 mg/kg, or previous psych disorder. </w:t>
      </w:r>
    </w:p>
    <w:p w14:paraId="4C8B25B4" w14:textId="77777777"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Increases SNS- usually ok but can cause issues if patient has CAD. It increases CO, HR, SVR, and PRV. So careful if RV failure. </w:t>
      </w:r>
    </w:p>
    <w:p w14:paraId="0DD50E90" w14:textId="39AC07E8" w:rsidR="00343D5F" w:rsidRPr="00213FD6" w:rsidRDefault="00343D5F"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If the patient </w:t>
      </w:r>
      <w:r w:rsidR="006D11DB" w:rsidRPr="00213FD6">
        <w:rPr>
          <w:rFonts w:ascii="Times New Roman" w:hAnsi="Times New Roman" w:cs="Times New Roman"/>
          <w:sz w:val="24"/>
          <w:szCs w:val="24"/>
        </w:rPr>
        <w:t>does not</w:t>
      </w:r>
      <w:r w:rsidRPr="00213FD6">
        <w:rPr>
          <w:rFonts w:ascii="Times New Roman" w:hAnsi="Times New Roman" w:cs="Times New Roman"/>
          <w:sz w:val="24"/>
          <w:szCs w:val="24"/>
        </w:rPr>
        <w:t xml:space="preserve"> have catecholamines (</w:t>
      </w:r>
      <w:r w:rsidR="006D11DB" w:rsidRPr="00213FD6">
        <w:rPr>
          <w:rFonts w:ascii="Times New Roman" w:hAnsi="Times New Roman" w:cs="Times New Roman"/>
          <w:sz w:val="24"/>
          <w:szCs w:val="24"/>
        </w:rPr>
        <w:t>i.e.,</w:t>
      </w:r>
      <w:r w:rsidRPr="00213FD6">
        <w:rPr>
          <w:rFonts w:ascii="Times New Roman" w:hAnsi="Times New Roman" w:cs="Times New Roman"/>
          <w:sz w:val="24"/>
          <w:szCs w:val="24"/>
        </w:rPr>
        <w:t xml:space="preserve"> sepsis) then it will have myocardial depression.  </w:t>
      </w:r>
    </w:p>
    <w:p w14:paraId="4D299931" w14:textId="1BCA6E0A"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Causes bronchodilation so good for </w:t>
      </w:r>
      <w:r w:rsidR="00D62F46" w:rsidRPr="00213FD6">
        <w:rPr>
          <w:rFonts w:ascii="Times New Roman" w:hAnsi="Times New Roman" w:cs="Times New Roman"/>
          <w:sz w:val="24"/>
          <w:szCs w:val="24"/>
        </w:rPr>
        <w:t xml:space="preserve">asthma or </w:t>
      </w:r>
      <w:r w:rsidRPr="00213FD6">
        <w:rPr>
          <w:rFonts w:ascii="Times New Roman" w:hAnsi="Times New Roman" w:cs="Times New Roman"/>
          <w:sz w:val="24"/>
          <w:szCs w:val="24"/>
        </w:rPr>
        <w:t xml:space="preserve">wheezing patients. Maintains respiratory drive but can have brief apnea right after induction.  Airway reflexes intact. </w:t>
      </w:r>
    </w:p>
    <w:p w14:paraId="39FAA3B4" w14:textId="52C9AB2E"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Does not significantly shift CO2 response curve. </w:t>
      </w:r>
    </w:p>
    <w:p w14:paraId="1DB8F621" w14:textId="32509970"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It does increase both oral and pulmonary secretions so can give glycopyrrolate. </w:t>
      </w:r>
    </w:p>
    <w:p w14:paraId="591B24CB" w14:textId="131E8AAE"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Only induction drug to increase CNS effects. Increased CMRO2, CBF, ICP, IOP, EEG activity- so can caution if seizure history. Ketamine does NOT decrease BIS even when they are unconscious. </w:t>
      </w:r>
    </w:p>
    <w:p w14:paraId="581F4A4C" w14:textId="1A07FE61"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Causes nystagmus so not best drug for eye surgery. </w:t>
      </w:r>
    </w:p>
    <w:p w14:paraId="10A2F1BB" w14:textId="46BA3133"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Great for sedation and analgesia- helps more with somatic pain than visceral. </w:t>
      </w:r>
    </w:p>
    <w:p w14:paraId="6FFE3A35" w14:textId="6710E05C"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Also prevents windup and hyperalgesia after remifentanil infusio</w:t>
      </w:r>
      <w:r w:rsidR="006D11DB" w:rsidRPr="00213FD6">
        <w:rPr>
          <w:rFonts w:ascii="Times New Roman" w:hAnsi="Times New Roman" w:cs="Times New Roman"/>
          <w:sz w:val="24"/>
          <w:szCs w:val="24"/>
        </w:rPr>
        <w:t>n.</w:t>
      </w:r>
    </w:p>
    <w:p w14:paraId="662AD6D4" w14:textId="7B623E50" w:rsidR="00A551C5" w:rsidRPr="00213FD6" w:rsidRDefault="00A551C5" w:rsidP="006B427D">
      <w:pPr>
        <w:pStyle w:val="ListParagraph"/>
        <w:numPr>
          <w:ilvl w:val="0"/>
          <w:numId w:val="3"/>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Smallest protein binding of induction drugs at only 12%. </w:t>
      </w:r>
    </w:p>
    <w:p w14:paraId="5448E3AA" w14:textId="4FAF7432" w:rsidR="001D149A" w:rsidRDefault="001D149A" w:rsidP="00213FD6">
      <w:pPr>
        <w:spacing w:line="360" w:lineRule="auto"/>
        <w:rPr>
          <w:rFonts w:ascii="Times New Roman" w:hAnsi="Times New Roman" w:cs="Times New Roman"/>
          <w:b/>
          <w:bCs/>
          <w:sz w:val="24"/>
          <w:szCs w:val="24"/>
        </w:rPr>
      </w:pPr>
    </w:p>
    <w:p w14:paraId="19097AA8" w14:textId="57C04AE8" w:rsidR="006B427D" w:rsidRDefault="006B427D" w:rsidP="00213FD6">
      <w:pPr>
        <w:spacing w:line="360" w:lineRule="auto"/>
        <w:rPr>
          <w:rFonts w:ascii="Times New Roman" w:hAnsi="Times New Roman" w:cs="Times New Roman"/>
          <w:b/>
          <w:bCs/>
          <w:sz w:val="24"/>
          <w:szCs w:val="24"/>
        </w:rPr>
      </w:pPr>
    </w:p>
    <w:p w14:paraId="07068119" w14:textId="77777777" w:rsidR="006B427D" w:rsidRDefault="006B427D" w:rsidP="00213FD6">
      <w:pPr>
        <w:spacing w:line="360" w:lineRule="auto"/>
        <w:rPr>
          <w:rFonts w:ascii="Times New Roman" w:hAnsi="Times New Roman" w:cs="Times New Roman"/>
          <w:b/>
          <w:bCs/>
          <w:sz w:val="24"/>
          <w:szCs w:val="24"/>
        </w:rPr>
      </w:pPr>
    </w:p>
    <w:p w14:paraId="02FD88D0" w14:textId="4ADAA11A" w:rsidR="00A551C5" w:rsidRPr="00213FD6" w:rsidRDefault="00D62F46" w:rsidP="00593643">
      <w:pPr>
        <w:spacing w:line="360" w:lineRule="auto"/>
        <w:ind w:left="-360"/>
        <w:rPr>
          <w:rFonts w:ascii="Times New Roman" w:hAnsi="Times New Roman" w:cs="Times New Roman"/>
          <w:b/>
          <w:bCs/>
          <w:sz w:val="24"/>
          <w:szCs w:val="24"/>
        </w:rPr>
      </w:pPr>
      <w:r w:rsidRPr="00213FD6">
        <w:rPr>
          <w:rFonts w:ascii="Times New Roman" w:hAnsi="Times New Roman" w:cs="Times New Roman"/>
          <w:b/>
          <w:bCs/>
          <w:sz w:val="24"/>
          <w:szCs w:val="24"/>
        </w:rPr>
        <w:lastRenderedPageBreak/>
        <w:t>Benzodiazepines</w:t>
      </w:r>
      <w:r w:rsidR="006B427D">
        <w:rPr>
          <w:rFonts w:ascii="Times New Roman" w:hAnsi="Times New Roman" w:cs="Times New Roman"/>
          <w:b/>
          <w:bCs/>
          <w:sz w:val="24"/>
          <w:szCs w:val="24"/>
        </w:rPr>
        <w:t>:</w:t>
      </w:r>
    </w:p>
    <w:p w14:paraId="0426E2F5" w14:textId="45266D07" w:rsidR="00D62F46" w:rsidRPr="00213FD6" w:rsidRDefault="00D62F46"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99.9%</w:t>
      </w:r>
      <w:r w:rsidRPr="00213FD6">
        <w:rPr>
          <w:rFonts w:ascii="Times New Roman" w:hAnsi="Times New Roman" w:cs="Times New Roman"/>
          <w:b/>
          <w:bCs/>
          <w:sz w:val="24"/>
          <w:szCs w:val="24"/>
        </w:rPr>
        <w:t xml:space="preserve"> </w:t>
      </w:r>
      <w:r w:rsidRPr="00213FD6">
        <w:rPr>
          <w:rFonts w:ascii="Times New Roman" w:hAnsi="Times New Roman" w:cs="Times New Roman"/>
          <w:sz w:val="24"/>
          <w:szCs w:val="24"/>
        </w:rPr>
        <w:t xml:space="preserve">of the time we use Midazolam (versed) in anesthesia. </w:t>
      </w:r>
    </w:p>
    <w:p w14:paraId="6E317FE7" w14:textId="6BFEF975" w:rsidR="00D62F46" w:rsidRPr="00213FD6" w:rsidRDefault="00D62F46"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GABA agonist. </w:t>
      </w:r>
    </w:p>
    <w:p w14:paraId="2D8FF84F" w14:textId="77777777" w:rsidR="006B427D" w:rsidRPr="006B427D" w:rsidRDefault="00D62F46"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Induction dose is 0.1</w:t>
      </w:r>
      <w:r w:rsidR="006B427D">
        <w:rPr>
          <w:rFonts w:ascii="Times New Roman" w:hAnsi="Times New Roman" w:cs="Times New Roman"/>
          <w:sz w:val="24"/>
          <w:szCs w:val="24"/>
        </w:rPr>
        <w:t xml:space="preserve"> </w:t>
      </w:r>
      <w:r w:rsidRPr="00213FD6">
        <w:rPr>
          <w:rFonts w:ascii="Times New Roman" w:hAnsi="Times New Roman" w:cs="Times New Roman"/>
          <w:sz w:val="24"/>
          <w:szCs w:val="24"/>
        </w:rPr>
        <w:t>-</w:t>
      </w:r>
      <w:r w:rsidR="006B427D">
        <w:rPr>
          <w:rFonts w:ascii="Times New Roman" w:hAnsi="Times New Roman" w:cs="Times New Roman"/>
          <w:sz w:val="24"/>
          <w:szCs w:val="24"/>
        </w:rPr>
        <w:t xml:space="preserve"> </w:t>
      </w:r>
      <w:r w:rsidRPr="00213FD6">
        <w:rPr>
          <w:rFonts w:ascii="Times New Roman" w:hAnsi="Times New Roman" w:cs="Times New Roman"/>
          <w:sz w:val="24"/>
          <w:szCs w:val="24"/>
        </w:rPr>
        <w:t>0.4 mg/kg</w:t>
      </w:r>
      <w:r w:rsidR="00220229" w:rsidRPr="00213FD6">
        <w:rPr>
          <w:rFonts w:ascii="Times New Roman" w:hAnsi="Times New Roman" w:cs="Times New Roman"/>
          <w:sz w:val="24"/>
          <w:szCs w:val="24"/>
        </w:rPr>
        <w:t xml:space="preserve">. </w:t>
      </w:r>
    </w:p>
    <w:p w14:paraId="2FB4F863" w14:textId="08E3FDE5" w:rsidR="00D62F46"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Onset is 30-60 seconds. </w:t>
      </w:r>
    </w:p>
    <w:p w14:paraId="2799160D" w14:textId="0368FF7E"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Metabolized by P450 in liver and intestines. </w:t>
      </w:r>
    </w:p>
    <w:p w14:paraId="3C177F1F" w14:textId="381F599F" w:rsidR="00D62F46"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Midazolam has a</w:t>
      </w:r>
      <w:r w:rsidR="006D11DB" w:rsidRPr="00213FD6">
        <w:rPr>
          <w:rFonts w:ascii="Times New Roman" w:hAnsi="Times New Roman" w:cs="Times New Roman"/>
          <w:sz w:val="24"/>
          <w:szCs w:val="24"/>
        </w:rPr>
        <w:t>n</w:t>
      </w:r>
      <w:r w:rsidRPr="00213FD6">
        <w:rPr>
          <w:rFonts w:ascii="Times New Roman" w:hAnsi="Times New Roman" w:cs="Times New Roman"/>
          <w:sz w:val="24"/>
          <w:szCs w:val="24"/>
        </w:rPr>
        <w:t xml:space="preserve"> imidazole ring that is open when in prepared acidic solution that makes the molecule more water soluble. When put into the blood, the ring closes and the molecule becomes lipid soluble. </w:t>
      </w:r>
      <w:r w:rsidR="006D11DB" w:rsidRPr="00213FD6">
        <w:rPr>
          <w:rFonts w:ascii="Times New Roman" w:hAnsi="Times New Roman" w:cs="Times New Roman"/>
          <w:sz w:val="24"/>
          <w:szCs w:val="24"/>
        </w:rPr>
        <w:t>So,</w:t>
      </w:r>
      <w:r w:rsidR="00BD48A3" w:rsidRPr="00213FD6">
        <w:rPr>
          <w:rFonts w:ascii="Times New Roman" w:hAnsi="Times New Roman" w:cs="Times New Roman"/>
          <w:sz w:val="24"/>
          <w:szCs w:val="24"/>
        </w:rPr>
        <w:t xml:space="preserve"> it </w:t>
      </w:r>
      <w:r w:rsidR="006D11DB" w:rsidRPr="00213FD6">
        <w:rPr>
          <w:rFonts w:ascii="Times New Roman" w:hAnsi="Times New Roman" w:cs="Times New Roman"/>
          <w:sz w:val="24"/>
          <w:szCs w:val="24"/>
        </w:rPr>
        <w:t>does not</w:t>
      </w:r>
      <w:r w:rsidR="00BD48A3" w:rsidRPr="00213FD6">
        <w:rPr>
          <w:rFonts w:ascii="Times New Roman" w:hAnsi="Times New Roman" w:cs="Times New Roman"/>
          <w:sz w:val="24"/>
          <w:szCs w:val="24"/>
        </w:rPr>
        <w:t xml:space="preserve"> need the addition of propylene glycol which is a venous irritant. </w:t>
      </w:r>
    </w:p>
    <w:p w14:paraId="7392E48E" w14:textId="14D99376"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Midazolam is short acting compared to Ativan; </w:t>
      </w:r>
      <w:r w:rsidR="006D11DB" w:rsidRPr="00213FD6">
        <w:rPr>
          <w:rFonts w:ascii="Times New Roman" w:hAnsi="Times New Roman" w:cs="Times New Roman"/>
          <w:sz w:val="24"/>
          <w:szCs w:val="24"/>
        </w:rPr>
        <w:t>6-hour</w:t>
      </w:r>
      <w:r w:rsidRPr="00213FD6">
        <w:rPr>
          <w:rFonts w:ascii="Times New Roman" w:hAnsi="Times New Roman" w:cs="Times New Roman"/>
          <w:sz w:val="24"/>
          <w:szCs w:val="24"/>
        </w:rPr>
        <w:t xml:space="preserve"> ½ life. </w:t>
      </w:r>
    </w:p>
    <w:p w14:paraId="13C07D50" w14:textId="1FD16127"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Diazepam has enterohepatic </w:t>
      </w:r>
      <w:r w:rsidR="006D11DB" w:rsidRPr="00213FD6">
        <w:rPr>
          <w:rFonts w:ascii="Times New Roman" w:hAnsi="Times New Roman" w:cs="Times New Roman"/>
          <w:sz w:val="24"/>
          <w:szCs w:val="24"/>
        </w:rPr>
        <w:t>recirculation,</w:t>
      </w:r>
      <w:r w:rsidRPr="00213FD6">
        <w:rPr>
          <w:rFonts w:ascii="Times New Roman" w:hAnsi="Times New Roman" w:cs="Times New Roman"/>
          <w:sz w:val="24"/>
          <w:szCs w:val="24"/>
        </w:rPr>
        <w:t xml:space="preserve"> so it stays in the body </w:t>
      </w:r>
      <w:r w:rsidR="00BD48A3" w:rsidRPr="00213FD6">
        <w:rPr>
          <w:rFonts w:ascii="Times New Roman" w:hAnsi="Times New Roman" w:cs="Times New Roman"/>
          <w:sz w:val="24"/>
          <w:szCs w:val="24"/>
        </w:rPr>
        <w:t xml:space="preserve">longer (t ½ is 43 hours). </w:t>
      </w:r>
    </w:p>
    <w:p w14:paraId="6FF081FF" w14:textId="6260FB74"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Wake up due to redistribution. </w:t>
      </w:r>
    </w:p>
    <w:p w14:paraId="3D9B7133" w14:textId="36221105"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Midazolam has active metabolite, 1-hydroxymidazolam. Excreted by renal system. </w:t>
      </w:r>
    </w:p>
    <w:p w14:paraId="53F3C528" w14:textId="190B50AB"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Anticonvulsant effects, </w:t>
      </w:r>
      <w:r w:rsidR="00BD48A3" w:rsidRPr="00213FD6">
        <w:rPr>
          <w:rFonts w:ascii="Times New Roman" w:hAnsi="Times New Roman" w:cs="Times New Roman"/>
          <w:sz w:val="24"/>
          <w:szCs w:val="24"/>
        </w:rPr>
        <w:t>Anterograde</w:t>
      </w:r>
      <w:r w:rsidRPr="00213FD6">
        <w:rPr>
          <w:rFonts w:ascii="Times New Roman" w:hAnsi="Times New Roman" w:cs="Times New Roman"/>
          <w:sz w:val="24"/>
          <w:szCs w:val="24"/>
        </w:rPr>
        <w:t xml:space="preserve"> amnesia, and muscle relaxing. Induction dose can decrease CMRO2 and CBF. Anxiolysis. No analgesia. </w:t>
      </w:r>
    </w:p>
    <w:p w14:paraId="09B91AE2" w14:textId="505E433C"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Induction dose can lower BP and SVR. </w:t>
      </w:r>
    </w:p>
    <w:p w14:paraId="4B4628A4" w14:textId="277EF15D" w:rsidR="00220229" w:rsidRPr="00213FD6" w:rsidRDefault="00220229"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Induction dose can also cause respiratory depression. </w:t>
      </w:r>
    </w:p>
    <w:p w14:paraId="4BFE5354" w14:textId="161B4735" w:rsidR="00220229" w:rsidRPr="00213FD6" w:rsidRDefault="00C3598B"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Do not</w:t>
      </w:r>
      <w:r w:rsidR="00BD48A3" w:rsidRPr="00213FD6">
        <w:rPr>
          <w:rFonts w:ascii="Times New Roman" w:hAnsi="Times New Roman" w:cs="Times New Roman"/>
          <w:sz w:val="24"/>
          <w:szCs w:val="24"/>
        </w:rPr>
        <w:t xml:space="preserve"> give for patients with </w:t>
      </w:r>
      <w:r w:rsidRPr="00213FD6">
        <w:rPr>
          <w:rFonts w:ascii="Times New Roman" w:hAnsi="Times New Roman" w:cs="Times New Roman"/>
          <w:sz w:val="24"/>
          <w:szCs w:val="24"/>
        </w:rPr>
        <w:t>porphyria</w:t>
      </w:r>
      <w:r w:rsidR="00BD48A3" w:rsidRPr="00213FD6">
        <w:rPr>
          <w:rFonts w:ascii="Times New Roman" w:hAnsi="Times New Roman" w:cs="Times New Roman"/>
          <w:sz w:val="24"/>
          <w:szCs w:val="24"/>
        </w:rPr>
        <w:t xml:space="preserve">. </w:t>
      </w:r>
    </w:p>
    <w:p w14:paraId="5D5BF2E0" w14:textId="4E99BD7F" w:rsidR="00BD48A3" w:rsidRPr="00213FD6" w:rsidRDefault="00BD48A3"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Midazolam is nice drug choice due to limited cardio effects and less side effects. </w:t>
      </w:r>
    </w:p>
    <w:p w14:paraId="055A34EB" w14:textId="059040D4" w:rsidR="00BD48A3" w:rsidRPr="00213FD6" w:rsidRDefault="00BD48A3" w:rsidP="006B427D">
      <w:pPr>
        <w:pStyle w:val="ListParagraph"/>
        <w:numPr>
          <w:ilvl w:val="0"/>
          <w:numId w:val="5"/>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Reverse with flumazenil- antagonist of GABA receptor. Doesn’t cause anxiety because it is not </w:t>
      </w:r>
      <w:proofErr w:type="gramStart"/>
      <w:r w:rsidRPr="00213FD6">
        <w:rPr>
          <w:rFonts w:ascii="Times New Roman" w:hAnsi="Times New Roman" w:cs="Times New Roman"/>
          <w:sz w:val="24"/>
          <w:szCs w:val="24"/>
        </w:rPr>
        <w:t>a</w:t>
      </w:r>
      <w:proofErr w:type="gramEnd"/>
      <w:r w:rsidRPr="00213FD6">
        <w:rPr>
          <w:rFonts w:ascii="Times New Roman" w:hAnsi="Times New Roman" w:cs="Times New Roman"/>
          <w:sz w:val="24"/>
          <w:szCs w:val="24"/>
        </w:rPr>
        <w:t xml:space="preserve"> inverse agonist. Shorter half life than benzos so may need redosing. Dose with 0.2 mg doses up to 1 mg. </w:t>
      </w:r>
      <w:r w:rsidR="005358CF" w:rsidRPr="00213FD6">
        <w:rPr>
          <w:rFonts w:ascii="Times New Roman" w:hAnsi="Times New Roman" w:cs="Times New Roman"/>
          <w:sz w:val="24"/>
          <w:szCs w:val="24"/>
        </w:rPr>
        <w:t xml:space="preserve"> Can causes seizures in chronic benzo use patients. </w:t>
      </w:r>
    </w:p>
    <w:p w14:paraId="723A68CA" w14:textId="77777777" w:rsidR="006B427D" w:rsidRDefault="006B427D" w:rsidP="00213FD6">
      <w:pPr>
        <w:spacing w:line="360" w:lineRule="auto"/>
        <w:rPr>
          <w:rFonts w:ascii="Times New Roman" w:hAnsi="Times New Roman" w:cs="Times New Roman"/>
          <w:b/>
          <w:bCs/>
          <w:sz w:val="24"/>
          <w:szCs w:val="24"/>
        </w:rPr>
      </w:pPr>
    </w:p>
    <w:p w14:paraId="4BBA50E1" w14:textId="77777777" w:rsidR="006B427D" w:rsidRDefault="006B427D" w:rsidP="00213FD6">
      <w:pPr>
        <w:spacing w:line="360" w:lineRule="auto"/>
        <w:rPr>
          <w:rFonts w:ascii="Times New Roman" w:hAnsi="Times New Roman" w:cs="Times New Roman"/>
          <w:b/>
          <w:bCs/>
          <w:sz w:val="24"/>
          <w:szCs w:val="24"/>
        </w:rPr>
      </w:pPr>
    </w:p>
    <w:p w14:paraId="15FDE72D" w14:textId="77777777" w:rsidR="006B427D" w:rsidRDefault="006B427D" w:rsidP="00213FD6">
      <w:pPr>
        <w:spacing w:line="360" w:lineRule="auto"/>
        <w:rPr>
          <w:rFonts w:ascii="Times New Roman" w:hAnsi="Times New Roman" w:cs="Times New Roman"/>
          <w:b/>
          <w:bCs/>
          <w:sz w:val="24"/>
          <w:szCs w:val="24"/>
        </w:rPr>
      </w:pPr>
    </w:p>
    <w:p w14:paraId="645B02A9" w14:textId="77777777" w:rsidR="006B427D" w:rsidRDefault="006B427D" w:rsidP="00213FD6">
      <w:pPr>
        <w:spacing w:line="360" w:lineRule="auto"/>
        <w:rPr>
          <w:rFonts w:ascii="Times New Roman" w:hAnsi="Times New Roman" w:cs="Times New Roman"/>
          <w:b/>
          <w:bCs/>
          <w:sz w:val="24"/>
          <w:szCs w:val="24"/>
        </w:rPr>
      </w:pPr>
    </w:p>
    <w:p w14:paraId="1E0389CA" w14:textId="77777777" w:rsidR="006B427D" w:rsidRDefault="006B427D" w:rsidP="00213FD6">
      <w:pPr>
        <w:spacing w:line="360" w:lineRule="auto"/>
        <w:rPr>
          <w:rFonts w:ascii="Times New Roman" w:hAnsi="Times New Roman" w:cs="Times New Roman"/>
          <w:b/>
          <w:bCs/>
          <w:sz w:val="24"/>
          <w:szCs w:val="24"/>
        </w:rPr>
      </w:pPr>
    </w:p>
    <w:p w14:paraId="3F4609EE" w14:textId="77777777" w:rsidR="006B427D" w:rsidRDefault="006B427D" w:rsidP="00213FD6">
      <w:pPr>
        <w:spacing w:line="360" w:lineRule="auto"/>
        <w:rPr>
          <w:rFonts w:ascii="Times New Roman" w:hAnsi="Times New Roman" w:cs="Times New Roman"/>
          <w:b/>
          <w:bCs/>
          <w:sz w:val="24"/>
          <w:szCs w:val="24"/>
        </w:rPr>
      </w:pPr>
    </w:p>
    <w:p w14:paraId="4222AEA6" w14:textId="512C6C17" w:rsidR="00BD48A3" w:rsidRPr="00213FD6" w:rsidRDefault="00BD48A3" w:rsidP="00593643">
      <w:pPr>
        <w:spacing w:line="360" w:lineRule="auto"/>
        <w:ind w:left="-360"/>
        <w:rPr>
          <w:rFonts w:ascii="Times New Roman" w:hAnsi="Times New Roman" w:cs="Times New Roman"/>
          <w:b/>
          <w:bCs/>
          <w:sz w:val="24"/>
          <w:szCs w:val="24"/>
        </w:rPr>
      </w:pPr>
      <w:r w:rsidRPr="00213FD6">
        <w:rPr>
          <w:rFonts w:ascii="Times New Roman" w:hAnsi="Times New Roman" w:cs="Times New Roman"/>
          <w:b/>
          <w:bCs/>
          <w:sz w:val="24"/>
          <w:szCs w:val="24"/>
        </w:rPr>
        <w:lastRenderedPageBreak/>
        <w:t>Dexmedetomidine</w:t>
      </w:r>
      <w:r w:rsidR="00593643">
        <w:rPr>
          <w:rFonts w:ascii="Times New Roman" w:hAnsi="Times New Roman" w:cs="Times New Roman"/>
          <w:b/>
          <w:bCs/>
          <w:sz w:val="24"/>
          <w:szCs w:val="24"/>
        </w:rPr>
        <w:t>:</w:t>
      </w:r>
    </w:p>
    <w:p w14:paraId="5541452D" w14:textId="77777777" w:rsidR="006B427D" w:rsidRPr="006B427D" w:rsidRDefault="00BD48A3"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Selective alpha</w:t>
      </w:r>
      <w:r w:rsidR="006B427D">
        <w:rPr>
          <w:rFonts w:ascii="Times New Roman" w:hAnsi="Times New Roman" w:cs="Times New Roman"/>
          <w:sz w:val="24"/>
          <w:szCs w:val="24"/>
        </w:rPr>
        <w:t>-</w:t>
      </w:r>
      <w:r w:rsidRPr="00213FD6">
        <w:rPr>
          <w:rFonts w:ascii="Times New Roman" w:hAnsi="Times New Roman" w:cs="Times New Roman"/>
          <w:sz w:val="24"/>
          <w:szCs w:val="24"/>
        </w:rPr>
        <w:t>2</w:t>
      </w:r>
      <w:r w:rsidR="006B427D">
        <w:rPr>
          <w:rFonts w:ascii="Times New Roman" w:hAnsi="Times New Roman" w:cs="Times New Roman"/>
          <w:sz w:val="24"/>
          <w:szCs w:val="24"/>
        </w:rPr>
        <w:t xml:space="preserve"> adrenergic receptor</w:t>
      </w:r>
      <w:r w:rsidRPr="00213FD6">
        <w:rPr>
          <w:rFonts w:ascii="Times New Roman" w:hAnsi="Times New Roman" w:cs="Times New Roman"/>
          <w:sz w:val="24"/>
          <w:szCs w:val="24"/>
        </w:rPr>
        <w:t xml:space="preserve"> agonist. </w:t>
      </w:r>
    </w:p>
    <w:p w14:paraId="4CC5925F" w14:textId="77777777" w:rsidR="00763A4B" w:rsidRPr="00763A4B"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Block</w:t>
      </w:r>
      <w:r w:rsidR="006B427D">
        <w:rPr>
          <w:rFonts w:ascii="Times New Roman" w:hAnsi="Times New Roman" w:cs="Times New Roman"/>
          <w:sz w:val="24"/>
          <w:szCs w:val="24"/>
        </w:rPr>
        <w:t>s</w:t>
      </w:r>
      <w:r w:rsidRPr="00213FD6">
        <w:rPr>
          <w:rFonts w:ascii="Times New Roman" w:hAnsi="Times New Roman" w:cs="Times New Roman"/>
          <w:sz w:val="24"/>
          <w:szCs w:val="24"/>
        </w:rPr>
        <w:t xml:space="preserve"> the presynaptic release of catecholamine</w:t>
      </w:r>
      <w:r w:rsidR="006B427D">
        <w:rPr>
          <w:rFonts w:ascii="Times New Roman" w:hAnsi="Times New Roman" w:cs="Times New Roman"/>
          <w:sz w:val="24"/>
          <w:szCs w:val="24"/>
        </w:rPr>
        <w:t>s</w:t>
      </w:r>
      <w:r w:rsidRPr="00213FD6">
        <w:rPr>
          <w:rFonts w:ascii="Times New Roman" w:hAnsi="Times New Roman" w:cs="Times New Roman"/>
          <w:sz w:val="24"/>
          <w:szCs w:val="24"/>
        </w:rPr>
        <w:t xml:space="preserve"> by hyperpolarizing the cell. </w:t>
      </w:r>
      <w:r w:rsidR="00C3598B" w:rsidRPr="00213FD6">
        <w:rPr>
          <w:rFonts w:ascii="Times New Roman" w:hAnsi="Times New Roman" w:cs="Times New Roman"/>
          <w:sz w:val="24"/>
          <w:szCs w:val="24"/>
        </w:rPr>
        <w:t>This decreases</w:t>
      </w:r>
      <w:r w:rsidRPr="00213FD6">
        <w:rPr>
          <w:rFonts w:ascii="Times New Roman" w:hAnsi="Times New Roman" w:cs="Times New Roman"/>
          <w:sz w:val="24"/>
          <w:szCs w:val="24"/>
        </w:rPr>
        <w:t xml:space="preserve"> cAMP.  </w:t>
      </w:r>
    </w:p>
    <w:p w14:paraId="7FFB010B" w14:textId="5457F101" w:rsidR="00BD48A3"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Inhibits locus coeruleus in the pons which causes sedation. </w:t>
      </w:r>
    </w:p>
    <w:p w14:paraId="3C336913" w14:textId="509021C6"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1</w:t>
      </w:r>
      <w:r w:rsidR="006B427D">
        <w:rPr>
          <w:rFonts w:ascii="Times New Roman" w:hAnsi="Times New Roman" w:cs="Times New Roman"/>
          <w:sz w:val="24"/>
          <w:szCs w:val="24"/>
        </w:rPr>
        <w:t xml:space="preserve"> </w:t>
      </w:r>
      <w:r w:rsidRPr="00213FD6">
        <w:rPr>
          <w:rFonts w:ascii="Times New Roman" w:hAnsi="Times New Roman" w:cs="Times New Roman"/>
          <w:sz w:val="24"/>
          <w:szCs w:val="24"/>
        </w:rPr>
        <w:t xml:space="preserve">mcg/kg loading dose over 10 min followed by </w:t>
      </w:r>
      <w:r w:rsidR="006B427D">
        <w:rPr>
          <w:rFonts w:ascii="Times New Roman" w:hAnsi="Times New Roman" w:cs="Times New Roman"/>
          <w:sz w:val="24"/>
          <w:szCs w:val="24"/>
        </w:rPr>
        <w:t xml:space="preserve">a </w:t>
      </w:r>
      <w:r w:rsidRPr="00213FD6">
        <w:rPr>
          <w:rFonts w:ascii="Times New Roman" w:hAnsi="Times New Roman" w:cs="Times New Roman"/>
          <w:sz w:val="24"/>
          <w:szCs w:val="24"/>
        </w:rPr>
        <w:t>maintenance dose of 0.4</w:t>
      </w:r>
      <w:r w:rsidR="006B427D">
        <w:rPr>
          <w:rFonts w:ascii="Times New Roman" w:hAnsi="Times New Roman" w:cs="Times New Roman"/>
          <w:sz w:val="24"/>
          <w:szCs w:val="24"/>
        </w:rPr>
        <w:t xml:space="preserve"> </w:t>
      </w:r>
      <w:r w:rsidRPr="00213FD6">
        <w:rPr>
          <w:rFonts w:ascii="Times New Roman" w:hAnsi="Times New Roman" w:cs="Times New Roman"/>
          <w:sz w:val="24"/>
          <w:szCs w:val="24"/>
        </w:rPr>
        <w:t>-</w:t>
      </w:r>
      <w:r w:rsidR="006B427D">
        <w:rPr>
          <w:rFonts w:ascii="Times New Roman" w:hAnsi="Times New Roman" w:cs="Times New Roman"/>
          <w:sz w:val="24"/>
          <w:szCs w:val="24"/>
        </w:rPr>
        <w:t xml:space="preserve"> </w:t>
      </w:r>
      <w:r w:rsidRPr="00213FD6">
        <w:rPr>
          <w:rFonts w:ascii="Times New Roman" w:hAnsi="Times New Roman" w:cs="Times New Roman"/>
          <w:sz w:val="24"/>
          <w:szCs w:val="24"/>
        </w:rPr>
        <w:t>0.7 mcg/kg/hr.</w:t>
      </w:r>
    </w:p>
    <w:p w14:paraId="0026786A" w14:textId="77777777"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P450 enzyme metabolism. </w:t>
      </w:r>
    </w:p>
    <w:p w14:paraId="3E571506" w14:textId="77777777"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Bradycardia and hypotension. </w:t>
      </w:r>
    </w:p>
    <w:p w14:paraId="1E46D055" w14:textId="10F01C1B"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Can cause hypertension with rapid bolus due to peripheral stimulation of alpha</w:t>
      </w:r>
      <w:r w:rsidR="006B427D">
        <w:rPr>
          <w:rFonts w:ascii="Times New Roman" w:hAnsi="Times New Roman" w:cs="Times New Roman"/>
          <w:sz w:val="24"/>
          <w:szCs w:val="24"/>
        </w:rPr>
        <w:t>-</w:t>
      </w:r>
      <w:r w:rsidRPr="00213FD6">
        <w:rPr>
          <w:rFonts w:ascii="Times New Roman" w:hAnsi="Times New Roman" w:cs="Times New Roman"/>
          <w:sz w:val="24"/>
          <w:szCs w:val="24"/>
        </w:rPr>
        <w:t xml:space="preserve">2 which results in </w:t>
      </w:r>
      <w:r w:rsidR="001B0D73" w:rsidRPr="00213FD6">
        <w:rPr>
          <w:rFonts w:ascii="Times New Roman" w:hAnsi="Times New Roman" w:cs="Times New Roman"/>
          <w:sz w:val="24"/>
          <w:szCs w:val="24"/>
        </w:rPr>
        <w:t>vasoconstriction,</w:t>
      </w:r>
      <w:r w:rsidRPr="00213FD6">
        <w:rPr>
          <w:rFonts w:ascii="Times New Roman" w:hAnsi="Times New Roman" w:cs="Times New Roman"/>
          <w:sz w:val="24"/>
          <w:szCs w:val="24"/>
        </w:rPr>
        <w:t xml:space="preserve"> but then central stimulation overcomes this. </w:t>
      </w:r>
    </w:p>
    <w:p w14:paraId="7BF9E33D" w14:textId="77777777"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No respiratory depression. </w:t>
      </w:r>
    </w:p>
    <w:p w14:paraId="12DFD1B2" w14:textId="1FAF1139"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Decreases CBF due to cerebral vasoconstriction but no change in ICP or CMRO2. Sedation </w:t>
      </w:r>
      <w:r w:rsidR="001B0D73" w:rsidRPr="00213FD6">
        <w:rPr>
          <w:rFonts w:ascii="Times New Roman" w:hAnsi="Times New Roman" w:cs="Times New Roman"/>
          <w:sz w:val="24"/>
          <w:szCs w:val="24"/>
        </w:rPr>
        <w:t>resembles</w:t>
      </w:r>
      <w:r w:rsidRPr="00213FD6">
        <w:rPr>
          <w:rFonts w:ascii="Times New Roman" w:hAnsi="Times New Roman" w:cs="Times New Roman"/>
          <w:sz w:val="24"/>
          <w:szCs w:val="24"/>
        </w:rPr>
        <w:t xml:space="preserve"> natural sleep due to decreased SNS tone and level of arousal. Decreases emergence delirium. </w:t>
      </w:r>
    </w:p>
    <w:p w14:paraId="6EBD88C0" w14:textId="3A96A8CB"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Ant shivering and analgesia from alpha 2 in dorsal horn.  </w:t>
      </w:r>
    </w:p>
    <w:p w14:paraId="40D641F9" w14:textId="0C534BE5" w:rsidR="005358CF" w:rsidRPr="00213FD6" w:rsidRDefault="005358CF" w:rsidP="006B427D">
      <w:pPr>
        <w:pStyle w:val="ListParagraph"/>
        <w:numPr>
          <w:ilvl w:val="0"/>
          <w:numId w:val="7"/>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Does not impair evoked potentials. </w:t>
      </w:r>
    </w:p>
    <w:p w14:paraId="47BECE7B" w14:textId="77777777" w:rsidR="006B427D" w:rsidRDefault="006B427D" w:rsidP="00213FD6">
      <w:pPr>
        <w:spacing w:line="360" w:lineRule="auto"/>
        <w:rPr>
          <w:rFonts w:ascii="Times New Roman" w:hAnsi="Times New Roman" w:cs="Times New Roman"/>
          <w:b/>
          <w:bCs/>
          <w:sz w:val="24"/>
          <w:szCs w:val="24"/>
        </w:rPr>
      </w:pPr>
    </w:p>
    <w:p w14:paraId="01DCAC48" w14:textId="77777777" w:rsidR="006B427D" w:rsidRDefault="006B427D" w:rsidP="00213FD6">
      <w:pPr>
        <w:spacing w:line="360" w:lineRule="auto"/>
        <w:rPr>
          <w:rFonts w:ascii="Times New Roman" w:hAnsi="Times New Roman" w:cs="Times New Roman"/>
          <w:b/>
          <w:bCs/>
          <w:sz w:val="24"/>
          <w:szCs w:val="24"/>
        </w:rPr>
      </w:pPr>
    </w:p>
    <w:p w14:paraId="267FF640" w14:textId="77777777" w:rsidR="006B427D" w:rsidRDefault="006B427D" w:rsidP="00213FD6">
      <w:pPr>
        <w:spacing w:line="360" w:lineRule="auto"/>
        <w:rPr>
          <w:rFonts w:ascii="Times New Roman" w:hAnsi="Times New Roman" w:cs="Times New Roman"/>
          <w:b/>
          <w:bCs/>
          <w:sz w:val="24"/>
          <w:szCs w:val="24"/>
        </w:rPr>
      </w:pPr>
    </w:p>
    <w:p w14:paraId="7FC62C95" w14:textId="77777777" w:rsidR="006B427D" w:rsidRDefault="006B427D" w:rsidP="00213FD6">
      <w:pPr>
        <w:spacing w:line="360" w:lineRule="auto"/>
        <w:rPr>
          <w:rFonts w:ascii="Times New Roman" w:hAnsi="Times New Roman" w:cs="Times New Roman"/>
          <w:b/>
          <w:bCs/>
          <w:sz w:val="24"/>
          <w:szCs w:val="24"/>
        </w:rPr>
      </w:pPr>
    </w:p>
    <w:p w14:paraId="289184B7" w14:textId="77777777" w:rsidR="006B427D" w:rsidRDefault="006B427D" w:rsidP="00213FD6">
      <w:pPr>
        <w:spacing w:line="360" w:lineRule="auto"/>
        <w:rPr>
          <w:rFonts w:ascii="Times New Roman" w:hAnsi="Times New Roman" w:cs="Times New Roman"/>
          <w:b/>
          <w:bCs/>
          <w:sz w:val="24"/>
          <w:szCs w:val="24"/>
        </w:rPr>
      </w:pPr>
    </w:p>
    <w:p w14:paraId="35664965" w14:textId="77777777" w:rsidR="006B427D" w:rsidRDefault="006B427D" w:rsidP="00213FD6">
      <w:pPr>
        <w:spacing w:line="360" w:lineRule="auto"/>
        <w:rPr>
          <w:rFonts w:ascii="Times New Roman" w:hAnsi="Times New Roman" w:cs="Times New Roman"/>
          <w:b/>
          <w:bCs/>
          <w:sz w:val="24"/>
          <w:szCs w:val="24"/>
        </w:rPr>
      </w:pPr>
    </w:p>
    <w:p w14:paraId="05078326" w14:textId="77777777" w:rsidR="006B427D" w:rsidRDefault="006B427D" w:rsidP="00213FD6">
      <w:pPr>
        <w:spacing w:line="360" w:lineRule="auto"/>
        <w:rPr>
          <w:rFonts w:ascii="Times New Roman" w:hAnsi="Times New Roman" w:cs="Times New Roman"/>
          <w:b/>
          <w:bCs/>
          <w:sz w:val="24"/>
          <w:szCs w:val="24"/>
        </w:rPr>
      </w:pPr>
    </w:p>
    <w:p w14:paraId="68CB5788" w14:textId="77777777" w:rsidR="006B427D" w:rsidRDefault="006B427D" w:rsidP="00213FD6">
      <w:pPr>
        <w:spacing w:line="360" w:lineRule="auto"/>
        <w:rPr>
          <w:rFonts w:ascii="Times New Roman" w:hAnsi="Times New Roman" w:cs="Times New Roman"/>
          <w:b/>
          <w:bCs/>
          <w:sz w:val="24"/>
          <w:szCs w:val="24"/>
        </w:rPr>
      </w:pPr>
    </w:p>
    <w:p w14:paraId="3767E28E" w14:textId="77777777" w:rsidR="006B427D" w:rsidRDefault="006B427D" w:rsidP="00213FD6">
      <w:pPr>
        <w:spacing w:line="360" w:lineRule="auto"/>
        <w:rPr>
          <w:rFonts w:ascii="Times New Roman" w:hAnsi="Times New Roman" w:cs="Times New Roman"/>
          <w:b/>
          <w:bCs/>
          <w:sz w:val="24"/>
          <w:szCs w:val="24"/>
        </w:rPr>
      </w:pPr>
    </w:p>
    <w:p w14:paraId="583551DF" w14:textId="77777777" w:rsidR="006B427D" w:rsidRDefault="006B427D" w:rsidP="00213FD6">
      <w:pPr>
        <w:spacing w:line="360" w:lineRule="auto"/>
        <w:rPr>
          <w:rFonts w:ascii="Times New Roman" w:hAnsi="Times New Roman" w:cs="Times New Roman"/>
          <w:b/>
          <w:bCs/>
          <w:sz w:val="24"/>
          <w:szCs w:val="24"/>
        </w:rPr>
      </w:pPr>
    </w:p>
    <w:p w14:paraId="50A7A7BB" w14:textId="77777777" w:rsidR="006B427D" w:rsidRDefault="006B427D" w:rsidP="00213FD6">
      <w:pPr>
        <w:spacing w:line="360" w:lineRule="auto"/>
        <w:rPr>
          <w:rFonts w:ascii="Times New Roman" w:hAnsi="Times New Roman" w:cs="Times New Roman"/>
          <w:b/>
          <w:bCs/>
          <w:sz w:val="24"/>
          <w:szCs w:val="24"/>
        </w:rPr>
      </w:pPr>
    </w:p>
    <w:p w14:paraId="688A4884" w14:textId="5D557FED" w:rsidR="00F36A4B" w:rsidRPr="00213FD6" w:rsidRDefault="00F36A4B" w:rsidP="00593643">
      <w:pPr>
        <w:spacing w:line="360" w:lineRule="auto"/>
        <w:ind w:left="-360"/>
        <w:rPr>
          <w:rFonts w:ascii="Times New Roman" w:hAnsi="Times New Roman" w:cs="Times New Roman"/>
          <w:b/>
          <w:bCs/>
          <w:sz w:val="24"/>
          <w:szCs w:val="24"/>
        </w:rPr>
      </w:pPr>
      <w:r w:rsidRPr="00213FD6">
        <w:rPr>
          <w:rFonts w:ascii="Times New Roman" w:hAnsi="Times New Roman" w:cs="Times New Roman"/>
          <w:b/>
          <w:bCs/>
          <w:sz w:val="24"/>
          <w:szCs w:val="24"/>
        </w:rPr>
        <w:lastRenderedPageBreak/>
        <w:t>Barbiturates</w:t>
      </w:r>
      <w:r w:rsidR="00593643">
        <w:rPr>
          <w:rFonts w:ascii="Times New Roman" w:hAnsi="Times New Roman" w:cs="Times New Roman"/>
          <w:b/>
          <w:bCs/>
          <w:sz w:val="24"/>
          <w:szCs w:val="24"/>
        </w:rPr>
        <w:t>:</w:t>
      </w:r>
    </w:p>
    <w:p w14:paraId="7293519A" w14:textId="2F153065" w:rsidR="005358CF"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Thiopental- water soluble. </w:t>
      </w:r>
    </w:p>
    <w:p w14:paraId="5AEE6F60" w14:textId="1E9691A8"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GABA agonist. Depresses reticular activating system (RAS) in the </w:t>
      </w:r>
      <w:r w:rsidR="001B0D73" w:rsidRPr="00213FD6">
        <w:rPr>
          <w:rFonts w:ascii="Times New Roman" w:hAnsi="Times New Roman" w:cs="Times New Roman"/>
          <w:sz w:val="24"/>
          <w:szCs w:val="24"/>
        </w:rPr>
        <w:t>brainstem.</w:t>
      </w:r>
      <w:r w:rsidRPr="00213FD6">
        <w:rPr>
          <w:rFonts w:ascii="Times New Roman" w:hAnsi="Times New Roman" w:cs="Times New Roman"/>
          <w:sz w:val="24"/>
          <w:szCs w:val="24"/>
        </w:rPr>
        <w:t xml:space="preserve"> </w:t>
      </w:r>
    </w:p>
    <w:p w14:paraId="55679CAB" w14:textId="287EEDA7"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2.5-5 mg/kg. Onset 30-60 min with 5-10 min duration. </w:t>
      </w:r>
    </w:p>
    <w:p w14:paraId="286FDED6" w14:textId="6EA2A50A"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Metabolized by P450 enzymes. </w:t>
      </w:r>
    </w:p>
    <w:p w14:paraId="70A26631" w14:textId="3879E2CF"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Again, redistribution is cause of wakeup. </w:t>
      </w:r>
    </w:p>
    <w:p w14:paraId="36FEFAC3" w14:textId="1A900C65"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Thiopental can have active metabolite pentobarbital. </w:t>
      </w:r>
    </w:p>
    <w:p w14:paraId="23383FE2" w14:textId="4C00FF78"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Hypotension due to v</w:t>
      </w:r>
      <w:r w:rsidR="00593643">
        <w:rPr>
          <w:rFonts w:ascii="Times New Roman" w:hAnsi="Times New Roman" w:cs="Times New Roman"/>
          <w:sz w:val="24"/>
          <w:szCs w:val="24"/>
        </w:rPr>
        <w:t>aso</w:t>
      </w:r>
      <w:r w:rsidRPr="00213FD6">
        <w:rPr>
          <w:rFonts w:ascii="Times New Roman" w:hAnsi="Times New Roman" w:cs="Times New Roman"/>
          <w:sz w:val="24"/>
          <w:szCs w:val="24"/>
        </w:rPr>
        <w:t xml:space="preserve">dilation and decreased preload. </w:t>
      </w:r>
    </w:p>
    <w:p w14:paraId="3207D2C4" w14:textId="7FFF8405"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Histamine release- can cause bronchoconstriction (heads up for asthma patients). </w:t>
      </w:r>
    </w:p>
    <w:p w14:paraId="064523EE" w14:textId="36FDB272"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Respiratory depression</w:t>
      </w:r>
    </w:p>
    <w:p w14:paraId="3DB39DE6" w14:textId="007A6E13"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Don’t give for acute intermittent porphyria because it will induce ALA synthase and make more precursors to heme. </w:t>
      </w:r>
    </w:p>
    <w:p w14:paraId="73DD7B08" w14:textId="6DA75518"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Decreased CMRO2, CBF, ICP, EEG activity. </w:t>
      </w:r>
    </w:p>
    <w:p w14:paraId="4778799F" w14:textId="14CBB345"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No analgesia. </w:t>
      </w:r>
    </w:p>
    <w:p w14:paraId="65A9192F" w14:textId="4F74E5EA" w:rsidR="00F36A4B" w:rsidRPr="00213FD6" w:rsidRDefault="00F36A4B" w:rsidP="00593643">
      <w:pPr>
        <w:pStyle w:val="ListParagraph"/>
        <w:numPr>
          <w:ilvl w:val="0"/>
          <w:numId w:val="8"/>
        </w:numPr>
        <w:spacing w:line="360" w:lineRule="auto"/>
        <w:ind w:left="0" w:hanging="180"/>
        <w:rPr>
          <w:rFonts w:ascii="Times New Roman" w:hAnsi="Times New Roman" w:cs="Times New Roman"/>
          <w:b/>
          <w:bCs/>
          <w:sz w:val="24"/>
          <w:szCs w:val="24"/>
        </w:rPr>
      </w:pPr>
      <w:r w:rsidRPr="00213FD6">
        <w:rPr>
          <w:rFonts w:ascii="Times New Roman" w:hAnsi="Times New Roman" w:cs="Times New Roman"/>
          <w:sz w:val="24"/>
          <w:szCs w:val="24"/>
        </w:rPr>
        <w:t xml:space="preserve">Methohexital is used as gold standard for ECT. It decreases seizure threshold. Dose is 1-1.5 mg/kg. </w:t>
      </w:r>
    </w:p>
    <w:p w14:paraId="7B03AD7A" w14:textId="77777777" w:rsidR="00F36A4B" w:rsidRPr="00213FD6" w:rsidRDefault="00F36A4B" w:rsidP="00213FD6">
      <w:pPr>
        <w:spacing w:line="360" w:lineRule="auto"/>
        <w:rPr>
          <w:rFonts w:ascii="Times New Roman" w:hAnsi="Times New Roman" w:cs="Times New Roman"/>
          <w:b/>
          <w:bCs/>
          <w:sz w:val="24"/>
          <w:szCs w:val="24"/>
        </w:rPr>
      </w:pPr>
    </w:p>
    <w:p w14:paraId="4543A662" w14:textId="77777777" w:rsidR="00D62F46" w:rsidRPr="00213FD6" w:rsidRDefault="00D62F46" w:rsidP="00213FD6">
      <w:pPr>
        <w:spacing w:line="360" w:lineRule="auto"/>
        <w:rPr>
          <w:rFonts w:ascii="Times New Roman" w:hAnsi="Times New Roman" w:cs="Times New Roman"/>
          <w:b/>
          <w:bCs/>
          <w:sz w:val="24"/>
          <w:szCs w:val="24"/>
        </w:rPr>
      </w:pPr>
    </w:p>
    <w:sectPr w:rsidR="00D62F46" w:rsidRPr="00213FD6" w:rsidSect="00213FD6">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F50D3" w14:textId="77777777" w:rsidR="00F76B7A" w:rsidRDefault="00F76B7A" w:rsidP="00710B9C">
      <w:pPr>
        <w:spacing w:line="240" w:lineRule="auto"/>
      </w:pPr>
      <w:r>
        <w:separator/>
      </w:r>
    </w:p>
  </w:endnote>
  <w:endnote w:type="continuationSeparator" w:id="0">
    <w:p w14:paraId="659EB1B0" w14:textId="77777777" w:rsidR="00F76B7A" w:rsidRDefault="00F76B7A" w:rsidP="00710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E1DAF" w14:textId="77777777" w:rsidR="00F76B7A" w:rsidRDefault="00F76B7A" w:rsidP="00710B9C">
      <w:pPr>
        <w:spacing w:line="240" w:lineRule="auto"/>
      </w:pPr>
      <w:r>
        <w:separator/>
      </w:r>
    </w:p>
  </w:footnote>
  <w:footnote w:type="continuationSeparator" w:id="0">
    <w:p w14:paraId="3ADC3D01" w14:textId="77777777" w:rsidR="00F76B7A" w:rsidRDefault="00F76B7A" w:rsidP="00710B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C342F"/>
    <w:multiLevelType w:val="hybridMultilevel"/>
    <w:tmpl w:val="58EE3F8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23594305"/>
    <w:multiLevelType w:val="hybridMultilevel"/>
    <w:tmpl w:val="B2086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26A01"/>
    <w:multiLevelType w:val="hybridMultilevel"/>
    <w:tmpl w:val="F7EE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5237C9"/>
    <w:multiLevelType w:val="hybridMultilevel"/>
    <w:tmpl w:val="99F8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6325BE"/>
    <w:multiLevelType w:val="hybridMultilevel"/>
    <w:tmpl w:val="55120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520E53"/>
    <w:multiLevelType w:val="hybridMultilevel"/>
    <w:tmpl w:val="50A42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2337B"/>
    <w:multiLevelType w:val="hybridMultilevel"/>
    <w:tmpl w:val="5450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DC67EA"/>
    <w:multiLevelType w:val="hybridMultilevel"/>
    <w:tmpl w:val="7E6A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19224">
    <w:abstractNumId w:val="1"/>
  </w:num>
  <w:num w:numId="2" w16cid:durableId="209652532">
    <w:abstractNumId w:val="6"/>
  </w:num>
  <w:num w:numId="3" w16cid:durableId="2030788261">
    <w:abstractNumId w:val="5"/>
  </w:num>
  <w:num w:numId="4" w16cid:durableId="1383089998">
    <w:abstractNumId w:val="3"/>
  </w:num>
  <w:num w:numId="5" w16cid:durableId="1479373303">
    <w:abstractNumId w:val="7"/>
  </w:num>
  <w:num w:numId="6" w16cid:durableId="1094471331">
    <w:abstractNumId w:val="2"/>
  </w:num>
  <w:num w:numId="7" w16cid:durableId="841623740">
    <w:abstractNumId w:val="4"/>
  </w:num>
  <w:num w:numId="8" w16cid:durableId="52248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F1F"/>
    <w:rsid w:val="001657AC"/>
    <w:rsid w:val="001B0D73"/>
    <w:rsid w:val="001D149A"/>
    <w:rsid w:val="001D60C5"/>
    <w:rsid w:val="00213FD6"/>
    <w:rsid w:val="00220229"/>
    <w:rsid w:val="0027397E"/>
    <w:rsid w:val="00343D5F"/>
    <w:rsid w:val="003B3BD5"/>
    <w:rsid w:val="004318C8"/>
    <w:rsid w:val="004F6C35"/>
    <w:rsid w:val="005358CF"/>
    <w:rsid w:val="00593643"/>
    <w:rsid w:val="005F205E"/>
    <w:rsid w:val="006161BA"/>
    <w:rsid w:val="006B427D"/>
    <w:rsid w:val="006D11DB"/>
    <w:rsid w:val="006F7F71"/>
    <w:rsid w:val="00710B9C"/>
    <w:rsid w:val="00711E19"/>
    <w:rsid w:val="00757C2D"/>
    <w:rsid w:val="00763A4B"/>
    <w:rsid w:val="00897F35"/>
    <w:rsid w:val="008F602F"/>
    <w:rsid w:val="00966E4C"/>
    <w:rsid w:val="00A258C7"/>
    <w:rsid w:val="00A551C5"/>
    <w:rsid w:val="00B22F1F"/>
    <w:rsid w:val="00B85D67"/>
    <w:rsid w:val="00BB6E04"/>
    <w:rsid w:val="00BD48A3"/>
    <w:rsid w:val="00C3598B"/>
    <w:rsid w:val="00C576D3"/>
    <w:rsid w:val="00C63CA5"/>
    <w:rsid w:val="00CC23B0"/>
    <w:rsid w:val="00CD010D"/>
    <w:rsid w:val="00D62F46"/>
    <w:rsid w:val="00DB79D3"/>
    <w:rsid w:val="00E01209"/>
    <w:rsid w:val="00E4338A"/>
    <w:rsid w:val="00E518FF"/>
    <w:rsid w:val="00F36A4B"/>
    <w:rsid w:val="00F43047"/>
    <w:rsid w:val="00F63639"/>
    <w:rsid w:val="00F76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2B99A"/>
  <w15:chartTrackingRefBased/>
  <w15:docId w15:val="{5EDB46F7-FBAB-483D-8AB3-078243D6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047"/>
    <w:pPr>
      <w:ind w:left="720"/>
      <w:contextualSpacing/>
    </w:pPr>
  </w:style>
  <w:style w:type="paragraph" w:styleId="Header">
    <w:name w:val="header"/>
    <w:basedOn w:val="Normal"/>
    <w:link w:val="HeaderChar"/>
    <w:uiPriority w:val="99"/>
    <w:unhideWhenUsed/>
    <w:rsid w:val="00710B9C"/>
    <w:pPr>
      <w:tabs>
        <w:tab w:val="center" w:pos="4680"/>
        <w:tab w:val="right" w:pos="9360"/>
      </w:tabs>
      <w:spacing w:line="240" w:lineRule="auto"/>
    </w:pPr>
  </w:style>
  <w:style w:type="character" w:customStyle="1" w:styleId="HeaderChar">
    <w:name w:val="Header Char"/>
    <w:basedOn w:val="DefaultParagraphFont"/>
    <w:link w:val="Header"/>
    <w:uiPriority w:val="99"/>
    <w:rsid w:val="00710B9C"/>
  </w:style>
  <w:style w:type="paragraph" w:styleId="Footer">
    <w:name w:val="footer"/>
    <w:basedOn w:val="Normal"/>
    <w:link w:val="FooterChar"/>
    <w:uiPriority w:val="99"/>
    <w:unhideWhenUsed/>
    <w:rsid w:val="00710B9C"/>
    <w:pPr>
      <w:tabs>
        <w:tab w:val="center" w:pos="4680"/>
        <w:tab w:val="right" w:pos="9360"/>
      </w:tabs>
      <w:spacing w:line="240" w:lineRule="auto"/>
    </w:pPr>
  </w:style>
  <w:style w:type="character" w:customStyle="1" w:styleId="FooterChar">
    <w:name w:val="Footer Char"/>
    <w:basedOn w:val="DefaultParagraphFont"/>
    <w:link w:val="Footer"/>
    <w:uiPriority w:val="99"/>
    <w:rsid w:val="00710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11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Dill</dc:creator>
  <cp:keywords/>
  <dc:description/>
  <cp:lastModifiedBy>michael.berg</cp:lastModifiedBy>
  <cp:revision>4</cp:revision>
  <dcterms:created xsi:type="dcterms:W3CDTF">2022-05-28T04:46:00Z</dcterms:created>
  <dcterms:modified xsi:type="dcterms:W3CDTF">2023-03-27T01:06:00Z</dcterms:modified>
</cp:coreProperties>
</file>