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E8A62" w14:textId="30FB7A71" w:rsidR="00C974D4" w:rsidRDefault="00284AC6">
      <w:r>
        <w:t xml:space="preserve">Adding a phosphate to something changes </w:t>
      </w:r>
      <w:r w:rsidR="00AD1371">
        <w:t xml:space="preserve">the physical structure </w:t>
      </w:r>
    </w:p>
    <w:p w14:paraId="7A870454" w14:textId="77777777" w:rsidR="004202DD" w:rsidRDefault="004202DD"/>
    <w:p w14:paraId="1B71C6DC" w14:textId="77BAE6BC" w:rsidR="004202DD" w:rsidRDefault="004202DD">
      <w:r>
        <w:t>A ligand can be a chemical, drug, neurotransmitter, or hormone</w:t>
      </w:r>
    </w:p>
    <w:p w14:paraId="2927607E" w14:textId="77777777" w:rsidR="004202DD" w:rsidRDefault="004202DD"/>
    <w:p w14:paraId="413E749B" w14:textId="391CA196" w:rsidR="009C292B" w:rsidRDefault="00AB46F3">
      <w:r>
        <w:t xml:space="preserve">Substrate = </w:t>
      </w:r>
      <w:r w:rsidR="009C292B">
        <w:t>ATP</w:t>
      </w:r>
      <w:r w:rsidR="008A37AF">
        <w:t xml:space="preserve">     </w:t>
      </w:r>
      <w:r w:rsidR="009C292B">
        <w:t>Product = cAMP (2</w:t>
      </w:r>
      <w:r w:rsidR="009C292B" w:rsidRPr="009C292B">
        <w:rPr>
          <w:vertAlign w:val="superscript"/>
        </w:rPr>
        <w:t>nd</w:t>
      </w:r>
      <w:r w:rsidR="009C292B">
        <w:t xml:space="preserve"> messenger)</w:t>
      </w:r>
    </w:p>
    <w:p w14:paraId="45675E04" w14:textId="77777777" w:rsidR="009C292B" w:rsidRDefault="009C292B"/>
    <w:p w14:paraId="60CC2AB3" w14:textId="51A25BDF" w:rsidR="009C292B" w:rsidRDefault="009C292B">
      <w:r>
        <w:t>Activated P</w:t>
      </w:r>
      <w:r w:rsidR="00000E91">
        <w:t xml:space="preserve">rotein </w:t>
      </w:r>
      <w:r>
        <w:t>K</w:t>
      </w:r>
      <w:r w:rsidR="00000E91">
        <w:t xml:space="preserve">inase </w:t>
      </w:r>
      <w:r>
        <w:t>A adds a phosphate to myosin light chain kinase, making it less sensitive to calcium -&gt; bronchodilation</w:t>
      </w:r>
    </w:p>
    <w:p w14:paraId="5D79A519" w14:textId="77777777" w:rsidR="009C292B" w:rsidRDefault="009C292B"/>
    <w:p w14:paraId="3998C0AD" w14:textId="3A9AA006" w:rsidR="009C292B" w:rsidRDefault="009C292B">
      <w:r>
        <w:t>Nitric oxide is a 1</w:t>
      </w:r>
      <w:r w:rsidRPr="009C292B">
        <w:rPr>
          <w:vertAlign w:val="superscript"/>
        </w:rPr>
        <w:t>st</w:t>
      </w:r>
      <w:r>
        <w:t xml:space="preserve"> messenger, even though it’s not a ligand</w:t>
      </w:r>
    </w:p>
    <w:p w14:paraId="03846378" w14:textId="3DF3FDE3" w:rsidR="009C292B" w:rsidRDefault="009C292B">
      <w:r>
        <w:t>NO comes from the endothelial cells</w:t>
      </w:r>
    </w:p>
    <w:p w14:paraId="785F9929" w14:textId="7819E342" w:rsidR="009C292B" w:rsidRDefault="009C292B">
      <w:r>
        <w:t>GTP is the substrate and cGMP is the product (2</w:t>
      </w:r>
      <w:r w:rsidRPr="009C292B">
        <w:rPr>
          <w:vertAlign w:val="superscript"/>
        </w:rPr>
        <w:t>nd</w:t>
      </w:r>
      <w:r>
        <w:t xml:space="preserve"> messenger)</w:t>
      </w:r>
    </w:p>
    <w:p w14:paraId="1C271C7B" w14:textId="55119527" w:rsidR="009C292B" w:rsidRDefault="009C292B">
      <w:r>
        <w:t>PDE</w:t>
      </w:r>
      <w:r>
        <w:rPr>
          <w:vertAlign w:val="subscript"/>
        </w:rPr>
        <w:t>5</w:t>
      </w:r>
      <w:r>
        <w:t xml:space="preserve"> = Viagra, Levitra, Cialis </w:t>
      </w:r>
    </w:p>
    <w:p w14:paraId="44788591" w14:textId="6FADC69E" w:rsidR="006C5959" w:rsidRDefault="006C5959">
      <w:r>
        <w:t>PDE</w:t>
      </w:r>
      <w:r>
        <w:rPr>
          <w:vertAlign w:val="subscript"/>
        </w:rPr>
        <w:t>3</w:t>
      </w:r>
      <w:r>
        <w:t xml:space="preserve"> = Milrinone</w:t>
      </w:r>
    </w:p>
    <w:p w14:paraId="19F1E0AA" w14:textId="77777777" w:rsidR="006C5959" w:rsidRDefault="006C5959"/>
    <w:p w14:paraId="37EA5A6E" w14:textId="3E0E6C60" w:rsidR="006C5959" w:rsidRDefault="006C5959">
      <w:r>
        <w:t>Protein Kinase C is going to make MLCK more sensitive to calcium -&gt; bronchoconstriction</w:t>
      </w:r>
    </w:p>
    <w:p w14:paraId="6ECDBB23" w14:textId="77777777" w:rsidR="006C5959" w:rsidRDefault="006C5959"/>
    <w:p w14:paraId="0BF1F543" w14:textId="473763DD" w:rsidR="006C5959" w:rsidRDefault="006C5959">
      <w:r>
        <w:t>SERCA pump puts calcium back into the endoplasmic reticulum</w:t>
      </w:r>
    </w:p>
    <w:p w14:paraId="7114C29E" w14:textId="77777777" w:rsidR="006C5959" w:rsidRDefault="006C5959"/>
    <w:p w14:paraId="3F38C3E8" w14:textId="330126B4" w:rsidR="006C5959" w:rsidRDefault="006C5959">
      <w:r>
        <w:t>A ganglion is a peripheral collection of nerve cell bodies</w:t>
      </w:r>
    </w:p>
    <w:p w14:paraId="09CD1AFD" w14:textId="77777777" w:rsidR="004D1CFF" w:rsidRDefault="004D1CFF"/>
    <w:p w14:paraId="020591CA" w14:textId="6AF9EBA1" w:rsidR="004D1CFF" w:rsidRDefault="004D1CFF">
      <w:r>
        <w:t>Epi, NE, dopamine, ACh, histamine, oxytocin, vasopressin</w:t>
      </w:r>
    </w:p>
    <w:p w14:paraId="0E14CE11" w14:textId="77777777" w:rsidR="00B159E4" w:rsidRDefault="00B159E4"/>
    <w:p w14:paraId="4DF72A8A" w14:textId="67D4417E" w:rsidR="00B159E4" w:rsidRDefault="00B159E4">
      <w:r>
        <w:t>Substantia gelatinosa is where we modulate the pain response with drugs</w:t>
      </w:r>
      <w:r w:rsidR="00E0753D">
        <w:t>; it’s the site</w:t>
      </w:r>
      <w:r w:rsidR="00922F22">
        <w:t xml:space="preserve"> where pain impulses are attenuated</w:t>
      </w:r>
    </w:p>
    <w:p w14:paraId="66AC32B4" w14:textId="77777777" w:rsidR="00922F22" w:rsidRDefault="00922F22"/>
    <w:p w14:paraId="6E5E4DB5" w14:textId="660A82DB" w:rsidR="00922F22" w:rsidRDefault="00922F22">
      <w:r>
        <w:t>Endorphins cause a reduction in Substance P release</w:t>
      </w:r>
    </w:p>
    <w:p w14:paraId="244BBDD1" w14:textId="77777777" w:rsidR="00922F22" w:rsidRDefault="00922F22"/>
    <w:p w14:paraId="74C09E92" w14:textId="7EBA3C50" w:rsidR="00922F22" w:rsidRDefault="00922F22">
      <w:r>
        <w:t>Morphine is hydrophilic. It crosses the cell membrane much more slowly. The onset is slow, and the duration is long. Rostral spread</w:t>
      </w:r>
    </w:p>
    <w:p w14:paraId="4D78106C" w14:textId="77777777" w:rsidR="00922F22" w:rsidRDefault="00922F22"/>
    <w:p w14:paraId="2A79A5EA" w14:textId="23B69C91" w:rsidR="00922F22" w:rsidRDefault="00922F22">
      <w:r>
        <w:t>Fentanyl is lipophilic. It crosses the cell membrane much fast</w:t>
      </w:r>
      <w:r w:rsidR="005152A6">
        <w:t>er</w:t>
      </w:r>
      <w:r>
        <w:t xml:space="preserve">. The onset is </w:t>
      </w:r>
      <w:r w:rsidR="009E1E9F">
        <w:t>rapid</w:t>
      </w:r>
      <w:r>
        <w:t xml:space="preserve">, and the duration is short. </w:t>
      </w:r>
    </w:p>
    <w:p w14:paraId="6DD7C3F7" w14:textId="77777777" w:rsidR="009E1E9F" w:rsidRDefault="009E1E9F"/>
    <w:p w14:paraId="6F357441" w14:textId="2D4C8283" w:rsidR="009E1E9F" w:rsidRDefault="009E1E9F">
      <w:r>
        <w:t>Agonist-antagonist</w:t>
      </w:r>
      <w:r w:rsidR="005A5AEF">
        <w:t>s avoid respiratory depression and bradycardia by only activating Kappa and Delta receptors</w:t>
      </w:r>
    </w:p>
    <w:p w14:paraId="33553B22" w14:textId="77777777" w:rsidR="003B41B4" w:rsidRDefault="003B41B4"/>
    <w:p w14:paraId="577B8371" w14:textId="60898FB1" w:rsidR="003B41B4" w:rsidRDefault="003B41B4">
      <w:r>
        <w:t>The SA node is located on the posterior wall of the right atrium. It’s 5 mm thick and 20 mm long</w:t>
      </w:r>
    </w:p>
    <w:p w14:paraId="1A4A9961" w14:textId="135FEAA8" w:rsidR="00A22E50" w:rsidRDefault="00A22E50">
      <w:r>
        <w:t>The AV node is located on the floor of the right atrium (triangle of Koch)</w:t>
      </w:r>
    </w:p>
    <w:p w14:paraId="32812EEB" w14:textId="77777777" w:rsidR="00A22E50" w:rsidRDefault="00A22E50"/>
    <w:p w14:paraId="623251D2" w14:textId="58497DD1" w:rsidR="003A07DF" w:rsidRDefault="00890E90">
      <w:r>
        <w:t>T1-T4 is where the cardioaccelerator fibers originate</w:t>
      </w:r>
    </w:p>
    <w:p w14:paraId="3F5AE77E" w14:textId="424E2B96" w:rsidR="003A07DF" w:rsidRDefault="003A07DF">
      <w:r>
        <w:t>Baroreceptors are located in the aortic arch and carotid sinuses</w:t>
      </w:r>
      <w:r w:rsidR="00F86976">
        <w:t xml:space="preserve"> (they are considered pressure sensors)</w:t>
      </w:r>
    </w:p>
    <w:p w14:paraId="011846FE" w14:textId="2F88ECCB" w:rsidR="003A07DF" w:rsidRDefault="003A07DF">
      <w:r>
        <w:t xml:space="preserve">Aortic arch </w:t>
      </w:r>
      <w:r w:rsidR="00F86976">
        <w:t xml:space="preserve">baroreceptors send signals to the cardiovascular centers in the medulla of the brainstem via the </w:t>
      </w:r>
      <w:r>
        <w:t>vagus nerve</w:t>
      </w:r>
      <w:r w:rsidR="00F86976">
        <w:t xml:space="preserve">; </w:t>
      </w:r>
      <w:r>
        <w:t>the carotid sinuses</w:t>
      </w:r>
      <w:r w:rsidR="00F86976">
        <w:t xml:space="preserve"> send signals via</w:t>
      </w:r>
      <w:r>
        <w:t xml:space="preserve"> Hering</w:t>
      </w:r>
      <w:r w:rsidR="00F86976">
        <w:t>’s</w:t>
      </w:r>
      <w:r>
        <w:t xml:space="preserve"> </w:t>
      </w:r>
      <w:r w:rsidR="00F86976">
        <w:t>n</w:t>
      </w:r>
      <w:r>
        <w:t>erve</w:t>
      </w:r>
    </w:p>
    <w:p w14:paraId="51BB7CC1" w14:textId="46912912" w:rsidR="003A07DF" w:rsidRDefault="003A07DF">
      <w:r>
        <w:lastRenderedPageBreak/>
        <w:t>Bainbridge reflex: an increase in HR caused by an increase in venous return</w:t>
      </w:r>
    </w:p>
    <w:p w14:paraId="131D52FA" w14:textId="2B1A92D2" w:rsidR="003A07DF" w:rsidRDefault="003A07DF">
      <w:r>
        <w:t>Bezold-Jarisch reflex: a decrease in HR caused by a decrease in venous return</w:t>
      </w:r>
    </w:p>
    <w:p w14:paraId="62B14AD8" w14:textId="77777777" w:rsidR="008A37AF" w:rsidRDefault="008A37AF"/>
    <w:p w14:paraId="228A6493" w14:textId="32F1009D" w:rsidR="003A07DF" w:rsidRDefault="003A07DF">
      <w:r>
        <w:t xml:space="preserve">Spinal block -&gt; sympathectomy -&gt; </w:t>
      </w:r>
      <w:r w:rsidR="00B53DC7">
        <w:t xml:space="preserve">vasodilation -&gt; </w:t>
      </w:r>
      <w:r>
        <w:t>decreased SVR -&gt; decreased venous return -&gt; decreased HR</w:t>
      </w:r>
    </w:p>
    <w:p w14:paraId="71155A22" w14:textId="77777777" w:rsidR="00B53DC7" w:rsidRDefault="00B53DC7"/>
    <w:p w14:paraId="51B16FD2" w14:textId="7EF727BB" w:rsidR="00B53DC7" w:rsidRDefault="00B53DC7">
      <w:r>
        <w:t>Preload: the heart will pump what’s it is given</w:t>
      </w:r>
    </w:p>
    <w:p w14:paraId="52DAE4D6" w14:textId="77777777" w:rsidR="00B53DC7" w:rsidRDefault="00B53DC7"/>
    <w:p w14:paraId="689333CB" w14:textId="420CD1D3" w:rsidR="00B53DC7" w:rsidRDefault="00B53DC7">
      <w:r>
        <w:t>Contractility = chemical influences (think calcium)</w:t>
      </w:r>
    </w:p>
    <w:p w14:paraId="5272071B" w14:textId="77777777" w:rsidR="00B53DC7" w:rsidRDefault="00B53DC7"/>
    <w:p w14:paraId="14B1BC30" w14:textId="15E1A91B" w:rsidR="00B53DC7" w:rsidRDefault="00B53DC7">
      <w:r>
        <w:t>ESV is the volume of blood that’s left behind after systole</w:t>
      </w:r>
    </w:p>
    <w:p w14:paraId="4D4E611C" w14:textId="77777777" w:rsidR="00B53DC7" w:rsidRDefault="00B53DC7"/>
    <w:p w14:paraId="69EE0A13" w14:textId="301B2661" w:rsidR="00B53DC7" w:rsidRDefault="00B53DC7">
      <w:r>
        <w:t>Afterload is the pressure that must be overcome to eject blood from the left ventricle into the systemic vasculature</w:t>
      </w:r>
    </w:p>
    <w:p w14:paraId="2F195DAE" w14:textId="77777777" w:rsidR="00B53DC7" w:rsidRDefault="00B53DC7"/>
    <w:p w14:paraId="55A67165" w14:textId="33926250" w:rsidR="00B53DC7" w:rsidRDefault="00B53DC7">
      <w:r>
        <w:t>Venoconstriction increases venous return</w:t>
      </w:r>
    </w:p>
    <w:p w14:paraId="4CFAF0DD" w14:textId="77777777" w:rsidR="00B53DC7" w:rsidRDefault="00B53DC7"/>
    <w:p w14:paraId="114F8ADC" w14:textId="4E50AE1F" w:rsidR="00B53DC7" w:rsidRDefault="00B53DC7">
      <w:r>
        <w:t>Aldosterone increases sodium reabsorption and potassium excretion in the kidneys</w:t>
      </w:r>
    </w:p>
    <w:p w14:paraId="12C2099B" w14:textId="77777777" w:rsidR="003A07DF" w:rsidRDefault="003A07DF"/>
    <w:p w14:paraId="7F4A1057" w14:textId="77777777" w:rsidR="003A07DF" w:rsidRDefault="003A07DF"/>
    <w:p w14:paraId="5EE1D38D" w14:textId="5417D7A4" w:rsidR="00F86976" w:rsidRDefault="006A4E2E">
      <w:r>
        <w:t>Virchow’s triad: venous stasis, endothelial dysfunction, and hypercoagulability</w:t>
      </w:r>
    </w:p>
    <w:p w14:paraId="106A3622" w14:textId="77777777" w:rsidR="006A4E2E" w:rsidRDefault="006A4E2E"/>
    <w:p w14:paraId="2A2A9128" w14:textId="35014355" w:rsidR="006A4E2E" w:rsidRDefault="00EF3FF3">
      <w:r>
        <w:t>Spironolactone competitively inhibits aldosterone</w:t>
      </w:r>
    </w:p>
    <w:p w14:paraId="2E7B3FDE" w14:textId="1C501439" w:rsidR="00946A6D" w:rsidRDefault="00946A6D">
      <w:r>
        <w:t>Carbonic anhydrase inhibitors (Diamox, acetazolamide) prevent sodium and bicarb excretio</w:t>
      </w:r>
      <w:r w:rsidR="00C904A0">
        <w:t>n</w:t>
      </w:r>
    </w:p>
    <w:p w14:paraId="43DDD68C" w14:textId="77777777" w:rsidR="00C904A0" w:rsidRDefault="00C904A0"/>
    <w:p w14:paraId="357975AF" w14:textId="6DF8697A" w:rsidR="00C904A0" w:rsidRDefault="00FF1F82">
      <w:r>
        <w:t xml:space="preserve">Left RLN </w:t>
      </w:r>
      <w:r w:rsidR="00966D6D">
        <w:t xml:space="preserve">damage </w:t>
      </w:r>
      <w:r>
        <w:t>can be caused by left atrium hypertrophy</w:t>
      </w:r>
      <w:r w:rsidR="007629FC">
        <w:t xml:space="preserve"> (</w:t>
      </w:r>
      <w:r>
        <w:t>hoarseness</w:t>
      </w:r>
      <w:r w:rsidR="007629FC">
        <w:t>)</w:t>
      </w:r>
    </w:p>
    <w:p w14:paraId="57882587" w14:textId="6A3493E2" w:rsidR="00966D6D" w:rsidRDefault="00966D6D">
      <w:r>
        <w:t xml:space="preserve">Right RLN damage can occur during mediastinoscopy </w:t>
      </w:r>
    </w:p>
    <w:p w14:paraId="742828BE" w14:textId="77777777" w:rsidR="00966D6D" w:rsidRDefault="00966D6D"/>
    <w:p w14:paraId="5148C9F5" w14:textId="2896CC33" w:rsidR="00966D6D" w:rsidRDefault="007629FC">
      <w:r>
        <w:t>Law of LaPlace</w:t>
      </w:r>
      <w:r w:rsidR="00321060">
        <w:t xml:space="preserve"> for cylindrically-shaped structures</w:t>
      </w:r>
      <w:r>
        <w:t xml:space="preserve">: </w:t>
      </w:r>
      <w:r w:rsidR="00321060">
        <w:t>wall tension = Pressure of liquid x Radius of the cylinder</w:t>
      </w:r>
    </w:p>
    <w:p w14:paraId="1159B66A" w14:textId="77777777" w:rsidR="00321060" w:rsidRDefault="00321060"/>
    <w:p w14:paraId="5FAB0334" w14:textId="6B109469" w:rsidR="00321060" w:rsidRDefault="00321060">
      <w:r>
        <w:t>Taking deep breaths is a potent trigger for surfactant production</w:t>
      </w:r>
    </w:p>
    <w:p w14:paraId="70535851" w14:textId="77777777" w:rsidR="00321060" w:rsidRDefault="00321060"/>
    <w:p w14:paraId="0E9ECFB9" w14:textId="730396F3" w:rsidR="00321060" w:rsidRDefault="00DA0FBE">
      <w:r>
        <w:t>1 gram of hemoglobin can carry 1.34 mL of O</w:t>
      </w:r>
      <w:r>
        <w:rPr>
          <w:vertAlign w:val="subscript"/>
        </w:rPr>
        <w:t xml:space="preserve">2 </w:t>
      </w:r>
    </w:p>
    <w:p w14:paraId="1A7B2AA4" w14:textId="77777777" w:rsidR="002D7527" w:rsidRDefault="002D7527"/>
    <w:p w14:paraId="123AE8D5" w14:textId="6AEE8BA9" w:rsidR="002D7527" w:rsidRDefault="002D7527">
      <w:r>
        <w:t>Solubility coefficient of CO</w:t>
      </w:r>
      <w:r>
        <w:rPr>
          <w:vertAlign w:val="subscript"/>
        </w:rPr>
        <w:t>2</w:t>
      </w:r>
      <w:r>
        <w:t xml:space="preserve"> = 0.067 </w:t>
      </w:r>
    </w:p>
    <w:p w14:paraId="333564DF" w14:textId="166CAF4B" w:rsidR="00646F77" w:rsidRDefault="002D7527">
      <w:r>
        <w:t>Solubility coefficient of O</w:t>
      </w:r>
      <w:r>
        <w:rPr>
          <w:vertAlign w:val="subscript"/>
        </w:rPr>
        <w:t>2</w:t>
      </w:r>
      <w:r>
        <w:t xml:space="preserve"> = 0.003</w:t>
      </w:r>
    </w:p>
    <w:p w14:paraId="10DD0286" w14:textId="474183BC" w:rsidR="00646F77" w:rsidRDefault="00646F77">
      <w:r>
        <w:t>Bicarb is moved out of the RBC via an anion exchange transporter in exchange for a Cl</w:t>
      </w:r>
      <w:r>
        <w:rPr>
          <w:vertAlign w:val="superscript"/>
        </w:rPr>
        <w:t>-</w:t>
      </w:r>
      <w:r>
        <w:t xml:space="preserve"> ion</w:t>
      </w:r>
    </w:p>
    <w:p w14:paraId="1FF53781" w14:textId="391BEBC3" w:rsidR="00646F77" w:rsidRDefault="00646F77">
      <w:r>
        <w:t>Bicarb moves into the plasma and the chloride ion moves into the RBC</w:t>
      </w:r>
    </w:p>
    <w:p w14:paraId="0573C161" w14:textId="77777777" w:rsidR="002A0FDE" w:rsidRDefault="002A0FDE"/>
    <w:p w14:paraId="3A2C8079" w14:textId="4A6F771C" w:rsidR="002A0FDE" w:rsidRDefault="009723BE">
      <w:r>
        <w:t>The diaphragm is a skeletal muscle (it can be paralyzed by our drugs).</w:t>
      </w:r>
    </w:p>
    <w:p w14:paraId="3E6C05C8" w14:textId="49E160E5" w:rsidR="009723BE" w:rsidRDefault="009723BE">
      <w:r>
        <w:t>The inspiratory pacemaker is the DRG (dorsal respiratory group)</w:t>
      </w:r>
    </w:p>
    <w:p w14:paraId="508C45A1" w14:textId="3975509C" w:rsidR="009723BE" w:rsidRDefault="009723BE">
      <w:r>
        <w:lastRenderedPageBreak/>
        <w:t>The phrenic nerve is a motor nerve (A</w:t>
      </w:r>
      <w:r>
        <w:rPr>
          <w:vertAlign w:val="subscript"/>
        </w:rPr>
        <w:t>a</w:t>
      </w:r>
      <w:r>
        <w:t>) and uses ACh as the neurotransmitter to bind to NAChRs on the diaphragm</w:t>
      </w:r>
    </w:p>
    <w:p w14:paraId="0A5A15F8" w14:textId="77777777" w:rsidR="009723BE" w:rsidRDefault="009723BE"/>
    <w:p w14:paraId="31158F88" w14:textId="4D0B7F83" w:rsidR="009723BE" w:rsidRDefault="009723BE">
      <w:r>
        <w:t>Ribs 1-7</w:t>
      </w:r>
      <w:r w:rsidR="001C48C5">
        <w:t xml:space="preserve"> deal with inspiration</w:t>
      </w:r>
    </w:p>
    <w:p w14:paraId="07512CF8" w14:textId="056611FD" w:rsidR="001C48C5" w:rsidRDefault="001C48C5">
      <w:r>
        <w:t>Ribs 8-12 deal with expiration</w:t>
      </w:r>
    </w:p>
    <w:p w14:paraId="4709E34D" w14:textId="77777777" w:rsidR="001C48C5" w:rsidRDefault="001C48C5"/>
    <w:p w14:paraId="032FDAF4" w14:textId="16035AE4" w:rsidR="001C48C5" w:rsidRDefault="001C48C5">
      <w:r>
        <w:t xml:space="preserve">The accessory expiratory muscles are the external obliques, rectus abdominus, and transverse abdominus </w:t>
      </w:r>
    </w:p>
    <w:p w14:paraId="58D7117A" w14:textId="5A4296CB" w:rsidR="001C48C5" w:rsidRDefault="001C48C5">
      <w:r>
        <w:t>The accessory inspiratory muscles are the sternocleidomastoid and the scalenes</w:t>
      </w:r>
    </w:p>
    <w:p w14:paraId="42B7E240" w14:textId="77777777" w:rsidR="009723BE" w:rsidRDefault="009723BE"/>
    <w:p w14:paraId="5A0F7C05" w14:textId="2E1B32EF" w:rsidR="001C48C5" w:rsidRDefault="001C48C5">
      <w:r>
        <w:t>The carotid chemoreceptors are more sensitive than the chemoreceptors in the aortic arch</w:t>
      </w:r>
    </w:p>
    <w:p w14:paraId="2BBC4688" w14:textId="77777777" w:rsidR="00F37D76" w:rsidRDefault="00F37D76"/>
    <w:p w14:paraId="73CADA4F" w14:textId="1E2608D9" w:rsidR="00F37D76" w:rsidRDefault="00F37D76">
      <w:r>
        <w:t>FRC is the air that’s left in the lung after a normal tidal volume expiration</w:t>
      </w:r>
    </w:p>
    <w:p w14:paraId="6D2C33BC" w14:textId="77777777" w:rsidR="00F37D76" w:rsidRDefault="00F37D76"/>
    <w:p w14:paraId="77C217AA" w14:textId="250C4FA2" w:rsidR="00F37D76" w:rsidRDefault="00F37D76">
      <w:r>
        <w:t>Prone position has a better FRC than a supine patient</w:t>
      </w:r>
    </w:p>
    <w:p w14:paraId="244F8C40" w14:textId="77777777" w:rsidR="00CC5888" w:rsidRDefault="00CC5888"/>
    <w:p w14:paraId="733691EB" w14:textId="6617904D" w:rsidR="00CC5888" w:rsidRDefault="00025EF4">
      <w:r>
        <w:t xml:space="preserve">In order to cross the lipid membrane </w:t>
      </w:r>
      <w:r w:rsidR="008820D5">
        <w:t>or BBB,</w:t>
      </w:r>
      <w:r>
        <w:t xml:space="preserve"> the molecule must be small</w:t>
      </w:r>
      <w:r w:rsidR="006A7BE9">
        <w:t xml:space="preserve"> (less than 500 Daltons)</w:t>
      </w:r>
      <w:r>
        <w:t>, nonionized, and lipid soluble</w:t>
      </w:r>
    </w:p>
    <w:p w14:paraId="345D0325" w14:textId="77777777" w:rsidR="008820D5" w:rsidRDefault="008820D5"/>
    <w:p w14:paraId="3186E1E1" w14:textId="4F12CC09" w:rsidR="008820D5" w:rsidRDefault="008820D5">
      <w:r>
        <w:t>Lipid soluble drugs have a large volume of distribution because they readily dissolve into adipose tissue</w:t>
      </w:r>
    </w:p>
    <w:p w14:paraId="3AB8653B" w14:textId="77777777" w:rsidR="0055781C" w:rsidRDefault="0055781C"/>
    <w:p w14:paraId="3FBFA9D2" w14:textId="307C7885" w:rsidR="0055781C" w:rsidRDefault="0055781C">
      <w:r>
        <w:t>If the drug name comes first (Fentanyl Citrate, Lidocaine HCl) the drug is a weak base</w:t>
      </w:r>
    </w:p>
    <w:p w14:paraId="251858DF" w14:textId="32284F99" w:rsidR="0055781C" w:rsidRDefault="0055781C">
      <w:r>
        <w:t>If the drug name comes last (Sodium Thiopental) the drug is a weak acid</w:t>
      </w:r>
    </w:p>
    <w:p w14:paraId="59942A71" w14:textId="77777777" w:rsidR="0055781C" w:rsidRDefault="0055781C"/>
    <w:p w14:paraId="7220FACE" w14:textId="6102B63F" w:rsidR="0055781C" w:rsidRDefault="0055781C">
      <w:r>
        <w:t>Caudal blocks are technically epidurals</w:t>
      </w:r>
    </w:p>
    <w:p w14:paraId="6CE09AA9" w14:textId="77777777" w:rsidR="00E9226D" w:rsidRDefault="00E9226D"/>
    <w:p w14:paraId="45AC0C33" w14:textId="13FD0AFD" w:rsidR="002D7F35" w:rsidRDefault="002D7F35">
      <w:r>
        <w:t>If blood flow to the anterior spinal artery is impeded, the patient can develop anterior spinal artery syndrome (you can feel everything but move nothing)</w:t>
      </w:r>
    </w:p>
    <w:p w14:paraId="1A6FB2A3" w14:textId="77777777" w:rsidR="00B36964" w:rsidRDefault="00B36964"/>
    <w:p w14:paraId="020A8842" w14:textId="7A02341E" w:rsidR="00B36964" w:rsidRDefault="00B36964">
      <w:pPr>
        <w:rPr>
          <w:b/>
          <w:bCs/>
        </w:rPr>
      </w:pPr>
      <w:r>
        <w:t xml:space="preserve">Only 50% of the postganglionic fibers in the PNS are cholinergic; the other 50% are actually </w:t>
      </w:r>
      <w:r w:rsidRPr="00B36964">
        <w:rPr>
          <w:b/>
          <w:bCs/>
        </w:rPr>
        <w:t>serotonergic</w:t>
      </w:r>
    </w:p>
    <w:p w14:paraId="79298CA8" w14:textId="77777777" w:rsidR="00B36964" w:rsidRDefault="00B36964">
      <w:pPr>
        <w:rPr>
          <w:b/>
          <w:bCs/>
        </w:rPr>
      </w:pPr>
    </w:p>
    <w:p w14:paraId="76ABE958" w14:textId="29E10F62" w:rsidR="00960DF0" w:rsidRDefault="007842FD">
      <w:r w:rsidRPr="007842FD">
        <w:t>Crystalloids only stay in the vasculature for 30 minutes</w:t>
      </w:r>
    </w:p>
    <w:p w14:paraId="121F267E" w14:textId="77777777" w:rsidR="006A7BE9" w:rsidRDefault="006A7BE9"/>
    <w:p w14:paraId="3ACE4D4D" w14:textId="1759971E" w:rsidR="006A7BE9" w:rsidRDefault="006A7BE9">
      <w:r>
        <w:t xml:space="preserve">The </w:t>
      </w:r>
      <w:r w:rsidR="00B1795F">
        <w:t xml:space="preserve">specific </w:t>
      </w:r>
      <w:r>
        <w:t xml:space="preserve">arrangement of the different </w:t>
      </w:r>
      <w:r w:rsidR="00B1795F">
        <w:t>fiber types in the nerve root determines the order in which the fibers are blocked. The outermost fibers are blocked before the innermost fibers: B -&gt; C and A-delta</w:t>
      </w:r>
      <w:r w:rsidR="00B1795F">
        <w:rPr>
          <w:vertAlign w:val="subscript"/>
        </w:rPr>
        <w:t xml:space="preserve"> </w:t>
      </w:r>
      <w:r w:rsidR="00B1795F">
        <w:t>-&gt; A-gamma -&gt; A-beta -&gt; A-alpha</w:t>
      </w:r>
    </w:p>
    <w:p w14:paraId="2239BACC" w14:textId="77777777" w:rsidR="00B1795F" w:rsidRDefault="00B1795F"/>
    <w:p w14:paraId="2C1CEBE1" w14:textId="006F4BDD" w:rsidR="00B1795F" w:rsidRDefault="00013A88">
      <w:r>
        <w:t xml:space="preserve">The median </w:t>
      </w:r>
      <w:r w:rsidR="00446BAC">
        <w:t>nerve</w:t>
      </w:r>
      <w:r>
        <w:t xml:space="preserve"> </w:t>
      </w:r>
      <w:r w:rsidR="00446BAC">
        <w:t>results from the convergence of two different cords (lateral and medial) and is the only terminal branch that is formed this way</w:t>
      </w:r>
    </w:p>
    <w:p w14:paraId="3D766772" w14:textId="77777777" w:rsidR="00446BAC" w:rsidRDefault="00446BAC"/>
    <w:p w14:paraId="4E769EC9" w14:textId="77777777" w:rsidR="008A37AF" w:rsidRDefault="008A37AF"/>
    <w:p w14:paraId="00672F18" w14:textId="77777777" w:rsidR="008A37AF" w:rsidRDefault="008A37AF"/>
    <w:p w14:paraId="6866D0B6" w14:textId="77777777" w:rsidR="008A37AF" w:rsidRDefault="008A37AF"/>
    <w:p w14:paraId="7EACF7F4" w14:textId="77777777" w:rsidR="008A37AF" w:rsidRDefault="008A37AF"/>
    <w:p w14:paraId="731825FF" w14:textId="4B61B6C1" w:rsidR="00CA34E9" w:rsidRDefault="00CA34E9">
      <w:r>
        <w:lastRenderedPageBreak/>
        <w:t>Lumbar Plexus pneumonic:</w:t>
      </w:r>
    </w:p>
    <w:p w14:paraId="75FFEA4F" w14:textId="77777777" w:rsidR="00CA34E9" w:rsidRDefault="00CA34E9"/>
    <w:p w14:paraId="3F68A84E" w14:textId="00CEF8A0" w:rsidR="00CA34E9" w:rsidRDefault="00CA34E9">
      <w:r>
        <w:t>Swe</w:t>
      </w:r>
      <w:r w:rsidR="00A46282">
        <w:t>aty</w:t>
      </w:r>
      <w:r>
        <w:t xml:space="preserve"> </w:t>
      </w:r>
      <w:r>
        <w:tab/>
      </w:r>
      <w:r>
        <w:tab/>
        <w:t>S</w:t>
      </w:r>
      <w:r w:rsidR="00466B0D">
        <w:t>ubcostal</w:t>
      </w:r>
    </w:p>
    <w:p w14:paraId="7D2094D8" w14:textId="40BC491F" w:rsidR="00CA34E9" w:rsidRDefault="00CA34E9">
      <w:r>
        <w:t>I</w:t>
      </w:r>
      <w:r w:rsidR="00A46282">
        <w:t>talian</w:t>
      </w:r>
      <w:r>
        <w:t xml:space="preserve"> </w:t>
      </w:r>
      <w:r>
        <w:tab/>
      </w:r>
      <w:r>
        <w:tab/>
      </w:r>
      <w:r w:rsidR="00A46282">
        <w:tab/>
      </w:r>
      <w:r>
        <w:t>Iliohypogastric</w:t>
      </w:r>
    </w:p>
    <w:p w14:paraId="6CA7C6AA" w14:textId="124A200D" w:rsidR="00CA34E9" w:rsidRDefault="00CA34E9">
      <w:r>
        <w:t>I</w:t>
      </w:r>
      <w:r w:rsidR="00A46282">
        <w:t>mmigrants</w:t>
      </w:r>
      <w:r>
        <w:tab/>
      </w:r>
      <w:r>
        <w:tab/>
        <w:t>Ilioinguinal</w:t>
      </w:r>
    </w:p>
    <w:p w14:paraId="101C32D1" w14:textId="2922ED0D" w:rsidR="00CA34E9" w:rsidRDefault="00CA34E9">
      <w:r>
        <w:t xml:space="preserve">Get </w:t>
      </w:r>
      <w:r>
        <w:tab/>
      </w:r>
      <w:r>
        <w:tab/>
      </w:r>
      <w:r>
        <w:tab/>
        <w:t>Genitofemoral</w:t>
      </w:r>
    </w:p>
    <w:p w14:paraId="48BFCA43" w14:textId="165D9653" w:rsidR="00CA34E9" w:rsidRDefault="00CA34E9">
      <w:r>
        <w:t xml:space="preserve">Laid </w:t>
      </w:r>
      <w:r>
        <w:tab/>
      </w:r>
      <w:r>
        <w:tab/>
      </w:r>
      <w:r>
        <w:tab/>
        <w:t>Lateral Femoral Cutaneous</w:t>
      </w:r>
    </w:p>
    <w:p w14:paraId="43F17006" w14:textId="43CD4C6E" w:rsidR="00CA34E9" w:rsidRDefault="00CA34E9">
      <w:r>
        <w:t>F</w:t>
      </w:r>
      <w:r w:rsidR="00A46282">
        <w:t>airly</w:t>
      </w:r>
      <w:r w:rsidR="00A46282">
        <w:tab/>
      </w:r>
      <w:r>
        <w:tab/>
      </w:r>
      <w:r>
        <w:tab/>
        <w:t>Femoral</w:t>
      </w:r>
    </w:p>
    <w:p w14:paraId="6B9D5F58" w14:textId="14CFDA1A" w:rsidR="00446BAC" w:rsidRDefault="00CA34E9">
      <w:r>
        <w:t>Often</w:t>
      </w:r>
      <w:r>
        <w:tab/>
      </w:r>
      <w:r>
        <w:tab/>
      </w:r>
      <w:r>
        <w:tab/>
        <w:t>Obturator</w:t>
      </w:r>
    </w:p>
    <w:p w14:paraId="6AE590F3" w14:textId="63CCA638" w:rsidR="00CA34E9" w:rsidRDefault="00CA34E9"/>
    <w:p w14:paraId="4691A81C" w14:textId="77777777" w:rsidR="00D31E4E" w:rsidRDefault="00D31E4E"/>
    <w:p w14:paraId="3EBF678B" w14:textId="01826B59" w:rsidR="00D31E4E" w:rsidRDefault="00D31E4E">
      <w:r>
        <w:t>A dibucaine number greater than 80 is normal</w:t>
      </w:r>
    </w:p>
    <w:p w14:paraId="1BAA3DEA" w14:textId="4FAD21FF" w:rsidR="00D31E4E" w:rsidRDefault="00D31E4E">
      <w:r>
        <w:t>A dibucaine number less than 30 demonstrates homozygous atypical plasma cholinesterase</w:t>
      </w:r>
    </w:p>
    <w:p w14:paraId="0F2440D5" w14:textId="744ACEC0" w:rsidR="00D31E4E" w:rsidRDefault="00D31E4E">
      <w:r>
        <w:t xml:space="preserve">A dibucaine number between 30 and 80 demonstrates heterozygous </w:t>
      </w:r>
    </w:p>
    <w:p w14:paraId="67149552" w14:textId="77777777" w:rsidR="00D31E4E" w:rsidRDefault="00D31E4E"/>
    <w:p w14:paraId="7C7A10F3" w14:textId="3C33B0C8" w:rsidR="00D31E4E" w:rsidRDefault="00D31E4E">
      <w:r>
        <w:t>Cimetidine inhibits CYP450-linked enzymes, which increases the risk of drug toxicity</w:t>
      </w:r>
    </w:p>
    <w:p w14:paraId="3EEDDDCD" w14:textId="77777777" w:rsidR="00460DDC" w:rsidRDefault="00460DDC"/>
    <w:p w14:paraId="35B5D3BD" w14:textId="031A75E9" w:rsidR="009B78DB" w:rsidRDefault="009B78DB">
      <w:r>
        <w:t>Scientific formula</w:t>
      </w:r>
      <w:r w:rsidR="0069401A">
        <w:t xml:space="preserve"> considerations</w:t>
      </w:r>
      <w:r>
        <w:t>:</w:t>
      </w:r>
    </w:p>
    <w:p w14:paraId="6A409EEF" w14:textId="54A92BAC" w:rsidR="00CA34E9" w:rsidRDefault="00C92879">
      <w:r>
        <w:t>The numerator and the product are directly related</w:t>
      </w:r>
      <w:r w:rsidR="005152A6">
        <w:t xml:space="preserve"> (if one goes up, the other goes up)</w:t>
      </w:r>
    </w:p>
    <w:p w14:paraId="7AC368D4" w14:textId="34CB14C3" w:rsidR="00C92879" w:rsidRDefault="00C92879">
      <w:r>
        <w:t>The denominator and the product are inversely related</w:t>
      </w:r>
      <w:r w:rsidR="005152A6">
        <w:t xml:space="preserve"> (if one goes up, the other goes down and vice versa)</w:t>
      </w:r>
    </w:p>
    <w:p w14:paraId="4D69576C" w14:textId="77777777" w:rsidR="0069401A" w:rsidRDefault="0069401A"/>
    <w:p w14:paraId="3A581946" w14:textId="4C3C9E67" w:rsidR="0069401A" w:rsidRDefault="00BB392B">
      <w:r>
        <w:t xml:space="preserve">A hypodynamic cardiovascular </w:t>
      </w:r>
      <w:r w:rsidR="00560F70">
        <w:t>state allows</w:t>
      </w:r>
      <w:r w:rsidR="005152A6">
        <w:t xml:space="preserve"> for a faster inhalation induction </w:t>
      </w:r>
    </w:p>
    <w:p w14:paraId="69B3D144" w14:textId="77777777" w:rsidR="00560F70" w:rsidRDefault="00560F70"/>
    <w:p w14:paraId="5F3C53AB" w14:textId="56A1C066" w:rsidR="00613975" w:rsidRDefault="002C7F19">
      <w:r>
        <w:t>Heterometric autoregulation = Frank-Starling mechanism</w:t>
      </w:r>
    </w:p>
    <w:p w14:paraId="188A20C5" w14:textId="77777777" w:rsidR="00102AC1" w:rsidRDefault="00102AC1"/>
    <w:p w14:paraId="5F32C708" w14:textId="10013EAE" w:rsidR="00102AC1" w:rsidRDefault="00102AC1">
      <w:r>
        <w:t>Aortic regurgitant factors:</w:t>
      </w:r>
    </w:p>
    <w:p w14:paraId="250EB329" w14:textId="3E13ADDD" w:rsidR="00102AC1" w:rsidRDefault="00F7539B">
      <w:r>
        <w:t xml:space="preserve">Mild = </w:t>
      </w:r>
      <w:r w:rsidR="00102AC1">
        <w:t>&lt; 40%</w:t>
      </w:r>
    </w:p>
    <w:p w14:paraId="763416E9" w14:textId="10AAA8EA" w:rsidR="00102AC1" w:rsidRDefault="00F7539B" w:rsidP="00102AC1">
      <w:r>
        <w:t xml:space="preserve">Moderate = </w:t>
      </w:r>
      <w:r w:rsidR="00102AC1">
        <w:t>40-60%</w:t>
      </w:r>
    </w:p>
    <w:p w14:paraId="70FC0A46" w14:textId="72A24CEE" w:rsidR="00102AC1" w:rsidRDefault="00F7539B" w:rsidP="00102AC1">
      <w:r>
        <w:t xml:space="preserve">Severe = </w:t>
      </w:r>
      <w:r w:rsidR="00102AC1">
        <w:t>&gt; 60%</w:t>
      </w:r>
    </w:p>
    <w:p w14:paraId="7F799B3F" w14:textId="77777777" w:rsidR="00C92879" w:rsidRDefault="00C92879"/>
    <w:p w14:paraId="22E63661" w14:textId="5646CE18" w:rsidR="0009077D" w:rsidRDefault="0009077D">
      <w:r>
        <w:t>Murmur mnemonics:</w:t>
      </w:r>
    </w:p>
    <w:p w14:paraId="27651B34" w14:textId="607B051C" w:rsidR="0009077D" w:rsidRDefault="0009077D">
      <w:r>
        <w:t>ARDS: aortic regurgitation, diastolic murmur, heard best over the sternum</w:t>
      </w:r>
    </w:p>
    <w:p w14:paraId="0A653DE5" w14:textId="598BD24D" w:rsidR="0009077D" w:rsidRDefault="0009077D">
      <w:r>
        <w:t>MSDA: mitral stenosis, diastolic murmur, heard best over the apex</w:t>
      </w:r>
    </w:p>
    <w:p w14:paraId="47759258" w14:textId="5ADABE6F" w:rsidR="0009077D" w:rsidRDefault="0009077D">
      <w:r>
        <w:t>MRSA: mitral regurgitation, systolic murmur, heard best over the apex</w:t>
      </w:r>
    </w:p>
    <w:p w14:paraId="732BF63E" w14:textId="3AE0CB5D" w:rsidR="0009077D" w:rsidRDefault="0009077D">
      <w:r>
        <w:t>ASS Arch: aortic stenosis, systolic murmur, heard best over the aortic arch</w:t>
      </w:r>
    </w:p>
    <w:p w14:paraId="33A17889" w14:textId="77777777" w:rsidR="00F7539B" w:rsidRDefault="00F7539B"/>
    <w:p w14:paraId="327F820B" w14:textId="3FD548AB" w:rsidR="00F7539B" w:rsidRDefault="00383510">
      <w:r>
        <w:t>Free floating valves float freely in the direct</w:t>
      </w:r>
      <w:r w:rsidR="00C403BC">
        <w:t>ion</w:t>
      </w:r>
      <w:r>
        <w:t xml:space="preserve"> the gas pushes them</w:t>
      </w:r>
    </w:p>
    <w:p w14:paraId="78C262ED" w14:textId="77777777" w:rsidR="00C403BC" w:rsidRDefault="00C403BC"/>
    <w:p w14:paraId="45A2FFE7" w14:textId="0F2B1900" w:rsidR="008A37AF" w:rsidRPr="00B1795F" w:rsidRDefault="00C403BC">
      <w:r>
        <w:t>Nitrous oxide</w:t>
      </w:r>
      <w:r w:rsidR="00523626">
        <w:t xml:space="preserve"> stored</w:t>
      </w:r>
      <w:r>
        <w:t xml:space="preserve"> is in the </w:t>
      </w:r>
      <w:r w:rsidR="00523626">
        <w:t>cylinder</w:t>
      </w:r>
      <w:r>
        <w:t xml:space="preserve"> as a liquid</w:t>
      </w:r>
    </w:p>
    <w:sectPr w:rsidR="008A37AF" w:rsidRPr="00B1795F" w:rsidSect="00F54D3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F4721"/>
    <w:multiLevelType w:val="hybridMultilevel"/>
    <w:tmpl w:val="254C29FE"/>
    <w:lvl w:ilvl="0" w:tplc="DB7CBABA">
      <w:start w:val="40"/>
      <w:numFmt w:val="bullet"/>
      <w:lvlText w:val=""/>
      <w:lvlJc w:val="left"/>
      <w:pPr>
        <w:ind w:left="360" w:hanging="360"/>
      </w:pPr>
      <w:rPr>
        <w:rFonts w:ascii="Wingdings" w:eastAsiaTheme="minorHAnsi" w:hAnsi="Wingdings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185AFA"/>
    <w:multiLevelType w:val="hybridMultilevel"/>
    <w:tmpl w:val="10143264"/>
    <w:lvl w:ilvl="0" w:tplc="304A16A4">
      <w:start w:val="40"/>
      <w:numFmt w:val="bullet"/>
      <w:lvlText w:val=""/>
      <w:lvlJc w:val="left"/>
      <w:pPr>
        <w:ind w:left="420" w:hanging="360"/>
      </w:pPr>
      <w:rPr>
        <w:rFonts w:ascii="Wingdings" w:eastAsiaTheme="minorHAnsi" w:hAnsi="Wingdings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3F50B52"/>
    <w:multiLevelType w:val="hybridMultilevel"/>
    <w:tmpl w:val="FA78576E"/>
    <w:lvl w:ilvl="0" w:tplc="B5DC555C">
      <w:start w:val="40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463ED"/>
    <w:multiLevelType w:val="hybridMultilevel"/>
    <w:tmpl w:val="E5069296"/>
    <w:lvl w:ilvl="0" w:tplc="30F48586">
      <w:start w:val="40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747595">
    <w:abstractNumId w:val="2"/>
  </w:num>
  <w:num w:numId="2" w16cid:durableId="313608824">
    <w:abstractNumId w:val="3"/>
  </w:num>
  <w:num w:numId="3" w16cid:durableId="1221986913">
    <w:abstractNumId w:val="0"/>
  </w:num>
  <w:num w:numId="4" w16cid:durableId="1213616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C6"/>
    <w:rsid w:val="00000E91"/>
    <w:rsid w:val="00013A88"/>
    <w:rsid w:val="00025EF4"/>
    <w:rsid w:val="0009077D"/>
    <w:rsid w:val="000D5E8C"/>
    <w:rsid w:val="00102AC1"/>
    <w:rsid w:val="001C48C5"/>
    <w:rsid w:val="001F7B81"/>
    <w:rsid w:val="00233251"/>
    <w:rsid w:val="00284AC6"/>
    <w:rsid w:val="002A0FDE"/>
    <w:rsid w:val="002C7F19"/>
    <w:rsid w:val="002D7527"/>
    <w:rsid w:val="002D7F35"/>
    <w:rsid w:val="00321060"/>
    <w:rsid w:val="00350DD4"/>
    <w:rsid w:val="00383510"/>
    <w:rsid w:val="003A07DF"/>
    <w:rsid w:val="003B41B4"/>
    <w:rsid w:val="004202DD"/>
    <w:rsid w:val="00446BAC"/>
    <w:rsid w:val="00460DDC"/>
    <w:rsid w:val="00466B0D"/>
    <w:rsid w:val="00486395"/>
    <w:rsid w:val="004D1CFF"/>
    <w:rsid w:val="004F49C2"/>
    <w:rsid w:val="005152A6"/>
    <w:rsid w:val="00523626"/>
    <w:rsid w:val="0055781C"/>
    <w:rsid w:val="00560F70"/>
    <w:rsid w:val="005A1237"/>
    <w:rsid w:val="005A5AEF"/>
    <w:rsid w:val="00613975"/>
    <w:rsid w:val="00646F77"/>
    <w:rsid w:val="0069401A"/>
    <w:rsid w:val="006A4E2E"/>
    <w:rsid w:val="006A7BE9"/>
    <w:rsid w:val="006C5959"/>
    <w:rsid w:val="007629FC"/>
    <w:rsid w:val="007842FD"/>
    <w:rsid w:val="008643C3"/>
    <w:rsid w:val="008820D5"/>
    <w:rsid w:val="00890E90"/>
    <w:rsid w:val="008A37AF"/>
    <w:rsid w:val="008C3F2F"/>
    <w:rsid w:val="00922F22"/>
    <w:rsid w:val="00946A6D"/>
    <w:rsid w:val="00960DF0"/>
    <w:rsid w:val="00966D6D"/>
    <w:rsid w:val="009723BE"/>
    <w:rsid w:val="009B78DB"/>
    <w:rsid w:val="009C292B"/>
    <w:rsid w:val="009E1E9F"/>
    <w:rsid w:val="00A00D6A"/>
    <w:rsid w:val="00A22E50"/>
    <w:rsid w:val="00A4144B"/>
    <w:rsid w:val="00A46282"/>
    <w:rsid w:val="00AB46F3"/>
    <w:rsid w:val="00AD1371"/>
    <w:rsid w:val="00B159E4"/>
    <w:rsid w:val="00B1795F"/>
    <w:rsid w:val="00B36964"/>
    <w:rsid w:val="00B53DC7"/>
    <w:rsid w:val="00B63D9A"/>
    <w:rsid w:val="00BB392B"/>
    <w:rsid w:val="00C403BC"/>
    <w:rsid w:val="00C904A0"/>
    <w:rsid w:val="00C92879"/>
    <w:rsid w:val="00C974D4"/>
    <w:rsid w:val="00CA34E9"/>
    <w:rsid w:val="00CC5888"/>
    <w:rsid w:val="00D262EA"/>
    <w:rsid w:val="00D31E4E"/>
    <w:rsid w:val="00DA0FBE"/>
    <w:rsid w:val="00E0753D"/>
    <w:rsid w:val="00E9226D"/>
    <w:rsid w:val="00EE29A9"/>
    <w:rsid w:val="00EF3FF3"/>
    <w:rsid w:val="00F31EF8"/>
    <w:rsid w:val="00F37D76"/>
    <w:rsid w:val="00F54D32"/>
    <w:rsid w:val="00F7539B"/>
    <w:rsid w:val="00F86976"/>
    <w:rsid w:val="00FF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A31A0"/>
  <w15:chartTrackingRefBased/>
  <w15:docId w15:val="{175ADF3F-0D65-084C-B8B4-999FCBC0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NR"/>
    <w:qFormat/>
    <w:rsid w:val="00A00D6A"/>
    <w:rPr>
      <w:rFonts w:ascii="Times New Roman" w:hAnsi="Times New Roman" w:cs="Times New Roman (Body CS)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4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michael.berg</dc:creator>
  <cp:keywords/>
  <dc:description/>
  <cp:lastModifiedBy>michael.berg</cp:lastModifiedBy>
  <cp:revision>11</cp:revision>
  <dcterms:created xsi:type="dcterms:W3CDTF">2023-07-14T11:40:00Z</dcterms:created>
  <dcterms:modified xsi:type="dcterms:W3CDTF">2023-12-18T20:56:00Z</dcterms:modified>
</cp:coreProperties>
</file>