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50D53" w14:textId="77777777" w:rsidR="004F0E24" w:rsidRPr="004F0E24" w:rsidRDefault="004F0E24" w:rsidP="00845D04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</w:pPr>
      <w:r w:rsidRPr="004F0E24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Para el análisis </w:t>
      </w:r>
    </w:p>
    <w:p w14:paraId="626077FC" w14:textId="24B15373" w:rsidR="00991046" w:rsidRDefault="00C85483" w:rsidP="00845D04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El proyecto PRECAV ya tiene un informe </w:t>
      </w:r>
      <w:r w:rsidR="009545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que cumple con lo </w:t>
      </w:r>
      <w:r w:rsidR="005C02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acordado</w:t>
      </w:r>
      <w:r w:rsidR="009545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con el PERIS en la concesión de la ayuda. </w:t>
      </w:r>
      <w:r w:rsidR="00A11A2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Tras años de espera para obtener </w:t>
      </w:r>
      <w:r w:rsidR="005C02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los datos de</w:t>
      </w:r>
      <w:r w:rsidR="00A11A2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mortalidad estos son limitados y </w:t>
      </w:r>
      <w:r w:rsidR="00A11A2B" w:rsidRPr="00845D04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constituirán </w:t>
      </w:r>
      <w:r w:rsidR="00A27FA6" w:rsidRPr="00845D04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una nota menor en los </w:t>
      </w:r>
      <w:r w:rsidR="00C1391F" w:rsidRPr="00845D04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artículos,</w:t>
      </w:r>
      <w:r w:rsidR="004F0E24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 pero estarán</w:t>
      </w:r>
      <w:r w:rsidR="00A27FA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El proyecto </w:t>
      </w:r>
      <w:r w:rsidR="005F5FD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quería</w:t>
      </w:r>
      <w:r w:rsidR="00A27FA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evaluar como </w:t>
      </w:r>
      <w:r w:rsidR="00C1391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los </w:t>
      </w:r>
      <w:r w:rsidR="0036076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factores de riesgo </w:t>
      </w:r>
      <w:r w:rsidR="00243715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tenían una distinta prevalencia e impacto </w:t>
      </w:r>
      <w:r w:rsidR="0036076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según la edad de las personas</w:t>
      </w:r>
      <w:r w:rsidR="002D5B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. En particular interesaba evaluar como e</w:t>
      </w:r>
      <w:r w:rsidR="00F30A8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n aquellas </w:t>
      </w:r>
      <w:r w:rsidR="002D5B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personas </w:t>
      </w:r>
      <w:r w:rsidR="00F30A8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que tenían eventos </w:t>
      </w:r>
      <w:r w:rsidR="0052449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a una edad </w:t>
      </w:r>
      <w:r w:rsidR="00F30A8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prematur</w:t>
      </w:r>
      <w:r w:rsidR="0052449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</w:t>
      </w:r>
      <w:r w:rsidR="00F30A8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la escala tradicional </w:t>
      </w:r>
      <w:r w:rsidR="0087565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de evaluación de riesgo</w:t>
      </w:r>
      <w:r w:rsidR="002D5B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(REGICOR)</w:t>
      </w:r>
      <w:r w:rsidR="0087565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ten</w:t>
      </w:r>
      <w:r w:rsidR="0052449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dría</w:t>
      </w:r>
      <w:r w:rsidR="0087565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menos interés. </w:t>
      </w:r>
      <w:r w:rsidR="00776A7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Tras este tiempo </w:t>
      </w:r>
      <w:r w:rsidR="00776A76" w:rsidRPr="00C1391F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la cohorte se </w:t>
      </w:r>
      <w:r w:rsidR="002D5B16" w:rsidRPr="00C1391F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ha hecho muy</w:t>
      </w:r>
      <w:r w:rsidR="00776A76" w:rsidRPr="00C1391F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 antigua (2010-2016)</w:t>
      </w:r>
      <w:r w:rsidR="00C1391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, corremos el riesgo de no publicarla, </w:t>
      </w:r>
      <w:r w:rsidR="00776A7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y hemos de sacar </w:t>
      </w:r>
      <w:r w:rsidR="0099104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rédito a estos datos. </w:t>
      </w:r>
      <w:r w:rsidR="0052449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Ha cambiado también la escala</w:t>
      </w:r>
      <w:r w:rsidR="007C69B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de riesgo que usamos</w:t>
      </w:r>
      <w:r w:rsidR="001E239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/usaremos</w:t>
      </w:r>
      <w:r w:rsidR="007C69B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</w:p>
    <w:p w14:paraId="438104CB" w14:textId="77777777" w:rsidR="00991046" w:rsidRDefault="00991046" w:rsidP="00C85483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14:paraId="7F500F4D" w14:textId="492DB7C7" w:rsidR="00044B73" w:rsidRDefault="00991046" w:rsidP="00597798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E239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Escribiremos </w:t>
      </w:r>
      <w:r w:rsidR="00FB7DB3" w:rsidRPr="001E239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SOLO </w:t>
      </w:r>
      <w:r w:rsidRPr="001E239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tres artículos.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Uno con </w:t>
      </w:r>
      <w:r w:rsidR="007C69B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toda la 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población general, uno con DM2, otro con DM1. </w:t>
      </w:r>
      <w:r w:rsidR="00A11A2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r w:rsidR="00FB7DB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Describo la idea de </w:t>
      </w:r>
      <w:r w:rsidR="007C69B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cómo</w:t>
      </w:r>
      <w:r w:rsidR="00FB7DB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organizarlos</w:t>
      </w:r>
      <w:r w:rsidR="003B461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en general para </w:t>
      </w:r>
      <w:r w:rsidR="0059779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SACAR TODO EL TRABAJO </w:t>
      </w:r>
      <w:r w:rsidR="00DC1C0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</w:t>
      </w:r>
      <w:r w:rsidR="0059779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DELANTE DE </w:t>
      </w:r>
      <w:r w:rsidR="00DC1C0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(casi) </w:t>
      </w:r>
      <w:r w:rsidR="0059779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UNA VEZ Y </w:t>
      </w:r>
      <w:r w:rsidR="003B461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aprovechar </w:t>
      </w:r>
      <w:r w:rsidR="0059779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la </w:t>
      </w:r>
      <w:r w:rsidR="003B461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sintaxis para todos</w:t>
      </w:r>
      <w:r w:rsidR="0059779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. C</w:t>
      </w:r>
      <w:r w:rsidR="003B461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ada autor comentará si precisa </w:t>
      </w:r>
      <w:r w:rsidR="00044B7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algún detalle</w:t>
      </w:r>
      <w:r w:rsidR="003B461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</w:p>
    <w:p w14:paraId="5834E6DB" w14:textId="77777777" w:rsidR="00044B73" w:rsidRDefault="00044B73" w:rsidP="00C85483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14:paraId="2E31CFC9" w14:textId="6C5E2A9D" w:rsidR="00044B73" w:rsidRPr="00C70523" w:rsidRDefault="00044B73" w:rsidP="00C70523">
      <w:pPr>
        <w:pStyle w:val="Prrafodelista"/>
        <w:numPr>
          <w:ilvl w:val="0"/>
          <w:numId w:val="17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highlight w:val="yellow"/>
          <w:u w:val="single"/>
          <w:bdr w:val="none" w:sz="0" w:space="0" w:color="auto" w:frame="1"/>
          <w:lang w:eastAsia="es-ES"/>
        </w:rPr>
      </w:pPr>
      <w:r w:rsidRPr="00C70523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highlight w:val="yellow"/>
          <w:u w:val="single"/>
          <w:bdr w:val="none" w:sz="0" w:space="0" w:color="auto" w:frame="1"/>
          <w:lang w:eastAsia="es-ES"/>
        </w:rPr>
        <w:t>POBLACIÓN GENERAL</w:t>
      </w:r>
    </w:p>
    <w:p w14:paraId="5147F42A" w14:textId="506EC533" w:rsidR="009870FD" w:rsidRDefault="009870FD" w:rsidP="00C85483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u w:val="single"/>
          <w:bdr w:val="none" w:sz="0" w:space="0" w:color="auto" w:frame="1"/>
          <w:lang w:eastAsia="es-ES"/>
        </w:rPr>
      </w:pPr>
    </w:p>
    <w:p w14:paraId="44901C7B" w14:textId="786CEA0F" w:rsidR="009870FD" w:rsidRDefault="009870FD" w:rsidP="00C85483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76260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La predicción de riesgo</w:t>
      </w:r>
      <w:r w:rsidR="004550D6" w:rsidRPr="0076260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y la evaluación del riesgo tiene interés a partir de los 35-40 años. Por este motivo </w:t>
      </w:r>
      <w:r w:rsidR="000402F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para este estudio </w:t>
      </w:r>
      <w:r w:rsidR="004550D6" w:rsidRPr="002F78FB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se solicitó extracción </w:t>
      </w:r>
      <w:r w:rsidR="000402F3" w:rsidRPr="002F78FB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de datos de </w:t>
      </w:r>
      <w:r w:rsidR="00D74896" w:rsidRPr="002F78FB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personas</w:t>
      </w:r>
      <w:r w:rsidR="000402F3" w:rsidRPr="002F78FB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 nacida</w:t>
      </w:r>
      <w:r w:rsidR="00D74896" w:rsidRPr="002F78FB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s</w:t>
      </w:r>
      <w:r w:rsidR="000402F3" w:rsidRPr="002F78FB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 en, o más allá de, 1982.</w:t>
      </w:r>
      <w:r w:rsidR="000402F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La edad mínima será 27 años</w:t>
      </w:r>
      <w:r w:rsidR="005C5E7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en 1/1/2010</w:t>
      </w:r>
    </w:p>
    <w:p w14:paraId="055C2FD3" w14:textId="3CA35432" w:rsidR="00D74896" w:rsidRDefault="00D74896" w:rsidP="00C85483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14:paraId="060301DA" w14:textId="4B1276BE" w:rsidR="00965635" w:rsidRPr="00BE4459" w:rsidRDefault="00965635" w:rsidP="00BE4459">
      <w:pPr>
        <w:pStyle w:val="Prrafodelista"/>
        <w:numPr>
          <w:ilvl w:val="0"/>
          <w:numId w:val="18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</w:pPr>
      <w:r w:rsidRPr="00BE4459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Parte primera epidemiología del primer evento. </w:t>
      </w:r>
    </w:p>
    <w:p w14:paraId="60E1D1E3" w14:textId="680FFFA3" w:rsidR="00D74896" w:rsidRDefault="00C15D04" w:rsidP="00CA0DCE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2F78F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2010: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r w:rsidR="002F78F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1) </w:t>
      </w:r>
      <w:r w:rsidR="00965635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Eliminar personas con 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un evento previo</w:t>
      </w:r>
      <w:r w:rsidR="0018145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, </w:t>
      </w:r>
      <w:r w:rsidR="002F78F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2) </w:t>
      </w:r>
      <w:r w:rsidR="0018145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e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liminar los que tienen DM1</w:t>
      </w:r>
      <w:r w:rsidR="00BB333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conocida</w:t>
      </w:r>
      <w:r w:rsidR="00414F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, </w:t>
      </w:r>
      <w:r w:rsidR="002F78F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3) </w:t>
      </w:r>
      <w:r w:rsidR="00414F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e</w:t>
      </w:r>
      <w:r w:rsidR="00BB333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liminar los que tienen ACxFA conocida. </w:t>
      </w:r>
      <w:r w:rsidR="00414F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De esa población</w:t>
      </w:r>
      <w:r w:rsidR="00C7052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total</w:t>
      </w:r>
      <w:r w:rsidR="00414F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a riesgo </w:t>
      </w:r>
      <w:r w:rsidR="00C70523" w:rsidRPr="008263DA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identificar a</w:t>
      </w:r>
      <w:r w:rsidR="00414F99" w:rsidRPr="008263DA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 todos aquellos que han tenido un</w:t>
      </w:r>
      <w:r w:rsidR="005F5FDA" w:rsidRPr="008263DA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 primer evento</w:t>
      </w:r>
      <w:r w:rsidR="008263D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en el periodo</w:t>
      </w:r>
      <w:r w:rsidR="00544B3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En ellos hacer la descripción que ya tenemos de eventos </w:t>
      </w:r>
      <w:r w:rsidR="00BB1860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(</w:t>
      </w:r>
      <w:r w:rsidR="001E20FF" w:rsidRPr="00CA0DCE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 xml:space="preserve">doc adjunto: </w:t>
      </w:r>
      <w:r w:rsidR="00BB1860" w:rsidRPr="00CA0DCE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>1. Resultats_poblacionals 2020-10-01</w:t>
      </w:r>
      <w:r w:rsidR="00BB1860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) </w:t>
      </w:r>
      <w:r w:rsidR="00544B3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por territorios, edades, sexos, etc, etc. </w:t>
      </w:r>
      <w:r w:rsidR="005F5FD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r w:rsidR="00C85902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Son unos 4M de personas y unos 30000 eventos. </w:t>
      </w:r>
    </w:p>
    <w:p w14:paraId="6DE52833" w14:textId="1A268D37" w:rsidR="00414F99" w:rsidRDefault="00414F99" w:rsidP="00CA0DCE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14:paraId="0F260A92" w14:textId="6651B91C" w:rsidR="00C85483" w:rsidRDefault="00221E14" w:rsidP="00CA0DCE">
      <w:pPr>
        <w:spacing w:after="0" w:line="240" w:lineRule="auto"/>
        <w:jc w:val="both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De esta población con eventos tenemos </w:t>
      </w:r>
      <w:r w:rsidR="00D62DB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una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muestra </w:t>
      </w:r>
      <w:r w:rsidR="00D62DB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en los que tenemos 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mortalidad específica. </w:t>
      </w:r>
      <w:r w:rsidR="00C85483" w:rsidRPr="0037764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El análisis de mortalidad con </w:t>
      </w:r>
      <w:r w:rsidR="00E877F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esta</w:t>
      </w:r>
      <w:r w:rsidR="00C85483" w:rsidRPr="0037764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 muestra con información del INE disponible no cambia</w:t>
      </w:r>
      <w:r w:rsidR="00A52DD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 (</w:t>
      </w:r>
      <w:r w:rsidR="00A52DD7" w:rsidRPr="00A52DD7">
        <w:rPr>
          <w:rFonts w:ascii="Calibri Light" w:eastAsia="Times New Roman" w:hAnsi="Calibri Light" w:cs="Calibri Light"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>1. Resultats_MOSTRA MORTALIDAD 2022-05-12</w:t>
      </w:r>
      <w:r w:rsidR="00A52DD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)</w:t>
      </w:r>
      <w:r w:rsidR="00C85483" w:rsidRPr="0037764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.</w:t>
      </w:r>
      <w:r w:rsidR="00C85483" w:rsidRPr="0037764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 Ya está hecho. </w:t>
      </w:r>
      <w:r w:rsidR="00E877F7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Jordi: me tendrás que decir </w:t>
      </w:r>
      <w:r w:rsidR="00A52DD7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cómo</w:t>
      </w:r>
      <w:r w:rsidR="00E877F7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r w:rsidR="00837BB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se s</w:t>
      </w:r>
      <w:r w:rsidR="00A52DD7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e</w:t>
      </w:r>
      <w:r w:rsidR="00837BB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lecciona la muestra</w:t>
      </w:r>
      <w:r w:rsidR="00A52DD7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para dejarlo claro en la metodología y </w:t>
      </w:r>
      <w:r w:rsidR="00C86E01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de</w:t>
      </w:r>
      <w:r w:rsidR="00783AE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cir que es una muestra </w:t>
      </w:r>
      <w:r w:rsidR="00C86E01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representativa. </w:t>
      </w:r>
      <w:r w:rsidR="00837BB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</w:p>
    <w:p w14:paraId="7487E59E" w14:textId="2911F8C8" w:rsidR="00C85483" w:rsidRDefault="00C85483" w:rsidP="00C8548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D05BEBA" w14:textId="269017EB" w:rsidR="00453BB1" w:rsidRPr="00BE4459" w:rsidRDefault="00453BB1" w:rsidP="00BE4459">
      <w:pPr>
        <w:pStyle w:val="Prrafodelista"/>
        <w:numPr>
          <w:ilvl w:val="0"/>
          <w:numId w:val="18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</w:pPr>
      <w:r w:rsidRPr="00BE4459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Parte segunda</w:t>
      </w:r>
      <w:r w:rsidR="00994C1D" w:rsidRPr="00BE4459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:</w:t>
      </w:r>
      <w:r w:rsidRPr="00BE4459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 estudio caso control</w:t>
      </w:r>
      <w:r w:rsidR="00DE393E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 (</w:t>
      </w:r>
      <w:r w:rsidR="00DE393E" w:rsidRPr="00DE393E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ver</w:t>
      </w:r>
      <w:r w:rsidR="00DE393E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 </w:t>
      </w:r>
      <w:r w:rsidR="00DE393E" w:rsidRPr="00DE393E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1. PRECAV POBLACIONAL CASO CONTROL 2020-03-10</w:t>
      </w:r>
      <w:r w:rsidR="00DE393E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)</w:t>
      </w:r>
    </w:p>
    <w:p w14:paraId="2E69F039" w14:textId="313184F6" w:rsidR="004350CD" w:rsidRDefault="004350CD" w:rsidP="00453BB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</w:pPr>
    </w:p>
    <w:p w14:paraId="3D6F53CB" w14:textId="7A823E80" w:rsidR="004A13F4" w:rsidRDefault="004350CD" w:rsidP="00453BB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Una vez hemos hech</w:t>
      </w:r>
      <w:r w:rsidR="00F468B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</w:t>
      </w:r>
      <w:r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la descriptiva por edades</w:t>
      </w:r>
      <w:r w:rsidR="00C56CE7"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y sexo </w:t>
      </w:r>
      <w:r w:rsidR="00FB2CA1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de</w:t>
      </w:r>
      <w:r w:rsidR="00C56CE7"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la primera </w:t>
      </w:r>
      <w:r w:rsidR="00ED6E01"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manifestación</w:t>
      </w:r>
      <w:r w:rsidR="00C56CE7"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r w:rsidR="00FB2CA1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cardiovascular</w:t>
      </w:r>
      <w:r w:rsidR="00C86E01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, c</w:t>
      </w:r>
      <w:r w:rsidR="00ED6E01"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onstruimos la </w:t>
      </w:r>
      <w:r w:rsidR="00F47A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cohorte de </w:t>
      </w:r>
      <w:r w:rsidR="00ED6E01"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casos (</w:t>
      </w:r>
      <w:r w:rsidR="00B8201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eventos entre 2010 y 2016 de los cuales hemos hecho la descripción</w:t>
      </w:r>
      <w:r w:rsidR="00ED6E01"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) y controles (quedamos en usar 4</w:t>
      </w:r>
      <w:r w:rsidR="00A23959" w:rsidRP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)</w:t>
      </w:r>
      <w:r w:rsidR="00A2395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  <w:r w:rsidR="00F47A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Puede</w:t>
      </w:r>
      <w:r w:rsidR="007C789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s hacer un reporte con muestra para revisar. </w:t>
      </w:r>
    </w:p>
    <w:p w14:paraId="41B4120D" w14:textId="77777777" w:rsidR="004A13F4" w:rsidRDefault="004A13F4" w:rsidP="00453BB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14:paraId="31322070" w14:textId="514EA481" w:rsidR="00776549" w:rsidRDefault="00FB2CA1" w:rsidP="00776549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Para facilitar el </w:t>
      </w:r>
      <w:r w:rsidR="00153A2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análisis de los otros dos grupos</w:t>
      </w:r>
      <w:r w:rsidR="007C789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y papers</w:t>
      </w:r>
      <w:r w:rsidR="009B650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(DM1 y DM2) y no tener que usar otra sintaxis, </w:t>
      </w:r>
      <w:r w:rsidR="00153A26" w:rsidRPr="006C7C6D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mantenemos los </w:t>
      </w:r>
      <w:r w:rsidR="00094358" w:rsidRPr="006C7C6D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CINCO </w:t>
      </w:r>
      <w:r w:rsidR="00153A26" w:rsidRPr="006C7C6D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grupos de edad</w:t>
      </w:r>
      <w:r w:rsidR="001E37CB" w:rsidRPr="006C7C6D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 del análisis previo</w:t>
      </w:r>
      <w:r w:rsidR="009B3A36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 (Y, EA, MA, </w:t>
      </w:r>
      <w:r w:rsidR="009B3A36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lastRenderedPageBreak/>
        <w:t xml:space="preserve">YO, </w:t>
      </w:r>
      <w:r w:rsidR="00DE702A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MVO)</w:t>
      </w:r>
      <w:r w:rsidR="0009435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  <w:r w:rsidR="007765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DEJA </w:t>
      </w:r>
      <w:r w:rsidR="00BC374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en stand by </w:t>
      </w:r>
      <w:r w:rsidR="007765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de momento LA SINTAXIS DEL SCORE2 y SCOREOP</w:t>
      </w:r>
      <w:r w:rsidR="00DE702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, si n lo encuentras</w:t>
      </w:r>
      <w:r w:rsidR="007765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. Volvemos a ella tras verano</w:t>
      </w:r>
      <w:r w:rsidR="0009435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SI PODEMOS</w:t>
      </w:r>
      <w:r w:rsidR="007765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</w:p>
    <w:p w14:paraId="7FD983B7" w14:textId="0E6C7BED" w:rsidR="00FB2CA1" w:rsidRDefault="00FB2CA1" w:rsidP="00453BB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14:paraId="72DAF961" w14:textId="77777777" w:rsidR="00094358" w:rsidRDefault="00094358" w:rsidP="00453BB1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14:paraId="54D0A5B4" w14:textId="7EC0CDEC" w:rsidR="00CF1117" w:rsidRDefault="00CF1117" w:rsidP="00094358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BC374F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Exclusión.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Eliminar DM1, eventos previos, ACxFA (</w:t>
      </w:r>
      <w:r w:rsidR="00BC374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ya lo hemos hecho 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antes) </w:t>
      </w:r>
    </w:p>
    <w:p w14:paraId="24EAD4C0" w14:textId="4EA81266" w:rsidR="00A463CB" w:rsidRDefault="00A463CB" w:rsidP="00094358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09435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Crea casos y controles como lo haces habitualmente</w:t>
      </w:r>
      <w:r w:rsidR="00624B71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, sexo, edad, tiempo de seguimiento, </w:t>
      </w:r>
      <w:r w:rsidR="00474CB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UP, etc</w:t>
      </w:r>
      <w:r w:rsidRPr="0009435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</w:p>
    <w:p w14:paraId="206523EC" w14:textId="20E0902C" w:rsidR="009B7552" w:rsidRDefault="00474CBC" w:rsidP="00094358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Mostrar d</w:t>
      </w:r>
      <w:r w:rsidR="009B7552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iagrama de flujo y tabla 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de </w:t>
      </w:r>
      <w:r w:rsidR="00D23C2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</w:t>
      </w:r>
      <w:r w:rsidR="00D23C2C" w:rsidRPr="00D23C2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istribución de número de controles por </w:t>
      </w:r>
      <w:r w:rsidR="00E928A5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cada c</w:t>
      </w:r>
      <w:r w:rsidR="00D23C2C" w:rsidRPr="00D23C2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aso</w:t>
      </w:r>
    </w:p>
    <w:p w14:paraId="6662485A" w14:textId="2186D6F4" w:rsidR="001976EC" w:rsidRDefault="000A0128" w:rsidP="00094358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IDEM. </w:t>
      </w:r>
      <w:r w:rsidR="00A03788" w:rsidRPr="00E928A5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Tabla 1: Características clínicas en fecha de detección/registro población global</w:t>
      </w:r>
      <w:r w:rsidR="00C961B7" w:rsidRPr="00E928A5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.</w:t>
      </w:r>
      <w:r w:rsidR="00C961B7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Añade ya en esta </w:t>
      </w:r>
      <w:r w:rsidR="00563BA1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tabla las variables específicas creadas para diabetes</w:t>
      </w:r>
      <w:r w:rsidR="00482F07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por Bogdan</w:t>
      </w:r>
      <w:r w:rsid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: </w:t>
      </w:r>
    </w:p>
    <w:p w14:paraId="2426C1FE" w14:textId="1285D1C0" w:rsidR="001976EC" w:rsidRPr="001976EC" w:rsidRDefault="001976EC" w:rsidP="001976EC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MICRO (nefro, neuro y retinopatía</w:t>
      </w:r>
      <w:r w:rsidRPr="00DE393E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)</w:t>
      </w:r>
      <w:r w:rsidR="00A02180" w:rsidRPr="00DE393E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. Aquí se han de identificar los componentes individuales.</w:t>
      </w:r>
      <w:r w:rsidR="00A02180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Nefro, micr</w:t>
      </w:r>
      <w:r w:rsidR="004C26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o</w:t>
      </w:r>
      <w:r w:rsidR="00A02180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, retino</w:t>
      </w:r>
      <w:r w:rsidR="004C26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usando el </w:t>
      </w:r>
      <w:r w:rsidR="00305092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cómo</w:t>
      </w:r>
      <w:r w:rsidR="004C26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los habéis creado en estudios previos</w:t>
      </w:r>
      <w:r w:rsidR="005018E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(</w:t>
      </w:r>
      <w:r w:rsidR="005018E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Bogdan, echa una mano aquí por favor</w:t>
      </w:r>
      <w:r w:rsidR="005018E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)</w:t>
      </w:r>
      <w:r w:rsidR="004C26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.</w:t>
      </w:r>
      <w:r w:rsidR="00305092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r w:rsidR="00305092" w:rsidRPr="005018ED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Cre</w:t>
      </w:r>
      <w:r w:rsidR="005018ED" w:rsidRPr="005018ED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ar</w:t>
      </w:r>
      <w:r w:rsidR="00305092" w:rsidRPr="005018ED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 xml:space="preserve"> MICRO_1 (si tiene cualquiera de las tres), micro</w:t>
      </w:r>
      <w:r w:rsidR="001B7326" w:rsidRPr="005018ED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_2 (si tiene 2 de 3), y micro_3 (si tiene las tres)</w:t>
      </w:r>
      <w:r w:rsidR="004C26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</w:p>
    <w:p w14:paraId="7DECFA5F" w14:textId="437E4045" w:rsidR="001976EC" w:rsidRPr="008E59AF" w:rsidRDefault="001976EC" w:rsidP="001976EC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5C02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MACRO (AVC, AP, IC, CI). </w:t>
      </w:r>
      <w:r w:rsidR="008E59A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Por diseño solo estarán en el grupo </w:t>
      </w:r>
      <w:r w:rsidR="00A02180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caso</w:t>
      </w:r>
      <w:r w:rsidR="00C32445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, mantener los grupos grandes en todo caso ya que el descriptivo se ha hecho previamente</w:t>
      </w:r>
    </w:p>
    <w:p w14:paraId="074E0B32" w14:textId="68AB0837" w:rsidR="001976EC" w:rsidRPr="001976EC" w:rsidRDefault="001976EC" w:rsidP="001976EC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Duración de DM2</w:t>
      </w:r>
      <w:r w:rsidR="00A16A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como continua y categorías de 0-5, 5-10, 10-15, &gt; 15</w:t>
      </w:r>
    </w:p>
    <w:p w14:paraId="58103A3B" w14:textId="5F031D39" w:rsidR="001976EC" w:rsidRPr="001976EC" w:rsidRDefault="001976EC" w:rsidP="001976EC">
      <w:pPr>
        <w:pStyle w:val="Prrafodelista"/>
        <w:numPr>
          <w:ilvl w:val="1"/>
          <w:numId w:val="20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Duración de DM1</w:t>
      </w:r>
      <w:r w:rsidR="00A16A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, </w:t>
      </w:r>
      <w:r w:rsidR="00A16A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0-</w:t>
      </w:r>
      <w:r w:rsidR="00A16A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10</w:t>
      </w:r>
      <w:r w:rsidR="00A16A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, </w:t>
      </w:r>
      <w:r w:rsidR="00A16A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10-</w:t>
      </w:r>
      <w:r w:rsidR="000B6E0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15</w:t>
      </w:r>
      <w:r w:rsidR="00A16A9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, </w:t>
      </w:r>
      <w:r w:rsidR="000B6E0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15-20, &gt; 20</w:t>
      </w:r>
      <w:r w:rsidR="00FD438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. BOg</w:t>
      </w:r>
      <w:r w:rsidR="00B6613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dan revisa que estos rangos sean los usados en el otro paper. </w:t>
      </w:r>
    </w:p>
    <w:p w14:paraId="23E00E61" w14:textId="28DEB6EB" w:rsidR="00766F2A" w:rsidRDefault="000A0128" w:rsidP="00094358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0A0128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IDEM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  <w:r w:rsidRPr="000A012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Tabla 2: </w:t>
      </w:r>
      <w:r w:rsidR="00B66138" w:rsidRPr="000A012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fármacos</w:t>
      </w:r>
      <w:r w:rsidRPr="000A012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prescritos activos o dispensados (último año) en fecha de de detección/registro población global</w:t>
      </w:r>
    </w:p>
    <w:p w14:paraId="1518E5B7" w14:textId="09B6B3E9" w:rsidR="0084349F" w:rsidRDefault="00C16460" w:rsidP="00094358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Para los análisis de DM habrá que incluir </w:t>
      </w:r>
      <w:r w:rsidR="0084349F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los de la diabetes 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que ha </w:t>
      </w:r>
      <w:r w:rsidR="004C3DB5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apuntado Bogdan. </w:t>
      </w:r>
    </w:p>
    <w:p w14:paraId="3EEEE17A" w14:textId="77777777"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FP.NIAD</w:t>
      </w:r>
    </w:p>
    <w:p w14:paraId="6D4CE96C" w14:textId="77777777"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FP.INSULINAS</w:t>
      </w:r>
    </w:p>
    <w:p w14:paraId="3AA3C7D9" w14:textId="77777777"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FP.ADO</w:t>
      </w:r>
    </w:p>
    <w:p w14:paraId="3836B429" w14:textId="77777777"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FP.Metformina</w:t>
      </w:r>
    </w:p>
    <w:p w14:paraId="25AA6B0D" w14:textId="77777777"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FP.ISGLT2</w:t>
      </w:r>
    </w:p>
    <w:p w14:paraId="15D9A99E" w14:textId="77777777"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FP.IDPP4</w:t>
      </w:r>
    </w:p>
    <w:p w14:paraId="5A4CC858" w14:textId="77777777"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FP.GLP1</w:t>
      </w:r>
    </w:p>
    <w:p w14:paraId="4EAECFC7" w14:textId="77777777"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FP.AGI</w:t>
      </w:r>
    </w:p>
    <w:p w14:paraId="2365F025" w14:textId="77777777"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FP.SU</w:t>
      </w:r>
    </w:p>
    <w:p w14:paraId="18BA6FAB" w14:textId="77777777"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FP.TZD</w:t>
      </w:r>
    </w:p>
    <w:p w14:paraId="435ABDC0" w14:textId="77777777"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FP.INSULINA RAPIDA</w:t>
      </w:r>
    </w:p>
    <w:p w14:paraId="0B2E454C" w14:textId="77777777"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FP.INSULINA LENTA</w:t>
      </w:r>
    </w:p>
    <w:p w14:paraId="09252039" w14:textId="77777777" w:rsidR="0084349F" w:rsidRPr="001976EC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FP.INSULINA MIXTA</w:t>
      </w:r>
    </w:p>
    <w:p w14:paraId="7051D33E" w14:textId="77777777" w:rsidR="0084349F" w:rsidRDefault="0084349F" w:rsidP="00007370">
      <w:pPr>
        <w:pStyle w:val="Prrafodelista"/>
        <w:numPr>
          <w:ilvl w:val="1"/>
          <w:numId w:val="21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1976E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FP.INSULINA INTER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</w:p>
    <w:p w14:paraId="3C7C9BD6" w14:textId="77777777" w:rsidR="0084349F" w:rsidRPr="00007370" w:rsidRDefault="0084349F" w:rsidP="00007370">
      <w:p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</w:p>
    <w:p w14:paraId="4C80EC41" w14:textId="031C2972" w:rsidR="00314340" w:rsidRDefault="004C3DB5" w:rsidP="00B25CBA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Las tablas del informe </w:t>
      </w:r>
      <w:r w:rsidRPr="00B66138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1.2 población joven prem</w:t>
      </w:r>
      <w:r w:rsidR="00AB0DA8" w:rsidRPr="00B66138">
        <w:rPr>
          <w:rFonts w:ascii="Calibri Light" w:eastAsia="Times New Roman" w:hAnsi="Calibri Light" w:cs="Calibri Light"/>
          <w:color w:val="002451"/>
          <w:sz w:val="24"/>
          <w:szCs w:val="24"/>
          <w:u w:val="single"/>
          <w:bdr w:val="none" w:sz="0" w:space="0" w:color="auto" w:frame="1"/>
          <w:lang w:eastAsia="es-ES"/>
        </w:rPr>
        <w:t>aturos y 1.2 Población mayor (no prematuros) pasan a convertirse</w:t>
      </w:r>
      <w:r w:rsidR="00AB0DA8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r w:rsidR="00AB0DA8" w:rsidRPr="00AB0DA8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en tablas por </w:t>
      </w:r>
      <w:r w:rsidR="00314340" w:rsidRPr="00AB0DA8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cada grupo </w:t>
      </w:r>
      <w:r w:rsidR="00B25CBA" w:rsidRPr="00AB0DA8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de edad</w:t>
      </w:r>
      <w:r w:rsidR="0074233E" w:rsidRPr="00AB0DA8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 (Y, EA, </w:t>
      </w:r>
      <w:r w:rsidR="00872847" w:rsidRPr="00AB0DA8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MA, YO, MVO)</w:t>
      </w:r>
      <w:r w:rsidR="00B25CB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r w:rsidR="00314340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con las mismas </w:t>
      </w:r>
      <w:r w:rsidR="00B25CB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variables que la tabla 1</w:t>
      </w:r>
      <w:r w:rsidR="00EE547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y tabla 2</w:t>
      </w:r>
      <w:r w:rsidR="00B25CB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</w:p>
    <w:p w14:paraId="38E02866" w14:textId="1B417D17" w:rsidR="00EB3E93" w:rsidRDefault="00047372" w:rsidP="00B25CBA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 w:rsidRPr="009B307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lastRenderedPageBreak/>
        <w:t xml:space="preserve">Apartado 1.3, </w:t>
      </w:r>
      <w:r w:rsidR="009B307B" w:rsidRPr="009B307B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1.3. Por grupos de edad y sexo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.</w:t>
      </w:r>
      <w:r w:rsidR="00EB3E9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Se puede hacer </w:t>
      </w:r>
      <w:r w:rsidR="004F4AF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igual,</w:t>
      </w:r>
      <w:r w:rsidR="00EB3E93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pero por grupo de edad y sexo. Como </w:t>
      </w:r>
      <w:r w:rsidR="00C4016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seria una tabla muy ancha haz una para </w:t>
      </w:r>
      <w:r w:rsidR="004F4AF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total y una </w:t>
      </w:r>
      <w:r w:rsidR="00C4016C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cada sexo. </w:t>
      </w:r>
    </w:p>
    <w:p w14:paraId="36647387" w14:textId="43CA09A0" w:rsidR="00B53D8C" w:rsidRDefault="006736DE" w:rsidP="00B25CBA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r w:rsidR="00B53D8C" w:rsidRPr="00BB3777">
        <w:rPr>
          <w:rFonts w:ascii="Calibri Light" w:eastAsia="Times New Roman" w:hAnsi="Calibri Light" w:cs="Calibri Light"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 xml:space="preserve">SALTAMOS </w:t>
      </w:r>
      <w:r w:rsidR="001E09EA" w:rsidRPr="00BB3777">
        <w:rPr>
          <w:rFonts w:ascii="Calibri Light" w:eastAsia="Times New Roman" w:hAnsi="Calibri Light" w:cs="Calibri Light"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 xml:space="preserve">todo lo que tiene que ver con </w:t>
      </w:r>
      <w:r w:rsidR="00B53D8C" w:rsidRPr="00BB3777">
        <w:rPr>
          <w:rFonts w:ascii="Calibri Light" w:eastAsia="Times New Roman" w:hAnsi="Calibri Light" w:cs="Calibri Light"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>REGICOR. Hablamos cuando encuentres la sintaxis</w:t>
      </w:r>
      <w:r w:rsidR="001E09EA" w:rsidRPr="00BB3777">
        <w:rPr>
          <w:rFonts w:ascii="Calibri Light" w:eastAsia="Times New Roman" w:hAnsi="Calibri Light" w:cs="Calibri Light"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 xml:space="preserve"> o código R. Debe </w:t>
      </w:r>
      <w:r w:rsidR="00BC7887" w:rsidRPr="00BB3777">
        <w:rPr>
          <w:rFonts w:ascii="Calibri Light" w:eastAsia="Times New Roman" w:hAnsi="Calibri Light" w:cs="Calibri Light"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>e</w:t>
      </w:r>
      <w:r w:rsidR="001E09EA" w:rsidRPr="00BB3777">
        <w:rPr>
          <w:rFonts w:ascii="Calibri Light" w:eastAsia="Times New Roman" w:hAnsi="Calibri Light" w:cs="Calibri Light"/>
          <w:color w:val="002451"/>
          <w:sz w:val="24"/>
          <w:szCs w:val="24"/>
          <w:highlight w:val="yellow"/>
          <w:bdr w:val="none" w:sz="0" w:space="0" w:color="auto" w:frame="1"/>
          <w:lang w:eastAsia="es-ES"/>
        </w:rPr>
        <w:t>star en algún sitio. Te ayudaré a buscarlo</w:t>
      </w:r>
      <w:r w:rsidR="001E09E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. </w:t>
      </w:r>
    </w:p>
    <w:p w14:paraId="785E53C7" w14:textId="41410E8C" w:rsidR="00C12C84" w:rsidRPr="00A74F49" w:rsidRDefault="00872847" w:rsidP="00A74F49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PASAMOS</w:t>
      </w:r>
      <w:r w:rsidR="00B644B9" w:rsidRPr="00A17D1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a </w:t>
      </w:r>
      <w:r w:rsidRPr="0087284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“</w:t>
      </w:r>
      <w:r w:rsidR="00B644B9" w:rsidRPr="0087284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Evaluar componentes del REGICOR en ECV prematuros</w:t>
      </w:r>
      <w:r w:rsidRPr="0087284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”</w:t>
      </w:r>
      <w:r w:rsidR="00B644B9" w:rsidRPr="0087284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.</w:t>
      </w:r>
      <w:r w:rsidR="00B644B9" w:rsidRPr="00A17D1A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Lo llamamos </w:t>
      </w:r>
      <w:r w:rsidR="00B644B9" w:rsidRPr="0087284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Evaluar </w:t>
      </w:r>
      <w:r w:rsidR="00A17D1A" w:rsidRPr="00872847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peso de FR en eventos según edad</w:t>
      </w:r>
      <w:r w:rsidR="00C12C84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. Ver los FR en el Excel. </w:t>
      </w:r>
      <w:r w:rsidR="00A74F49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Aquí generar una total, </w:t>
      </w:r>
      <w:r w:rsidR="007F0356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>una hombres</w:t>
      </w:r>
      <w:r w:rsidR="00A74F49">
        <w:rPr>
          <w:rFonts w:ascii="Calibri Light" w:eastAsia="Times New Roman" w:hAnsi="Calibri Light" w:cs="Calibri Light"/>
          <w:b/>
          <w:bCs/>
          <w:color w:val="002451"/>
          <w:sz w:val="24"/>
          <w:szCs w:val="24"/>
          <w:bdr w:val="none" w:sz="0" w:space="0" w:color="auto" w:frame="1"/>
          <w:lang w:eastAsia="es-ES"/>
        </w:rPr>
        <w:t xml:space="preserve"> y una mujeres</w:t>
      </w:r>
    </w:p>
    <w:p w14:paraId="009ABE52" w14:textId="53D3C3FA" w:rsidR="00050DA9" w:rsidRDefault="00A74F49" w:rsidP="00A74F49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Generar l</w:t>
      </w:r>
      <w:r w:rsidR="005B7AD4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a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s </w:t>
      </w:r>
      <w:r w:rsidR="005B7AD4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tablas</w:t>
      </w:r>
      <w:r w:rsidR="00050DA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con </w:t>
      </w:r>
      <w:r w:rsidR="006054C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n y porcentajes de cada uno de los </w:t>
      </w:r>
      <w:r w:rsidR="00050DA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FR que adjunto en </w:t>
      </w:r>
      <w:r w:rsidR="006054C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el Excel adjunto</w:t>
      </w:r>
    </w:p>
    <w:p w14:paraId="5C92ADA1" w14:textId="77777777" w:rsidR="00A85490" w:rsidRDefault="00A85490" w:rsidP="006763F7">
      <w:pPr>
        <w:pStyle w:val="Prrafodelista"/>
        <w:numPr>
          <w:ilvl w:val="1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Tabla para población general por grupos de edad</w:t>
      </w:r>
    </w:p>
    <w:p w14:paraId="681E056F" w14:textId="77777777" w:rsidR="006763F7" w:rsidRDefault="006763F7" w:rsidP="006763F7">
      <w:pPr>
        <w:pStyle w:val="Prrafodelista"/>
        <w:numPr>
          <w:ilvl w:val="1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Tabla para hombres por grupos de edad </w:t>
      </w:r>
    </w:p>
    <w:p w14:paraId="78B596A2" w14:textId="61B3A850" w:rsidR="006763F7" w:rsidRPr="006763F7" w:rsidRDefault="006763F7" w:rsidP="006763F7">
      <w:pPr>
        <w:pStyle w:val="Prrafodelista"/>
        <w:numPr>
          <w:ilvl w:val="1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Tabla para 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mujeres</w:t>
      </w: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por grupos de edad </w:t>
      </w:r>
    </w:p>
    <w:p w14:paraId="4A16947B" w14:textId="540444C4" w:rsidR="00BF3706" w:rsidRDefault="006763F7" w:rsidP="00A74F49">
      <w:pPr>
        <w:pStyle w:val="Prrafodelista"/>
        <w:numPr>
          <w:ilvl w:val="0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Luego generar las tablas con los </w:t>
      </w:r>
      <w:r w:rsidR="00A74F4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OR</w:t>
      </w:r>
      <w:r w:rsidR="00CF0561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r w:rsidR="006A525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y </w:t>
      </w:r>
      <w:r w:rsidR="005B7AD4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95% CI</w:t>
      </w:r>
      <w:r w:rsidR="006A525D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(</w:t>
      </w:r>
      <w:r w:rsidR="0025566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referencia siempre control</w:t>
      </w:r>
      <w:r w:rsidR="005B7AD4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)</w:t>
      </w:r>
      <w:r w:rsidR="00E04A8B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para cada grupo de e</w:t>
      </w:r>
      <w:r w:rsidR="00BF370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dad</w:t>
      </w:r>
      <w:r w:rsidR="00BF5C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.</w:t>
      </w:r>
      <w:r w:rsidR="00BF5CBE" w:rsidRPr="00BF5C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</w:t>
      </w:r>
      <w:r w:rsidR="00BF5CBE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Ya haré yo los forest plot con esa info</w:t>
      </w:r>
      <w:r w:rsidR="00BF370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: </w:t>
      </w:r>
    </w:p>
    <w:p w14:paraId="572B3DB3" w14:textId="3A3CFD2F" w:rsidR="00BF3706" w:rsidRDefault="00BF3706" w:rsidP="00BF5CBE">
      <w:pPr>
        <w:pStyle w:val="Prrafodelista"/>
        <w:numPr>
          <w:ilvl w:val="1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De la población general</w:t>
      </w:r>
      <w:r w:rsidR="0025566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, </w:t>
      </w:r>
      <w:r w:rsidR="008A47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(</w:t>
      </w:r>
      <w:r w:rsidR="0025566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aquí </w:t>
      </w:r>
      <w:r w:rsidR="008A47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una de las cosas que </w:t>
      </w:r>
      <w:r w:rsidR="00255669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será</w:t>
      </w:r>
      <w:r w:rsidR="008A47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n</w:t>
      </w:r>
      <w:r w:rsidR="007F035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importante</w:t>
      </w:r>
      <w:r w:rsidR="008A471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s es</w:t>
      </w:r>
      <w:r w:rsidR="007F0356"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 xml:space="preserve"> la comparativa de sexo en cada grupo de edad</w:t>
      </w:r>
    </w:p>
    <w:p w14:paraId="2B372EEA" w14:textId="69F44951" w:rsidR="00BF3706" w:rsidRDefault="00BF3706" w:rsidP="00BF5CBE">
      <w:pPr>
        <w:pStyle w:val="Prrafodelista"/>
        <w:numPr>
          <w:ilvl w:val="1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De hombres</w:t>
      </w:r>
    </w:p>
    <w:p w14:paraId="31E184D2" w14:textId="77777777" w:rsidR="00BF3706" w:rsidRDefault="00BF3706" w:rsidP="00BF5CBE">
      <w:pPr>
        <w:pStyle w:val="Prrafodelista"/>
        <w:numPr>
          <w:ilvl w:val="1"/>
          <w:numId w:val="1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</w:pPr>
      <w:r>
        <w:rPr>
          <w:rFonts w:ascii="Calibri Light" w:eastAsia="Times New Roman" w:hAnsi="Calibri Light" w:cs="Calibri Light"/>
          <w:color w:val="002451"/>
          <w:sz w:val="24"/>
          <w:szCs w:val="24"/>
          <w:bdr w:val="none" w:sz="0" w:space="0" w:color="auto" w:frame="1"/>
          <w:lang w:eastAsia="es-ES"/>
        </w:rPr>
        <w:t>De mujeres</w:t>
      </w:r>
    </w:p>
    <w:sectPr w:rsidR="00BF37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930D9"/>
    <w:multiLevelType w:val="multilevel"/>
    <w:tmpl w:val="63D0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63135E"/>
    <w:multiLevelType w:val="multilevel"/>
    <w:tmpl w:val="85A0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BC272B"/>
    <w:multiLevelType w:val="multilevel"/>
    <w:tmpl w:val="A98E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E62741"/>
    <w:multiLevelType w:val="multilevel"/>
    <w:tmpl w:val="5E0A2EE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D93E9D"/>
    <w:multiLevelType w:val="multilevel"/>
    <w:tmpl w:val="76D41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E02886"/>
    <w:multiLevelType w:val="multilevel"/>
    <w:tmpl w:val="CE949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2E52F0"/>
    <w:multiLevelType w:val="multilevel"/>
    <w:tmpl w:val="01580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7D25118"/>
    <w:multiLevelType w:val="multilevel"/>
    <w:tmpl w:val="AC98B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CD7FCD"/>
    <w:multiLevelType w:val="hybridMultilevel"/>
    <w:tmpl w:val="1C7AE4DC"/>
    <w:lvl w:ilvl="0" w:tplc="CD5825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863660"/>
    <w:multiLevelType w:val="hybridMultilevel"/>
    <w:tmpl w:val="115A05A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33097"/>
    <w:multiLevelType w:val="hybridMultilevel"/>
    <w:tmpl w:val="A456ECBE"/>
    <w:lvl w:ilvl="0" w:tplc="8C20381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F40A20"/>
    <w:multiLevelType w:val="multilevel"/>
    <w:tmpl w:val="57F60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FB2751"/>
    <w:multiLevelType w:val="multilevel"/>
    <w:tmpl w:val="A98E3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90656B"/>
    <w:multiLevelType w:val="multilevel"/>
    <w:tmpl w:val="23667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61E161A"/>
    <w:multiLevelType w:val="hybridMultilevel"/>
    <w:tmpl w:val="F24E26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50F7F"/>
    <w:multiLevelType w:val="multilevel"/>
    <w:tmpl w:val="767A9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DED13B7"/>
    <w:multiLevelType w:val="multilevel"/>
    <w:tmpl w:val="12B03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E1E386B"/>
    <w:multiLevelType w:val="multilevel"/>
    <w:tmpl w:val="3896231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F916017"/>
    <w:multiLevelType w:val="hybridMultilevel"/>
    <w:tmpl w:val="CB0653F0"/>
    <w:lvl w:ilvl="0" w:tplc="F5380C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6806E3C"/>
    <w:multiLevelType w:val="multilevel"/>
    <w:tmpl w:val="8904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A101B1C"/>
    <w:multiLevelType w:val="multilevel"/>
    <w:tmpl w:val="5F409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25985346">
    <w:abstractNumId w:val="16"/>
  </w:num>
  <w:num w:numId="2" w16cid:durableId="1669475966">
    <w:abstractNumId w:val="2"/>
  </w:num>
  <w:num w:numId="3" w16cid:durableId="1298879166">
    <w:abstractNumId w:val="13"/>
  </w:num>
  <w:num w:numId="4" w16cid:durableId="2135127965">
    <w:abstractNumId w:val="15"/>
  </w:num>
  <w:num w:numId="5" w16cid:durableId="335806604">
    <w:abstractNumId w:val="1"/>
  </w:num>
  <w:num w:numId="6" w16cid:durableId="885684761">
    <w:abstractNumId w:val="4"/>
  </w:num>
  <w:num w:numId="7" w16cid:durableId="1918322986">
    <w:abstractNumId w:val="17"/>
  </w:num>
  <w:num w:numId="8" w16cid:durableId="524439097">
    <w:abstractNumId w:val="7"/>
  </w:num>
  <w:num w:numId="9" w16cid:durableId="927881630">
    <w:abstractNumId w:val="11"/>
  </w:num>
  <w:num w:numId="10" w16cid:durableId="1089348821">
    <w:abstractNumId w:val="6"/>
  </w:num>
  <w:num w:numId="11" w16cid:durableId="1079333259">
    <w:abstractNumId w:val="20"/>
  </w:num>
  <w:num w:numId="12" w16cid:durableId="330720996">
    <w:abstractNumId w:val="19"/>
  </w:num>
  <w:num w:numId="13" w16cid:durableId="47923290">
    <w:abstractNumId w:val="3"/>
  </w:num>
  <w:num w:numId="14" w16cid:durableId="2041589591">
    <w:abstractNumId w:val="5"/>
  </w:num>
  <w:num w:numId="15" w16cid:durableId="1370766066">
    <w:abstractNumId w:val="0"/>
  </w:num>
  <w:num w:numId="16" w16cid:durableId="1757818737">
    <w:abstractNumId w:val="12"/>
  </w:num>
  <w:num w:numId="17" w16cid:durableId="2133480041">
    <w:abstractNumId w:val="10"/>
  </w:num>
  <w:num w:numId="18" w16cid:durableId="127480807">
    <w:abstractNumId w:val="8"/>
  </w:num>
  <w:num w:numId="19" w16cid:durableId="592595468">
    <w:abstractNumId w:val="18"/>
  </w:num>
  <w:num w:numId="20" w16cid:durableId="1022173482">
    <w:abstractNumId w:val="9"/>
  </w:num>
  <w:num w:numId="21" w16cid:durableId="59837417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AF"/>
    <w:rsid w:val="00007370"/>
    <w:rsid w:val="000402F3"/>
    <w:rsid w:val="00044B73"/>
    <w:rsid w:val="00047372"/>
    <w:rsid w:val="00050DA9"/>
    <w:rsid w:val="000747C4"/>
    <w:rsid w:val="000864BB"/>
    <w:rsid w:val="00094358"/>
    <w:rsid w:val="000A0128"/>
    <w:rsid w:val="000B6E06"/>
    <w:rsid w:val="00153A26"/>
    <w:rsid w:val="00173F77"/>
    <w:rsid w:val="0018145B"/>
    <w:rsid w:val="001976EC"/>
    <w:rsid w:val="001B7326"/>
    <w:rsid w:val="001E09EA"/>
    <w:rsid w:val="001E20FF"/>
    <w:rsid w:val="001E239B"/>
    <w:rsid w:val="001E37CB"/>
    <w:rsid w:val="00221E14"/>
    <w:rsid w:val="00243715"/>
    <w:rsid w:val="00255669"/>
    <w:rsid w:val="002D5B16"/>
    <w:rsid w:val="002F78FB"/>
    <w:rsid w:val="00305092"/>
    <w:rsid w:val="00314340"/>
    <w:rsid w:val="0036076E"/>
    <w:rsid w:val="00365DCB"/>
    <w:rsid w:val="0037611C"/>
    <w:rsid w:val="0037764B"/>
    <w:rsid w:val="003B461A"/>
    <w:rsid w:val="00414F99"/>
    <w:rsid w:val="0042119D"/>
    <w:rsid w:val="004350CD"/>
    <w:rsid w:val="00453BB1"/>
    <w:rsid w:val="004550D6"/>
    <w:rsid w:val="00474CBC"/>
    <w:rsid w:val="00482F07"/>
    <w:rsid w:val="004A13F4"/>
    <w:rsid w:val="004C26BE"/>
    <w:rsid w:val="004C3DB5"/>
    <w:rsid w:val="004F0E24"/>
    <w:rsid w:val="004F4AFC"/>
    <w:rsid w:val="005018ED"/>
    <w:rsid w:val="005077C2"/>
    <w:rsid w:val="0052449F"/>
    <w:rsid w:val="00544B33"/>
    <w:rsid w:val="00563BA1"/>
    <w:rsid w:val="00597798"/>
    <w:rsid w:val="005B7AD4"/>
    <w:rsid w:val="005C0216"/>
    <w:rsid w:val="005C5E7E"/>
    <w:rsid w:val="005F5FDA"/>
    <w:rsid w:val="005F69B1"/>
    <w:rsid w:val="006054CD"/>
    <w:rsid w:val="00624B71"/>
    <w:rsid w:val="00644899"/>
    <w:rsid w:val="00667E96"/>
    <w:rsid w:val="006736DE"/>
    <w:rsid w:val="006763F7"/>
    <w:rsid w:val="006A525D"/>
    <w:rsid w:val="006C7C6D"/>
    <w:rsid w:val="00722449"/>
    <w:rsid w:val="0074233E"/>
    <w:rsid w:val="0076260C"/>
    <w:rsid w:val="00766F2A"/>
    <w:rsid w:val="00776549"/>
    <w:rsid w:val="00776A76"/>
    <w:rsid w:val="00783AEE"/>
    <w:rsid w:val="007C69BC"/>
    <w:rsid w:val="007C789E"/>
    <w:rsid w:val="007F0356"/>
    <w:rsid w:val="008263DA"/>
    <w:rsid w:val="00837BBD"/>
    <w:rsid w:val="00840841"/>
    <w:rsid w:val="0084349F"/>
    <w:rsid w:val="00845D04"/>
    <w:rsid w:val="00872847"/>
    <w:rsid w:val="00875658"/>
    <w:rsid w:val="008A4716"/>
    <w:rsid w:val="008E59AF"/>
    <w:rsid w:val="00954549"/>
    <w:rsid w:val="00965635"/>
    <w:rsid w:val="009870FD"/>
    <w:rsid w:val="00991046"/>
    <w:rsid w:val="009917AF"/>
    <w:rsid w:val="00994C1D"/>
    <w:rsid w:val="009B307B"/>
    <w:rsid w:val="009B3A36"/>
    <w:rsid w:val="009B650B"/>
    <w:rsid w:val="009B7552"/>
    <w:rsid w:val="00A02180"/>
    <w:rsid w:val="00A03788"/>
    <w:rsid w:val="00A11A2B"/>
    <w:rsid w:val="00A16A99"/>
    <w:rsid w:val="00A17D1A"/>
    <w:rsid w:val="00A23959"/>
    <w:rsid w:val="00A27FA6"/>
    <w:rsid w:val="00A463CB"/>
    <w:rsid w:val="00A52DD7"/>
    <w:rsid w:val="00A74F49"/>
    <w:rsid w:val="00A85490"/>
    <w:rsid w:val="00AB0DA8"/>
    <w:rsid w:val="00AE0C68"/>
    <w:rsid w:val="00AE3127"/>
    <w:rsid w:val="00B06EBB"/>
    <w:rsid w:val="00B25CBA"/>
    <w:rsid w:val="00B53D8C"/>
    <w:rsid w:val="00B644B9"/>
    <w:rsid w:val="00B66138"/>
    <w:rsid w:val="00B8201E"/>
    <w:rsid w:val="00BB1860"/>
    <w:rsid w:val="00BB333D"/>
    <w:rsid w:val="00BB3777"/>
    <w:rsid w:val="00BC374F"/>
    <w:rsid w:val="00BC7887"/>
    <w:rsid w:val="00BE4459"/>
    <w:rsid w:val="00BF3706"/>
    <w:rsid w:val="00BF5CBE"/>
    <w:rsid w:val="00C12C84"/>
    <w:rsid w:val="00C1391F"/>
    <w:rsid w:val="00C15D04"/>
    <w:rsid w:val="00C16460"/>
    <w:rsid w:val="00C32445"/>
    <w:rsid w:val="00C4016C"/>
    <w:rsid w:val="00C56CE7"/>
    <w:rsid w:val="00C70523"/>
    <w:rsid w:val="00C84D44"/>
    <w:rsid w:val="00C85483"/>
    <w:rsid w:val="00C85902"/>
    <w:rsid w:val="00C86E01"/>
    <w:rsid w:val="00C961B7"/>
    <w:rsid w:val="00CA0DCE"/>
    <w:rsid w:val="00CF0561"/>
    <w:rsid w:val="00CF1117"/>
    <w:rsid w:val="00D13D6E"/>
    <w:rsid w:val="00D23C2C"/>
    <w:rsid w:val="00D62DB6"/>
    <w:rsid w:val="00D74896"/>
    <w:rsid w:val="00D96868"/>
    <w:rsid w:val="00DB4E7E"/>
    <w:rsid w:val="00DC1C0D"/>
    <w:rsid w:val="00DD4175"/>
    <w:rsid w:val="00DE30C4"/>
    <w:rsid w:val="00DE393E"/>
    <w:rsid w:val="00DE702A"/>
    <w:rsid w:val="00DF7198"/>
    <w:rsid w:val="00E04A8B"/>
    <w:rsid w:val="00E20C5D"/>
    <w:rsid w:val="00E21941"/>
    <w:rsid w:val="00E827F0"/>
    <w:rsid w:val="00E877F7"/>
    <w:rsid w:val="00E928A5"/>
    <w:rsid w:val="00EB3E93"/>
    <w:rsid w:val="00ED6E01"/>
    <w:rsid w:val="00EE547C"/>
    <w:rsid w:val="00EF5928"/>
    <w:rsid w:val="00F14FD1"/>
    <w:rsid w:val="00F30A83"/>
    <w:rsid w:val="00F468B9"/>
    <w:rsid w:val="00F47A49"/>
    <w:rsid w:val="00F648E0"/>
    <w:rsid w:val="00F87016"/>
    <w:rsid w:val="00FB148E"/>
    <w:rsid w:val="00FB2CA1"/>
    <w:rsid w:val="00FB7DB3"/>
    <w:rsid w:val="00FD438C"/>
    <w:rsid w:val="00FF7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2A8713"/>
  <w15:chartTrackingRefBased/>
  <w15:docId w15:val="{F63E10C9-1BEE-4238-8877-B4F1B0B3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xmsonormal">
    <w:name w:val="x_x_msonormal"/>
    <w:basedOn w:val="Normal"/>
    <w:rsid w:val="00C854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377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7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9602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56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1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053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878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79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2989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20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80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08691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7578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88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2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46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1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58467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7131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7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9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18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93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956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690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1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6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07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2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4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85874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078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6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991225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024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0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66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65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547560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54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919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45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1915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20156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08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49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10782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4636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7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33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03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857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4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8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08156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696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0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47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09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4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7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8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3636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3977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8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17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04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35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22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9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8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26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2413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18202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8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799029">
          <w:blockQuote w:val="1"/>
          <w:marLeft w:val="96"/>
          <w:marRight w:val="0"/>
          <w:marTop w:val="0"/>
          <w:marBottom w:val="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  <w:divsChild>
            <w:div w:id="5644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34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67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35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48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9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83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3</Pages>
  <Words>854</Words>
  <Characters>4699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ORTEGA, EMILIO (ICMDM)</dc:creator>
  <cp:keywords/>
  <dc:description/>
  <cp:lastModifiedBy>ORTEGA, EMILIO (ICMDM)</cp:lastModifiedBy>
  <cp:revision>167</cp:revision>
  <dcterms:created xsi:type="dcterms:W3CDTF">2022-06-19T13:12:00Z</dcterms:created>
  <dcterms:modified xsi:type="dcterms:W3CDTF">2022-06-20T08:49:00Z</dcterms:modified>
</cp:coreProperties>
</file>