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color w:val="222222"/>
          <w:sz w:val="24"/>
          <w:szCs w:val="24"/>
          <w:highlight w:val="white"/>
          <w:u w:val="single"/>
          <w:rtl w:val="0"/>
        </w:rPr>
        <w:t xml:space="preserve">Pines: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0: Start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1: Reset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2: CLK</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3: Chip Select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4: Master Input - Slave Output (Dout para el ADS)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5: MOSI (Dint para el ADS)</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6: -&gt; Sin usar</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 7: Data Ready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El cable puede provocar que se confundan los canales pares con los impares por cómo está hecho (no recuerdo para qué lo hice en su momento), por eso puede ser que os pareciese que el 1-2 y el 6-7 están intercambiados.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222222"/>
          <w:sz w:val="24"/>
          <w:szCs w:val="24"/>
          <w:highlight w:val="white"/>
          <w:u w:val="single"/>
          <w:rtl w:val="0"/>
        </w:rPr>
        <w:t xml:space="preserve">SPI:</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8Mbps, 10 segundos de registro, disparo en flanco de bajada de señal de Reset.</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SPI (MSBF, 8b, CPOL=0, CPHA=1, Enable Active Low)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0: Reset (verde)</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1: Start (amarillo)</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2: Chip Select (blanco)</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3: CLK (rojo)</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4: MOSI (Dint para el ADS) (azul)</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5: Master Input - Slave Output (Dout para el ADS) (rojo)</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Canal 6: Data Ready (verde)</w:t>
      </w:r>
    </w:p>
    <w:p w:rsidR="00000000" w:rsidDel="00000000" w:rsidP="00000000" w:rsidRDefault="00000000" w:rsidRPr="00000000">
      <w:pPr>
        <w:contextualSpacing w:val="0"/>
      </w:pPr>
      <w:r w:rsidDel="00000000" w:rsidR="00000000" w:rsidRPr="00000000">
        <w:rPr>
          <w:color w:val="222222"/>
          <w:sz w:val="24"/>
          <w:szCs w:val="24"/>
          <w:highlight w:val="white"/>
          <w:rtl w:val="0"/>
        </w:rPr>
        <w:t xml:space="preserve">Cana 7: Sin usar</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