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4435" w:rsidRPr="005B710D" w:rsidRDefault="00F06E4C" w:rsidP="005B710D">
      <w:pPr>
        <w:numPr>
          <w:ilvl w:val="0"/>
          <w:numId w:val="1"/>
        </w:numPr>
        <w:jc w:val="both"/>
        <w:rPr>
          <w:lang w:val="en-GB"/>
        </w:rPr>
      </w:pPr>
      <w:r w:rsidRPr="005B710D">
        <w:rPr>
          <w:lang w:val="en-GB"/>
        </w:rPr>
        <w:t xml:space="preserve">Essay no.1: Analyse the major changes in warfare from antiquity to modern days. What are the most significant changes? What has remained unchanged? </w:t>
      </w:r>
      <w:r w:rsidRPr="005B710D">
        <w:rPr>
          <w:b/>
          <w:bCs/>
          <w:lang w:val="en-GB"/>
        </w:rPr>
        <w:t>Deadline: 26.03.2012</w:t>
      </w:r>
    </w:p>
    <w:p w:rsidR="009C1697" w:rsidRPr="00370F9B" w:rsidRDefault="00C8715A" w:rsidP="009C1697">
      <w:pPr>
        <w:pStyle w:val="Listenabsatz"/>
        <w:numPr>
          <w:ilvl w:val="0"/>
          <w:numId w:val="2"/>
        </w:numPr>
        <w:jc w:val="both"/>
        <w:rPr>
          <w:lang w:val="en-GB"/>
        </w:rPr>
      </w:pPr>
      <w:r w:rsidRPr="00370F9B">
        <w:rPr>
          <w:lang w:val="en-GB"/>
        </w:rPr>
        <w:t>Ancient Warfare describes the methods, concepts and technologies used during wars in the ancient period, which covers the time from 34</w:t>
      </w:r>
      <w:r w:rsidRPr="00370F9B">
        <w:rPr>
          <w:vertAlign w:val="superscript"/>
          <w:lang w:val="en-GB"/>
        </w:rPr>
        <w:t>th</w:t>
      </w:r>
      <w:r w:rsidRPr="00370F9B">
        <w:rPr>
          <w:lang w:val="en-GB"/>
        </w:rPr>
        <w:t xml:space="preserve"> century BC to 4</w:t>
      </w:r>
      <w:r w:rsidRPr="00370F9B">
        <w:rPr>
          <w:vertAlign w:val="superscript"/>
          <w:lang w:val="en-GB"/>
        </w:rPr>
        <w:t>th</w:t>
      </w:r>
      <w:r w:rsidRPr="00370F9B">
        <w:rPr>
          <w:lang w:val="en-GB"/>
        </w:rPr>
        <w:t xml:space="preserve"> century AD. While very early wars are also considered the focus lies on highly structured warfare of big empires during </w:t>
      </w:r>
      <w:r w:rsidRPr="00370F9B">
        <w:rPr>
          <w:rStyle w:val="mw-headline"/>
          <w:lang w:val="en"/>
        </w:rPr>
        <w:t>Classical Antiquity</w:t>
      </w:r>
      <w:r w:rsidRPr="00370F9B">
        <w:rPr>
          <w:rStyle w:val="mw-headline"/>
          <w:lang w:val="en"/>
        </w:rPr>
        <w:t xml:space="preserve">, such as the Greek Empire, </w:t>
      </w:r>
      <w:r w:rsidRPr="00370F9B">
        <w:rPr>
          <w:rStyle w:val="mw-headline"/>
          <w:lang w:val="en"/>
        </w:rPr>
        <w:t>Gupta</w:t>
      </w:r>
      <w:r w:rsidRPr="00370F9B">
        <w:rPr>
          <w:rStyle w:val="mw-headline"/>
          <w:lang w:val="en"/>
        </w:rPr>
        <w:t xml:space="preserve"> Empire</w:t>
      </w:r>
      <w:r w:rsidR="008B7233" w:rsidRPr="00370F9B">
        <w:rPr>
          <w:rStyle w:val="mw-headline"/>
          <w:lang w:val="en"/>
        </w:rPr>
        <w:t xml:space="preserve"> and ends </w:t>
      </w:r>
      <w:r w:rsidR="00004A56" w:rsidRPr="00370F9B">
        <w:rPr>
          <w:rStyle w:val="mw-headline"/>
          <w:lang w:val="en"/>
        </w:rPr>
        <w:t xml:space="preserve">from European perspective </w:t>
      </w:r>
      <w:r w:rsidR="008B7233" w:rsidRPr="00370F9B">
        <w:rPr>
          <w:rStyle w:val="mw-headline"/>
          <w:lang w:val="en"/>
        </w:rPr>
        <w:t xml:space="preserve">with the fall of </w:t>
      </w:r>
      <w:r w:rsidR="008B7233" w:rsidRPr="00370F9B">
        <w:rPr>
          <w:rStyle w:val="mw-headline"/>
          <w:lang w:val="en"/>
        </w:rPr>
        <w:t>Roman Empire</w:t>
      </w:r>
      <w:r w:rsidRPr="00370F9B">
        <w:rPr>
          <w:rStyle w:val="mw-headline"/>
          <w:lang w:val="en"/>
        </w:rPr>
        <w:t xml:space="preserve"> </w:t>
      </w:r>
      <w:r w:rsidR="0069429C" w:rsidRPr="00370F9B">
        <w:rPr>
          <w:rStyle w:val="mw-headline"/>
          <w:lang w:val="en"/>
        </w:rPr>
        <w:t>in 476</w:t>
      </w:r>
      <w:r w:rsidR="00DE12E6">
        <w:rPr>
          <w:rStyle w:val="Funotenzeichen"/>
          <w:lang w:val="en"/>
        </w:rPr>
        <w:footnoteReference w:id="1"/>
      </w:r>
      <w:r w:rsidRPr="00370F9B">
        <w:rPr>
          <w:rStyle w:val="mw-headline"/>
          <w:lang w:val="en"/>
        </w:rPr>
        <w:t>.</w:t>
      </w:r>
      <w:r w:rsidR="00370F9B">
        <w:rPr>
          <w:rStyle w:val="mw-headline"/>
          <w:lang w:val="en"/>
        </w:rPr>
        <w:t xml:space="preserve"> </w:t>
      </w:r>
      <w:r w:rsidR="009C1697" w:rsidRPr="00370F9B">
        <w:rPr>
          <w:lang w:val="en-GB"/>
        </w:rPr>
        <w:t>Modern warfare</w:t>
      </w:r>
      <w:r w:rsidR="009C1697" w:rsidRPr="00370F9B">
        <w:rPr>
          <w:lang w:val="en-GB"/>
        </w:rPr>
        <w:t>, on the other hand,</w:t>
      </w:r>
      <w:r w:rsidR="009C1697" w:rsidRPr="00370F9B">
        <w:rPr>
          <w:lang w:val="en-GB"/>
        </w:rPr>
        <w:t xml:space="preserve"> refers </w:t>
      </w:r>
      <w:r w:rsidR="009C1697" w:rsidRPr="00370F9B">
        <w:rPr>
          <w:lang w:val="en-GB"/>
        </w:rPr>
        <w:t xml:space="preserve">to the period </w:t>
      </w:r>
      <w:r w:rsidR="009C1697" w:rsidRPr="00370F9B">
        <w:rPr>
          <w:lang w:val="en-GB"/>
        </w:rPr>
        <w:t>during and after the Second World War.</w:t>
      </w:r>
    </w:p>
    <w:p w:rsidR="009C1697" w:rsidRDefault="00D53357" w:rsidP="00D53357">
      <w:pPr>
        <w:pStyle w:val="Listenabsatz"/>
        <w:numPr>
          <w:ilvl w:val="0"/>
          <w:numId w:val="2"/>
        </w:numPr>
        <w:jc w:val="both"/>
        <w:rPr>
          <w:lang w:val="en-GB"/>
        </w:rPr>
      </w:pPr>
      <w:r>
        <w:rPr>
          <w:lang w:val="en-GB"/>
        </w:rPr>
        <w:t xml:space="preserve">From ancient to modern times </w:t>
      </w:r>
      <w:r w:rsidR="00370F9B">
        <w:rPr>
          <w:lang w:val="en-GB"/>
        </w:rPr>
        <w:t xml:space="preserve">three </w:t>
      </w:r>
      <w:r>
        <w:rPr>
          <w:lang w:val="en-GB"/>
        </w:rPr>
        <w:t xml:space="preserve">other eras are </w:t>
      </w:r>
      <w:r w:rsidR="006002F8">
        <w:rPr>
          <w:lang w:val="en-GB"/>
        </w:rPr>
        <w:t>distinguished including</w:t>
      </w:r>
      <w:r w:rsidRPr="00D53357">
        <w:rPr>
          <w:lang w:val="en-GB"/>
        </w:rPr>
        <w:t xml:space="preserve"> </w:t>
      </w:r>
      <w:r w:rsidRPr="00D53357">
        <w:rPr>
          <w:lang w:val="en-GB"/>
        </w:rPr>
        <w:t>Medieval</w:t>
      </w:r>
      <w:r w:rsidRPr="00D53357">
        <w:rPr>
          <w:lang w:val="en-GB"/>
        </w:rPr>
        <w:t xml:space="preserve">, </w:t>
      </w:r>
      <w:r w:rsidRPr="00D53357">
        <w:rPr>
          <w:lang w:val="en-GB"/>
        </w:rPr>
        <w:t>Gunpowder</w:t>
      </w:r>
      <w:r w:rsidRPr="00D53357">
        <w:rPr>
          <w:lang w:val="en-GB"/>
        </w:rPr>
        <w:t>,</w:t>
      </w:r>
      <w:r w:rsidRPr="00D53357">
        <w:rPr>
          <w:lang w:val="en-GB"/>
        </w:rPr>
        <w:t xml:space="preserve"> </w:t>
      </w:r>
      <w:r>
        <w:rPr>
          <w:lang w:val="en-GB"/>
        </w:rPr>
        <w:t xml:space="preserve">and </w:t>
      </w:r>
      <w:r w:rsidRPr="00D53357">
        <w:rPr>
          <w:lang w:val="en-GB"/>
        </w:rPr>
        <w:t>Industrial</w:t>
      </w:r>
      <w:r>
        <w:rPr>
          <w:lang w:val="en-GB"/>
        </w:rPr>
        <w:t xml:space="preserve"> warfare</w:t>
      </w:r>
      <w:r w:rsidR="00DE12E6">
        <w:rPr>
          <w:rStyle w:val="Funotenzeichen"/>
          <w:lang w:val="en"/>
        </w:rPr>
        <w:footnoteReference w:id="2"/>
      </w:r>
      <w:r>
        <w:rPr>
          <w:lang w:val="en-GB"/>
        </w:rPr>
        <w:t>.</w:t>
      </w:r>
    </w:p>
    <w:p w:rsidR="00C75F9A" w:rsidRDefault="00D63B20" w:rsidP="005B710D">
      <w:pPr>
        <w:pStyle w:val="Listenabsatz"/>
        <w:numPr>
          <w:ilvl w:val="0"/>
          <w:numId w:val="2"/>
        </w:numPr>
        <w:jc w:val="both"/>
        <w:rPr>
          <w:lang w:val="en-GB"/>
        </w:rPr>
      </w:pPr>
      <w:r>
        <w:rPr>
          <w:lang w:val="en-GB"/>
        </w:rPr>
        <w:t>Ancient</w:t>
      </w:r>
      <w:r w:rsidR="00C75F9A" w:rsidRPr="00C75F9A">
        <w:rPr>
          <w:lang w:val="en-GB"/>
        </w:rPr>
        <w:t xml:space="preserve"> war</w:t>
      </w:r>
      <w:r w:rsidR="00C75F9A">
        <w:rPr>
          <w:lang w:val="en-GB"/>
        </w:rPr>
        <w:t>s</w:t>
      </w:r>
      <w:r w:rsidR="00C75F9A" w:rsidRPr="00C75F9A">
        <w:rPr>
          <w:lang w:val="en-GB"/>
        </w:rPr>
        <w:t xml:space="preserve"> </w:t>
      </w:r>
      <w:r w:rsidR="00C75F9A">
        <w:rPr>
          <w:lang w:val="en-GB"/>
        </w:rPr>
        <w:t>bring up</w:t>
      </w:r>
      <w:r w:rsidR="00C75F9A" w:rsidRPr="00C75F9A">
        <w:rPr>
          <w:lang w:val="en-GB"/>
        </w:rPr>
        <w:t xml:space="preserve"> the notion of organisation, strategic planning and logistic thinking, which </w:t>
      </w:r>
      <w:r w:rsidR="00C75F9A">
        <w:rPr>
          <w:lang w:val="en-GB"/>
        </w:rPr>
        <w:t>were</w:t>
      </w:r>
      <w:r w:rsidR="00C75F9A" w:rsidRPr="00C75F9A">
        <w:rPr>
          <w:lang w:val="en-GB"/>
        </w:rPr>
        <w:t xml:space="preserve"> not covered during prehistoric times</w:t>
      </w:r>
      <w:r w:rsidR="00C75F9A">
        <w:rPr>
          <w:lang w:val="en-GB"/>
        </w:rPr>
        <w:t>. It is the time when armies, as we know them today, were first introduced.</w:t>
      </w:r>
      <w:bookmarkStart w:id="0" w:name="_GoBack"/>
      <w:bookmarkEnd w:id="0"/>
    </w:p>
    <w:p w:rsidR="00C75F9A" w:rsidRDefault="00B62E71" w:rsidP="00C75F9A">
      <w:pPr>
        <w:ind w:left="360"/>
        <w:jc w:val="both"/>
      </w:pPr>
      <w:proofErr w:type="spellStart"/>
      <w:r w:rsidRPr="00B62E71">
        <w:t>Ancient</w:t>
      </w:r>
      <w:proofErr w:type="spellEnd"/>
      <w:r w:rsidRPr="00B62E71">
        <w:t xml:space="preserve"> </w:t>
      </w:r>
      <w:proofErr w:type="spellStart"/>
      <w:r w:rsidRPr="00B62E71">
        <w:t>Wars</w:t>
      </w:r>
      <w:proofErr w:type="spellEnd"/>
      <w:r w:rsidRPr="00B62E71">
        <w:t xml:space="preserve">… hohe Offiziere sind </w:t>
      </w:r>
      <w:proofErr w:type="spellStart"/>
      <w:r w:rsidRPr="00B62E71">
        <w:t>Citizen</w:t>
      </w:r>
      <w:proofErr w:type="spellEnd"/>
      <w:r>
        <w:t xml:space="preserve"> (Rom + Griechen)</w:t>
      </w:r>
      <w:r w:rsidRPr="00B62E71">
        <w:t>, aber a</w:t>
      </w:r>
      <w:r>
        <w:t>uch Söldner angeworben (Rom + Äg</w:t>
      </w:r>
      <w:r w:rsidRPr="00B62E71">
        <w:t>ypten)</w:t>
      </w:r>
      <w:r>
        <w:t>. Zum Ende des Römischen Reiches wurden immer mehr nicht-Römer für höheren Militärdienst eingesetzt und ausgebildet.</w:t>
      </w:r>
      <w:r w:rsidR="00343FEA">
        <w:t xml:space="preserve"> Einführung der Marine.</w:t>
      </w:r>
    </w:p>
    <w:p w:rsidR="00B62E71" w:rsidRDefault="00B62E71" w:rsidP="00C75F9A">
      <w:pPr>
        <w:ind w:left="360"/>
        <w:jc w:val="both"/>
      </w:pPr>
      <w:r>
        <w:t xml:space="preserve">Mittelalter… sehr lange Kriege, oft Belagerungen. Eroberung und religiöse Motive für Krieg. Krieg bedeutete aufgrund der Dauer eine erhebliche Belastung für die Bevölkerung im und um das Kriegsgebiet. </w:t>
      </w:r>
      <w:r w:rsidR="00430EBE">
        <w:t>Eine gesonderte logistische Versorgung fand praktisch nicht statt.</w:t>
      </w:r>
    </w:p>
    <w:p w:rsidR="00430EBE" w:rsidRDefault="00430EBE" w:rsidP="00C75F9A">
      <w:pPr>
        <w:ind w:left="360"/>
        <w:jc w:val="both"/>
      </w:pPr>
      <w:r>
        <w:t>Frühe Neuzeit… extreme Söldnerkriege, lang, keine klaren Fronten, Ernährung durch Bevölkerung vor Ort, Dezimierung der Bevölkerung um 50% in einigen Gebieten, keine gesonderte Logistik, Ausbreitung von Schusswaffen, Verschwinden von Rittern.</w:t>
      </w:r>
    </w:p>
    <w:p w:rsidR="00430EBE" w:rsidRPr="00430EBE" w:rsidRDefault="00430EBE" w:rsidP="00C75F9A">
      <w:pPr>
        <w:ind w:left="360"/>
        <w:jc w:val="both"/>
      </w:pPr>
      <w:r w:rsidRPr="00430EBE">
        <w:t>18. Jahrhundert… Entstehung von stehenden Heeren, straff organisiert. Erstmals tiefgreifende Nutzung von Logistik zur Versorgung mit Munition und Lebensmitteln. Längere Planungsintervalle benötigt. Feste Schlachtaufstellungen wie in Antike kommen wieder.</w:t>
      </w:r>
      <w:r w:rsidR="007A23AE">
        <w:t xml:space="preserve"> Anfänge der Standardisierung machen Waffen billiger.</w:t>
      </w:r>
    </w:p>
    <w:p w:rsidR="00430EBE" w:rsidRPr="00430EBE" w:rsidRDefault="00430EBE" w:rsidP="00C75F9A">
      <w:pPr>
        <w:ind w:left="360"/>
        <w:jc w:val="both"/>
      </w:pPr>
      <w:r w:rsidRPr="00430EBE">
        <w:t>Erster Weltkrieg… Stellungskrieg. Enorme Aufrüstung, wenig Bewegung an den Fronten.</w:t>
      </w:r>
      <w:r>
        <w:t xml:space="preserve"> Nutzung der Luftwaffe für Aufklärung und später Bombardements. Einführung von chemischen Waffen, Ächtung nach Kriegsende.</w:t>
      </w:r>
    </w:p>
    <w:p w:rsidR="00430EBE" w:rsidRDefault="00430EBE" w:rsidP="00494F62">
      <w:pPr>
        <w:ind w:left="360"/>
        <w:jc w:val="both"/>
      </w:pPr>
      <w:r w:rsidRPr="00430EBE">
        <w:t>Zweiter Weltkrieg…</w:t>
      </w:r>
      <w:r>
        <w:t xml:space="preserve"> zu Beginn Blitzkrieg mit vielen Überraschungseffekten und schnellem Vorrücken. Später (nach Russland) Rückzugskrieg mit bekanntem Stellungs</w:t>
      </w:r>
      <w:r w:rsidR="00732196">
        <w:t>krieg.</w:t>
      </w:r>
      <w:r w:rsidR="00494F62">
        <w:t xml:space="preserve"> Noch mehr Gewicht für die Logistik. Zug, LKW und Flugzeuge zur Versorgung. </w:t>
      </w:r>
      <w:r w:rsidR="00237649">
        <w:t>Nachrichtendienste gewinnen Bedeutung. Flächenbombardements aus der Luft führten zu mehr Leid für die Bevölkerung, aber wenig militärische Effekte. Angestrebt war die Zermürbung des Gegners – sozusagen als psychologische Kriegsführung. Dieses Ziel wurde jedoch nicht erreicht, sondern führte eher zu noch mehr Hass gegenüber dem Gegner.</w:t>
      </w:r>
    </w:p>
    <w:p w:rsidR="00237649" w:rsidRPr="00237649" w:rsidRDefault="00237649" w:rsidP="00494F62">
      <w:pPr>
        <w:ind w:left="360"/>
        <w:jc w:val="both"/>
        <w:rPr>
          <w:lang w:val="en-US"/>
        </w:rPr>
      </w:pPr>
      <w:proofErr w:type="spellStart"/>
      <w:r w:rsidRPr="00237649">
        <w:rPr>
          <w:lang w:val="en-US"/>
        </w:rPr>
        <w:t>Heute</w:t>
      </w:r>
      <w:proofErr w:type="spellEnd"/>
      <w:r w:rsidRPr="00237649">
        <w:rPr>
          <w:lang w:val="en-US"/>
        </w:rPr>
        <w:t xml:space="preserve">… </w:t>
      </w:r>
      <w:proofErr w:type="spellStart"/>
      <w:proofErr w:type="gramStart"/>
      <w:r w:rsidRPr="00237649">
        <w:rPr>
          <w:lang w:val="en-US"/>
        </w:rPr>
        <w:t>Privatisierung</w:t>
      </w:r>
      <w:proofErr w:type="spellEnd"/>
      <w:r w:rsidRPr="00237649">
        <w:rPr>
          <w:lang w:val="en-US"/>
        </w:rPr>
        <w:t xml:space="preserve"> des </w:t>
      </w:r>
      <w:proofErr w:type="spellStart"/>
      <w:r w:rsidRPr="00237649">
        <w:rPr>
          <w:lang w:val="en-US"/>
        </w:rPr>
        <w:t>Militärs</w:t>
      </w:r>
      <w:proofErr w:type="spellEnd"/>
      <w:r w:rsidRPr="00237649">
        <w:rPr>
          <w:lang w:val="en-US"/>
        </w:rPr>
        <w:t>.</w:t>
      </w:r>
      <w:proofErr w:type="gramEnd"/>
      <w:r w:rsidRPr="00237649">
        <w:rPr>
          <w:lang w:val="en-US"/>
        </w:rPr>
        <w:t xml:space="preserve"> </w:t>
      </w:r>
      <w:proofErr w:type="gramStart"/>
      <w:r w:rsidR="00A8692C">
        <w:rPr>
          <w:lang w:val="en-US"/>
        </w:rPr>
        <w:t xml:space="preserve">Private </w:t>
      </w:r>
      <w:proofErr w:type="spellStart"/>
      <w:r w:rsidR="00A8692C">
        <w:rPr>
          <w:lang w:val="en-US"/>
        </w:rPr>
        <w:t>Nachrichtendienste</w:t>
      </w:r>
      <w:proofErr w:type="spellEnd"/>
      <w:r w:rsidR="00A8692C">
        <w:rPr>
          <w:lang w:val="en-US"/>
        </w:rPr>
        <w:t xml:space="preserve"> </w:t>
      </w:r>
      <w:proofErr w:type="spellStart"/>
      <w:r w:rsidR="00A8692C">
        <w:rPr>
          <w:lang w:val="en-US"/>
        </w:rPr>
        <w:t>ohne</w:t>
      </w:r>
      <w:proofErr w:type="spellEnd"/>
      <w:r w:rsidR="00A8692C">
        <w:rPr>
          <w:lang w:val="en-US"/>
        </w:rPr>
        <w:t xml:space="preserve"> </w:t>
      </w:r>
      <w:proofErr w:type="spellStart"/>
      <w:r w:rsidR="00A8692C">
        <w:rPr>
          <w:lang w:val="en-US"/>
        </w:rPr>
        <w:t>Gesetzesgrundlage</w:t>
      </w:r>
      <w:proofErr w:type="spellEnd"/>
      <w:r w:rsidR="00A8692C">
        <w:rPr>
          <w:rStyle w:val="Funotenzeichen"/>
          <w:lang w:val="en-US"/>
        </w:rPr>
        <w:footnoteReference w:id="3"/>
      </w:r>
      <w:r w:rsidR="00A8692C">
        <w:rPr>
          <w:lang w:val="en-US"/>
        </w:rPr>
        <w:t>.</w:t>
      </w:r>
      <w:proofErr w:type="gramEnd"/>
    </w:p>
    <w:p w:rsidR="00C75F9A" w:rsidRPr="00237649" w:rsidRDefault="00C75F9A" w:rsidP="00C75F9A">
      <w:pPr>
        <w:jc w:val="both"/>
        <w:rPr>
          <w:lang w:val="en-US"/>
        </w:rPr>
      </w:pPr>
    </w:p>
    <w:p w:rsidR="007E65A4" w:rsidRPr="00C75F9A" w:rsidRDefault="005B710D" w:rsidP="005B710D">
      <w:pPr>
        <w:pStyle w:val="Listenabsatz"/>
        <w:numPr>
          <w:ilvl w:val="0"/>
          <w:numId w:val="2"/>
        </w:numPr>
        <w:jc w:val="both"/>
        <w:rPr>
          <w:lang w:val="en-GB"/>
        </w:rPr>
      </w:pPr>
      <w:r w:rsidRPr="00237649">
        <w:rPr>
          <w:lang w:val="en-US"/>
        </w:rPr>
        <w:t xml:space="preserve">During Napoleon’s time the character of the army changed from king-based to nation- or </w:t>
      </w:r>
      <w:r w:rsidRPr="00C75F9A">
        <w:rPr>
          <w:lang w:val="en-GB"/>
        </w:rPr>
        <w:t>state-based.</w:t>
      </w:r>
      <w:r w:rsidR="007E65A4" w:rsidRPr="00C75F9A">
        <w:rPr>
          <w:lang w:val="en-GB"/>
        </w:rPr>
        <w:t xml:space="preserve"> This had</w:t>
      </w:r>
      <w:r w:rsidRPr="00C75F9A">
        <w:rPr>
          <w:lang w:val="en-GB"/>
        </w:rPr>
        <w:t xml:space="preserve"> major impact</w:t>
      </w:r>
      <w:r w:rsidR="007E65A4" w:rsidRPr="00C75F9A">
        <w:rPr>
          <w:lang w:val="en-GB"/>
        </w:rPr>
        <w:t>s</w:t>
      </w:r>
      <w:r w:rsidRPr="00C75F9A">
        <w:rPr>
          <w:lang w:val="en-GB"/>
        </w:rPr>
        <w:t xml:space="preserve"> on the army’s moral and therefore strength. </w:t>
      </w:r>
      <w:r w:rsidR="007E65A4" w:rsidRPr="00C75F9A">
        <w:rPr>
          <w:lang w:val="en-GB"/>
        </w:rPr>
        <w:t>It, additionally, changed the reasons for war. Because of the arising of nationalism wars were started because of gaining power and land for the people and no longer because of private feuds between several monarchs.</w:t>
      </w:r>
    </w:p>
    <w:p w:rsidR="00563BEE" w:rsidRDefault="005B710D" w:rsidP="005B710D">
      <w:pPr>
        <w:pStyle w:val="Listenabsatz"/>
        <w:numPr>
          <w:ilvl w:val="0"/>
          <w:numId w:val="2"/>
        </w:numPr>
        <w:jc w:val="both"/>
        <w:rPr>
          <w:lang w:val="en-GB"/>
        </w:rPr>
      </w:pPr>
      <w:r>
        <w:rPr>
          <w:lang w:val="en-GB"/>
        </w:rPr>
        <w:t xml:space="preserve">Additionally </w:t>
      </w:r>
      <w:r w:rsidR="007E65A4">
        <w:rPr>
          <w:lang w:val="en-GB"/>
        </w:rPr>
        <w:t>he</w:t>
      </w:r>
      <w:r>
        <w:rPr>
          <w:lang w:val="en-GB"/>
        </w:rPr>
        <w:t xml:space="preserve"> changed the </w:t>
      </w:r>
      <w:r w:rsidR="007E65A4">
        <w:rPr>
          <w:lang w:val="en-GB"/>
        </w:rPr>
        <w:t xml:space="preserve">formation from a wide and few rows deep </w:t>
      </w:r>
      <w:r w:rsidR="00C61F47">
        <w:rPr>
          <w:lang w:val="en-GB"/>
        </w:rPr>
        <w:t>schema to a few columns</w:t>
      </w:r>
      <w:r w:rsidR="007E65A4">
        <w:rPr>
          <w:lang w:val="en-GB"/>
        </w:rPr>
        <w:t xml:space="preserve"> wide, but deep </w:t>
      </w:r>
      <w:r w:rsidR="00C61F47">
        <w:rPr>
          <w:lang w:val="en-GB"/>
        </w:rPr>
        <w:t>formations</w:t>
      </w:r>
      <w:r w:rsidR="007E65A4">
        <w:rPr>
          <w:lang w:val="en-GB"/>
        </w:rPr>
        <w:t xml:space="preserve"> allowing him to beat nearly all major European war players in this time except the British, which </w:t>
      </w:r>
      <w:r w:rsidR="00C61F47">
        <w:rPr>
          <w:lang w:val="en-GB"/>
        </w:rPr>
        <w:t xml:space="preserve">focused their soldier education on the </w:t>
      </w:r>
      <w:r w:rsidR="007E65A4">
        <w:rPr>
          <w:lang w:val="en-GB"/>
        </w:rPr>
        <w:t xml:space="preserve">shooting </w:t>
      </w:r>
      <w:r w:rsidR="00C61F47">
        <w:rPr>
          <w:lang w:val="en-GB"/>
        </w:rPr>
        <w:t xml:space="preserve">and reloading of </w:t>
      </w:r>
      <w:r w:rsidR="007E65A4">
        <w:rPr>
          <w:lang w:val="en-GB"/>
        </w:rPr>
        <w:t xml:space="preserve">guns </w:t>
      </w:r>
      <w:r w:rsidR="00C61F47">
        <w:rPr>
          <w:lang w:val="en-GB"/>
        </w:rPr>
        <w:t xml:space="preserve">achieving </w:t>
      </w:r>
      <w:r w:rsidR="007E65A4">
        <w:rPr>
          <w:lang w:val="en-GB"/>
        </w:rPr>
        <w:t>double</w:t>
      </w:r>
      <w:r w:rsidR="00C61F47">
        <w:rPr>
          <w:lang w:val="en-GB"/>
        </w:rPr>
        <w:t>d</w:t>
      </w:r>
      <w:r w:rsidR="007E65A4">
        <w:rPr>
          <w:lang w:val="en-GB"/>
        </w:rPr>
        <w:t xml:space="preserve"> </w:t>
      </w:r>
      <w:r w:rsidR="00C61F47">
        <w:rPr>
          <w:lang w:val="en-GB"/>
        </w:rPr>
        <w:t xml:space="preserve">shooting </w:t>
      </w:r>
      <w:r w:rsidR="007E65A4">
        <w:rPr>
          <w:lang w:val="en-GB"/>
        </w:rPr>
        <w:t>speed</w:t>
      </w:r>
      <w:r w:rsidR="00C61F47">
        <w:rPr>
          <w:lang w:val="en-GB"/>
        </w:rPr>
        <w:t xml:space="preserve"> compared to other nations</w:t>
      </w:r>
      <w:r w:rsidR="007E65A4">
        <w:rPr>
          <w:lang w:val="en-GB"/>
        </w:rPr>
        <w:t>.</w:t>
      </w:r>
    </w:p>
    <w:p w:rsidR="00766B9B" w:rsidRDefault="00766B9B" w:rsidP="005B710D">
      <w:pPr>
        <w:pStyle w:val="Listenabsatz"/>
        <w:numPr>
          <w:ilvl w:val="0"/>
          <w:numId w:val="2"/>
        </w:numPr>
        <w:jc w:val="both"/>
        <w:rPr>
          <w:lang w:val="en-GB"/>
        </w:rPr>
      </w:pPr>
      <w:r>
        <w:rPr>
          <w:lang w:val="en-GB"/>
        </w:rPr>
        <w:t>Napoleon focused on the centre of the battle field heading into it with his deep formations, whereas Carl von Clausewitz proposed to heavily aim at the flanks of the enemy and introduced the notion of Blitzkrieg as used by the Germans during World War II. Blitzkrieg brings some advantages over strategies used in the past:</w:t>
      </w:r>
    </w:p>
    <w:p w:rsidR="00766B9B" w:rsidRDefault="00766B9B" w:rsidP="00766B9B">
      <w:pPr>
        <w:pStyle w:val="Listenabsatz"/>
        <w:numPr>
          <w:ilvl w:val="1"/>
          <w:numId w:val="2"/>
        </w:numPr>
        <w:jc w:val="both"/>
        <w:rPr>
          <w:lang w:val="en-GB"/>
        </w:rPr>
      </w:pPr>
      <w:r>
        <w:rPr>
          <w:lang w:val="en-GB"/>
        </w:rPr>
        <w:t>less long-term logistics required</w:t>
      </w:r>
    </w:p>
    <w:p w:rsidR="00766B9B" w:rsidRDefault="00766B9B" w:rsidP="00766B9B">
      <w:pPr>
        <w:pStyle w:val="Listenabsatz"/>
        <w:numPr>
          <w:ilvl w:val="1"/>
          <w:numId w:val="2"/>
        </w:numPr>
        <w:jc w:val="both"/>
        <w:rPr>
          <w:lang w:val="en-GB"/>
        </w:rPr>
      </w:pPr>
      <w:r>
        <w:rPr>
          <w:lang w:val="en-GB"/>
        </w:rPr>
        <w:t>shock effect as benefit for attacker</w:t>
      </w:r>
    </w:p>
    <w:p w:rsidR="00766B9B" w:rsidRDefault="009041B4" w:rsidP="00766B9B">
      <w:pPr>
        <w:pStyle w:val="Listenabsatz"/>
        <w:numPr>
          <w:ilvl w:val="1"/>
          <w:numId w:val="2"/>
        </w:numPr>
        <w:jc w:val="both"/>
        <w:rPr>
          <w:lang w:val="en-GB"/>
        </w:rPr>
      </w:pPr>
      <w:r>
        <w:rPr>
          <w:lang w:val="en-GB"/>
        </w:rPr>
        <w:t>less costly, because battle periods may generally be shorter</w:t>
      </w:r>
    </w:p>
    <w:p w:rsidR="009041B4" w:rsidRDefault="009041B4" w:rsidP="00766B9B">
      <w:pPr>
        <w:pStyle w:val="Listenabsatz"/>
        <w:numPr>
          <w:ilvl w:val="1"/>
          <w:numId w:val="2"/>
        </w:numPr>
        <w:jc w:val="both"/>
        <w:rPr>
          <w:lang w:val="en-GB"/>
        </w:rPr>
      </w:pPr>
      <w:r>
        <w:rPr>
          <w:lang w:val="en-GB"/>
        </w:rPr>
        <w:t>allows to focus battalions for shorter periods of time achieving greater impacts</w:t>
      </w:r>
    </w:p>
    <w:p w:rsidR="00DE12E6" w:rsidRDefault="007E65A4" w:rsidP="00DE12E6">
      <w:pPr>
        <w:pStyle w:val="Listenabsatz"/>
        <w:numPr>
          <w:ilvl w:val="0"/>
          <w:numId w:val="2"/>
        </w:numPr>
        <w:jc w:val="both"/>
        <w:rPr>
          <w:lang w:val="en-GB"/>
        </w:rPr>
      </w:pPr>
      <w:r>
        <w:rPr>
          <w:lang w:val="en-GB"/>
        </w:rPr>
        <w:t xml:space="preserve">In this time the British managed to reduce the canon weight dramatically </w:t>
      </w:r>
      <w:r w:rsidR="00A6567A">
        <w:rPr>
          <w:lang w:val="en-GB"/>
        </w:rPr>
        <w:t>achieving</w:t>
      </w:r>
      <w:r>
        <w:rPr>
          <w:lang w:val="en-GB"/>
        </w:rPr>
        <w:t xml:space="preserve"> a greater impact upon strike while having, e.g., smaller ships</w:t>
      </w:r>
      <w:r w:rsidR="00A6567A">
        <w:rPr>
          <w:lang w:val="en-GB"/>
        </w:rPr>
        <w:t xml:space="preserve"> and equipment in general</w:t>
      </w:r>
      <w:r>
        <w:rPr>
          <w:lang w:val="en-GB"/>
        </w:rPr>
        <w:t xml:space="preserve">. </w:t>
      </w:r>
      <w:r w:rsidR="00893119">
        <w:rPr>
          <w:lang w:val="en-GB"/>
        </w:rPr>
        <w:t xml:space="preserve">This vastly reduces construction costs and brings canons to the battlefields in a higher number </w:t>
      </w:r>
      <w:r w:rsidR="00893119" w:rsidRPr="00893119">
        <w:rPr>
          <w:color w:val="FF0000"/>
          <w:lang w:val="en-GB"/>
        </w:rPr>
        <w:t>(??)</w:t>
      </w:r>
      <w:r w:rsidR="00893119">
        <w:rPr>
          <w:lang w:val="en-GB"/>
        </w:rPr>
        <w:t xml:space="preserve">. </w:t>
      </w:r>
      <w:r>
        <w:rPr>
          <w:lang w:val="en-GB"/>
        </w:rPr>
        <w:t>Also specially designed war ships are introduced during this time.</w:t>
      </w:r>
    </w:p>
    <w:p w:rsidR="00DE12E6" w:rsidRPr="00DE12E6" w:rsidRDefault="00DE12E6" w:rsidP="00DE12E6">
      <w:pPr>
        <w:jc w:val="both"/>
        <w:rPr>
          <w:lang w:val="en-GB"/>
        </w:rPr>
      </w:pPr>
    </w:p>
    <w:sectPr w:rsidR="00DE12E6" w:rsidRPr="00DE12E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761B" w:rsidRDefault="000C761B" w:rsidP="00DE12E6">
      <w:pPr>
        <w:spacing w:after="0" w:line="240" w:lineRule="auto"/>
      </w:pPr>
      <w:r>
        <w:separator/>
      </w:r>
    </w:p>
  </w:endnote>
  <w:endnote w:type="continuationSeparator" w:id="0">
    <w:p w:rsidR="000C761B" w:rsidRDefault="000C761B" w:rsidP="00DE12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761B" w:rsidRDefault="000C761B" w:rsidP="00DE12E6">
      <w:pPr>
        <w:spacing w:after="0" w:line="240" w:lineRule="auto"/>
      </w:pPr>
      <w:r>
        <w:separator/>
      </w:r>
    </w:p>
  </w:footnote>
  <w:footnote w:type="continuationSeparator" w:id="0">
    <w:p w:rsidR="000C761B" w:rsidRDefault="000C761B" w:rsidP="00DE12E6">
      <w:pPr>
        <w:spacing w:after="0" w:line="240" w:lineRule="auto"/>
      </w:pPr>
      <w:r>
        <w:continuationSeparator/>
      </w:r>
    </w:p>
  </w:footnote>
  <w:footnote w:id="1">
    <w:p w:rsidR="00DE12E6" w:rsidRPr="00DE12E6" w:rsidRDefault="00DE12E6" w:rsidP="00DE12E6">
      <w:pPr>
        <w:spacing w:after="0"/>
        <w:jc w:val="both"/>
        <w:rPr>
          <w:lang w:val="en-GB"/>
        </w:rPr>
      </w:pPr>
      <w:r>
        <w:rPr>
          <w:rStyle w:val="Funotenzeichen"/>
        </w:rPr>
        <w:footnoteRef/>
      </w:r>
      <w:r w:rsidRPr="00DE12E6">
        <w:rPr>
          <w:lang w:val="en-US"/>
        </w:rPr>
        <w:t xml:space="preserve"> </w:t>
      </w:r>
      <w:r w:rsidRPr="00DE12E6">
        <w:rPr>
          <w:sz w:val="20"/>
          <w:lang w:val="en-GB"/>
        </w:rPr>
        <w:t xml:space="preserve">Robinson, C. A. (1951). </w:t>
      </w:r>
      <w:proofErr w:type="gramStart"/>
      <w:r w:rsidRPr="00DE12E6">
        <w:rPr>
          <w:sz w:val="20"/>
          <w:lang w:val="en-GB"/>
        </w:rPr>
        <w:t>Ancient history from prehistoric times to the death of Justinian.</w:t>
      </w:r>
      <w:proofErr w:type="gramEnd"/>
      <w:r w:rsidRPr="00DE12E6">
        <w:rPr>
          <w:sz w:val="20"/>
          <w:lang w:val="en-GB"/>
        </w:rPr>
        <w:t xml:space="preserve"> New York: Macmillan.</w:t>
      </w:r>
    </w:p>
  </w:footnote>
  <w:footnote w:id="2">
    <w:p w:rsidR="00DE12E6" w:rsidRPr="00DE12E6" w:rsidRDefault="00DE12E6" w:rsidP="00DE12E6">
      <w:pPr>
        <w:pStyle w:val="Funotentext"/>
        <w:rPr>
          <w:lang w:val="en-US"/>
        </w:rPr>
      </w:pPr>
      <w:r>
        <w:rPr>
          <w:rStyle w:val="Funotenzeichen"/>
        </w:rPr>
        <w:footnoteRef/>
      </w:r>
      <w:r w:rsidRPr="00DE12E6">
        <w:rPr>
          <w:lang w:val="en-US"/>
        </w:rPr>
        <w:t xml:space="preserve"> </w:t>
      </w:r>
      <w:proofErr w:type="gramStart"/>
      <w:r>
        <w:rPr>
          <w:rStyle w:val="reference-text"/>
          <w:lang w:val="en"/>
        </w:rPr>
        <w:t>Breasted, J. H. (1916).</w:t>
      </w:r>
      <w:proofErr w:type="gramEnd"/>
      <w:r>
        <w:rPr>
          <w:rStyle w:val="reference-text"/>
          <w:lang w:val="en"/>
        </w:rPr>
        <w:t xml:space="preserve"> </w:t>
      </w:r>
      <w:r w:rsidRPr="00DE12E6">
        <w:rPr>
          <w:rStyle w:val="reference-text"/>
          <w:lang w:val="en"/>
        </w:rPr>
        <w:t xml:space="preserve">Ancient times, a history of the early world: an introduction to the study of ancient history and the career </w:t>
      </w:r>
      <w:r w:rsidRPr="00DE12E6">
        <w:rPr>
          <w:rStyle w:val="reference-text"/>
          <w:lang w:val="en"/>
        </w:rPr>
        <w:t>o</w:t>
      </w:r>
      <w:r w:rsidRPr="00DE12E6">
        <w:rPr>
          <w:rStyle w:val="reference-text"/>
          <w:lang w:val="en"/>
        </w:rPr>
        <w:t>f early man</w:t>
      </w:r>
      <w:r>
        <w:rPr>
          <w:rStyle w:val="reference-text"/>
          <w:lang w:val="en"/>
        </w:rPr>
        <w:t xml:space="preserve">. Boston: </w:t>
      </w:r>
      <w:proofErr w:type="spellStart"/>
      <w:r>
        <w:rPr>
          <w:rStyle w:val="reference-text"/>
          <w:lang w:val="en"/>
        </w:rPr>
        <w:t>Ginn</w:t>
      </w:r>
      <w:proofErr w:type="spellEnd"/>
      <w:r>
        <w:rPr>
          <w:rStyle w:val="reference-text"/>
          <w:lang w:val="en"/>
        </w:rPr>
        <w:t xml:space="preserve"> and Company.</w:t>
      </w:r>
    </w:p>
  </w:footnote>
  <w:footnote w:id="3">
    <w:p w:rsidR="00A8692C" w:rsidRPr="00A8692C" w:rsidRDefault="00A8692C">
      <w:pPr>
        <w:pStyle w:val="Funotentext"/>
        <w:rPr>
          <w:lang w:val="en-US"/>
        </w:rPr>
      </w:pPr>
      <w:r>
        <w:rPr>
          <w:rStyle w:val="Funotenzeichen"/>
        </w:rPr>
        <w:footnoteRef/>
      </w:r>
      <w:r w:rsidRPr="00A8692C">
        <w:rPr>
          <w:lang w:val="en-US"/>
        </w:rPr>
        <w:t xml:space="preserve"> http://www.sueddeutsche.de/ausland/special/810/139519/</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094F67"/>
    <w:multiLevelType w:val="hybridMultilevel"/>
    <w:tmpl w:val="0C100C2E"/>
    <w:lvl w:ilvl="0" w:tplc="6292E55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7474BDD"/>
    <w:multiLevelType w:val="hybridMultilevel"/>
    <w:tmpl w:val="24647AD2"/>
    <w:lvl w:ilvl="0" w:tplc="5E00A778">
      <w:start w:val="1"/>
      <w:numFmt w:val="bullet"/>
      <w:lvlText w:val="•"/>
      <w:lvlJc w:val="left"/>
      <w:pPr>
        <w:tabs>
          <w:tab w:val="num" w:pos="720"/>
        </w:tabs>
        <w:ind w:left="720" w:hanging="360"/>
      </w:pPr>
      <w:rPr>
        <w:rFonts w:ascii="Times New Roman" w:hAnsi="Times New Roman" w:hint="default"/>
      </w:rPr>
    </w:lvl>
    <w:lvl w:ilvl="1" w:tplc="0FD49736" w:tentative="1">
      <w:start w:val="1"/>
      <w:numFmt w:val="bullet"/>
      <w:lvlText w:val="•"/>
      <w:lvlJc w:val="left"/>
      <w:pPr>
        <w:tabs>
          <w:tab w:val="num" w:pos="1440"/>
        </w:tabs>
        <w:ind w:left="1440" w:hanging="360"/>
      </w:pPr>
      <w:rPr>
        <w:rFonts w:ascii="Times New Roman" w:hAnsi="Times New Roman" w:hint="default"/>
      </w:rPr>
    </w:lvl>
    <w:lvl w:ilvl="2" w:tplc="95F67B0C" w:tentative="1">
      <w:start w:val="1"/>
      <w:numFmt w:val="bullet"/>
      <w:lvlText w:val="•"/>
      <w:lvlJc w:val="left"/>
      <w:pPr>
        <w:tabs>
          <w:tab w:val="num" w:pos="2160"/>
        </w:tabs>
        <w:ind w:left="2160" w:hanging="360"/>
      </w:pPr>
      <w:rPr>
        <w:rFonts w:ascii="Times New Roman" w:hAnsi="Times New Roman" w:hint="default"/>
      </w:rPr>
    </w:lvl>
    <w:lvl w:ilvl="3" w:tplc="DC3C8078" w:tentative="1">
      <w:start w:val="1"/>
      <w:numFmt w:val="bullet"/>
      <w:lvlText w:val="•"/>
      <w:lvlJc w:val="left"/>
      <w:pPr>
        <w:tabs>
          <w:tab w:val="num" w:pos="2880"/>
        </w:tabs>
        <w:ind w:left="2880" w:hanging="360"/>
      </w:pPr>
      <w:rPr>
        <w:rFonts w:ascii="Times New Roman" w:hAnsi="Times New Roman" w:hint="default"/>
      </w:rPr>
    </w:lvl>
    <w:lvl w:ilvl="4" w:tplc="241496FE" w:tentative="1">
      <w:start w:val="1"/>
      <w:numFmt w:val="bullet"/>
      <w:lvlText w:val="•"/>
      <w:lvlJc w:val="left"/>
      <w:pPr>
        <w:tabs>
          <w:tab w:val="num" w:pos="3600"/>
        </w:tabs>
        <w:ind w:left="3600" w:hanging="360"/>
      </w:pPr>
      <w:rPr>
        <w:rFonts w:ascii="Times New Roman" w:hAnsi="Times New Roman" w:hint="default"/>
      </w:rPr>
    </w:lvl>
    <w:lvl w:ilvl="5" w:tplc="16669C16" w:tentative="1">
      <w:start w:val="1"/>
      <w:numFmt w:val="bullet"/>
      <w:lvlText w:val="•"/>
      <w:lvlJc w:val="left"/>
      <w:pPr>
        <w:tabs>
          <w:tab w:val="num" w:pos="4320"/>
        </w:tabs>
        <w:ind w:left="4320" w:hanging="360"/>
      </w:pPr>
      <w:rPr>
        <w:rFonts w:ascii="Times New Roman" w:hAnsi="Times New Roman" w:hint="default"/>
      </w:rPr>
    </w:lvl>
    <w:lvl w:ilvl="6" w:tplc="7660A88E" w:tentative="1">
      <w:start w:val="1"/>
      <w:numFmt w:val="bullet"/>
      <w:lvlText w:val="•"/>
      <w:lvlJc w:val="left"/>
      <w:pPr>
        <w:tabs>
          <w:tab w:val="num" w:pos="5040"/>
        </w:tabs>
        <w:ind w:left="5040" w:hanging="360"/>
      </w:pPr>
      <w:rPr>
        <w:rFonts w:ascii="Times New Roman" w:hAnsi="Times New Roman" w:hint="default"/>
      </w:rPr>
    </w:lvl>
    <w:lvl w:ilvl="7" w:tplc="FF922026" w:tentative="1">
      <w:start w:val="1"/>
      <w:numFmt w:val="bullet"/>
      <w:lvlText w:val="•"/>
      <w:lvlJc w:val="left"/>
      <w:pPr>
        <w:tabs>
          <w:tab w:val="num" w:pos="5760"/>
        </w:tabs>
        <w:ind w:left="5760" w:hanging="360"/>
      </w:pPr>
      <w:rPr>
        <w:rFonts w:ascii="Times New Roman" w:hAnsi="Times New Roman" w:hint="default"/>
      </w:rPr>
    </w:lvl>
    <w:lvl w:ilvl="8" w:tplc="C6704D78"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3BE"/>
    <w:rsid w:val="00004A56"/>
    <w:rsid w:val="00095AB5"/>
    <w:rsid w:val="000C761B"/>
    <w:rsid w:val="00237649"/>
    <w:rsid w:val="0027034C"/>
    <w:rsid w:val="00343FEA"/>
    <w:rsid w:val="00370F9B"/>
    <w:rsid w:val="00430EBE"/>
    <w:rsid w:val="00494F62"/>
    <w:rsid w:val="00563BEE"/>
    <w:rsid w:val="005A6A79"/>
    <w:rsid w:val="005B710D"/>
    <w:rsid w:val="006002F8"/>
    <w:rsid w:val="006013BE"/>
    <w:rsid w:val="0069429C"/>
    <w:rsid w:val="00732196"/>
    <w:rsid w:val="00766B9B"/>
    <w:rsid w:val="007A23AE"/>
    <w:rsid w:val="007E65A4"/>
    <w:rsid w:val="00893119"/>
    <w:rsid w:val="008B7233"/>
    <w:rsid w:val="009041B4"/>
    <w:rsid w:val="00994435"/>
    <w:rsid w:val="009C1697"/>
    <w:rsid w:val="00A6567A"/>
    <w:rsid w:val="00A8692C"/>
    <w:rsid w:val="00B62E71"/>
    <w:rsid w:val="00C23C5B"/>
    <w:rsid w:val="00C61F47"/>
    <w:rsid w:val="00C75F9A"/>
    <w:rsid w:val="00C8715A"/>
    <w:rsid w:val="00D53357"/>
    <w:rsid w:val="00D63B20"/>
    <w:rsid w:val="00DE12E6"/>
    <w:rsid w:val="00F06E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B710D"/>
    <w:pPr>
      <w:ind w:left="720"/>
      <w:contextualSpacing/>
    </w:pPr>
  </w:style>
  <w:style w:type="character" w:customStyle="1" w:styleId="mw-headline">
    <w:name w:val="mw-headline"/>
    <w:basedOn w:val="Absatz-Standardschriftart"/>
    <w:rsid w:val="00C8715A"/>
  </w:style>
  <w:style w:type="paragraph" w:styleId="Funotentext">
    <w:name w:val="footnote text"/>
    <w:basedOn w:val="Standard"/>
    <w:link w:val="FunotentextZchn"/>
    <w:uiPriority w:val="99"/>
    <w:semiHidden/>
    <w:unhideWhenUsed/>
    <w:rsid w:val="00DE12E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E12E6"/>
    <w:rPr>
      <w:sz w:val="20"/>
      <w:szCs w:val="20"/>
    </w:rPr>
  </w:style>
  <w:style w:type="character" w:styleId="Funotenzeichen">
    <w:name w:val="footnote reference"/>
    <w:basedOn w:val="Absatz-Standardschriftart"/>
    <w:uiPriority w:val="99"/>
    <w:semiHidden/>
    <w:unhideWhenUsed/>
    <w:rsid w:val="00DE12E6"/>
    <w:rPr>
      <w:vertAlign w:val="superscript"/>
    </w:rPr>
  </w:style>
  <w:style w:type="character" w:styleId="Hyperlink">
    <w:name w:val="Hyperlink"/>
    <w:basedOn w:val="Absatz-Standardschriftart"/>
    <w:uiPriority w:val="99"/>
    <w:semiHidden/>
    <w:unhideWhenUsed/>
    <w:rsid w:val="00DE12E6"/>
    <w:rPr>
      <w:color w:val="0000FF"/>
      <w:u w:val="single"/>
    </w:rPr>
  </w:style>
  <w:style w:type="character" w:customStyle="1" w:styleId="reference-text">
    <w:name w:val="reference-text"/>
    <w:basedOn w:val="Absatz-Standardschriftart"/>
    <w:rsid w:val="00DE12E6"/>
  </w:style>
  <w:style w:type="character" w:styleId="BesuchterHyperlink">
    <w:name w:val="FollowedHyperlink"/>
    <w:basedOn w:val="Absatz-Standardschriftart"/>
    <w:uiPriority w:val="99"/>
    <w:semiHidden/>
    <w:unhideWhenUsed/>
    <w:rsid w:val="00DE12E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B710D"/>
    <w:pPr>
      <w:ind w:left="720"/>
      <w:contextualSpacing/>
    </w:pPr>
  </w:style>
  <w:style w:type="character" w:customStyle="1" w:styleId="mw-headline">
    <w:name w:val="mw-headline"/>
    <w:basedOn w:val="Absatz-Standardschriftart"/>
    <w:rsid w:val="00C8715A"/>
  </w:style>
  <w:style w:type="paragraph" w:styleId="Funotentext">
    <w:name w:val="footnote text"/>
    <w:basedOn w:val="Standard"/>
    <w:link w:val="FunotentextZchn"/>
    <w:uiPriority w:val="99"/>
    <w:semiHidden/>
    <w:unhideWhenUsed/>
    <w:rsid w:val="00DE12E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E12E6"/>
    <w:rPr>
      <w:sz w:val="20"/>
      <w:szCs w:val="20"/>
    </w:rPr>
  </w:style>
  <w:style w:type="character" w:styleId="Funotenzeichen">
    <w:name w:val="footnote reference"/>
    <w:basedOn w:val="Absatz-Standardschriftart"/>
    <w:uiPriority w:val="99"/>
    <w:semiHidden/>
    <w:unhideWhenUsed/>
    <w:rsid w:val="00DE12E6"/>
    <w:rPr>
      <w:vertAlign w:val="superscript"/>
    </w:rPr>
  </w:style>
  <w:style w:type="character" w:styleId="Hyperlink">
    <w:name w:val="Hyperlink"/>
    <w:basedOn w:val="Absatz-Standardschriftart"/>
    <w:uiPriority w:val="99"/>
    <w:semiHidden/>
    <w:unhideWhenUsed/>
    <w:rsid w:val="00DE12E6"/>
    <w:rPr>
      <w:color w:val="0000FF"/>
      <w:u w:val="single"/>
    </w:rPr>
  </w:style>
  <w:style w:type="character" w:customStyle="1" w:styleId="reference-text">
    <w:name w:val="reference-text"/>
    <w:basedOn w:val="Absatz-Standardschriftart"/>
    <w:rsid w:val="00DE12E6"/>
  </w:style>
  <w:style w:type="character" w:styleId="BesuchterHyperlink">
    <w:name w:val="FollowedHyperlink"/>
    <w:basedOn w:val="Absatz-Standardschriftart"/>
    <w:uiPriority w:val="99"/>
    <w:semiHidden/>
    <w:unhideWhenUsed/>
    <w:rsid w:val="00DE12E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395534">
      <w:bodyDiv w:val="1"/>
      <w:marLeft w:val="0"/>
      <w:marRight w:val="0"/>
      <w:marTop w:val="0"/>
      <w:marBottom w:val="0"/>
      <w:divBdr>
        <w:top w:val="none" w:sz="0" w:space="0" w:color="auto"/>
        <w:left w:val="none" w:sz="0" w:space="0" w:color="auto"/>
        <w:bottom w:val="none" w:sz="0" w:space="0" w:color="auto"/>
        <w:right w:val="none" w:sz="0" w:space="0" w:color="auto"/>
      </w:divBdr>
      <w:divsChild>
        <w:div w:id="807473183">
          <w:marLeft w:val="0"/>
          <w:marRight w:val="0"/>
          <w:marTop w:val="0"/>
          <w:marBottom w:val="0"/>
          <w:divBdr>
            <w:top w:val="none" w:sz="0" w:space="0" w:color="auto"/>
            <w:left w:val="none" w:sz="0" w:space="0" w:color="auto"/>
            <w:bottom w:val="none" w:sz="0" w:space="0" w:color="auto"/>
            <w:right w:val="none" w:sz="0" w:space="0" w:color="auto"/>
          </w:divBdr>
          <w:divsChild>
            <w:div w:id="1597985225">
              <w:marLeft w:val="0"/>
              <w:marRight w:val="0"/>
              <w:marTop w:val="0"/>
              <w:marBottom w:val="0"/>
              <w:divBdr>
                <w:top w:val="none" w:sz="0" w:space="0" w:color="auto"/>
                <w:left w:val="none" w:sz="0" w:space="0" w:color="auto"/>
                <w:bottom w:val="none" w:sz="0" w:space="0" w:color="auto"/>
                <w:right w:val="none" w:sz="0" w:space="0" w:color="auto"/>
              </w:divBdr>
              <w:divsChild>
                <w:div w:id="2100522531">
                  <w:marLeft w:val="0"/>
                  <w:marRight w:val="0"/>
                  <w:marTop w:val="0"/>
                  <w:marBottom w:val="0"/>
                  <w:divBdr>
                    <w:top w:val="none" w:sz="0" w:space="0" w:color="auto"/>
                    <w:left w:val="none" w:sz="0" w:space="0" w:color="auto"/>
                    <w:bottom w:val="none" w:sz="0" w:space="0" w:color="auto"/>
                    <w:right w:val="none" w:sz="0" w:space="0" w:color="auto"/>
                  </w:divBdr>
                  <w:divsChild>
                    <w:div w:id="208529598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586885166">
      <w:bodyDiv w:val="1"/>
      <w:marLeft w:val="0"/>
      <w:marRight w:val="0"/>
      <w:marTop w:val="0"/>
      <w:marBottom w:val="0"/>
      <w:divBdr>
        <w:top w:val="none" w:sz="0" w:space="0" w:color="auto"/>
        <w:left w:val="none" w:sz="0" w:space="0" w:color="auto"/>
        <w:bottom w:val="none" w:sz="0" w:space="0" w:color="auto"/>
        <w:right w:val="none" w:sz="0" w:space="0" w:color="auto"/>
      </w:divBdr>
      <w:divsChild>
        <w:div w:id="632054418">
          <w:marLeft w:val="965"/>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728E60-8D7A-401A-92B7-A797FB5CC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623</Words>
  <Characters>3928</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Rehwaldt</dc:creator>
  <cp:lastModifiedBy>Jan Rehwaldt</cp:lastModifiedBy>
  <cp:revision>20</cp:revision>
  <dcterms:created xsi:type="dcterms:W3CDTF">2012-03-18T10:59:00Z</dcterms:created>
  <dcterms:modified xsi:type="dcterms:W3CDTF">2012-03-18T17:18:00Z</dcterms:modified>
</cp:coreProperties>
</file>