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1DC" w:rsidRPr="00024288" w:rsidRDefault="009171DC" w:rsidP="009171DC">
      <w:pPr>
        <w:spacing w:after="0"/>
        <w:rPr>
          <w:lang w:val="en-GB"/>
        </w:rPr>
      </w:pPr>
      <w:r w:rsidRPr="00024288">
        <w:rPr>
          <w:lang w:val="en-GB"/>
        </w:rPr>
        <w:t>Jan Rehwaldt</w:t>
      </w:r>
    </w:p>
    <w:p w:rsidR="009171DC" w:rsidRPr="00024288" w:rsidRDefault="009171DC" w:rsidP="006C7CD8">
      <w:pPr>
        <w:rPr>
          <w:sz w:val="16"/>
          <w:lang w:val="en-GB"/>
        </w:rPr>
      </w:pPr>
      <w:r w:rsidRPr="00024288">
        <w:rPr>
          <w:lang w:val="en-GB"/>
        </w:rPr>
        <w:t xml:space="preserve">University of Tartu, </w:t>
      </w:r>
      <w:r w:rsidR="006E111C">
        <w:rPr>
          <w:lang w:val="en-GB"/>
        </w:rPr>
        <w:t xml:space="preserve">Social Informatics, </w:t>
      </w:r>
      <w:r w:rsidR="00D15282">
        <w:rPr>
          <w:lang w:val="en-GB"/>
        </w:rPr>
        <w:t>March</w:t>
      </w:r>
      <w:r w:rsidRPr="00024288">
        <w:rPr>
          <w:lang w:val="en-GB"/>
        </w:rPr>
        <w:t xml:space="preserve"> 2012</w:t>
      </w:r>
    </w:p>
    <w:p w:rsidR="00D15282" w:rsidRDefault="006E111C" w:rsidP="00D15282">
      <w:pPr>
        <w:spacing w:after="0"/>
        <w:jc w:val="both"/>
        <w:rPr>
          <w:i/>
          <w:lang w:val="en-US"/>
        </w:rPr>
      </w:pPr>
      <w:r>
        <w:rPr>
          <w:i/>
          <w:lang w:val="en-GB"/>
        </w:rPr>
        <w:t xml:space="preserve">Exercise </w:t>
      </w:r>
      <w:r w:rsidR="0011380F">
        <w:rPr>
          <w:i/>
          <w:lang w:val="en-GB"/>
        </w:rPr>
        <w:t>4</w:t>
      </w:r>
      <w:r>
        <w:rPr>
          <w:i/>
          <w:lang w:val="en-GB"/>
        </w:rPr>
        <w:t xml:space="preserve">: </w:t>
      </w:r>
      <w:r w:rsidR="00D15282" w:rsidRPr="00D15282">
        <w:rPr>
          <w:i/>
          <w:lang w:val="en-US"/>
        </w:rPr>
        <w:t>Find an academic research paper on Human Computer Interaction and read through - prepare a 1-2 page summary of that article</w:t>
      </w:r>
      <w:r w:rsidR="00D15282">
        <w:rPr>
          <w:i/>
          <w:lang w:val="en-US"/>
        </w:rPr>
        <w:t>.</w:t>
      </w:r>
    </w:p>
    <w:p w:rsidR="00D15282" w:rsidRDefault="00D15282" w:rsidP="00D15282">
      <w:pPr>
        <w:spacing w:after="0"/>
        <w:jc w:val="both"/>
        <w:rPr>
          <w:i/>
          <w:lang w:val="en-US"/>
        </w:rPr>
      </w:pPr>
    </w:p>
    <w:p w:rsidR="00E372AB" w:rsidRDefault="009929AE" w:rsidP="0006218A">
      <w:pPr>
        <w:tabs>
          <w:tab w:val="left" w:pos="2410"/>
        </w:tabs>
        <w:spacing w:after="0"/>
        <w:jc w:val="center"/>
        <w:rPr>
          <w:lang w:val="en-US"/>
        </w:rPr>
      </w:pPr>
      <w:r>
        <w:rPr>
          <w:noProof/>
          <w:lang w:eastAsia="de-DE"/>
        </w:rPr>
        <w:drawing>
          <wp:inline distT="0" distB="0" distL="0" distR="0" wp14:anchorId="3369E82B" wp14:editId="2CECC9CB">
            <wp:extent cx="4795284" cy="467832"/>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1014" t="58311" r="53782" b="36190"/>
                    <a:stretch/>
                  </pic:blipFill>
                  <pic:spPr bwMode="auto">
                    <a:xfrm>
                      <a:off x="0" y="0"/>
                      <a:ext cx="4843046" cy="472492"/>
                    </a:xfrm>
                    <a:prstGeom prst="rect">
                      <a:avLst/>
                    </a:prstGeom>
                    <a:ln>
                      <a:noFill/>
                    </a:ln>
                    <a:extLst>
                      <a:ext uri="{53640926-AAD7-44D8-BBD7-CCE9431645EC}">
                        <a14:shadowObscured xmlns:a14="http://schemas.microsoft.com/office/drawing/2010/main"/>
                      </a:ext>
                    </a:extLst>
                  </pic:spPr>
                </pic:pic>
              </a:graphicData>
            </a:graphic>
          </wp:inline>
        </w:drawing>
      </w:r>
    </w:p>
    <w:p w:rsidR="0006218A" w:rsidRPr="00184CC4" w:rsidRDefault="00A47DDE" w:rsidP="0098060C">
      <w:pPr>
        <w:tabs>
          <w:tab w:val="center" w:pos="4536"/>
        </w:tabs>
        <w:spacing w:after="0"/>
        <w:rPr>
          <w:color w:val="FFFFFF" w:themeColor="background1"/>
          <w:sz w:val="18"/>
          <w:u w:val="single"/>
          <w:lang w:val="en-GB"/>
        </w:rPr>
      </w:pPr>
      <w:r>
        <w:rPr>
          <w:color w:val="FFFFFF" w:themeColor="background1"/>
          <w:sz w:val="18"/>
          <w:u w:val="single"/>
          <w:lang w:val="en-GB"/>
        </w:rPr>
        <w:tab/>
      </w:r>
      <w:r w:rsidR="0006218A" w:rsidRPr="00184CC4">
        <w:rPr>
          <w:color w:val="FFFFFF" w:themeColor="background1"/>
          <w:sz w:val="18"/>
          <w:u w:val="single"/>
          <w:lang w:val="en-GB"/>
        </w:rPr>
        <w:t>http://www.patrickbaudisch.com/publications/index.html</w:t>
      </w:r>
    </w:p>
    <w:p w:rsidR="007D15FE" w:rsidRDefault="007B2768" w:rsidP="0006218A">
      <w:pPr>
        <w:tabs>
          <w:tab w:val="left" w:pos="2410"/>
        </w:tabs>
        <w:jc w:val="both"/>
        <w:rPr>
          <w:lang w:val="en-GB"/>
        </w:rPr>
      </w:pPr>
      <w:r>
        <w:rPr>
          <w:lang w:val="en-GB"/>
        </w:rPr>
        <w:t xml:space="preserve">The given article </w:t>
      </w:r>
      <w:r w:rsidRPr="007B2768">
        <w:rPr>
          <w:i/>
          <w:lang w:val="en-GB"/>
        </w:rPr>
        <w:t xml:space="preserve">Touch Projector: Mobile Interaction </w:t>
      </w:r>
      <w:proofErr w:type="gramStart"/>
      <w:r w:rsidRPr="007B2768">
        <w:rPr>
          <w:i/>
          <w:lang w:val="en-GB"/>
        </w:rPr>
        <w:t>Through</w:t>
      </w:r>
      <w:proofErr w:type="gramEnd"/>
      <w:r w:rsidRPr="007B2768">
        <w:rPr>
          <w:i/>
          <w:lang w:val="en-GB"/>
        </w:rPr>
        <w:t xml:space="preserve"> Video</w:t>
      </w:r>
      <w:r>
        <w:rPr>
          <w:lang w:val="en-GB"/>
        </w:rPr>
        <w:t xml:space="preserve"> by Sebastian Boring et al. was written in 2010 and proposes </w:t>
      </w:r>
      <w:r w:rsidR="00D14DD5">
        <w:rPr>
          <w:lang w:val="en-GB"/>
        </w:rPr>
        <w:t>the</w:t>
      </w:r>
      <w:r>
        <w:rPr>
          <w:lang w:val="en-GB"/>
        </w:rPr>
        <w:t xml:space="preserve"> </w:t>
      </w:r>
      <w:r w:rsidR="00946DD0">
        <w:rPr>
          <w:lang w:val="en-GB"/>
        </w:rPr>
        <w:t>technique</w:t>
      </w:r>
      <w:r w:rsidR="00D14DD5" w:rsidRPr="00D14DD5">
        <w:rPr>
          <w:lang w:val="en-GB"/>
        </w:rPr>
        <w:t xml:space="preserve"> </w:t>
      </w:r>
      <w:r w:rsidR="00D14DD5" w:rsidRPr="00D14DD5">
        <w:rPr>
          <w:i/>
          <w:lang w:val="en-GB"/>
        </w:rPr>
        <w:t>Touch Projector</w:t>
      </w:r>
      <w:r w:rsidR="00946DD0">
        <w:rPr>
          <w:lang w:val="en-GB"/>
        </w:rPr>
        <w:t xml:space="preserve">, which allows to remotely control </w:t>
      </w:r>
      <w:r w:rsidR="00D14DD5">
        <w:rPr>
          <w:lang w:val="en-GB"/>
        </w:rPr>
        <w:t>multi-display</w:t>
      </w:r>
      <w:r w:rsidR="00946DD0">
        <w:rPr>
          <w:lang w:val="en-GB"/>
        </w:rPr>
        <w:t xml:space="preserve"> </w:t>
      </w:r>
      <w:r w:rsidR="00D14DD5">
        <w:rPr>
          <w:lang w:val="en-GB"/>
        </w:rPr>
        <w:t xml:space="preserve">environments </w:t>
      </w:r>
      <w:r w:rsidR="00946DD0">
        <w:rPr>
          <w:lang w:val="en-GB"/>
        </w:rPr>
        <w:t xml:space="preserve">by touch input on a </w:t>
      </w:r>
      <w:r w:rsidR="00D27D0E">
        <w:rPr>
          <w:lang w:val="en-GB"/>
        </w:rPr>
        <w:t>mobile</w:t>
      </w:r>
      <w:r w:rsidR="00946DD0">
        <w:rPr>
          <w:lang w:val="en-GB"/>
        </w:rPr>
        <w:t xml:space="preserve"> device showing a live video of the original scene.</w:t>
      </w:r>
    </w:p>
    <w:p w:rsidR="007D15FE" w:rsidRDefault="00D27D0E" w:rsidP="0006218A">
      <w:pPr>
        <w:tabs>
          <w:tab w:val="left" w:pos="2410"/>
        </w:tabs>
        <w:jc w:val="both"/>
        <w:rPr>
          <w:lang w:val="en-GB"/>
        </w:rPr>
      </w:pPr>
      <w:r>
        <w:rPr>
          <w:lang w:val="en-GB"/>
        </w:rPr>
        <w:t xml:space="preserve">The proposed system uses basic cameras located at the back of a mobile device, e.g. a mobile phone, to provide a live video of a distant </w:t>
      </w:r>
      <w:r w:rsidR="00D14DD5">
        <w:rPr>
          <w:lang w:val="en-GB"/>
        </w:rPr>
        <w:t>system</w:t>
      </w:r>
      <w:r>
        <w:rPr>
          <w:lang w:val="en-GB"/>
        </w:rPr>
        <w:t xml:space="preserve">’s state, e.g. </w:t>
      </w:r>
      <w:r w:rsidR="007D15FE">
        <w:rPr>
          <w:lang w:val="en-GB"/>
        </w:rPr>
        <w:t>the wall projector or laptop screen scenery</w:t>
      </w:r>
      <w:r>
        <w:rPr>
          <w:lang w:val="en-GB"/>
        </w:rPr>
        <w:t xml:space="preserve">, allowing a touch-alike </w:t>
      </w:r>
      <w:r w:rsidR="007D15FE">
        <w:rPr>
          <w:lang w:val="en-GB"/>
        </w:rPr>
        <w:t xml:space="preserve">interaction </w:t>
      </w:r>
      <w:r>
        <w:rPr>
          <w:lang w:val="en-GB"/>
        </w:rPr>
        <w:t xml:space="preserve">affordance without requiring the </w:t>
      </w:r>
      <w:r w:rsidR="007D15FE">
        <w:rPr>
          <w:lang w:val="en-GB"/>
        </w:rPr>
        <w:t>manipulated</w:t>
      </w:r>
      <w:r>
        <w:rPr>
          <w:lang w:val="en-GB"/>
        </w:rPr>
        <w:t xml:space="preserve"> device to provide support for it</w:t>
      </w:r>
      <w:r w:rsidR="007D15FE">
        <w:rPr>
          <w:lang w:val="en-GB"/>
        </w:rPr>
        <w:t xml:space="preserve"> or be reachable</w:t>
      </w:r>
      <w:r>
        <w:rPr>
          <w:lang w:val="en-GB"/>
        </w:rPr>
        <w:t>.</w:t>
      </w:r>
      <w:r w:rsidR="007D15FE">
        <w:rPr>
          <w:lang w:val="en-GB"/>
        </w:rPr>
        <w:t xml:space="preserve"> </w:t>
      </w:r>
      <w:r w:rsidR="00D14DD5">
        <w:rPr>
          <w:lang w:val="en-GB"/>
        </w:rPr>
        <w:t>Holding the mobile device with the non-dominant hand a</w:t>
      </w:r>
      <w:r w:rsidR="007D15FE">
        <w:rPr>
          <w:lang w:val="en-GB"/>
        </w:rPr>
        <w:t xml:space="preserve"> user may</w:t>
      </w:r>
      <w:r w:rsidR="00D14DD5">
        <w:rPr>
          <w:lang w:val="en-GB"/>
        </w:rPr>
        <w:t xml:space="preserve"> point the camera to a certain part of a screen and manipulate captured objects with his dominant hand by means of the mobile device’s touch input capabilities. Each input is live projected to the remote machine resulting in immediate state changes.</w:t>
      </w:r>
    </w:p>
    <w:p w:rsidR="00334FA4" w:rsidRDefault="000C12F8" w:rsidP="000C12F8">
      <w:pPr>
        <w:tabs>
          <w:tab w:val="left" w:pos="2410"/>
        </w:tabs>
        <w:jc w:val="both"/>
        <w:rPr>
          <w:lang w:val="en-GB"/>
        </w:rPr>
      </w:pPr>
      <w:r>
        <w:rPr>
          <w:lang w:val="en-GB"/>
        </w:rPr>
        <w:t>Through advanced knowledge of spatial devices equipped with controlling software and an established wireless connection is the handheld device able to translate the touch-input coordinates to the distant system’s coordinates and manipulate the target objects the user points at</w:t>
      </w:r>
      <w:r w:rsidR="00334FA4">
        <w:rPr>
          <w:lang w:val="en-GB"/>
        </w:rPr>
        <w:t xml:space="preserve"> even across display</w:t>
      </w:r>
      <w:r w:rsidR="00347666">
        <w:rPr>
          <w:lang w:val="en-GB"/>
        </w:rPr>
        <w:t>-</w:t>
      </w:r>
      <w:r w:rsidR="00334FA4">
        <w:rPr>
          <w:lang w:val="en-GB"/>
        </w:rPr>
        <w:t>boundaries</w:t>
      </w:r>
      <w:r>
        <w:rPr>
          <w:lang w:val="en-GB"/>
        </w:rPr>
        <w:t>.</w:t>
      </w:r>
      <w:r w:rsidR="00C442C0">
        <w:rPr>
          <w:lang w:val="en-GB"/>
        </w:rPr>
        <w:t xml:space="preserve"> Spatial devices are identified by their display content, which does circumvent the requirement of modelling the environment and supports rearranged display setups.</w:t>
      </w:r>
    </w:p>
    <w:p w:rsidR="00C442C0" w:rsidRPr="00EF6C8A" w:rsidRDefault="00C442C0" w:rsidP="000C12F8">
      <w:pPr>
        <w:tabs>
          <w:tab w:val="left" w:pos="2410"/>
        </w:tabs>
        <w:jc w:val="both"/>
        <w:rPr>
          <w:lang w:val="en-US"/>
        </w:rPr>
      </w:pPr>
      <w:r>
        <w:rPr>
          <w:lang w:val="en-GB"/>
        </w:rPr>
        <w:t xml:space="preserve">The authors introduce techniques called zoom, temporarily freezing and virtual preview increasing the performance of this approach </w:t>
      </w:r>
      <w:r w:rsidRPr="0098060C">
        <w:rPr>
          <w:lang w:val="en-GB"/>
        </w:rPr>
        <w:t>dramatically</w:t>
      </w:r>
      <w:r>
        <w:rPr>
          <w:lang w:val="en-GB"/>
        </w:rPr>
        <w:t>. Digital zooming allows users to enlarge certain regions of the camera image without moving closer to the target display. The user interaction is additiona</w:t>
      </w:r>
      <w:r w:rsidR="00DA5BD0">
        <w:rPr>
          <w:lang w:val="ru-RU"/>
        </w:rPr>
        <w:t>л</w:t>
      </w:r>
      <w:bookmarkStart w:id="0" w:name="_GoBack"/>
      <w:bookmarkEnd w:id="0"/>
      <w:r>
        <w:rPr>
          <w:lang w:val="en-GB"/>
        </w:rPr>
        <w:t>l</w:t>
      </w:r>
      <w:r w:rsidRPr="00C442C0">
        <w:rPr>
          <w:lang w:val="en-US"/>
        </w:rPr>
        <w:t>y</w:t>
      </w:r>
      <w:r>
        <w:rPr>
          <w:lang w:val="en-GB"/>
        </w:rPr>
        <w:t xml:space="preserve"> supported by automatic zooming triggered when no display </w:t>
      </w:r>
      <w:r w:rsidR="00595382">
        <w:rPr>
          <w:lang w:val="en-GB"/>
        </w:rPr>
        <w:t xml:space="preserve">(zoom out) or a new display is recognized within camera range (zoom in). Furthermore a technique is provided to freeze the live image for an indefinite amount of time allowing the user to achieve higher precision while pointing on long-distant displays. </w:t>
      </w:r>
      <w:r w:rsidR="00EF6C8A">
        <w:rPr>
          <w:lang w:val="en-GB"/>
        </w:rPr>
        <w:t>Freezing is extended with virtual preview, which generates live images on the spatial device and integrates them into the frozen</w:t>
      </w:r>
      <w:r w:rsidR="00EF6C8A" w:rsidRPr="00EF6C8A">
        <w:rPr>
          <w:lang w:val="en-US"/>
        </w:rPr>
        <w:t xml:space="preserve"> screen</w:t>
      </w:r>
      <w:r w:rsidR="00EF6C8A">
        <w:rPr>
          <w:lang w:val="en-US"/>
        </w:rPr>
        <w:t xml:space="preserve"> combining the advantage of immediate feedback with higher precision interaction</w:t>
      </w:r>
      <w:r w:rsidR="00EF6C8A" w:rsidRPr="00EF6C8A">
        <w:rPr>
          <w:lang w:val="en-US"/>
        </w:rPr>
        <w:t>.</w:t>
      </w:r>
      <w:r w:rsidR="00EF6C8A">
        <w:rPr>
          <w:lang w:val="en-US"/>
        </w:rPr>
        <w:t xml:space="preserve"> </w:t>
      </w:r>
    </w:p>
    <w:p w:rsidR="000C12F8" w:rsidRDefault="00EF6C8A" w:rsidP="0098060C">
      <w:pPr>
        <w:tabs>
          <w:tab w:val="left" w:pos="2410"/>
        </w:tabs>
        <w:spacing w:after="0"/>
        <w:jc w:val="both"/>
        <w:rPr>
          <w:lang w:val="en-GB"/>
        </w:rPr>
      </w:pPr>
      <w:r>
        <w:rPr>
          <w:lang w:val="en-GB"/>
        </w:rPr>
        <w:t>It is shown that users achieve much better results with those techniques. I</w:t>
      </w:r>
      <w:r w:rsidR="000C12F8">
        <w:rPr>
          <w:lang w:val="en-GB"/>
        </w:rPr>
        <w:t>n multi-display environments</w:t>
      </w:r>
      <w:r>
        <w:rPr>
          <w:lang w:val="en-GB"/>
        </w:rPr>
        <w:t xml:space="preserve"> the task execution speed (1.5s, before 3s) and failure rate (</w:t>
      </w:r>
      <w:r w:rsidR="0098060C">
        <w:rPr>
          <w:lang w:val="en-GB"/>
        </w:rPr>
        <w:t xml:space="preserve">2.2, before 5.5) </w:t>
      </w:r>
      <w:r>
        <w:rPr>
          <w:lang w:val="en-GB"/>
        </w:rPr>
        <w:t>is halved when working with rather small display items (0,75cm)</w:t>
      </w:r>
      <w:r w:rsidR="0098060C">
        <w:rPr>
          <w:lang w:val="en-GB"/>
        </w:rPr>
        <w:t>. No significant speed improvement is recognized for bigger items (3cm).</w:t>
      </w:r>
    </w:p>
    <w:p w:rsidR="00014921" w:rsidRDefault="00014921" w:rsidP="00197219">
      <w:pPr>
        <w:tabs>
          <w:tab w:val="left" w:pos="2410"/>
        </w:tabs>
        <w:spacing w:after="0"/>
        <w:jc w:val="both"/>
        <w:rPr>
          <w:lang w:val="en-GB"/>
        </w:rPr>
      </w:pPr>
      <w:r>
        <w:rPr>
          <w:lang w:val="en-GB"/>
        </w:rPr>
        <w:t>___</w:t>
      </w:r>
    </w:p>
    <w:p w:rsidR="00E372AB" w:rsidRPr="0098060C" w:rsidRDefault="00A47DDE" w:rsidP="00E372AB">
      <w:pPr>
        <w:tabs>
          <w:tab w:val="left" w:pos="2410"/>
        </w:tabs>
        <w:jc w:val="both"/>
        <w:rPr>
          <w:lang w:val="en-GB"/>
        </w:rPr>
      </w:pPr>
      <w:r>
        <w:rPr>
          <w:lang w:val="en-GB"/>
        </w:rPr>
        <w:t>Bye the way</w:t>
      </w:r>
      <w:r w:rsidR="007B060B">
        <w:rPr>
          <w:lang w:val="en-GB"/>
        </w:rPr>
        <w:t>,</w:t>
      </w:r>
      <w:r>
        <w:rPr>
          <w:lang w:val="en-GB"/>
        </w:rPr>
        <w:t xml:space="preserve"> a summary </w:t>
      </w:r>
      <w:r w:rsidRPr="007B060B">
        <w:rPr>
          <w:b/>
          <w:lang w:val="en-GB"/>
        </w:rPr>
        <w:t>never</w:t>
      </w:r>
      <w:r>
        <w:rPr>
          <w:lang w:val="en-GB"/>
        </w:rPr>
        <w:t xml:space="preserve"> contains a reflection (= opinion), ‘cause it’s a summary</w:t>
      </w:r>
      <w:r>
        <w:rPr>
          <w:rStyle w:val="Funotenzeichen"/>
          <w:lang w:val="en-GB"/>
        </w:rPr>
        <w:footnoteReference w:id="1"/>
      </w:r>
      <w:r>
        <w:rPr>
          <w:lang w:val="en-GB"/>
        </w:rPr>
        <w:t xml:space="preserve">. Same problem as with task one, which did not ask for a summary, even though you expected it to be one (as visible in your comment to my first homework). I guess it is helpful if the lecturer and you elaborate same expectations making them generally less </w:t>
      </w:r>
      <w:r w:rsidRPr="00A47DDE">
        <w:rPr>
          <w:lang w:val="en-GB"/>
        </w:rPr>
        <w:t>wishy-washy</w:t>
      </w:r>
      <w:r>
        <w:rPr>
          <w:lang w:val="en-GB"/>
        </w:rPr>
        <w:t>.</w:t>
      </w:r>
    </w:p>
    <w:sectPr w:rsidR="00E372AB" w:rsidRPr="0098060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615" w:rsidRDefault="00913615" w:rsidP="00F87C9B">
      <w:pPr>
        <w:spacing w:after="0" w:line="240" w:lineRule="auto"/>
      </w:pPr>
      <w:r>
        <w:separator/>
      </w:r>
    </w:p>
  </w:endnote>
  <w:endnote w:type="continuationSeparator" w:id="0">
    <w:p w:rsidR="00913615" w:rsidRDefault="00913615" w:rsidP="00F87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615" w:rsidRDefault="00913615" w:rsidP="00F87C9B">
      <w:pPr>
        <w:spacing w:after="0" w:line="240" w:lineRule="auto"/>
      </w:pPr>
      <w:r>
        <w:separator/>
      </w:r>
    </w:p>
  </w:footnote>
  <w:footnote w:type="continuationSeparator" w:id="0">
    <w:p w:rsidR="00913615" w:rsidRDefault="00913615" w:rsidP="00F87C9B">
      <w:pPr>
        <w:spacing w:after="0" w:line="240" w:lineRule="auto"/>
      </w:pPr>
      <w:r>
        <w:continuationSeparator/>
      </w:r>
    </w:p>
  </w:footnote>
  <w:footnote w:id="1">
    <w:p w:rsidR="00A47DDE" w:rsidRDefault="00A47DDE">
      <w:pPr>
        <w:pStyle w:val="Funotentext"/>
      </w:pPr>
      <w:r>
        <w:rPr>
          <w:rStyle w:val="Funotenzeichen"/>
        </w:rPr>
        <w:footnoteRef/>
      </w:r>
      <w:r>
        <w:t xml:space="preserve"> </w:t>
      </w:r>
      <w:r w:rsidRPr="00A47DDE">
        <w:t>http://web.hc.keio.ac.jp/~hjb/How_to_write_a_summary.html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1AD"/>
    <w:multiLevelType w:val="hybridMultilevel"/>
    <w:tmpl w:val="E940F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BF69BD"/>
    <w:multiLevelType w:val="multilevel"/>
    <w:tmpl w:val="ADFAF0E0"/>
    <w:lvl w:ilvl="0">
      <w:start w:val="1"/>
      <w:numFmt w:val="bullet"/>
      <w:lvlText w:val=""/>
      <w:lvlJc w:val="left"/>
      <w:pPr>
        <w:tabs>
          <w:tab w:val="num" w:pos="336"/>
        </w:tabs>
        <w:ind w:left="336" w:hanging="360"/>
      </w:pPr>
      <w:rPr>
        <w:rFonts w:ascii="Symbol" w:hAnsi="Symbol" w:hint="default"/>
        <w:sz w:val="20"/>
      </w:rPr>
    </w:lvl>
    <w:lvl w:ilvl="1" w:tentative="1">
      <w:start w:val="1"/>
      <w:numFmt w:val="bullet"/>
      <w:lvlText w:val="o"/>
      <w:lvlJc w:val="left"/>
      <w:pPr>
        <w:tabs>
          <w:tab w:val="num" w:pos="1056"/>
        </w:tabs>
        <w:ind w:left="1056" w:hanging="360"/>
      </w:pPr>
      <w:rPr>
        <w:rFonts w:ascii="Courier New" w:hAnsi="Courier New" w:hint="default"/>
        <w:sz w:val="20"/>
      </w:rPr>
    </w:lvl>
    <w:lvl w:ilvl="2" w:tentative="1">
      <w:start w:val="1"/>
      <w:numFmt w:val="bullet"/>
      <w:lvlText w:val=""/>
      <w:lvlJc w:val="left"/>
      <w:pPr>
        <w:tabs>
          <w:tab w:val="num" w:pos="1776"/>
        </w:tabs>
        <w:ind w:left="1776" w:hanging="360"/>
      </w:pPr>
      <w:rPr>
        <w:rFonts w:ascii="Wingdings" w:hAnsi="Wingdings" w:hint="default"/>
        <w:sz w:val="20"/>
      </w:rPr>
    </w:lvl>
    <w:lvl w:ilvl="3" w:tentative="1">
      <w:start w:val="1"/>
      <w:numFmt w:val="bullet"/>
      <w:lvlText w:val=""/>
      <w:lvlJc w:val="left"/>
      <w:pPr>
        <w:tabs>
          <w:tab w:val="num" w:pos="2496"/>
        </w:tabs>
        <w:ind w:left="2496" w:hanging="360"/>
      </w:pPr>
      <w:rPr>
        <w:rFonts w:ascii="Wingdings" w:hAnsi="Wingdings" w:hint="default"/>
        <w:sz w:val="20"/>
      </w:rPr>
    </w:lvl>
    <w:lvl w:ilvl="4" w:tentative="1">
      <w:start w:val="1"/>
      <w:numFmt w:val="bullet"/>
      <w:lvlText w:val=""/>
      <w:lvlJc w:val="left"/>
      <w:pPr>
        <w:tabs>
          <w:tab w:val="num" w:pos="3216"/>
        </w:tabs>
        <w:ind w:left="3216" w:hanging="360"/>
      </w:pPr>
      <w:rPr>
        <w:rFonts w:ascii="Wingdings" w:hAnsi="Wingdings" w:hint="default"/>
        <w:sz w:val="20"/>
      </w:rPr>
    </w:lvl>
    <w:lvl w:ilvl="5" w:tentative="1">
      <w:start w:val="1"/>
      <w:numFmt w:val="bullet"/>
      <w:lvlText w:val=""/>
      <w:lvlJc w:val="left"/>
      <w:pPr>
        <w:tabs>
          <w:tab w:val="num" w:pos="3936"/>
        </w:tabs>
        <w:ind w:left="3936" w:hanging="360"/>
      </w:pPr>
      <w:rPr>
        <w:rFonts w:ascii="Wingdings" w:hAnsi="Wingdings" w:hint="default"/>
        <w:sz w:val="20"/>
      </w:rPr>
    </w:lvl>
    <w:lvl w:ilvl="6" w:tentative="1">
      <w:start w:val="1"/>
      <w:numFmt w:val="bullet"/>
      <w:lvlText w:val=""/>
      <w:lvlJc w:val="left"/>
      <w:pPr>
        <w:tabs>
          <w:tab w:val="num" w:pos="4656"/>
        </w:tabs>
        <w:ind w:left="4656" w:hanging="360"/>
      </w:pPr>
      <w:rPr>
        <w:rFonts w:ascii="Wingdings" w:hAnsi="Wingdings" w:hint="default"/>
        <w:sz w:val="20"/>
      </w:rPr>
    </w:lvl>
    <w:lvl w:ilvl="7" w:tentative="1">
      <w:start w:val="1"/>
      <w:numFmt w:val="bullet"/>
      <w:lvlText w:val=""/>
      <w:lvlJc w:val="left"/>
      <w:pPr>
        <w:tabs>
          <w:tab w:val="num" w:pos="5376"/>
        </w:tabs>
        <w:ind w:left="5376" w:hanging="360"/>
      </w:pPr>
      <w:rPr>
        <w:rFonts w:ascii="Wingdings" w:hAnsi="Wingdings" w:hint="default"/>
        <w:sz w:val="20"/>
      </w:rPr>
    </w:lvl>
    <w:lvl w:ilvl="8" w:tentative="1">
      <w:start w:val="1"/>
      <w:numFmt w:val="bullet"/>
      <w:lvlText w:val=""/>
      <w:lvlJc w:val="left"/>
      <w:pPr>
        <w:tabs>
          <w:tab w:val="num" w:pos="6096"/>
        </w:tabs>
        <w:ind w:left="6096" w:hanging="360"/>
      </w:pPr>
      <w:rPr>
        <w:rFonts w:ascii="Wingdings" w:hAnsi="Wingdings" w:hint="default"/>
        <w:sz w:val="20"/>
      </w:rPr>
    </w:lvl>
  </w:abstractNum>
  <w:abstractNum w:abstractNumId="2">
    <w:nsid w:val="229847EB"/>
    <w:multiLevelType w:val="hybridMultilevel"/>
    <w:tmpl w:val="CCF6B178"/>
    <w:lvl w:ilvl="0" w:tplc="E92253AE">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B544099"/>
    <w:multiLevelType w:val="hybridMultilevel"/>
    <w:tmpl w:val="DF0082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0F60713"/>
    <w:multiLevelType w:val="hybridMultilevel"/>
    <w:tmpl w:val="441AE51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E08429C"/>
    <w:multiLevelType w:val="hybridMultilevel"/>
    <w:tmpl w:val="F7869646"/>
    <w:lvl w:ilvl="0" w:tplc="0C40430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77A"/>
    <w:rsid w:val="00014921"/>
    <w:rsid w:val="00021CAD"/>
    <w:rsid w:val="00024288"/>
    <w:rsid w:val="000444D9"/>
    <w:rsid w:val="0006218A"/>
    <w:rsid w:val="0007013E"/>
    <w:rsid w:val="0007101B"/>
    <w:rsid w:val="00075830"/>
    <w:rsid w:val="000972D3"/>
    <w:rsid w:val="000A5F4F"/>
    <w:rsid w:val="000B42B9"/>
    <w:rsid w:val="000C12F8"/>
    <w:rsid w:val="000E06F9"/>
    <w:rsid w:val="001121D2"/>
    <w:rsid w:val="0011380F"/>
    <w:rsid w:val="00130E6B"/>
    <w:rsid w:val="00132A10"/>
    <w:rsid w:val="001422DA"/>
    <w:rsid w:val="00160F58"/>
    <w:rsid w:val="00172994"/>
    <w:rsid w:val="00184CC4"/>
    <w:rsid w:val="00194AA0"/>
    <w:rsid w:val="00197219"/>
    <w:rsid w:val="001D5B15"/>
    <w:rsid w:val="001F1916"/>
    <w:rsid w:val="001F226D"/>
    <w:rsid w:val="0026326C"/>
    <w:rsid w:val="0029077A"/>
    <w:rsid w:val="002938C3"/>
    <w:rsid w:val="002C3AC8"/>
    <w:rsid w:val="002D6825"/>
    <w:rsid w:val="002E0D0F"/>
    <w:rsid w:val="00304CCA"/>
    <w:rsid w:val="00316C76"/>
    <w:rsid w:val="00322946"/>
    <w:rsid w:val="00334FA4"/>
    <w:rsid w:val="00337300"/>
    <w:rsid w:val="00347666"/>
    <w:rsid w:val="003D5EA8"/>
    <w:rsid w:val="003E0E46"/>
    <w:rsid w:val="003E732E"/>
    <w:rsid w:val="004103A1"/>
    <w:rsid w:val="00410ABA"/>
    <w:rsid w:val="00426599"/>
    <w:rsid w:val="004A05B1"/>
    <w:rsid w:val="004D4AAE"/>
    <w:rsid w:val="005420D3"/>
    <w:rsid w:val="0055593B"/>
    <w:rsid w:val="00567886"/>
    <w:rsid w:val="0058034D"/>
    <w:rsid w:val="00595382"/>
    <w:rsid w:val="005961D4"/>
    <w:rsid w:val="005B6B56"/>
    <w:rsid w:val="00621983"/>
    <w:rsid w:val="00666D1E"/>
    <w:rsid w:val="006C3B60"/>
    <w:rsid w:val="006C7CD8"/>
    <w:rsid w:val="006E111C"/>
    <w:rsid w:val="007419E7"/>
    <w:rsid w:val="007759DF"/>
    <w:rsid w:val="00790562"/>
    <w:rsid w:val="007B060B"/>
    <w:rsid w:val="007B2768"/>
    <w:rsid w:val="007D15FE"/>
    <w:rsid w:val="007D7DFE"/>
    <w:rsid w:val="00805998"/>
    <w:rsid w:val="00827B70"/>
    <w:rsid w:val="00830A7C"/>
    <w:rsid w:val="00834DED"/>
    <w:rsid w:val="00852453"/>
    <w:rsid w:val="00872E2E"/>
    <w:rsid w:val="008D3A50"/>
    <w:rsid w:val="008E5581"/>
    <w:rsid w:val="00913615"/>
    <w:rsid w:val="009171DC"/>
    <w:rsid w:val="00946751"/>
    <w:rsid w:val="00946DD0"/>
    <w:rsid w:val="009548B2"/>
    <w:rsid w:val="0096481E"/>
    <w:rsid w:val="0098060C"/>
    <w:rsid w:val="00983932"/>
    <w:rsid w:val="009929AE"/>
    <w:rsid w:val="009C1CBB"/>
    <w:rsid w:val="009F2C88"/>
    <w:rsid w:val="00A010FE"/>
    <w:rsid w:val="00A24628"/>
    <w:rsid w:val="00A2503A"/>
    <w:rsid w:val="00A47DDE"/>
    <w:rsid w:val="00AB6608"/>
    <w:rsid w:val="00AC6B34"/>
    <w:rsid w:val="00AC73E0"/>
    <w:rsid w:val="00B3120F"/>
    <w:rsid w:val="00B637DF"/>
    <w:rsid w:val="00B75D26"/>
    <w:rsid w:val="00B87B42"/>
    <w:rsid w:val="00B92376"/>
    <w:rsid w:val="00BA568E"/>
    <w:rsid w:val="00BB4DEC"/>
    <w:rsid w:val="00BC6360"/>
    <w:rsid w:val="00BC6752"/>
    <w:rsid w:val="00BC716B"/>
    <w:rsid w:val="00BE10F4"/>
    <w:rsid w:val="00BE31D2"/>
    <w:rsid w:val="00C442C0"/>
    <w:rsid w:val="00C57E94"/>
    <w:rsid w:val="00C71F64"/>
    <w:rsid w:val="00C7249E"/>
    <w:rsid w:val="00CB5D8C"/>
    <w:rsid w:val="00CE6A85"/>
    <w:rsid w:val="00D14DD5"/>
    <w:rsid w:val="00D15282"/>
    <w:rsid w:val="00D16EA1"/>
    <w:rsid w:val="00D27D0E"/>
    <w:rsid w:val="00D94EF9"/>
    <w:rsid w:val="00DA3285"/>
    <w:rsid w:val="00DA43B0"/>
    <w:rsid w:val="00DA5BD0"/>
    <w:rsid w:val="00DC4769"/>
    <w:rsid w:val="00E26DD1"/>
    <w:rsid w:val="00E372AB"/>
    <w:rsid w:val="00E43844"/>
    <w:rsid w:val="00E629A9"/>
    <w:rsid w:val="00E81485"/>
    <w:rsid w:val="00EA329C"/>
    <w:rsid w:val="00EB3C26"/>
    <w:rsid w:val="00EF5485"/>
    <w:rsid w:val="00EF6C8A"/>
    <w:rsid w:val="00F102A9"/>
    <w:rsid w:val="00F23E6C"/>
    <w:rsid w:val="00F70C80"/>
    <w:rsid w:val="00F7634C"/>
    <w:rsid w:val="00F87C9B"/>
    <w:rsid w:val="00F941B4"/>
    <w:rsid w:val="00FA0572"/>
    <w:rsid w:val="00FC76D8"/>
    <w:rsid w:val="00FD6793"/>
    <w:rsid w:val="00FE0999"/>
    <w:rsid w:val="00FE36F7"/>
    <w:rsid w:val="00FF10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 w:type="paragraph" w:styleId="Sprechblasentext">
    <w:name w:val="Balloon Text"/>
    <w:basedOn w:val="Standard"/>
    <w:link w:val="SprechblasentextZchn"/>
    <w:uiPriority w:val="99"/>
    <w:semiHidden/>
    <w:unhideWhenUsed/>
    <w:rsid w:val="004A05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05B1"/>
    <w:rPr>
      <w:rFonts w:ascii="Tahoma" w:hAnsi="Tahoma" w:cs="Tahoma"/>
      <w:sz w:val="16"/>
      <w:szCs w:val="16"/>
    </w:rPr>
  </w:style>
  <w:style w:type="paragraph" w:styleId="Funotentext">
    <w:name w:val="footnote text"/>
    <w:basedOn w:val="Standard"/>
    <w:link w:val="FunotentextZchn"/>
    <w:uiPriority w:val="99"/>
    <w:semiHidden/>
    <w:unhideWhenUsed/>
    <w:rsid w:val="00F87C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7C9B"/>
    <w:rPr>
      <w:sz w:val="20"/>
      <w:szCs w:val="20"/>
    </w:rPr>
  </w:style>
  <w:style w:type="character" w:styleId="Funotenzeichen">
    <w:name w:val="footnote reference"/>
    <w:basedOn w:val="Absatz-Standardschriftart"/>
    <w:uiPriority w:val="99"/>
    <w:semiHidden/>
    <w:unhideWhenUsed/>
    <w:rsid w:val="00F87C9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 w:type="paragraph" w:styleId="Sprechblasentext">
    <w:name w:val="Balloon Text"/>
    <w:basedOn w:val="Standard"/>
    <w:link w:val="SprechblasentextZchn"/>
    <w:uiPriority w:val="99"/>
    <w:semiHidden/>
    <w:unhideWhenUsed/>
    <w:rsid w:val="004A05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05B1"/>
    <w:rPr>
      <w:rFonts w:ascii="Tahoma" w:hAnsi="Tahoma" w:cs="Tahoma"/>
      <w:sz w:val="16"/>
      <w:szCs w:val="16"/>
    </w:rPr>
  </w:style>
  <w:style w:type="paragraph" w:styleId="Funotentext">
    <w:name w:val="footnote text"/>
    <w:basedOn w:val="Standard"/>
    <w:link w:val="FunotentextZchn"/>
    <w:uiPriority w:val="99"/>
    <w:semiHidden/>
    <w:unhideWhenUsed/>
    <w:rsid w:val="00F87C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7C9B"/>
    <w:rPr>
      <w:sz w:val="20"/>
      <w:szCs w:val="20"/>
    </w:rPr>
  </w:style>
  <w:style w:type="character" w:styleId="Funotenzeichen">
    <w:name w:val="footnote reference"/>
    <w:basedOn w:val="Absatz-Standardschriftart"/>
    <w:uiPriority w:val="99"/>
    <w:semiHidden/>
    <w:unhideWhenUsed/>
    <w:rsid w:val="00F87C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77784">
      <w:bodyDiv w:val="1"/>
      <w:marLeft w:val="0"/>
      <w:marRight w:val="0"/>
      <w:marTop w:val="0"/>
      <w:marBottom w:val="0"/>
      <w:divBdr>
        <w:top w:val="none" w:sz="0" w:space="0" w:color="auto"/>
        <w:left w:val="none" w:sz="0" w:space="0" w:color="auto"/>
        <w:bottom w:val="none" w:sz="0" w:space="0" w:color="auto"/>
        <w:right w:val="none" w:sz="0" w:space="0" w:color="auto"/>
      </w:divBdr>
      <w:divsChild>
        <w:div w:id="239677436">
          <w:marLeft w:val="0"/>
          <w:marRight w:val="0"/>
          <w:marTop w:val="0"/>
          <w:marBottom w:val="300"/>
          <w:divBdr>
            <w:top w:val="none" w:sz="0" w:space="0" w:color="auto"/>
            <w:left w:val="none" w:sz="0" w:space="0" w:color="auto"/>
            <w:bottom w:val="none" w:sz="0" w:space="0" w:color="auto"/>
            <w:right w:val="none" w:sz="0" w:space="0" w:color="auto"/>
          </w:divBdr>
          <w:divsChild>
            <w:div w:id="1364018621">
              <w:marLeft w:val="0"/>
              <w:marRight w:val="0"/>
              <w:marTop w:val="0"/>
              <w:marBottom w:val="0"/>
              <w:divBdr>
                <w:top w:val="none" w:sz="0" w:space="0" w:color="auto"/>
                <w:left w:val="none" w:sz="0" w:space="0" w:color="auto"/>
                <w:bottom w:val="none" w:sz="0" w:space="0" w:color="auto"/>
                <w:right w:val="none" w:sz="0" w:space="0" w:color="auto"/>
              </w:divBdr>
              <w:divsChild>
                <w:div w:id="15163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13318">
      <w:bodyDiv w:val="1"/>
      <w:marLeft w:val="0"/>
      <w:marRight w:val="0"/>
      <w:marTop w:val="0"/>
      <w:marBottom w:val="0"/>
      <w:divBdr>
        <w:top w:val="none" w:sz="0" w:space="0" w:color="auto"/>
        <w:left w:val="none" w:sz="0" w:space="0" w:color="auto"/>
        <w:bottom w:val="none" w:sz="0" w:space="0" w:color="auto"/>
        <w:right w:val="none" w:sz="0" w:space="0" w:color="auto"/>
      </w:divBdr>
      <w:divsChild>
        <w:div w:id="59523840">
          <w:marLeft w:val="0"/>
          <w:marRight w:val="0"/>
          <w:marTop w:val="0"/>
          <w:marBottom w:val="300"/>
          <w:divBdr>
            <w:top w:val="none" w:sz="0" w:space="0" w:color="auto"/>
            <w:left w:val="none" w:sz="0" w:space="0" w:color="auto"/>
            <w:bottom w:val="none" w:sz="0" w:space="0" w:color="auto"/>
            <w:right w:val="none" w:sz="0" w:space="0" w:color="auto"/>
          </w:divBdr>
          <w:divsChild>
            <w:div w:id="660158092">
              <w:marLeft w:val="0"/>
              <w:marRight w:val="0"/>
              <w:marTop w:val="0"/>
              <w:marBottom w:val="0"/>
              <w:divBdr>
                <w:top w:val="none" w:sz="0" w:space="0" w:color="auto"/>
                <w:left w:val="none" w:sz="0" w:space="0" w:color="auto"/>
                <w:bottom w:val="none" w:sz="0" w:space="0" w:color="auto"/>
                <w:right w:val="none" w:sz="0" w:space="0" w:color="auto"/>
              </w:divBdr>
              <w:divsChild>
                <w:div w:id="19347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3421">
      <w:bodyDiv w:val="1"/>
      <w:marLeft w:val="0"/>
      <w:marRight w:val="0"/>
      <w:marTop w:val="0"/>
      <w:marBottom w:val="0"/>
      <w:divBdr>
        <w:top w:val="none" w:sz="0" w:space="0" w:color="auto"/>
        <w:left w:val="none" w:sz="0" w:space="0" w:color="auto"/>
        <w:bottom w:val="none" w:sz="0" w:space="0" w:color="auto"/>
        <w:right w:val="none" w:sz="0" w:space="0" w:color="auto"/>
      </w:divBdr>
      <w:divsChild>
        <w:div w:id="1098017251">
          <w:marLeft w:val="0"/>
          <w:marRight w:val="0"/>
          <w:marTop w:val="0"/>
          <w:marBottom w:val="300"/>
          <w:divBdr>
            <w:top w:val="none" w:sz="0" w:space="0" w:color="auto"/>
            <w:left w:val="none" w:sz="0" w:space="0" w:color="auto"/>
            <w:bottom w:val="none" w:sz="0" w:space="0" w:color="auto"/>
            <w:right w:val="none" w:sz="0" w:space="0" w:color="auto"/>
          </w:divBdr>
          <w:divsChild>
            <w:div w:id="407969910">
              <w:marLeft w:val="0"/>
              <w:marRight w:val="0"/>
              <w:marTop w:val="0"/>
              <w:marBottom w:val="0"/>
              <w:divBdr>
                <w:top w:val="none" w:sz="0" w:space="0" w:color="auto"/>
                <w:left w:val="none" w:sz="0" w:space="0" w:color="auto"/>
                <w:bottom w:val="none" w:sz="0" w:space="0" w:color="auto"/>
                <w:right w:val="none" w:sz="0" w:space="0" w:color="auto"/>
              </w:divBdr>
              <w:divsChild>
                <w:div w:id="11015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409D6-20A9-4D43-BBDF-10AD6D1C0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436</Words>
  <Characters>2751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54</cp:revision>
  <cp:lastPrinted>2012-02-27T13:03:00Z</cp:lastPrinted>
  <dcterms:created xsi:type="dcterms:W3CDTF">2012-02-20T10:28:00Z</dcterms:created>
  <dcterms:modified xsi:type="dcterms:W3CDTF">2012-03-12T13:43:00Z</dcterms:modified>
</cp:coreProperties>
</file>