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b w:val="1"/>
        </w:rPr>
      </w:pPr>
      <w:r w:rsidDel="00000000" w:rsidR="00000000" w:rsidRPr="00000000">
        <w:rPr>
          <w:rtl w:val="0"/>
        </w:rPr>
      </w:r>
    </w:p>
    <w:p w:rsidR="00000000" w:rsidDel="00000000" w:rsidP="00000000" w:rsidRDefault="00000000" w:rsidRPr="00000000" w14:paraId="00000002">
      <w:pPr>
        <w:spacing w:after="240" w:lineRule="auto"/>
        <w:jc w:val="center"/>
        <w:rPr>
          <w:b w:val="1"/>
        </w:rPr>
      </w:pPr>
      <w:r w:rsidDel="00000000" w:rsidR="00000000" w:rsidRPr="00000000">
        <w:rPr>
          <w:rtl w:val="0"/>
        </w:rPr>
      </w:r>
    </w:p>
    <w:p w:rsidR="00000000" w:rsidDel="00000000" w:rsidP="00000000" w:rsidRDefault="00000000" w:rsidRPr="00000000" w14:paraId="00000003">
      <w:pPr>
        <w:spacing w:after="240" w:lineRule="auto"/>
        <w:jc w:val="center"/>
        <w:rPr>
          <w:b w:val="1"/>
        </w:rPr>
      </w:pPr>
      <w:r w:rsidDel="00000000" w:rsidR="00000000" w:rsidRPr="00000000">
        <w:rPr>
          <w:rtl w:val="0"/>
        </w:rPr>
      </w:r>
    </w:p>
    <w:p w:rsidR="00000000" w:rsidDel="00000000" w:rsidP="00000000" w:rsidRDefault="00000000" w:rsidRPr="00000000" w14:paraId="00000004">
      <w:pPr>
        <w:spacing w:after="240" w:lineRule="auto"/>
        <w:jc w:val="center"/>
        <w:rPr>
          <w:b w:val="1"/>
        </w:rPr>
      </w:pPr>
      <w:r w:rsidDel="00000000" w:rsidR="00000000" w:rsidRPr="00000000">
        <w:rPr>
          <w:rtl w:val="0"/>
        </w:rPr>
      </w:r>
    </w:p>
    <w:p w:rsidR="00000000" w:rsidDel="00000000" w:rsidP="00000000" w:rsidRDefault="00000000" w:rsidRPr="00000000" w14:paraId="00000005">
      <w:pPr>
        <w:spacing w:after="240" w:lineRule="auto"/>
        <w:jc w:val="center"/>
        <w:rPr>
          <w:b w:val="1"/>
        </w:rPr>
      </w:pPr>
      <w:r w:rsidDel="00000000" w:rsidR="00000000" w:rsidRPr="00000000">
        <w:rPr>
          <w:rtl w:val="0"/>
        </w:rPr>
      </w:r>
    </w:p>
    <w:p w:rsidR="00000000" w:rsidDel="00000000" w:rsidP="00000000" w:rsidRDefault="00000000" w:rsidRPr="00000000" w14:paraId="00000006">
      <w:pPr>
        <w:spacing w:after="240" w:lineRule="auto"/>
        <w:jc w:val="center"/>
        <w:rPr>
          <w:b w:val="1"/>
        </w:rPr>
      </w:pPr>
      <w:r w:rsidDel="00000000" w:rsidR="00000000" w:rsidRPr="00000000">
        <w:rPr>
          <w:rtl w:val="0"/>
        </w:rPr>
      </w:r>
    </w:p>
    <w:p w:rsidR="00000000" w:rsidDel="00000000" w:rsidP="00000000" w:rsidRDefault="00000000" w:rsidRPr="00000000" w14:paraId="00000007">
      <w:pPr>
        <w:spacing w:after="240" w:lineRule="auto"/>
        <w:jc w:val="center"/>
        <w:rPr>
          <w:b w:val="1"/>
          <w:sz w:val="40"/>
          <w:szCs w:val="40"/>
        </w:rPr>
      </w:pPr>
      <w:r w:rsidDel="00000000" w:rsidR="00000000" w:rsidRPr="00000000">
        <w:rPr>
          <w:b w:val="1"/>
          <w:sz w:val="40"/>
          <w:szCs w:val="40"/>
          <w:rtl w:val="0"/>
        </w:rPr>
        <w:t xml:space="preserve">Advanced Teleportation Control System</w:t>
      </w:r>
    </w:p>
    <w:p w:rsidR="00000000" w:rsidDel="00000000" w:rsidP="00000000" w:rsidRDefault="00000000" w:rsidRPr="00000000" w14:paraId="00000008">
      <w:pPr>
        <w:spacing w:after="240" w:lineRule="auto"/>
        <w:jc w:val="center"/>
        <w:rPr>
          <w:b w:val="1"/>
          <w:sz w:val="30"/>
          <w:szCs w:val="30"/>
        </w:rPr>
      </w:pPr>
      <w:r w:rsidDel="00000000" w:rsidR="00000000" w:rsidRPr="00000000">
        <w:rPr>
          <w:rtl w:val="0"/>
        </w:rPr>
      </w:r>
    </w:p>
    <w:p w:rsidR="00000000" w:rsidDel="00000000" w:rsidP="00000000" w:rsidRDefault="00000000" w:rsidRPr="00000000" w14:paraId="00000009">
      <w:pPr>
        <w:spacing w:after="240" w:lineRule="auto"/>
        <w:jc w:val="center"/>
        <w:rPr>
          <w:b w:val="1"/>
          <w:sz w:val="30"/>
          <w:szCs w:val="30"/>
        </w:rPr>
      </w:pPr>
      <w:r w:rsidDel="00000000" w:rsidR="00000000" w:rsidRPr="00000000">
        <w:rPr>
          <w:rtl w:val="0"/>
        </w:rPr>
      </w:r>
    </w:p>
    <w:p w:rsidR="00000000" w:rsidDel="00000000" w:rsidP="00000000" w:rsidRDefault="00000000" w:rsidRPr="00000000" w14:paraId="0000000A">
      <w:pPr>
        <w:spacing w:after="240" w:lineRule="auto"/>
        <w:jc w:val="center"/>
        <w:rPr>
          <w:b w:val="1"/>
          <w:sz w:val="30"/>
          <w:szCs w:val="30"/>
        </w:rPr>
      </w:pPr>
      <w:r w:rsidDel="00000000" w:rsidR="00000000" w:rsidRPr="00000000">
        <w:rPr>
          <w:b w:val="1"/>
          <w:sz w:val="30"/>
          <w:szCs w:val="30"/>
        </w:rPr>
        <w:drawing>
          <wp:inline distB="114300" distT="114300" distL="114300" distR="114300">
            <wp:extent cx="4181196" cy="418119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81196" cy="418119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lineRule="auto"/>
        <w:rPr>
          <w:b w:val="1"/>
        </w:rPr>
      </w:pPr>
      <w:r w:rsidDel="00000000" w:rsidR="00000000" w:rsidRPr="00000000">
        <w:rPr>
          <w:rtl w:val="0"/>
        </w:rPr>
      </w:r>
    </w:p>
    <w:p w:rsidR="00000000" w:rsidDel="00000000" w:rsidP="00000000" w:rsidRDefault="00000000" w:rsidRPr="00000000" w14:paraId="0000000C">
      <w:pPr>
        <w:spacing w:after="240" w:lineRule="auto"/>
        <w:rPr>
          <w:b w:val="1"/>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i w:val="1"/>
          <w:rtl w:val="0"/>
        </w:rPr>
        <w:t xml:space="preserve">Overview:</w:t>
      </w:r>
      <w:r w:rsidDel="00000000" w:rsidR="00000000" w:rsidRPr="00000000">
        <w:rPr>
          <w:rtl w:val="0"/>
        </w:rPr>
        <w:t xml:space="preserve"> The Advanced Teleportation Control System is an innovative and highly specialized system designed to facilitate advanced teleportation experiments utilizing entangled photon pairs generated by Multi-Frequency SPDC Sources. This control system allows researchers to achieve teleportation of quantum states over long distances by harnessing the unique properties of entanglement across different frequencies, particularly in the electromagnetic radiation spectrum beyond the visible light range and in a plasma vacuum environment. The system is designed to maximize the efficiency and accuracy of teleportation processes while providing flexibility in selecting target locations within the nonlinear crystal.</w:t>
      </w:r>
    </w:p>
    <w:p w:rsidR="00000000" w:rsidDel="00000000" w:rsidP="00000000" w:rsidRDefault="00000000" w:rsidRPr="00000000" w14:paraId="0000000E">
      <w:pPr>
        <w:spacing w:after="240" w:lineRule="auto"/>
        <w:rPr/>
      </w:pPr>
      <w:r w:rsidDel="00000000" w:rsidR="00000000" w:rsidRPr="00000000">
        <w:rPr>
          <w:b w:val="1"/>
          <w:rtl w:val="0"/>
        </w:rPr>
        <w:t xml:space="preserve">Advanced Technology Components</w:t>
      </w:r>
      <w:r w:rsidDel="00000000" w:rsidR="00000000" w:rsidRPr="00000000">
        <w:rPr>
          <w:rtl w:val="0"/>
        </w:rPr>
        <w:t xml:space="preserve"> In the development of the Advanced Teleportation Control System, cutting-edge technology components play a critical role. These components enable precise control over the quantum states of entangled photon pairs and the efficient execution of teleportation processes. One of the key components contributing to the system's success is the utilization of multinodal actuators. These actuators are instrumental in controlling various aspects of the laser systems that form the backbone of teleportation experiments.</w:t>
      </w:r>
    </w:p>
    <w:p w:rsidR="00000000" w:rsidDel="00000000" w:rsidP="00000000" w:rsidRDefault="00000000" w:rsidRPr="00000000" w14:paraId="0000000F">
      <w:pPr>
        <w:spacing w:after="240" w:before="240" w:lineRule="auto"/>
        <w:rPr>
          <w:b w:val="1"/>
          <w:i w:val="1"/>
        </w:rPr>
      </w:pPr>
      <w:r w:rsidDel="00000000" w:rsidR="00000000" w:rsidRPr="00000000">
        <w:rPr>
          <w:b w:val="1"/>
          <w:i w:val="1"/>
          <w:rtl w:val="0"/>
        </w:rPr>
        <w:t xml:space="preserve">Multinodal Actuators in Laser Control</w:t>
      </w:r>
    </w:p>
    <w:p w:rsidR="00000000" w:rsidDel="00000000" w:rsidP="00000000" w:rsidRDefault="00000000" w:rsidRPr="00000000" w14:paraId="00000010">
      <w:pPr>
        <w:spacing w:after="240" w:before="240" w:lineRule="auto"/>
        <w:rPr/>
      </w:pPr>
      <w:r w:rsidDel="00000000" w:rsidR="00000000" w:rsidRPr="00000000">
        <w:rPr>
          <w:rtl w:val="0"/>
        </w:rPr>
        <w:t xml:space="preserve">Multinodal actuators play a pivotal role in laser systems, offering precise control over various laser parameters. They are instrumental in optimizing laser performance and enabling diverse applications. Here, we explore the versatile capabilities of multinodal actuators in laser control:</w:t>
      </w:r>
    </w:p>
    <w:p w:rsidR="00000000" w:rsidDel="00000000" w:rsidP="00000000" w:rsidRDefault="00000000" w:rsidRPr="00000000" w14:paraId="00000011">
      <w:pPr>
        <w:spacing w:after="240" w:before="240" w:lineRule="auto"/>
        <w:rPr/>
      </w:pPr>
      <w:r w:rsidDel="00000000" w:rsidR="00000000" w:rsidRPr="00000000">
        <w:rPr>
          <w:b w:val="1"/>
          <w:rtl w:val="0"/>
        </w:rPr>
        <w:t xml:space="preserve">Tuning Laser Frequency:</w:t>
      </w:r>
      <w:r w:rsidDel="00000000" w:rsidR="00000000" w:rsidRPr="00000000">
        <w:rPr>
          <w:rtl w:val="0"/>
        </w:rPr>
        <w:t xml:space="preserve"> Multinodal actuators can finely adjust the frequency of lasers by manipulating optical elements within the laser cavity. For instance, they can change the position or angle of a grating, facilitating precise frequency tuning. This technique is commonly employed in external cavity diode lasers (ECDLs).</w:t>
      </w:r>
    </w:p>
    <w:p w:rsidR="00000000" w:rsidDel="00000000" w:rsidP="00000000" w:rsidRDefault="00000000" w:rsidRPr="00000000" w14:paraId="00000012">
      <w:pPr>
        <w:spacing w:after="240" w:before="240" w:lineRule="auto"/>
        <w:rPr/>
      </w:pPr>
      <w:r w:rsidDel="00000000" w:rsidR="00000000" w:rsidRPr="00000000">
        <w:rPr>
          <w:b w:val="1"/>
          <w:rtl w:val="0"/>
        </w:rPr>
        <w:t xml:space="preserve">Controlling Laser Mode:</w:t>
      </w:r>
      <w:r w:rsidDel="00000000" w:rsidR="00000000" w:rsidRPr="00000000">
        <w:rPr>
          <w:rtl w:val="0"/>
        </w:rPr>
        <w:t xml:space="preserve"> Multinodal actuators are used to manage the mode structure of lasers. This control influences output power, beam quality, and coherence. Deformable mirrors (DM) and other adaptive optics elements are frequently employed for this purpose.</w:t>
      </w:r>
    </w:p>
    <w:p w:rsidR="00000000" w:rsidDel="00000000" w:rsidP="00000000" w:rsidRDefault="00000000" w:rsidRPr="00000000" w14:paraId="00000013">
      <w:pPr>
        <w:spacing w:after="240" w:before="240" w:lineRule="auto"/>
        <w:rPr/>
      </w:pPr>
      <w:r w:rsidDel="00000000" w:rsidR="00000000" w:rsidRPr="00000000">
        <w:rPr>
          <w:b w:val="1"/>
          <w:rtl w:val="0"/>
        </w:rPr>
        <w:t xml:space="preserve">Generating Multiple Laser Beams:</w:t>
      </w:r>
      <w:r w:rsidDel="00000000" w:rsidR="00000000" w:rsidRPr="00000000">
        <w:rPr>
          <w:rtl w:val="0"/>
        </w:rPr>
        <w:t xml:space="preserve"> Multinodal actuators enable the generation of multiple laser beams from a single laser source. They achieve this by using diffractive optical elements (DOE) or beamsplitters in conjunction with the actuators.</w:t>
      </w:r>
    </w:p>
    <w:p w:rsidR="00000000" w:rsidDel="00000000" w:rsidP="00000000" w:rsidRDefault="00000000" w:rsidRPr="00000000" w14:paraId="00000014">
      <w:pPr>
        <w:spacing w:after="240" w:before="240" w:lineRule="auto"/>
        <w:rPr/>
      </w:pPr>
      <w:r w:rsidDel="00000000" w:rsidR="00000000" w:rsidRPr="00000000">
        <w:rPr>
          <w:rtl w:val="0"/>
        </w:rPr>
        <w:t xml:space="preserve">One notable example of a multinodal actuator used in laser applications is the piezoelectric actuator. Piezoelectric actuators are known for their precision and rapid motion capabilities, making them ideal for controlling laser frequency and mode.</w:t>
      </w:r>
    </w:p>
    <w:p w:rsidR="00000000" w:rsidDel="00000000" w:rsidP="00000000" w:rsidRDefault="00000000" w:rsidRPr="00000000" w14:paraId="00000015">
      <w:pPr>
        <w:spacing w:after="240" w:before="240" w:lineRule="auto"/>
        <w:rPr/>
      </w:pPr>
      <w:r w:rsidDel="00000000" w:rsidR="00000000" w:rsidRPr="00000000">
        <w:rPr>
          <w:rtl w:val="0"/>
        </w:rPr>
        <w:t xml:space="preserve">Another essential component is the electro-optic modulator (EOM), which modulates laser parameters like frequency, amplitude, and phase. EOMs are valuable for generating multiple laser frequencies and controlling laser mode structures.</w:t>
      </w:r>
    </w:p>
    <w:p w:rsidR="00000000" w:rsidDel="00000000" w:rsidP="00000000" w:rsidRDefault="00000000" w:rsidRPr="00000000" w14:paraId="00000016">
      <w:pPr>
        <w:spacing w:after="240" w:before="240" w:lineRule="auto"/>
        <w:rPr/>
      </w:pPr>
      <w:r w:rsidDel="00000000" w:rsidR="00000000" w:rsidRPr="00000000">
        <w:rPr>
          <w:rtl w:val="0"/>
        </w:rPr>
        <w:t xml:space="preserve">Multinodal actuators are at the forefront of developing innovative laser technologies, such as ultrafast lasers and frequency combs. For instance, they can optimize the mode structure of multi-pass amplifiers, enhancing laser output power and beam quality.</w:t>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Specific Applications of Multinodal Actuators in Laser Systems:</w:t>
      </w:r>
    </w:p>
    <w:p w:rsidR="00000000" w:rsidDel="00000000" w:rsidP="00000000" w:rsidRDefault="00000000" w:rsidRPr="00000000" w14:paraId="00000018">
      <w:pPr>
        <w:numPr>
          <w:ilvl w:val="0"/>
          <w:numId w:val="6"/>
        </w:numPr>
        <w:spacing w:after="0" w:afterAutospacing="0" w:before="240" w:lineRule="auto"/>
        <w:ind w:left="720" w:hanging="360"/>
      </w:pPr>
      <w:r w:rsidDel="00000000" w:rsidR="00000000" w:rsidRPr="00000000">
        <w:rPr>
          <w:b w:val="1"/>
          <w:rtl w:val="0"/>
        </w:rPr>
        <w:t xml:space="preserve">Frequency Comb Generation:</w:t>
      </w:r>
    </w:p>
    <w:p w:rsidR="00000000" w:rsidDel="00000000" w:rsidP="00000000" w:rsidRDefault="00000000" w:rsidRPr="00000000" w14:paraId="00000019">
      <w:pPr>
        <w:numPr>
          <w:ilvl w:val="1"/>
          <w:numId w:val="6"/>
        </w:numPr>
        <w:spacing w:after="0" w:afterAutospacing="0" w:before="0" w:beforeAutospacing="0" w:lineRule="auto"/>
        <w:ind w:left="1440" w:hanging="360"/>
      </w:pPr>
      <w:r w:rsidDel="00000000" w:rsidR="00000000" w:rsidRPr="00000000">
        <w:rPr>
          <w:rtl w:val="0"/>
        </w:rPr>
        <w:t xml:space="preserve">Multinodal actuators control the cavity length of femtosecond lasers to generate frequency combs. Frequency combs emit a series of equally spaced frequencies and find applications in optical clocks, spectroscopy, and metrology.</w:t>
      </w:r>
    </w:p>
    <w:p w:rsidR="00000000" w:rsidDel="00000000" w:rsidP="00000000" w:rsidRDefault="00000000" w:rsidRPr="00000000" w14:paraId="0000001A">
      <w:pPr>
        <w:numPr>
          <w:ilvl w:val="0"/>
          <w:numId w:val="6"/>
        </w:numPr>
        <w:spacing w:after="0" w:afterAutospacing="0" w:before="0" w:beforeAutospacing="0" w:lineRule="auto"/>
        <w:ind w:left="720" w:hanging="360"/>
      </w:pPr>
      <w:r w:rsidDel="00000000" w:rsidR="00000000" w:rsidRPr="00000000">
        <w:rPr>
          <w:b w:val="1"/>
          <w:rtl w:val="0"/>
        </w:rPr>
        <w:t xml:space="preserve">Ultrafast Laser Pulse Shaping:</w:t>
      </w:r>
    </w:p>
    <w:p w:rsidR="00000000" w:rsidDel="00000000" w:rsidP="00000000" w:rsidRDefault="00000000" w:rsidRPr="00000000" w14:paraId="0000001B">
      <w:pPr>
        <w:numPr>
          <w:ilvl w:val="1"/>
          <w:numId w:val="6"/>
        </w:numPr>
        <w:spacing w:after="0" w:afterAutospacing="0" w:before="0" w:beforeAutospacing="0" w:lineRule="auto"/>
        <w:ind w:left="1440" w:hanging="360"/>
      </w:pPr>
      <w:r w:rsidDel="00000000" w:rsidR="00000000" w:rsidRPr="00000000">
        <w:rPr>
          <w:rtl w:val="0"/>
        </w:rPr>
        <w:t xml:space="preserve">Multinodal actuators shape the temporal profile of ultrafast laser pulses by controlling the phase as light passes through optical elements. This technology is used in nonlinear optics, material processing, and biomedical imaging.</w:t>
      </w:r>
    </w:p>
    <w:p w:rsidR="00000000" w:rsidDel="00000000" w:rsidP="00000000" w:rsidRDefault="00000000" w:rsidRPr="00000000" w14:paraId="0000001C">
      <w:pPr>
        <w:numPr>
          <w:ilvl w:val="0"/>
          <w:numId w:val="6"/>
        </w:numPr>
        <w:spacing w:after="0" w:afterAutospacing="0" w:before="0" w:beforeAutospacing="0" w:lineRule="auto"/>
        <w:ind w:left="720" w:hanging="360"/>
      </w:pPr>
      <w:r w:rsidDel="00000000" w:rsidR="00000000" w:rsidRPr="00000000">
        <w:rPr>
          <w:b w:val="1"/>
          <w:rtl w:val="0"/>
        </w:rPr>
        <w:t xml:space="preserve">Laser Beam Steering:</w:t>
      </w:r>
    </w:p>
    <w:p w:rsidR="00000000" w:rsidDel="00000000" w:rsidP="00000000" w:rsidRDefault="00000000" w:rsidRPr="00000000" w14:paraId="0000001D">
      <w:pPr>
        <w:numPr>
          <w:ilvl w:val="1"/>
          <w:numId w:val="6"/>
        </w:numPr>
        <w:spacing w:after="240" w:before="0" w:beforeAutospacing="0" w:lineRule="auto"/>
        <w:ind w:left="1440" w:hanging="360"/>
      </w:pPr>
      <w:r w:rsidDel="00000000" w:rsidR="00000000" w:rsidRPr="00000000">
        <w:rPr>
          <w:rtl w:val="0"/>
        </w:rPr>
        <w:t xml:space="preserve">Multinodal actuators steer laser beams by adjusting the position and angle of mirrors or optical elements. This capability is applied in laser cutting, welding, and marking.</w:t>
      </w:r>
    </w:p>
    <w:p w:rsidR="00000000" w:rsidDel="00000000" w:rsidP="00000000" w:rsidRDefault="00000000" w:rsidRPr="00000000" w14:paraId="0000001E">
      <w:pPr>
        <w:spacing w:after="240" w:before="240" w:lineRule="auto"/>
        <w:rPr/>
      </w:pPr>
      <w:r w:rsidDel="00000000" w:rsidR="00000000" w:rsidRPr="00000000">
        <w:rPr>
          <w:rtl w:val="0"/>
        </w:rPr>
        <w:t xml:space="preserve">Multinodal actuators are a dynamic tool for laser control, offering versatility in frequency tuning, mode optimization, beam generation, and innovative laser technologies. As they continue to advance, they hold the potential to revolutionize laser applications across various fields.</w:t>
      </w:r>
    </w:p>
    <w:p w:rsidR="00000000" w:rsidDel="00000000" w:rsidP="00000000" w:rsidRDefault="00000000" w:rsidRPr="00000000" w14:paraId="0000001F">
      <w:pPr>
        <w:spacing w:after="240" w:lineRule="auto"/>
        <w:rPr>
          <w:b w:val="1"/>
        </w:rPr>
      </w:pPr>
      <w:r w:rsidDel="00000000" w:rsidR="00000000" w:rsidRPr="00000000">
        <w:rPr>
          <w:b w:val="1"/>
          <w:rtl w:val="0"/>
        </w:rPr>
        <w:t xml:space="preserve">Physical Deep Neural Networks for Feedback Stochastic Cooling</w:t>
      </w:r>
    </w:p>
    <w:p w:rsidR="00000000" w:rsidDel="00000000" w:rsidP="00000000" w:rsidRDefault="00000000" w:rsidRPr="00000000" w14:paraId="00000020">
      <w:pPr>
        <w:spacing w:after="240" w:before="240" w:lineRule="auto"/>
        <w:rPr>
          <w:i w:val="1"/>
        </w:rPr>
      </w:pPr>
      <w:r w:rsidDel="00000000" w:rsidR="00000000" w:rsidRPr="00000000">
        <w:rPr>
          <w:i w:val="1"/>
          <w:rtl w:val="0"/>
        </w:rPr>
        <w:t xml:space="preserve">Introduction:</w:t>
      </w:r>
    </w:p>
    <w:p w:rsidR="00000000" w:rsidDel="00000000" w:rsidP="00000000" w:rsidRDefault="00000000" w:rsidRPr="00000000" w14:paraId="00000021">
      <w:pPr>
        <w:spacing w:after="240" w:before="240" w:lineRule="auto"/>
        <w:rPr/>
      </w:pPr>
      <w:r w:rsidDel="00000000" w:rsidR="00000000" w:rsidRPr="00000000">
        <w:rPr>
          <w:rtl w:val="0"/>
        </w:rPr>
        <w:t xml:space="preserve">Physical Deep Neural Networks (PDNNs) represent an ingenious fusion of deep neural network principles with physical devices, such as lasers, to replicate the intricate functioning of neurons and synapses. PDNNs excel in deciphering and modeling intricate phenomena, often surpassing the capabilities of traditional neural networks.</w:t>
      </w:r>
    </w:p>
    <w:p w:rsidR="00000000" w:rsidDel="00000000" w:rsidP="00000000" w:rsidRDefault="00000000" w:rsidRPr="00000000" w14:paraId="00000022">
      <w:pPr>
        <w:spacing w:after="240" w:before="240" w:lineRule="auto"/>
        <w:rPr>
          <w:i w:val="1"/>
        </w:rPr>
      </w:pPr>
      <w:r w:rsidDel="00000000" w:rsidR="00000000" w:rsidRPr="00000000">
        <w:rPr>
          <w:i w:val="1"/>
          <w:rtl w:val="0"/>
        </w:rPr>
        <w:t xml:space="preserve">Model:</w:t>
      </w:r>
    </w:p>
    <w:p w:rsidR="00000000" w:rsidDel="00000000" w:rsidP="00000000" w:rsidRDefault="00000000" w:rsidRPr="00000000" w14:paraId="00000023">
      <w:pPr>
        <w:spacing w:after="240" w:before="240" w:lineRule="auto"/>
        <w:rPr/>
      </w:pPr>
      <w:r w:rsidDel="00000000" w:rsidR="00000000" w:rsidRPr="00000000">
        <w:rPr>
          <w:rtl w:val="0"/>
        </w:rPr>
        <w:t xml:space="preserve">In the context of Feedback Stochastic Cooling, the PDNN model is tailored for optimizing the cooling process. The model can be represented by the following equation:</w:t>
      </w:r>
    </w:p>
    <w:p w:rsidR="00000000" w:rsidDel="00000000" w:rsidP="00000000" w:rsidRDefault="00000000" w:rsidRPr="00000000" w14:paraId="00000024">
      <w:pPr>
        <w:spacing w:after="240" w:before="240" w:lineRule="auto"/>
        <w:rPr/>
      </w:pPr>
      <w:r w:rsidDel="00000000" w:rsidR="00000000" w:rsidRPr="00000000">
        <w:rPr>
          <w:rtl w:val="0"/>
        </w:rPr>
        <w:t xml:space="preserve">C(Δp) = nonlinear crystal(nonlinear crystal(nonlinear crystal(w^T [α, β, γ, δ, η]) + b_1) + b_2)</w:t>
      </w:r>
    </w:p>
    <w:p w:rsidR="00000000" w:rsidDel="00000000" w:rsidP="00000000" w:rsidRDefault="00000000" w:rsidRPr="00000000" w14:paraId="00000025">
      <w:pPr>
        <w:spacing w:after="240" w:before="240" w:lineRule="auto"/>
        <w:rPr/>
      </w:pPr>
      <w:r w:rsidDel="00000000" w:rsidR="00000000" w:rsidRPr="00000000">
        <w:rPr>
          <w:rtl w:val="0"/>
        </w:rPr>
        <w:t xml:space="preserve">Where:</w:t>
      </w:r>
    </w:p>
    <w:p w:rsidR="00000000" w:rsidDel="00000000" w:rsidP="00000000" w:rsidRDefault="00000000" w:rsidRPr="00000000" w14:paraId="00000026">
      <w:pPr>
        <w:numPr>
          <w:ilvl w:val="0"/>
          <w:numId w:val="8"/>
        </w:numPr>
        <w:spacing w:after="0" w:afterAutospacing="0" w:before="240" w:lineRule="auto"/>
        <w:ind w:left="720" w:hanging="360"/>
      </w:pPr>
      <w:r w:rsidDel="00000000" w:rsidR="00000000" w:rsidRPr="00000000">
        <w:rPr>
          <w:rtl w:val="0"/>
        </w:rPr>
        <w:t xml:space="preserve">C(Δp) denotes the cooling efficiency achieved in reducing momentum spread (Δp).</w:t>
      </w:r>
    </w:p>
    <w:p w:rsidR="00000000" w:rsidDel="00000000" w:rsidP="00000000" w:rsidRDefault="00000000" w:rsidRPr="00000000" w14:paraId="00000027">
      <w:pPr>
        <w:numPr>
          <w:ilvl w:val="0"/>
          <w:numId w:val="8"/>
        </w:numPr>
        <w:spacing w:after="0" w:afterAutospacing="0" w:before="0" w:beforeAutospacing="0" w:lineRule="auto"/>
        <w:ind w:left="720" w:hanging="360"/>
      </w:pPr>
      <w:r w:rsidDel="00000000" w:rsidR="00000000" w:rsidRPr="00000000">
        <w:rPr>
          <w:rtl w:val="0"/>
        </w:rPr>
        <w:t xml:space="preserve">nonlinear crystal() signifies a nonlinear activation function, akin to a sigmoid function.</w:t>
      </w:r>
    </w:p>
    <w:p w:rsidR="00000000" w:rsidDel="00000000" w:rsidP="00000000" w:rsidRDefault="00000000" w:rsidRPr="00000000" w14:paraId="00000028">
      <w:pPr>
        <w:numPr>
          <w:ilvl w:val="0"/>
          <w:numId w:val="8"/>
        </w:numPr>
        <w:spacing w:after="0" w:afterAutospacing="0" w:before="0" w:beforeAutospacing="0" w:lineRule="auto"/>
        <w:ind w:left="720" w:hanging="360"/>
      </w:pPr>
      <w:r w:rsidDel="00000000" w:rsidR="00000000" w:rsidRPr="00000000">
        <w:rPr>
          <w:rtl w:val="0"/>
        </w:rPr>
        <w:t xml:space="preserve">w represents the weight matrix, housing parameters pertinent to the cooling process.</w:t>
      </w:r>
    </w:p>
    <w:p w:rsidR="00000000" w:rsidDel="00000000" w:rsidP="00000000" w:rsidRDefault="00000000" w:rsidRPr="00000000" w14:paraId="00000029">
      <w:pPr>
        <w:numPr>
          <w:ilvl w:val="0"/>
          <w:numId w:val="8"/>
        </w:numPr>
        <w:spacing w:after="0" w:afterAutospacing="0" w:before="0" w:beforeAutospacing="0" w:lineRule="auto"/>
        <w:ind w:left="720" w:hanging="360"/>
      </w:pPr>
      <w:r w:rsidDel="00000000" w:rsidR="00000000" w:rsidRPr="00000000">
        <w:rPr>
          <w:rtl w:val="0"/>
        </w:rPr>
        <w:t xml:space="preserve">[α, β, γ, δ, η] forms the input vector, encompassing variables associated with the particle beam.</w:t>
      </w:r>
    </w:p>
    <w:p w:rsidR="00000000" w:rsidDel="00000000" w:rsidP="00000000" w:rsidRDefault="00000000" w:rsidRPr="00000000" w14:paraId="0000002A">
      <w:pPr>
        <w:numPr>
          <w:ilvl w:val="0"/>
          <w:numId w:val="8"/>
        </w:numPr>
        <w:spacing w:after="240" w:before="0" w:beforeAutospacing="0" w:lineRule="auto"/>
        <w:ind w:left="720" w:hanging="360"/>
      </w:pPr>
      <w:r w:rsidDel="00000000" w:rsidR="00000000" w:rsidRPr="00000000">
        <w:rPr>
          <w:rtl w:val="0"/>
        </w:rPr>
        <w:t xml:space="preserve">b_1 and b_2 denote bias vectors, which account for system uncertainties.</w:t>
      </w:r>
    </w:p>
    <w:p w:rsidR="00000000" w:rsidDel="00000000" w:rsidP="00000000" w:rsidRDefault="00000000" w:rsidRPr="00000000" w14:paraId="0000002B">
      <w:pPr>
        <w:spacing w:after="240" w:before="240" w:lineRule="auto"/>
        <w:rPr/>
      </w:pPr>
      <w:r w:rsidDel="00000000" w:rsidR="00000000" w:rsidRPr="00000000">
        <w:rPr>
          <w:rtl w:val="0"/>
        </w:rPr>
        <w:t xml:space="preserve">The nonlinear function nonlinear crystal() operates in the domain of emergent forces and their effects on the cooling process. The weight matrix w, along with bias vectors b_1 and b_2, is adaptively trained by the PDNN.</w:t>
      </w:r>
    </w:p>
    <w:p w:rsidR="00000000" w:rsidDel="00000000" w:rsidP="00000000" w:rsidRDefault="00000000" w:rsidRPr="00000000" w14:paraId="0000002C">
      <w:pPr>
        <w:spacing w:after="240" w:before="240" w:lineRule="auto"/>
        <w:rPr>
          <w:i w:val="1"/>
        </w:rPr>
      </w:pPr>
      <w:r w:rsidDel="00000000" w:rsidR="00000000" w:rsidRPr="00000000">
        <w:rPr>
          <w:i w:val="1"/>
          <w:rtl w:val="0"/>
        </w:rPr>
        <w:t xml:space="preserve">Training:</w:t>
      </w:r>
    </w:p>
    <w:p w:rsidR="00000000" w:rsidDel="00000000" w:rsidP="00000000" w:rsidRDefault="00000000" w:rsidRPr="00000000" w14:paraId="0000002D">
      <w:pPr>
        <w:spacing w:after="240" w:before="240" w:lineRule="auto"/>
        <w:rPr/>
      </w:pPr>
      <w:r w:rsidDel="00000000" w:rsidR="00000000" w:rsidRPr="00000000">
        <w:rPr>
          <w:rtl w:val="0"/>
        </w:rPr>
        <w:t xml:space="preserve">The training of the PDNN relies on an unsupervised learning paradigm. In this mode of learning, the network autonomously learns its weights and biases without the necessity of labeled data. The training procedure for the PDNN follows these stages:</w:t>
      </w:r>
    </w:p>
    <w:p w:rsidR="00000000" w:rsidDel="00000000" w:rsidP="00000000" w:rsidRDefault="00000000" w:rsidRPr="00000000" w14:paraId="0000002E">
      <w:pPr>
        <w:numPr>
          <w:ilvl w:val="0"/>
          <w:numId w:val="12"/>
        </w:numPr>
        <w:spacing w:after="0" w:afterAutospacing="0" w:before="240" w:lineRule="auto"/>
        <w:ind w:left="720" w:hanging="360"/>
      </w:pPr>
      <w:r w:rsidDel="00000000" w:rsidR="00000000" w:rsidRPr="00000000">
        <w:rPr>
          <w:rtl w:val="0"/>
        </w:rPr>
        <w:t xml:space="preserve">Initialize the weights and biases of the network in a random configuration.</w:t>
      </w:r>
    </w:p>
    <w:p w:rsidR="00000000" w:rsidDel="00000000" w:rsidP="00000000" w:rsidRDefault="00000000" w:rsidRPr="00000000" w14:paraId="0000002F">
      <w:pPr>
        <w:numPr>
          <w:ilvl w:val="0"/>
          <w:numId w:val="12"/>
        </w:numPr>
        <w:spacing w:after="0" w:afterAutospacing="0" w:before="0" w:beforeAutospacing="0" w:lineRule="auto"/>
        <w:ind w:left="720" w:hanging="360"/>
      </w:pPr>
      <w:r w:rsidDel="00000000" w:rsidR="00000000" w:rsidRPr="00000000">
        <w:rPr>
          <w:rtl w:val="0"/>
        </w:rPr>
        <w:t xml:space="preserve">Propel oscillating lasers through the network during a forward propagation phase.</w:t>
      </w:r>
    </w:p>
    <w:p w:rsidR="00000000" w:rsidDel="00000000" w:rsidP="00000000" w:rsidRDefault="00000000" w:rsidRPr="00000000" w14:paraId="00000030">
      <w:pPr>
        <w:numPr>
          <w:ilvl w:val="0"/>
          <w:numId w:val="12"/>
        </w:numPr>
        <w:spacing w:after="0" w:afterAutospacing="0" w:before="0" w:beforeAutospacing="0" w:lineRule="auto"/>
        <w:ind w:left="720" w:hanging="360"/>
      </w:pPr>
      <w:r w:rsidDel="00000000" w:rsidR="00000000" w:rsidRPr="00000000">
        <w:rPr>
          <w:rtl w:val="0"/>
        </w:rPr>
        <w:t xml:space="preserve">Compute the error by quantifying the disparity between the network's output and the desired outcome, often a more tightly controlled momentum spread.</w:t>
      </w:r>
    </w:p>
    <w:p w:rsidR="00000000" w:rsidDel="00000000" w:rsidP="00000000" w:rsidRDefault="00000000" w:rsidRPr="00000000" w14:paraId="00000031">
      <w:pPr>
        <w:numPr>
          <w:ilvl w:val="0"/>
          <w:numId w:val="12"/>
        </w:numPr>
        <w:spacing w:after="0" w:afterAutospacing="0" w:before="0" w:beforeAutospacing="0" w:lineRule="auto"/>
        <w:ind w:left="720" w:hanging="360"/>
      </w:pPr>
      <w:r w:rsidDel="00000000" w:rsidR="00000000" w:rsidRPr="00000000">
        <w:rPr>
          <w:rtl w:val="0"/>
        </w:rPr>
        <w:t xml:space="preserve">Employ backpropagation to retroactively transmit the error through the network.</w:t>
      </w:r>
    </w:p>
    <w:p w:rsidR="00000000" w:rsidDel="00000000" w:rsidP="00000000" w:rsidRDefault="00000000" w:rsidRPr="00000000" w14:paraId="00000032">
      <w:pPr>
        <w:numPr>
          <w:ilvl w:val="0"/>
          <w:numId w:val="12"/>
        </w:numPr>
        <w:spacing w:after="0" w:afterAutospacing="0" w:before="0" w:beforeAutospacing="0" w:lineRule="auto"/>
        <w:ind w:left="720" w:hanging="360"/>
      </w:pPr>
      <w:r w:rsidDel="00000000" w:rsidR="00000000" w:rsidRPr="00000000">
        <w:rPr>
          <w:rtl w:val="0"/>
        </w:rPr>
        <w:t xml:space="preserve">Adjust the network's weights and biases to minimize the error.</w:t>
      </w:r>
    </w:p>
    <w:p w:rsidR="00000000" w:rsidDel="00000000" w:rsidP="00000000" w:rsidRDefault="00000000" w:rsidRPr="00000000" w14:paraId="00000033">
      <w:pPr>
        <w:numPr>
          <w:ilvl w:val="0"/>
          <w:numId w:val="12"/>
        </w:numPr>
        <w:spacing w:after="240" w:before="0" w:beforeAutospacing="0" w:lineRule="auto"/>
        <w:ind w:left="720" w:hanging="360"/>
      </w:pPr>
      <w:r w:rsidDel="00000000" w:rsidR="00000000" w:rsidRPr="00000000">
        <w:rPr>
          <w:rtl w:val="0"/>
        </w:rPr>
        <w:t xml:space="preserve">Iteratively repeat steps 2-5 until the error is minimized, optimizing the cooling efficiency.</w:t>
      </w:r>
    </w:p>
    <w:p w:rsidR="00000000" w:rsidDel="00000000" w:rsidP="00000000" w:rsidRDefault="00000000" w:rsidRPr="00000000" w14:paraId="00000034">
      <w:pPr>
        <w:spacing w:after="240" w:before="240" w:lineRule="auto"/>
        <w:rPr/>
      </w:pPr>
      <w:r w:rsidDel="00000000" w:rsidR="00000000" w:rsidRPr="00000000">
        <w:rPr>
          <w:rtl w:val="0"/>
        </w:rPr>
        <w:t xml:space="preserve">The oscillating lasers utilized during forward propagation possess frequencies determined by the characteristics of the particle beam.</w:t>
      </w:r>
    </w:p>
    <w:p w:rsidR="00000000" w:rsidDel="00000000" w:rsidP="00000000" w:rsidRDefault="00000000" w:rsidRPr="00000000" w14:paraId="00000035">
      <w:pPr>
        <w:spacing w:after="240" w:before="240" w:lineRule="auto"/>
        <w:rPr/>
      </w:pPr>
      <w:r w:rsidDel="00000000" w:rsidR="00000000" w:rsidRPr="00000000">
        <w:rPr>
          <w:rtl w:val="0"/>
        </w:rPr>
        <w:t xml:space="preserve">Backpropagation is the mechanism by which the network adapts its weights and biases in a direction that minimizes the error, fine-tuning the cooling process.</w:t>
      </w:r>
    </w:p>
    <w:p w:rsidR="00000000" w:rsidDel="00000000" w:rsidP="00000000" w:rsidRDefault="00000000" w:rsidRPr="00000000" w14:paraId="00000036">
      <w:pPr>
        <w:spacing w:after="240" w:before="240" w:lineRule="auto"/>
        <w:rPr>
          <w:i w:val="1"/>
        </w:rPr>
      </w:pPr>
      <w:r w:rsidDel="00000000" w:rsidR="00000000" w:rsidRPr="00000000">
        <w:rPr>
          <w:i w:val="1"/>
          <w:rtl w:val="0"/>
        </w:rPr>
        <w:t xml:space="preserve">Applications:</w:t>
      </w:r>
    </w:p>
    <w:p w:rsidR="00000000" w:rsidDel="00000000" w:rsidP="00000000" w:rsidRDefault="00000000" w:rsidRPr="00000000" w14:paraId="00000037">
      <w:pPr>
        <w:spacing w:after="240" w:before="240" w:lineRule="auto"/>
        <w:rPr>
          <w:b w:val="1"/>
          <w:i w:val="1"/>
        </w:rPr>
      </w:pPr>
      <w:r w:rsidDel="00000000" w:rsidR="00000000" w:rsidRPr="00000000">
        <w:rPr>
          <w:b w:val="1"/>
          <w:i w:val="1"/>
          <w:rtl w:val="0"/>
        </w:rPr>
        <w:t xml:space="preserve">Particle Equivalence in Radioactive Decay</w:t>
      </w:r>
    </w:p>
    <w:p w:rsidR="00000000" w:rsidDel="00000000" w:rsidP="00000000" w:rsidRDefault="00000000" w:rsidRPr="00000000" w14:paraId="00000038">
      <w:pPr>
        <w:spacing w:after="240" w:before="240" w:lineRule="auto"/>
        <w:rPr>
          <w:i w:val="1"/>
        </w:rPr>
      </w:pPr>
      <w:r w:rsidDel="00000000" w:rsidR="00000000" w:rsidRPr="00000000">
        <w:rPr>
          <w:i w:val="1"/>
          <w:rtl w:val="0"/>
        </w:rPr>
        <w:t xml:space="preserve">In beta decay, a nucleus emits a beta particle (electron) as an electromagnetic wave (photon) with energy equal to the particle's mass-energy, showcasing the photon equivalence of 0.511 MeV.</w:t>
      </w:r>
    </w:p>
    <w:p w:rsidR="00000000" w:rsidDel="00000000" w:rsidP="00000000" w:rsidRDefault="00000000" w:rsidRPr="00000000" w14:paraId="00000039">
      <w:pPr>
        <w:spacing w:after="240" w:before="240" w:lineRule="auto"/>
        <w:rPr>
          <w:i w:val="1"/>
        </w:rPr>
      </w:pPr>
      <w:r w:rsidDel="00000000" w:rsidR="00000000" w:rsidRPr="00000000">
        <w:rPr>
          <w:i w:val="1"/>
          <w:rtl w:val="0"/>
        </w:rPr>
        <w:t xml:space="preserve">In gamma decay, an excited nucleus emits a high-energy gamma ray, which is a form of electromagnetic wave (photon), demonstrating the photon equivalence of very high-energy photons.</w:t>
      </w:r>
    </w:p>
    <w:p w:rsidR="00000000" w:rsidDel="00000000" w:rsidP="00000000" w:rsidRDefault="00000000" w:rsidRPr="00000000" w14:paraId="0000003A">
      <w:pPr>
        <w:spacing w:after="240" w:before="240" w:lineRule="auto"/>
        <w:rPr>
          <w:b w:val="1"/>
          <w:i w:val="1"/>
        </w:rPr>
      </w:pPr>
      <w:r w:rsidDel="00000000" w:rsidR="00000000" w:rsidRPr="00000000">
        <w:rPr>
          <w:b w:val="1"/>
          <w:i w:val="1"/>
          <w:rtl w:val="0"/>
        </w:rPr>
        <w:t xml:space="preserve">E=mc^2: Photon-Particle Equivalence</w:t>
      </w:r>
    </w:p>
    <w:p w:rsidR="00000000" w:rsidDel="00000000" w:rsidP="00000000" w:rsidRDefault="00000000" w:rsidRPr="00000000" w14:paraId="0000003B">
      <w:pPr>
        <w:spacing w:after="240" w:before="240" w:lineRule="auto"/>
        <w:rPr>
          <w:i w:val="1"/>
        </w:rPr>
      </w:pPr>
      <w:r w:rsidDel="00000000" w:rsidR="00000000" w:rsidRPr="00000000">
        <w:rPr>
          <w:i w:val="1"/>
          <w:rtl w:val="0"/>
        </w:rPr>
        <w:t xml:space="preserve">Einstein's equation, E=mc², reveals the interchangeability of mass and energy. In radioactive decay, alpha, beta, and gamma particles are converted into energy, emitted as electromagnetic waves (photons).</w:t>
      </w:r>
    </w:p>
    <w:p w:rsidR="00000000" w:rsidDel="00000000" w:rsidP="00000000" w:rsidRDefault="00000000" w:rsidRPr="00000000" w14:paraId="0000003C">
      <w:pPr>
        <w:spacing w:after="240" w:before="240" w:lineRule="auto"/>
        <w:rPr>
          <w:b w:val="1"/>
          <w:i w:val="1"/>
        </w:rPr>
      </w:pPr>
      <w:r w:rsidDel="00000000" w:rsidR="00000000" w:rsidRPr="00000000">
        <w:rPr>
          <w:b w:val="1"/>
          <w:i w:val="1"/>
          <w:rtl w:val="0"/>
        </w:rPr>
        <w:t xml:space="preserve">Photon Mass and Energy</w:t>
      </w:r>
    </w:p>
    <w:p w:rsidR="00000000" w:rsidDel="00000000" w:rsidP="00000000" w:rsidRDefault="00000000" w:rsidRPr="00000000" w14:paraId="0000003D">
      <w:pPr>
        <w:spacing w:after="240" w:before="240" w:lineRule="auto"/>
        <w:rPr>
          <w:i w:val="1"/>
        </w:rPr>
      </w:pPr>
      <w:r w:rsidDel="00000000" w:rsidR="00000000" w:rsidRPr="00000000">
        <w:rPr>
          <w:i w:val="1"/>
          <w:rtl w:val="0"/>
        </w:rPr>
        <w:t xml:space="preserve">E=mc² applies to photons, implying they have mass, though extremely small and undetectable with current technology.</w:t>
      </w:r>
    </w:p>
    <w:p w:rsidR="00000000" w:rsidDel="00000000" w:rsidP="00000000" w:rsidRDefault="00000000" w:rsidRPr="00000000" w14:paraId="0000003E">
      <w:pPr>
        <w:spacing w:after="240" w:before="240" w:lineRule="auto"/>
        <w:rPr>
          <w:b w:val="1"/>
          <w:i w:val="1"/>
        </w:rPr>
      </w:pPr>
      <w:r w:rsidDel="00000000" w:rsidR="00000000" w:rsidRPr="00000000">
        <w:rPr>
          <w:b w:val="1"/>
          <w:i w:val="1"/>
          <w:rtl w:val="0"/>
        </w:rPr>
        <w:t xml:space="preserve">Radioactive Decay Particle Equivalence:</w:t>
      </w:r>
    </w:p>
    <w:p w:rsidR="00000000" w:rsidDel="00000000" w:rsidP="00000000" w:rsidRDefault="00000000" w:rsidRPr="00000000" w14:paraId="0000003F">
      <w:pPr>
        <w:numPr>
          <w:ilvl w:val="0"/>
          <w:numId w:val="2"/>
        </w:numPr>
        <w:spacing w:after="0" w:afterAutospacing="0" w:before="240" w:lineRule="auto"/>
        <w:ind w:left="720" w:hanging="360"/>
        <w:rPr>
          <w:i w:val="1"/>
        </w:rPr>
      </w:pPr>
      <w:r w:rsidDel="00000000" w:rsidR="00000000" w:rsidRPr="00000000">
        <w:rPr>
          <w:rFonts w:ascii="Cardo" w:cs="Cardo" w:eastAsia="Cardo" w:hAnsi="Cardo"/>
          <w:i w:val="1"/>
          <w:rtl w:val="0"/>
        </w:rPr>
        <w:t xml:space="preserve">Alpha particle ⟷ Electromagnetic wave (photon) with energy equivalent</w:t>
      </w:r>
    </w:p>
    <w:p w:rsidR="00000000" w:rsidDel="00000000" w:rsidP="00000000" w:rsidRDefault="00000000" w:rsidRPr="00000000" w14:paraId="00000040">
      <w:pPr>
        <w:numPr>
          <w:ilvl w:val="0"/>
          <w:numId w:val="2"/>
        </w:numPr>
        <w:spacing w:after="0" w:afterAutospacing="0" w:before="0" w:beforeAutospacing="0" w:lineRule="auto"/>
        <w:ind w:left="720" w:hanging="360"/>
        <w:rPr>
          <w:i w:val="1"/>
        </w:rPr>
      </w:pPr>
      <w:r w:rsidDel="00000000" w:rsidR="00000000" w:rsidRPr="00000000">
        <w:rPr>
          <w:rFonts w:ascii="Cardo" w:cs="Cardo" w:eastAsia="Cardo" w:hAnsi="Cardo"/>
          <w:i w:val="1"/>
          <w:rtl w:val="0"/>
        </w:rPr>
        <w:t xml:space="preserve">Beta particle ⟷ Electromagnetic wave (photon) with energy equivalent</w:t>
      </w:r>
    </w:p>
    <w:p w:rsidR="00000000" w:rsidDel="00000000" w:rsidP="00000000" w:rsidRDefault="00000000" w:rsidRPr="00000000" w14:paraId="00000041">
      <w:pPr>
        <w:numPr>
          <w:ilvl w:val="0"/>
          <w:numId w:val="2"/>
        </w:numPr>
        <w:spacing w:after="240" w:before="0" w:beforeAutospacing="0" w:lineRule="auto"/>
        <w:ind w:left="720" w:hanging="360"/>
        <w:rPr>
          <w:i w:val="1"/>
        </w:rPr>
      </w:pPr>
      <w:r w:rsidDel="00000000" w:rsidR="00000000" w:rsidRPr="00000000">
        <w:rPr>
          <w:rFonts w:ascii="Cardo" w:cs="Cardo" w:eastAsia="Cardo" w:hAnsi="Cardo"/>
          <w:i w:val="1"/>
          <w:rtl w:val="0"/>
        </w:rPr>
        <w:t xml:space="preserve">Gamma ray ⟷ High-energy electromagnetic wave (photon)</w:t>
      </w:r>
    </w:p>
    <w:p w:rsidR="00000000" w:rsidDel="00000000" w:rsidP="00000000" w:rsidRDefault="00000000" w:rsidRPr="00000000" w14:paraId="00000042">
      <w:pPr>
        <w:spacing w:after="240" w:before="240" w:lineRule="auto"/>
        <w:rPr/>
      </w:pPr>
      <w:r w:rsidDel="00000000" w:rsidR="00000000" w:rsidRPr="00000000">
        <w:rPr>
          <w:b w:val="1"/>
          <w:rtl w:val="0"/>
        </w:rPr>
        <w:t xml:space="preserve">Energy Conversion through Entangled Nonlinear Crystals</w:t>
      </w:r>
      <w:r w:rsidDel="00000000" w:rsidR="00000000" w:rsidRPr="00000000">
        <w:rPr>
          <w:rtl w:val="0"/>
        </w:rPr>
        <w:t xml:space="preserve"> In the pursuit of pushing the boundaries of teleportation experiments, our Advanced Teleportation Control System introduces an intriguing concept – the conversion of a radioactive atom into pure energy. This innovative approach combines the power of nonlinear crystals and entanglement, offering a glimpse into the future of energy generation and teleportation.</w:t>
      </w:r>
    </w:p>
    <w:p w:rsidR="00000000" w:rsidDel="00000000" w:rsidP="00000000" w:rsidRDefault="00000000" w:rsidRPr="00000000" w14:paraId="00000043">
      <w:pPr>
        <w:spacing w:after="240" w:lineRule="auto"/>
        <w:rPr/>
      </w:pPr>
      <w:r w:rsidDel="00000000" w:rsidR="00000000" w:rsidRPr="00000000">
        <w:rPr>
          <w:b w:val="1"/>
          <w:rtl w:val="0"/>
        </w:rPr>
        <w:t xml:space="preserve">Utilizing Nonlinear Crystals:</w:t>
      </w:r>
      <w:r w:rsidDel="00000000" w:rsidR="00000000" w:rsidRPr="00000000">
        <w:rPr>
          <w:rtl w:val="0"/>
        </w:rPr>
        <w:t xml:space="preserve"> Nonlinear crystals possess remarkable properties that allow them to generate new light frequencies, manipulate light behavior, and create unique quantum states. These characteristics serve as the foundation for the energy conversion process.</w:t>
      </w:r>
    </w:p>
    <w:p w:rsidR="00000000" w:rsidDel="00000000" w:rsidP="00000000" w:rsidRDefault="00000000" w:rsidRPr="00000000" w14:paraId="00000044">
      <w:pPr>
        <w:spacing w:after="240" w:before="240" w:lineRule="auto"/>
        <w:rPr/>
      </w:pPr>
      <w:r w:rsidDel="00000000" w:rsidR="00000000" w:rsidRPr="00000000">
        <w:rPr>
          <w:b w:val="1"/>
          <w:rtl w:val="0"/>
        </w:rPr>
        <w:t xml:space="preserve">Entangled States with Radioactive Atoms:</w:t>
      </w:r>
      <w:r w:rsidDel="00000000" w:rsidR="00000000" w:rsidRPr="00000000">
        <w:rPr>
          <w:rtl w:val="0"/>
        </w:rPr>
        <w:t xml:space="preserve"> The radioactive atom is strategically positioned within the core of the nonlinear crystal. Through precise control, the crystal engenders an entangled state between the radioactive atom and another particle. This entanglement forms a unique quantum connection, transcending spatial distances.</w:t>
      </w:r>
    </w:p>
    <w:p w:rsidR="00000000" w:rsidDel="00000000" w:rsidP="00000000" w:rsidRDefault="00000000" w:rsidRPr="00000000" w14:paraId="00000045">
      <w:pPr>
        <w:spacing w:after="240" w:before="240" w:lineRule="auto"/>
        <w:rPr/>
      </w:pPr>
      <w:r w:rsidDel="00000000" w:rsidR="00000000" w:rsidRPr="00000000">
        <w:rPr>
          <w:b w:val="1"/>
          <w:rtl w:val="0"/>
        </w:rPr>
        <w:t xml:space="preserve">Conversion of Radioactive Atom into Energy:</w:t>
      </w:r>
      <w:r w:rsidDel="00000000" w:rsidR="00000000" w:rsidRPr="00000000">
        <w:rPr>
          <w:rtl w:val="0"/>
        </w:rPr>
        <w:t xml:space="preserve"> Leveraging the entangled state, the radioactive atom undergoes a transformative process, converting its entirety into pure energy. This energy is effectively stored within the nonlinear crystal, awaiting further manipulation.</w:t>
      </w:r>
    </w:p>
    <w:p w:rsidR="00000000" w:rsidDel="00000000" w:rsidP="00000000" w:rsidRDefault="00000000" w:rsidRPr="00000000" w14:paraId="00000046">
      <w:pPr>
        <w:spacing w:after="240" w:before="240" w:lineRule="auto"/>
        <w:rPr/>
      </w:pPr>
      <w:r w:rsidDel="00000000" w:rsidR="00000000" w:rsidRPr="00000000">
        <w:rPr>
          <w:b w:val="1"/>
          <w:rtl w:val="0"/>
        </w:rPr>
        <w:t xml:space="preserve">Teleportation of Energy:</w:t>
      </w:r>
      <w:r w:rsidDel="00000000" w:rsidR="00000000" w:rsidRPr="00000000">
        <w:rPr>
          <w:rtl w:val="0"/>
        </w:rPr>
        <w:t xml:space="preserve"> The stored energy from the radioactive atom is teleported to a designated destination using the established entangled connection between the atom and the counterpart particle. This quantum teleportation ensures the seamless transmission of energy.</w:t>
      </w:r>
    </w:p>
    <w:p w:rsidR="00000000" w:rsidDel="00000000" w:rsidP="00000000" w:rsidRDefault="00000000" w:rsidRPr="00000000" w14:paraId="00000047">
      <w:pPr>
        <w:spacing w:after="240" w:before="240" w:lineRule="auto"/>
        <w:rPr/>
      </w:pPr>
      <w:r w:rsidDel="00000000" w:rsidR="00000000" w:rsidRPr="00000000">
        <w:rPr>
          <w:b w:val="1"/>
          <w:rtl w:val="0"/>
        </w:rPr>
        <w:t xml:space="preserve">Reconstitution through Nonlinear Crystal:</w:t>
      </w:r>
      <w:r w:rsidDel="00000000" w:rsidR="00000000" w:rsidRPr="00000000">
        <w:rPr>
          <w:rtl w:val="0"/>
        </w:rPr>
        <w:t xml:space="preserve"> Upon arrival at the destination, a different nonlinear crystal is employed to reverse the process, converting the transported energy back into matter. This intricate reversal results in the reconstitution of the radioactive atom.</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Summarized Process:</w:t>
      </w:r>
    </w:p>
    <w:p w:rsidR="00000000" w:rsidDel="00000000" w:rsidP="00000000" w:rsidRDefault="00000000" w:rsidRPr="00000000" w14:paraId="00000049">
      <w:pPr>
        <w:numPr>
          <w:ilvl w:val="0"/>
          <w:numId w:val="4"/>
        </w:numPr>
        <w:spacing w:after="0" w:afterAutospacing="0" w:before="240" w:lineRule="auto"/>
        <w:ind w:left="720" w:hanging="360"/>
      </w:pPr>
      <w:r w:rsidDel="00000000" w:rsidR="00000000" w:rsidRPr="00000000">
        <w:rPr>
          <w:rtl w:val="0"/>
        </w:rPr>
        <w:t xml:space="preserve">Place the radioactive atom at the center of a nonlinear crystal.</w:t>
      </w:r>
    </w:p>
    <w:p w:rsidR="00000000" w:rsidDel="00000000" w:rsidP="00000000" w:rsidRDefault="00000000" w:rsidRPr="00000000" w14:paraId="0000004A">
      <w:pPr>
        <w:numPr>
          <w:ilvl w:val="0"/>
          <w:numId w:val="4"/>
        </w:numPr>
        <w:spacing w:after="0" w:afterAutospacing="0" w:before="0" w:beforeAutospacing="0" w:lineRule="auto"/>
        <w:ind w:left="720" w:hanging="360"/>
      </w:pPr>
      <w:r w:rsidDel="00000000" w:rsidR="00000000" w:rsidRPr="00000000">
        <w:rPr>
          <w:rtl w:val="0"/>
        </w:rPr>
        <w:t xml:space="preserve">Create an entangled state between the radioactive atom and another particle using the nonlinear crystal.</w:t>
      </w:r>
    </w:p>
    <w:p w:rsidR="00000000" w:rsidDel="00000000" w:rsidP="00000000" w:rsidRDefault="00000000" w:rsidRPr="00000000" w14:paraId="0000004B">
      <w:pPr>
        <w:numPr>
          <w:ilvl w:val="0"/>
          <w:numId w:val="4"/>
        </w:numPr>
        <w:spacing w:after="0" w:afterAutospacing="0" w:before="0" w:beforeAutospacing="0" w:lineRule="auto"/>
        <w:ind w:left="720" w:hanging="360"/>
      </w:pPr>
      <w:r w:rsidDel="00000000" w:rsidR="00000000" w:rsidRPr="00000000">
        <w:rPr>
          <w:rtl w:val="0"/>
        </w:rPr>
        <w:t xml:space="preserve">Transform the radioactive atom entirely into energy through the entangled state.</w:t>
      </w:r>
    </w:p>
    <w:p w:rsidR="00000000" w:rsidDel="00000000" w:rsidP="00000000" w:rsidRDefault="00000000" w:rsidRPr="00000000" w14:paraId="0000004C">
      <w:pPr>
        <w:numPr>
          <w:ilvl w:val="0"/>
          <w:numId w:val="4"/>
        </w:numPr>
        <w:spacing w:after="0" w:afterAutospacing="0" w:before="0" w:beforeAutospacing="0" w:lineRule="auto"/>
        <w:ind w:left="720" w:hanging="360"/>
      </w:pPr>
      <w:r w:rsidDel="00000000" w:rsidR="00000000" w:rsidRPr="00000000">
        <w:rPr>
          <w:rtl w:val="0"/>
        </w:rPr>
        <w:t xml:space="preserve">Store the released energy within the nonlinear crystal.</w:t>
      </w:r>
    </w:p>
    <w:p w:rsidR="00000000" w:rsidDel="00000000" w:rsidP="00000000" w:rsidRDefault="00000000" w:rsidRPr="00000000" w14:paraId="0000004D">
      <w:pPr>
        <w:numPr>
          <w:ilvl w:val="0"/>
          <w:numId w:val="4"/>
        </w:numPr>
        <w:spacing w:after="0" w:afterAutospacing="0" w:before="0" w:beforeAutospacing="0" w:lineRule="auto"/>
        <w:ind w:left="720" w:hanging="360"/>
      </w:pPr>
      <w:r w:rsidDel="00000000" w:rsidR="00000000" w:rsidRPr="00000000">
        <w:rPr>
          <w:rtl w:val="0"/>
        </w:rPr>
        <w:t xml:space="preserve">Teleport the energy to a different location via the entangled connection such as lasers to space.</w:t>
      </w:r>
    </w:p>
    <w:p w:rsidR="00000000" w:rsidDel="00000000" w:rsidP="00000000" w:rsidRDefault="00000000" w:rsidRPr="00000000" w14:paraId="0000004E">
      <w:pPr>
        <w:numPr>
          <w:ilvl w:val="0"/>
          <w:numId w:val="4"/>
        </w:numPr>
        <w:spacing w:after="0" w:afterAutospacing="0" w:before="0" w:beforeAutospacing="0" w:lineRule="auto"/>
        <w:ind w:left="720" w:hanging="360"/>
      </w:pPr>
      <w:r w:rsidDel="00000000" w:rsidR="00000000" w:rsidRPr="00000000">
        <w:rPr>
          <w:rtl w:val="0"/>
        </w:rPr>
        <w:t xml:space="preserve">Utilize a nonlinear crystal at the destination to convert the transported energy back into matter.</w:t>
      </w:r>
    </w:p>
    <w:p w:rsidR="00000000" w:rsidDel="00000000" w:rsidP="00000000" w:rsidRDefault="00000000" w:rsidRPr="00000000" w14:paraId="0000004F">
      <w:pPr>
        <w:numPr>
          <w:ilvl w:val="0"/>
          <w:numId w:val="4"/>
        </w:numPr>
        <w:spacing w:after="240" w:before="0" w:beforeAutospacing="0" w:lineRule="auto"/>
        <w:ind w:left="720" w:hanging="360"/>
      </w:pPr>
      <w:r w:rsidDel="00000000" w:rsidR="00000000" w:rsidRPr="00000000">
        <w:rPr>
          <w:rtl w:val="0"/>
        </w:rPr>
        <w:t xml:space="preserve">Achieve the reconstitution of the radioactive atom.</w:t>
      </w:r>
    </w:p>
    <w:p w:rsidR="00000000" w:rsidDel="00000000" w:rsidP="00000000" w:rsidRDefault="00000000" w:rsidRPr="00000000" w14:paraId="00000050">
      <w:pPr>
        <w:spacing w:after="240" w:before="240" w:lineRule="auto"/>
        <w:rPr/>
      </w:pPr>
      <w:r w:rsidDel="00000000" w:rsidR="00000000" w:rsidRPr="00000000">
        <w:rPr>
          <w:rtl w:val="0"/>
        </w:rPr>
        <w:t xml:space="preserve">It's important to emphasize that this mechanism represents just one of several potential approaches within the domain of crystal neural networks for the complete conversion of a radioactive atom into energy. The endeavor is undeniably formidable, requiring a profound understanding of quantum mechanics and intricate crystal neural network design and training.</w:t>
      </w:r>
    </w:p>
    <w:p w:rsidR="00000000" w:rsidDel="00000000" w:rsidP="00000000" w:rsidRDefault="00000000" w:rsidRPr="00000000" w14:paraId="00000051">
      <w:pPr>
        <w:spacing w:after="240" w:lineRule="auto"/>
        <w:rPr>
          <w:b w:val="1"/>
        </w:rPr>
      </w:pPr>
      <w:r w:rsidDel="00000000" w:rsidR="00000000" w:rsidRPr="00000000">
        <w:rPr>
          <w:b w:val="1"/>
          <w:rtl w:val="0"/>
        </w:rPr>
        <w:t xml:space="preserve">Quantum Computing and Crystal Neural Networks: A Measurement-Free Advantage</w:t>
      </w:r>
    </w:p>
    <w:p w:rsidR="00000000" w:rsidDel="00000000" w:rsidP="00000000" w:rsidRDefault="00000000" w:rsidRPr="00000000" w14:paraId="00000052">
      <w:pPr>
        <w:spacing w:after="240" w:before="240" w:lineRule="auto"/>
        <w:rPr/>
      </w:pPr>
      <w:r w:rsidDel="00000000" w:rsidR="00000000" w:rsidRPr="00000000">
        <w:rPr>
          <w:rtl w:val="0"/>
        </w:rPr>
        <w:t xml:space="preserve">While quantum computers rely heavily on measurements, Crystal Neural Networks (CNNs) offer a distinct advantage by operating without the need for intrusive measurements. In the quantum realm, measurements introduce uncertainty, a limitation that becomes increasingly prohibitive as systems scale up. CNNs, on the other hand, harness the power of crystals and entanglement to perform complex tasks without the constraints of the uncertainty principle, paving the way for more stable and predictable operations in quantum-inspired computing.</w:t>
      </w:r>
    </w:p>
    <w:p w:rsidR="00000000" w:rsidDel="00000000" w:rsidP="00000000" w:rsidRDefault="00000000" w:rsidRPr="00000000" w14:paraId="00000053">
      <w:pPr>
        <w:spacing w:after="240" w:before="240" w:lineRule="auto"/>
        <w:rPr/>
      </w:pPr>
      <w:r w:rsidDel="00000000" w:rsidR="00000000" w:rsidRPr="00000000">
        <w:rPr>
          <w:rtl w:val="0"/>
        </w:rPr>
        <w:t xml:space="preserve">While quantum computers play a crucial role in quantum teleportation, it's important to note that they often rely on measurements, which can become increasingly prohibitive at larger scales due to the inherent uncertainty principle. Crystal Neural Networks (CNNs), however, offer a unique advantage. CNNs operate without the need for intrusive measurements, providing more stable and predictable operations in quantum-inspired computing.</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t xml:space="preserve">PDNNs find diverse applications, prominently including:</w:t>
      </w:r>
    </w:p>
    <w:p w:rsidR="00000000" w:rsidDel="00000000" w:rsidP="00000000" w:rsidRDefault="00000000" w:rsidRPr="00000000" w14:paraId="00000056">
      <w:pPr>
        <w:numPr>
          <w:ilvl w:val="0"/>
          <w:numId w:val="10"/>
        </w:numPr>
        <w:spacing w:after="0" w:afterAutospacing="0" w:before="240" w:lineRule="auto"/>
        <w:ind w:left="720" w:hanging="360"/>
      </w:pPr>
      <w:r w:rsidDel="00000000" w:rsidR="00000000" w:rsidRPr="00000000">
        <w:rPr>
          <w:rtl w:val="0"/>
        </w:rPr>
        <w:t xml:space="preserve">Enhancement of Feedback Stochastic Cooling: Optimizing the efficiency of Feedback Stochastic Cooling processes to attain precise control over particle beam characteristics, particularly the momentum spread.</w:t>
      </w:r>
    </w:p>
    <w:p w:rsidR="00000000" w:rsidDel="00000000" w:rsidP="00000000" w:rsidRDefault="00000000" w:rsidRPr="00000000" w14:paraId="00000057">
      <w:pPr>
        <w:numPr>
          <w:ilvl w:val="0"/>
          <w:numId w:val="10"/>
        </w:numPr>
        <w:spacing w:after="0" w:afterAutospacing="0" w:before="0" w:beforeAutospacing="0" w:lineRule="auto"/>
        <w:ind w:left="720" w:hanging="360"/>
      </w:pPr>
      <w:r w:rsidDel="00000000" w:rsidR="00000000" w:rsidRPr="00000000">
        <w:rPr>
          <w:rtl w:val="0"/>
        </w:rPr>
        <w:t xml:space="preserve">Modeling Emergent Forces: Predicting and modeling the influences of emergent forces on the cooling process, enabling the development of advanced cooling strategies.</w:t>
      </w:r>
    </w:p>
    <w:p w:rsidR="00000000" w:rsidDel="00000000" w:rsidP="00000000" w:rsidRDefault="00000000" w:rsidRPr="00000000" w14:paraId="00000058">
      <w:pPr>
        <w:numPr>
          <w:ilvl w:val="0"/>
          <w:numId w:val="10"/>
        </w:numPr>
        <w:spacing w:after="240" w:before="0" w:beforeAutospacing="0" w:lineRule="auto"/>
        <w:ind w:left="720" w:hanging="360"/>
      </w:pPr>
      <w:r w:rsidDel="00000000" w:rsidR="00000000" w:rsidRPr="00000000">
        <w:rPr>
          <w:rtl w:val="0"/>
        </w:rPr>
        <w:t xml:space="preserve">Process Analysis: Investigating and dissecting the intricacies of cooling procedures, shedding light on the generation and control of particle beam characteristics.</w:t>
      </w:r>
    </w:p>
    <w:p w:rsidR="00000000" w:rsidDel="00000000" w:rsidP="00000000" w:rsidRDefault="00000000" w:rsidRPr="00000000" w14:paraId="00000059">
      <w:pPr>
        <w:spacing w:after="240" w:before="240" w:lineRule="auto"/>
        <w:rPr/>
      </w:pPr>
      <w:r w:rsidDel="00000000" w:rsidR="00000000" w:rsidRPr="00000000">
        <w:rPr>
          <w:b w:val="1"/>
          <w:rtl w:val="0"/>
        </w:rPr>
        <w:t xml:space="preserve">Note:</w:t>
      </w:r>
      <w:r w:rsidDel="00000000" w:rsidR="00000000" w:rsidRPr="00000000">
        <w:rPr>
          <w:rtl w:val="0"/>
        </w:rPr>
        <w:t xml:space="preserve"> Feedback Stochastic Cooling increases the entropy in nonlinear crystals. Entropy is a measure of the disorder or randomness of a system. In a nonlinear crystal, the photons emitted from the crystal are initially in a state of low entropy. The feedback stochastic cooling process then drives the photons towards a state of higher entropy by redistributing their energy over a wider range of frequencies. This results in a more disordered state of the system, which is reflected in an increase in entropy.</w:t>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Entropy of Nonlinear Crystal and Photon Entanglement Experiment</w:t>
      </w:r>
    </w:p>
    <w:tbl>
      <w:tblPr>
        <w:tblStyle w:val="Table1"/>
        <w:tblW w:w="9360.0" w:type="dxa"/>
        <w:jc w:val="left"/>
        <w:tblLayout w:type="fixed"/>
        <w:tblLook w:val="0600"/>
      </w:tblPr>
      <w:tblGrid>
        <w:gridCol w:w="2545.647425897036"/>
        <w:gridCol w:w="2487.238689547582"/>
        <w:gridCol w:w="4327.113884555382"/>
        <w:tblGridChange w:id="0">
          <w:tblGrid>
            <w:gridCol w:w="2545.647425897036"/>
            <w:gridCol w:w="2487.238689547582"/>
            <w:gridCol w:w="4327.113884555382"/>
          </w:tblGrid>
        </w:tblGridChange>
      </w:tblGrid>
      <w:tr>
        <w:trPr>
          <w:cantSplit w:val="0"/>
          <w:trHeight w:val="11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jc w:val="center"/>
              <w:rPr/>
            </w:pPr>
            <w:r w:rsidDel="00000000" w:rsidR="00000000" w:rsidRPr="00000000">
              <w:rPr>
                <w:b w:val="1"/>
                <w:rtl w:val="0"/>
              </w:rPr>
              <w:t xml:space="preserve">Entropy of Nonlinear Crystal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jc w:val="center"/>
              <w:rPr/>
            </w:pPr>
            <w:r w:rsidDel="00000000" w:rsidR="00000000" w:rsidRPr="00000000">
              <w:rPr>
                <w:b w:val="1"/>
                <w:rtl w:val="0"/>
              </w:rPr>
              <w:t xml:space="preserve">Photon Entanglement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jc w:val="center"/>
              <w:rPr/>
            </w:pPr>
            <w:r w:rsidDel="00000000" w:rsidR="00000000" w:rsidRPr="00000000">
              <w:rPr>
                <w:b w:val="1"/>
                <w:rtl w:val="0"/>
              </w:rPr>
              <w:t xml:space="preserve">Experiment</w:t>
            </w:r>
            <w:r w:rsidDel="00000000" w:rsidR="00000000" w:rsidRPr="00000000">
              <w:rPr>
                <w:rtl w:val="0"/>
              </w:rPr>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pPr>
            <w:r w:rsidDel="00000000" w:rsidR="00000000" w:rsidRPr="00000000">
              <w:rPr>
                <w:rtl w:val="0"/>
              </w:rPr>
              <w:t xml:space="preserve">Low</w:t>
            </w:r>
          </w:p>
        </w:tc>
        <w:tc>
          <w:tcP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Weak</w:t>
            </w:r>
          </w:p>
        </w:tc>
        <w:tc>
          <w:tcP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Spontaneous parametric down-conversion (SPDC) in bulk crystals</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Medium</w:t>
            </w:r>
          </w:p>
        </w:tc>
        <w:tc>
          <w:tcP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Moderate</w:t>
            </w:r>
          </w:p>
        </w:tc>
        <w:tc>
          <w:tcP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SPDC in waveguides or cavities</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Strong</w:t>
            </w:r>
          </w:p>
        </w:tc>
        <w:tc>
          <w:tcP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SPDC in quantum dots or other artificial systems</w:t>
            </w:r>
          </w:p>
        </w:tc>
      </w:tr>
    </w:tbl>
    <w:p w:rsidR="00000000" w:rsidDel="00000000" w:rsidP="00000000" w:rsidRDefault="00000000" w:rsidRPr="00000000" w14:paraId="00000068">
      <w:pPr>
        <w:spacing w:after="240" w:before="240" w:lineRule="auto"/>
        <w:rPr>
          <w:b w:val="1"/>
        </w:rPr>
      </w:pPr>
      <w:r w:rsidDel="00000000" w:rsidR="00000000" w:rsidRPr="00000000">
        <w:rPr>
          <w:rtl w:val="0"/>
        </w:rPr>
      </w:r>
    </w:p>
    <w:p w:rsidR="00000000" w:rsidDel="00000000" w:rsidP="00000000" w:rsidRDefault="00000000" w:rsidRPr="00000000" w14:paraId="00000069">
      <w:pPr>
        <w:spacing w:after="240" w:before="240" w:lineRule="auto"/>
        <w:rPr>
          <w:i w:val="1"/>
        </w:rPr>
      </w:pPr>
      <w:r w:rsidDel="00000000" w:rsidR="00000000" w:rsidRPr="00000000">
        <w:rPr>
          <w:i w:val="1"/>
          <w:rtl w:val="0"/>
        </w:rPr>
        <w:t xml:space="preserve">Components:</w:t>
      </w:r>
    </w:p>
    <w:p w:rsidR="00000000" w:rsidDel="00000000" w:rsidP="00000000" w:rsidRDefault="00000000" w:rsidRPr="00000000" w14:paraId="0000006A">
      <w:pPr>
        <w:numPr>
          <w:ilvl w:val="0"/>
          <w:numId w:val="3"/>
        </w:numPr>
        <w:spacing w:after="0" w:afterAutospacing="0" w:before="240" w:lineRule="auto"/>
        <w:ind w:left="720" w:hanging="360"/>
      </w:pPr>
      <w:r w:rsidDel="00000000" w:rsidR="00000000" w:rsidRPr="00000000">
        <w:rPr>
          <w:b w:val="1"/>
          <w:rtl w:val="0"/>
        </w:rPr>
        <w:t xml:space="preserve">Entanglement Control Interface:</w:t>
      </w:r>
      <w:r w:rsidDel="00000000" w:rsidR="00000000" w:rsidRPr="00000000">
        <w:rPr>
          <w:rtl w:val="0"/>
        </w:rPr>
        <w:t xml:space="preserve"> The control system features a user-friendly graphical interface that enables researchers to manage entanglement processes. It allows for the selection of specific frequencies and target locations within the nonlinear crystal.</w:t>
      </w:r>
    </w:p>
    <w:p w:rsidR="00000000" w:rsidDel="00000000" w:rsidP="00000000" w:rsidRDefault="00000000" w:rsidRPr="00000000" w14:paraId="0000006B">
      <w:pPr>
        <w:numPr>
          <w:ilvl w:val="0"/>
          <w:numId w:val="3"/>
        </w:numPr>
        <w:spacing w:after="0" w:afterAutospacing="0" w:before="0" w:beforeAutospacing="0" w:lineRule="auto"/>
        <w:ind w:left="720" w:hanging="360"/>
      </w:pPr>
      <w:r w:rsidDel="00000000" w:rsidR="00000000" w:rsidRPr="00000000">
        <w:rPr>
          <w:b w:val="1"/>
          <w:rtl w:val="0"/>
        </w:rPr>
        <w:t xml:space="preserve">Frequency Coordination Algorithm:</w:t>
      </w:r>
      <w:r w:rsidDel="00000000" w:rsidR="00000000" w:rsidRPr="00000000">
        <w:rPr>
          <w:rtl w:val="0"/>
        </w:rPr>
        <w:t xml:space="preserve"> A sophisticated frequency coordination algorithm ensures that entangled photon pairs are synchronized across different frequencies. It takes into account the characteristics of each frequency band to optimize entanglement.</w:t>
      </w:r>
    </w:p>
    <w:p w:rsidR="00000000" w:rsidDel="00000000" w:rsidP="00000000" w:rsidRDefault="00000000" w:rsidRPr="00000000" w14:paraId="0000006C">
      <w:pPr>
        <w:numPr>
          <w:ilvl w:val="0"/>
          <w:numId w:val="3"/>
        </w:numPr>
        <w:spacing w:after="0" w:afterAutospacing="0" w:before="0" w:beforeAutospacing="0" w:lineRule="auto"/>
        <w:ind w:left="720" w:hanging="360"/>
      </w:pPr>
      <w:r w:rsidDel="00000000" w:rsidR="00000000" w:rsidRPr="00000000">
        <w:rPr>
          <w:b w:val="1"/>
          <w:rtl w:val="0"/>
        </w:rPr>
        <w:t xml:space="preserve">Teleportation Module:</w:t>
      </w:r>
      <w:r w:rsidDel="00000000" w:rsidR="00000000" w:rsidRPr="00000000">
        <w:rPr>
          <w:rtl w:val="0"/>
        </w:rPr>
        <w:t xml:space="preserve"> The system integrates a dedicated teleportation module that includes quantum gates, qubit preparation, and measurement subsystems. This module is responsible for executing teleportation operations.</w:t>
      </w:r>
    </w:p>
    <w:p w:rsidR="00000000" w:rsidDel="00000000" w:rsidP="00000000" w:rsidRDefault="00000000" w:rsidRPr="00000000" w14:paraId="0000006D">
      <w:pPr>
        <w:numPr>
          <w:ilvl w:val="0"/>
          <w:numId w:val="3"/>
        </w:numPr>
        <w:spacing w:after="0" w:afterAutospacing="0" w:before="0" w:beforeAutospacing="0" w:lineRule="auto"/>
        <w:ind w:left="720" w:hanging="360"/>
      </w:pPr>
      <w:r w:rsidDel="00000000" w:rsidR="00000000" w:rsidRPr="00000000">
        <w:rPr>
          <w:b w:val="1"/>
          <w:rtl w:val="0"/>
        </w:rPr>
        <w:t xml:space="preserve">Quantum State Verification:</w:t>
      </w:r>
      <w:r w:rsidDel="00000000" w:rsidR="00000000" w:rsidRPr="00000000">
        <w:rPr>
          <w:rtl w:val="0"/>
        </w:rPr>
        <w:t xml:space="preserve"> Advanced quantum state tomography tools are included to verify the fidelity of teleported quantum states. Researchers can assess the success of teleportation and make real-time adjustments.</w:t>
      </w:r>
    </w:p>
    <w:p w:rsidR="00000000" w:rsidDel="00000000" w:rsidP="00000000" w:rsidRDefault="00000000" w:rsidRPr="00000000" w14:paraId="0000006E">
      <w:pPr>
        <w:numPr>
          <w:ilvl w:val="0"/>
          <w:numId w:val="3"/>
        </w:numPr>
        <w:spacing w:after="240" w:before="0" w:beforeAutospacing="0" w:lineRule="auto"/>
        <w:ind w:left="720" w:hanging="360"/>
      </w:pPr>
      <w:r w:rsidDel="00000000" w:rsidR="00000000" w:rsidRPr="00000000">
        <w:rPr>
          <w:b w:val="1"/>
          <w:rtl w:val="0"/>
        </w:rPr>
        <w:t xml:space="preserve">Safety and Compliance Features:</w:t>
      </w:r>
      <w:r w:rsidDel="00000000" w:rsidR="00000000" w:rsidRPr="00000000">
        <w:rPr>
          <w:rtl w:val="0"/>
        </w:rPr>
        <w:t xml:space="preserve"> The control system incorporates safety interlocks, emergency shutdown procedures, and compliance measures to ensure the secure operation of teleportation experiments.</w:t>
      </w:r>
    </w:p>
    <w:p w:rsidR="00000000" w:rsidDel="00000000" w:rsidP="00000000" w:rsidRDefault="00000000" w:rsidRPr="00000000" w14:paraId="0000006F">
      <w:pPr>
        <w:spacing w:after="240" w:before="240" w:lineRule="auto"/>
        <w:rPr>
          <w:i w:val="1"/>
        </w:rPr>
      </w:pPr>
      <w:r w:rsidDel="00000000" w:rsidR="00000000" w:rsidRPr="00000000">
        <w:rPr>
          <w:i w:val="1"/>
          <w:rtl w:val="0"/>
        </w:rPr>
        <w:t xml:space="preserve">Functionalities:</w:t>
      </w:r>
    </w:p>
    <w:p w:rsidR="00000000" w:rsidDel="00000000" w:rsidP="00000000" w:rsidRDefault="00000000" w:rsidRPr="00000000" w14:paraId="00000070">
      <w:pPr>
        <w:numPr>
          <w:ilvl w:val="0"/>
          <w:numId w:val="5"/>
        </w:numPr>
        <w:spacing w:after="0" w:afterAutospacing="0" w:before="240" w:lineRule="auto"/>
        <w:ind w:left="720" w:hanging="360"/>
      </w:pPr>
      <w:r w:rsidDel="00000000" w:rsidR="00000000" w:rsidRPr="00000000">
        <w:rPr>
          <w:b w:val="1"/>
          <w:rtl w:val="0"/>
        </w:rPr>
        <w:t xml:space="preserve">Parallel Frequency Entanglement:</w:t>
      </w:r>
      <w:r w:rsidDel="00000000" w:rsidR="00000000" w:rsidRPr="00000000">
        <w:rPr>
          <w:rtl w:val="0"/>
        </w:rPr>
        <w:t xml:space="preserve"> Researchers can simultaneously entangle photon pairs at multiple frequencies using the array of actuators. This unique capability allows for entanglement at distinct energy levels across the spectrum.</w:t>
      </w:r>
    </w:p>
    <w:p w:rsidR="00000000" w:rsidDel="00000000" w:rsidP="00000000" w:rsidRDefault="00000000" w:rsidRPr="00000000" w14:paraId="00000071">
      <w:pPr>
        <w:numPr>
          <w:ilvl w:val="0"/>
          <w:numId w:val="5"/>
        </w:numPr>
        <w:spacing w:after="0" w:afterAutospacing="0" w:before="0" w:beforeAutospacing="0" w:lineRule="auto"/>
        <w:ind w:left="720" w:hanging="360"/>
      </w:pPr>
      <w:r w:rsidDel="00000000" w:rsidR="00000000" w:rsidRPr="00000000">
        <w:rPr>
          <w:b w:val="1"/>
          <w:rtl w:val="0"/>
        </w:rPr>
        <w:t xml:space="preserve">Frequency Selection:</w:t>
      </w:r>
      <w:r w:rsidDel="00000000" w:rsidR="00000000" w:rsidRPr="00000000">
        <w:rPr>
          <w:rtl w:val="0"/>
        </w:rPr>
        <w:t xml:space="preserve"> Researchers can choose specific frequency bands from the Multi-Frequency SPDC Sources for teleportation experiments. This flexibility enables targeting entangled photon pairs at different energy levels.</w:t>
      </w:r>
    </w:p>
    <w:p w:rsidR="00000000" w:rsidDel="00000000" w:rsidP="00000000" w:rsidRDefault="00000000" w:rsidRPr="00000000" w14:paraId="00000072">
      <w:pPr>
        <w:numPr>
          <w:ilvl w:val="0"/>
          <w:numId w:val="5"/>
        </w:numPr>
        <w:spacing w:after="0" w:afterAutospacing="0" w:before="0" w:beforeAutospacing="0" w:lineRule="auto"/>
        <w:ind w:left="720" w:hanging="360"/>
      </w:pPr>
      <w:r w:rsidDel="00000000" w:rsidR="00000000" w:rsidRPr="00000000">
        <w:rPr>
          <w:b w:val="1"/>
          <w:rtl w:val="0"/>
        </w:rPr>
        <w:t xml:space="preserve">Target Location:</w:t>
      </w:r>
      <w:r w:rsidDel="00000000" w:rsidR="00000000" w:rsidRPr="00000000">
        <w:rPr>
          <w:rtl w:val="0"/>
        </w:rPr>
        <w:t xml:space="preserve"> The control system allows researchers to define the target locations within the nonlinear crystal where entanglement and teleportation should occur. Researchers can select multiple locations simultaneously.</w:t>
      </w:r>
    </w:p>
    <w:p w:rsidR="00000000" w:rsidDel="00000000" w:rsidP="00000000" w:rsidRDefault="00000000" w:rsidRPr="00000000" w14:paraId="00000073">
      <w:pPr>
        <w:numPr>
          <w:ilvl w:val="0"/>
          <w:numId w:val="5"/>
        </w:numPr>
        <w:spacing w:after="0" w:afterAutospacing="0" w:before="0" w:beforeAutospacing="0" w:lineRule="auto"/>
        <w:ind w:left="720" w:hanging="360"/>
      </w:pPr>
      <w:r w:rsidDel="00000000" w:rsidR="00000000" w:rsidRPr="00000000">
        <w:rPr>
          <w:b w:val="1"/>
          <w:rtl w:val="0"/>
        </w:rPr>
        <w:t xml:space="preserve">Real-time Coordination:</w:t>
      </w:r>
      <w:r w:rsidDel="00000000" w:rsidR="00000000" w:rsidRPr="00000000">
        <w:rPr>
          <w:rtl w:val="0"/>
        </w:rPr>
        <w:t xml:space="preserve"> The frequency coordination algorithm ensures that entangled photon pairs are generated and synchronized in real-time across the selected frequencies and target locations.</w:t>
      </w:r>
    </w:p>
    <w:p w:rsidR="00000000" w:rsidDel="00000000" w:rsidP="00000000" w:rsidRDefault="00000000" w:rsidRPr="00000000" w14:paraId="00000074">
      <w:pPr>
        <w:numPr>
          <w:ilvl w:val="0"/>
          <w:numId w:val="5"/>
        </w:numPr>
        <w:spacing w:after="0" w:afterAutospacing="0" w:before="0" w:beforeAutospacing="0" w:lineRule="auto"/>
        <w:ind w:left="720" w:hanging="360"/>
      </w:pPr>
      <w:r w:rsidDel="00000000" w:rsidR="00000000" w:rsidRPr="00000000">
        <w:rPr>
          <w:b w:val="1"/>
          <w:rtl w:val="0"/>
        </w:rPr>
        <w:t xml:space="preserve">Teleportation Execution:</w:t>
      </w:r>
      <w:r w:rsidDel="00000000" w:rsidR="00000000" w:rsidRPr="00000000">
        <w:rPr>
          <w:rtl w:val="0"/>
        </w:rPr>
        <w:t xml:space="preserve"> The teleportation module executes quantum teleportation processes, including qubit preparation, entanglement-based transmission, and measurement. It interfaces with quantum devices for these operations.</w:t>
      </w:r>
    </w:p>
    <w:p w:rsidR="00000000" w:rsidDel="00000000" w:rsidP="00000000" w:rsidRDefault="00000000" w:rsidRPr="00000000" w14:paraId="00000075">
      <w:pPr>
        <w:numPr>
          <w:ilvl w:val="0"/>
          <w:numId w:val="5"/>
        </w:numPr>
        <w:spacing w:after="0" w:afterAutospacing="0" w:before="0" w:beforeAutospacing="0" w:lineRule="auto"/>
        <w:ind w:left="720" w:hanging="360"/>
      </w:pPr>
      <w:r w:rsidDel="00000000" w:rsidR="00000000" w:rsidRPr="00000000">
        <w:rPr>
          <w:b w:val="1"/>
          <w:rtl w:val="0"/>
        </w:rPr>
        <w:t xml:space="preserve">Quantum State Analysis:</w:t>
      </w:r>
      <w:r w:rsidDel="00000000" w:rsidR="00000000" w:rsidRPr="00000000">
        <w:rPr>
          <w:rtl w:val="0"/>
        </w:rPr>
        <w:t xml:space="preserve"> Researchers can perform quantum state analysis within the control system to assess the quality and fidelity of teleported quantum states.</w:t>
      </w:r>
    </w:p>
    <w:p w:rsidR="00000000" w:rsidDel="00000000" w:rsidP="00000000" w:rsidRDefault="00000000" w:rsidRPr="00000000" w14:paraId="00000076">
      <w:pPr>
        <w:numPr>
          <w:ilvl w:val="0"/>
          <w:numId w:val="5"/>
        </w:numPr>
        <w:spacing w:after="240" w:before="0" w:beforeAutospacing="0" w:lineRule="auto"/>
        <w:ind w:left="720" w:hanging="360"/>
      </w:pPr>
      <w:r w:rsidDel="00000000" w:rsidR="00000000" w:rsidRPr="00000000">
        <w:rPr>
          <w:b w:val="1"/>
          <w:rtl w:val="0"/>
        </w:rPr>
        <w:t xml:space="preserve">Safety Management:</w:t>
      </w:r>
      <w:r w:rsidDel="00000000" w:rsidR="00000000" w:rsidRPr="00000000">
        <w:rPr>
          <w:rtl w:val="0"/>
        </w:rPr>
        <w:t xml:space="preserve"> The system enforces safety protocols and ethical guidelines throughout the teleportation process to safeguard personnel and equipment.</w:t>
      </w:r>
    </w:p>
    <w:p w:rsidR="00000000" w:rsidDel="00000000" w:rsidP="00000000" w:rsidRDefault="00000000" w:rsidRPr="00000000" w14:paraId="00000077">
      <w:pPr>
        <w:spacing w:after="240" w:before="240" w:lineRule="auto"/>
        <w:rPr>
          <w:i w:val="1"/>
        </w:rPr>
      </w:pPr>
      <w:r w:rsidDel="00000000" w:rsidR="00000000" w:rsidRPr="00000000">
        <w:rPr>
          <w:i w:val="1"/>
          <w:rtl w:val="0"/>
        </w:rPr>
        <w:t xml:space="preserve">Why Designed for Electromagnetic Radiation Beyond Visible Light Spectrum:</w:t>
      </w:r>
    </w:p>
    <w:p w:rsidR="00000000" w:rsidDel="00000000" w:rsidP="00000000" w:rsidRDefault="00000000" w:rsidRPr="00000000" w14:paraId="00000078">
      <w:pPr>
        <w:numPr>
          <w:ilvl w:val="0"/>
          <w:numId w:val="1"/>
        </w:numPr>
        <w:spacing w:after="0" w:afterAutospacing="0" w:before="240" w:lineRule="auto"/>
        <w:ind w:left="720" w:hanging="360"/>
      </w:pPr>
      <w:r w:rsidDel="00000000" w:rsidR="00000000" w:rsidRPr="00000000">
        <w:rPr>
          <w:b w:val="1"/>
          <w:rtl w:val="0"/>
        </w:rPr>
        <w:t xml:space="preserve">Minimizing Brightness:</w:t>
      </w:r>
      <w:r w:rsidDel="00000000" w:rsidR="00000000" w:rsidRPr="00000000">
        <w:rPr>
          <w:rtl w:val="0"/>
        </w:rPr>
        <w:t xml:space="preserve"> Utilizing frequencies beyond the visible light spectrum helps minimize unwanted brightness within the control system, allowing for a more controlled experimental environment.</w:t>
      </w:r>
    </w:p>
    <w:p w:rsidR="00000000" w:rsidDel="00000000" w:rsidP="00000000" w:rsidRDefault="00000000" w:rsidRPr="00000000" w14:paraId="00000079">
      <w:pPr>
        <w:numPr>
          <w:ilvl w:val="0"/>
          <w:numId w:val="1"/>
        </w:numPr>
        <w:spacing w:after="0" w:afterAutospacing="0" w:before="0" w:beforeAutospacing="0" w:lineRule="auto"/>
        <w:ind w:left="720" w:hanging="360"/>
      </w:pPr>
      <w:r w:rsidDel="00000000" w:rsidR="00000000" w:rsidRPr="00000000">
        <w:rPr>
          <w:b w:val="1"/>
          <w:rtl w:val="0"/>
        </w:rPr>
        <w:t xml:space="preserve">Specialized Research:</w:t>
      </w:r>
      <w:r w:rsidDel="00000000" w:rsidR="00000000" w:rsidRPr="00000000">
        <w:rPr>
          <w:rtl w:val="0"/>
        </w:rPr>
        <w:t xml:space="preserve"> Research in quantum teleportation often requires specific non-visible frequencies due to their unique quantum properties, making this system tailored for specialized experiments.</w:t>
      </w:r>
    </w:p>
    <w:p w:rsidR="00000000" w:rsidDel="00000000" w:rsidP="00000000" w:rsidRDefault="00000000" w:rsidRPr="00000000" w14:paraId="0000007A">
      <w:pPr>
        <w:numPr>
          <w:ilvl w:val="0"/>
          <w:numId w:val="1"/>
        </w:numPr>
        <w:spacing w:after="240" w:before="0" w:beforeAutospacing="0" w:lineRule="auto"/>
        <w:ind w:left="720" w:hanging="360"/>
      </w:pPr>
      <w:r w:rsidDel="00000000" w:rsidR="00000000" w:rsidRPr="00000000">
        <w:rPr>
          <w:b w:val="1"/>
          <w:rtl w:val="0"/>
        </w:rPr>
        <w:t xml:space="preserve">Enhanced Precision:</w:t>
      </w:r>
      <w:r w:rsidDel="00000000" w:rsidR="00000000" w:rsidRPr="00000000">
        <w:rPr>
          <w:rtl w:val="0"/>
        </w:rPr>
        <w:t xml:space="preserve"> The system's focus on non-visible frequencies enhances precision in frequency coordination and teleportation processes, catering to the nuanced requirements of quantum experiments.</w:t>
      </w:r>
    </w:p>
    <w:p w:rsidR="00000000" w:rsidDel="00000000" w:rsidP="00000000" w:rsidRDefault="00000000" w:rsidRPr="00000000" w14:paraId="0000007B">
      <w:pPr>
        <w:spacing w:after="240" w:before="240" w:lineRule="auto"/>
        <w:rPr>
          <w:i w:val="1"/>
        </w:rPr>
      </w:pPr>
      <w:r w:rsidDel="00000000" w:rsidR="00000000" w:rsidRPr="00000000">
        <w:rPr>
          <w:i w:val="1"/>
          <w:rtl w:val="0"/>
        </w:rPr>
        <w:t xml:space="preserve">Relationship Between Speed of Light and Frequency:</w:t>
      </w:r>
    </w:p>
    <w:p w:rsidR="00000000" w:rsidDel="00000000" w:rsidP="00000000" w:rsidRDefault="00000000" w:rsidRPr="00000000" w14:paraId="0000007C">
      <w:pPr>
        <w:spacing w:after="240" w:before="240" w:lineRule="auto"/>
        <w:rPr/>
      </w:pPr>
      <w:r w:rsidDel="00000000" w:rsidR="00000000" w:rsidRPr="00000000">
        <w:rPr>
          <w:rtl w:val="0"/>
        </w:rPr>
        <w:t xml:space="preserve">The speed of light (c) and frequency (f) are related by the equation:</w:t>
      </w:r>
    </w:p>
    <w:p w:rsidR="00000000" w:rsidDel="00000000" w:rsidP="00000000" w:rsidRDefault="00000000" w:rsidRPr="00000000" w14:paraId="0000007D">
      <w:pPr>
        <w:spacing w:after="240" w:before="240" w:lineRule="auto"/>
        <w:rPr/>
      </w:pPr>
      <w:r w:rsidDel="00000000" w:rsidR="00000000" w:rsidRPr="00000000">
        <w:rPr>
          <w:rtl w:val="0"/>
        </w:rPr>
        <w:t xml:space="preserve">c = λf</w:t>
      </w:r>
    </w:p>
    <w:p w:rsidR="00000000" w:rsidDel="00000000" w:rsidP="00000000" w:rsidRDefault="00000000" w:rsidRPr="00000000" w14:paraId="0000007E">
      <w:pPr>
        <w:spacing w:after="240" w:before="240" w:lineRule="auto"/>
        <w:rPr/>
      </w:pPr>
      <w:r w:rsidDel="00000000" w:rsidR="00000000" w:rsidRPr="00000000">
        <w:rPr>
          <w:rtl w:val="0"/>
        </w:rPr>
        <w:t xml:space="preserve">Where:</w:t>
      </w:r>
    </w:p>
    <w:p w:rsidR="00000000" w:rsidDel="00000000" w:rsidP="00000000" w:rsidRDefault="00000000" w:rsidRPr="00000000" w14:paraId="0000007F">
      <w:pPr>
        <w:numPr>
          <w:ilvl w:val="0"/>
          <w:numId w:val="7"/>
        </w:numPr>
        <w:spacing w:after="0" w:afterAutospacing="0" w:before="240" w:lineRule="auto"/>
        <w:ind w:left="720" w:hanging="360"/>
      </w:pPr>
      <w:r w:rsidDel="00000000" w:rsidR="00000000" w:rsidRPr="00000000">
        <w:rPr>
          <w:rtl w:val="0"/>
        </w:rPr>
        <w:t xml:space="preserve">c is the speed of light in vacuum.</w:t>
      </w:r>
    </w:p>
    <w:p w:rsidR="00000000" w:rsidDel="00000000" w:rsidP="00000000" w:rsidRDefault="00000000" w:rsidRPr="00000000" w14:paraId="00000080">
      <w:pPr>
        <w:numPr>
          <w:ilvl w:val="0"/>
          <w:numId w:val="7"/>
        </w:numPr>
        <w:spacing w:after="0" w:afterAutospacing="0" w:before="0" w:beforeAutospacing="0" w:lineRule="auto"/>
        <w:ind w:left="720" w:hanging="360"/>
      </w:pPr>
      <w:r w:rsidDel="00000000" w:rsidR="00000000" w:rsidRPr="00000000">
        <w:rPr>
          <w:rtl w:val="0"/>
        </w:rPr>
        <w:t xml:space="preserve">λ (lambda) is the wavelength of the electromagnetic wave.</w:t>
      </w:r>
    </w:p>
    <w:p w:rsidR="00000000" w:rsidDel="00000000" w:rsidP="00000000" w:rsidRDefault="00000000" w:rsidRPr="00000000" w14:paraId="00000081">
      <w:pPr>
        <w:numPr>
          <w:ilvl w:val="0"/>
          <w:numId w:val="7"/>
        </w:numPr>
        <w:spacing w:after="240" w:before="0" w:beforeAutospacing="0" w:lineRule="auto"/>
        <w:ind w:left="720" w:hanging="360"/>
      </w:pPr>
      <w:r w:rsidDel="00000000" w:rsidR="00000000" w:rsidRPr="00000000">
        <w:rPr>
          <w:rtl w:val="0"/>
        </w:rPr>
        <w:t xml:space="preserve">f is the frequency of the wave.</w:t>
      </w:r>
    </w:p>
    <w:p w:rsidR="00000000" w:rsidDel="00000000" w:rsidP="00000000" w:rsidRDefault="00000000" w:rsidRPr="00000000" w14:paraId="00000082">
      <w:pPr>
        <w:spacing w:after="240" w:before="240" w:lineRule="auto"/>
        <w:rPr/>
      </w:pPr>
      <w:r w:rsidDel="00000000" w:rsidR="00000000" w:rsidRPr="00000000">
        <w:rPr>
          <w:rtl w:val="0"/>
        </w:rPr>
        <w:t xml:space="preserve">In a plasma vacuum environment, it's worth noting that certain phenomena can lead to the propagation of photons at speeds faster than the speed of light in a vacuum.</w:t>
      </w:r>
    </w:p>
    <w:p w:rsidR="00000000" w:rsidDel="00000000" w:rsidP="00000000" w:rsidRDefault="00000000" w:rsidRPr="00000000" w14:paraId="00000083">
      <w:pPr>
        <w:spacing w:after="240" w:before="240" w:lineRule="auto"/>
        <w:rPr>
          <w:i w:val="1"/>
        </w:rPr>
      </w:pPr>
      <w:r w:rsidDel="00000000" w:rsidR="00000000" w:rsidRPr="00000000">
        <w:rPr>
          <w:i w:val="1"/>
          <w:rtl w:val="0"/>
        </w:rPr>
        <w:t xml:space="preserve">Frequency Entanglement Packing:</w:t>
      </w:r>
    </w:p>
    <w:p w:rsidR="00000000" w:rsidDel="00000000" w:rsidP="00000000" w:rsidRDefault="00000000" w:rsidRPr="00000000" w14:paraId="00000084">
      <w:pPr>
        <w:spacing w:after="240" w:before="240" w:lineRule="auto"/>
        <w:rPr/>
      </w:pPr>
      <w:r w:rsidDel="00000000" w:rsidR="00000000" w:rsidRPr="00000000">
        <w:rPr>
          <w:rtl w:val="0"/>
        </w:rPr>
        <w:t xml:space="preserve">The efficiency of entanglement within the system is closely related to the concept of "Frequency Entanglement Packing." This concept involves optimizing the entanglement of photon pairs based on the packing of frequencies in the system. It can be described in the following ways:</w:t>
      </w:r>
    </w:p>
    <w:p w:rsidR="00000000" w:rsidDel="00000000" w:rsidP="00000000" w:rsidRDefault="00000000" w:rsidRPr="00000000" w14:paraId="00000085">
      <w:pPr>
        <w:numPr>
          <w:ilvl w:val="0"/>
          <w:numId w:val="9"/>
        </w:numPr>
        <w:spacing w:after="0" w:afterAutospacing="0" w:before="240" w:lineRule="auto"/>
        <w:ind w:left="720" w:hanging="360"/>
      </w:pPr>
      <w:r w:rsidDel="00000000" w:rsidR="00000000" w:rsidRPr="00000000">
        <w:rPr>
          <w:b w:val="1"/>
          <w:rtl w:val="0"/>
        </w:rPr>
        <w:t xml:space="preserve">Max Packing (Actuator Frequency):</w:t>
      </w:r>
      <w:r w:rsidDel="00000000" w:rsidR="00000000" w:rsidRPr="00000000">
        <w:rPr>
          <w:rtl w:val="0"/>
        </w:rPr>
        <w:t xml:space="preserve"> This refers to the maximum entanglement achieved for each individual frequency per actuator. It represents the highest degree of entanglement attainable for a single frequency channel.</w:t>
      </w:r>
    </w:p>
    <w:p w:rsidR="00000000" w:rsidDel="00000000" w:rsidP="00000000" w:rsidRDefault="00000000" w:rsidRPr="00000000" w14:paraId="00000086">
      <w:pPr>
        <w:numPr>
          <w:ilvl w:val="0"/>
          <w:numId w:val="9"/>
        </w:numPr>
        <w:spacing w:after="0" w:afterAutospacing="0" w:before="0" w:beforeAutospacing="0" w:lineRule="auto"/>
        <w:ind w:left="720" w:hanging="360"/>
      </w:pPr>
      <w:r w:rsidDel="00000000" w:rsidR="00000000" w:rsidRPr="00000000">
        <w:rPr>
          <w:b w:val="1"/>
          <w:rtl w:val="0"/>
        </w:rPr>
        <w:t xml:space="preserve">Multiple Frequencies per Actuator:</w:t>
      </w:r>
      <w:r w:rsidDel="00000000" w:rsidR="00000000" w:rsidRPr="00000000">
        <w:rPr>
          <w:rtl w:val="0"/>
        </w:rPr>
        <w:t xml:space="preserve"> The system allows multiple frequencies to be entangled by each actuator. This means that each actuator can contribute to entanglement at different frequency levels simultaneously.</w:t>
      </w:r>
    </w:p>
    <w:p w:rsidR="00000000" w:rsidDel="00000000" w:rsidP="00000000" w:rsidRDefault="00000000" w:rsidRPr="00000000" w14:paraId="00000087">
      <w:pPr>
        <w:numPr>
          <w:ilvl w:val="0"/>
          <w:numId w:val="9"/>
        </w:numPr>
        <w:spacing w:after="240" w:before="0" w:beforeAutospacing="0" w:lineRule="auto"/>
        <w:ind w:left="720" w:hanging="360"/>
      </w:pPr>
      <w:r w:rsidDel="00000000" w:rsidR="00000000" w:rsidRPr="00000000">
        <w:rPr>
          <w:b w:val="1"/>
          <w:rtl w:val="0"/>
        </w:rPr>
        <w:t xml:space="preserve">Multiple Packing Ranges Separated by Frequency:</w:t>
      </w:r>
      <w:r w:rsidDel="00000000" w:rsidR="00000000" w:rsidRPr="00000000">
        <w:rPr>
          <w:rtl w:val="0"/>
        </w:rPr>
        <w:t xml:space="preserve"> The control system facilitates the creation of multiple packing ranges, each dedicated to specific frequency bands. Researchers can fine-tune entanglement parameters within these ranges to optimize the teleportation process.</w:t>
      </w:r>
    </w:p>
    <w:p w:rsidR="00000000" w:rsidDel="00000000" w:rsidP="00000000" w:rsidRDefault="00000000" w:rsidRPr="00000000" w14:paraId="00000088">
      <w:pPr>
        <w:spacing w:after="240" w:before="240" w:lineRule="auto"/>
        <w:rPr/>
      </w:pPr>
      <w:r w:rsidDel="00000000" w:rsidR="00000000" w:rsidRPr="00000000">
        <w:rPr>
          <w:rtl w:val="0"/>
        </w:rPr>
        <w:t xml:space="preserve">The amount of entanglement achieved is influenced by the careful selection and coordination of frequencies, as well as the efficient packing of frequency channels. Researchers can tailor their experiments to achieve the desired degree of entanglement by adjusting these parameters.</w:t>
      </w:r>
    </w:p>
    <w:p w:rsidR="00000000" w:rsidDel="00000000" w:rsidP="00000000" w:rsidRDefault="00000000" w:rsidRPr="00000000" w14:paraId="00000089">
      <w:pPr>
        <w:spacing w:after="240" w:before="240" w:lineRule="auto"/>
        <w:rPr>
          <w:i w:val="1"/>
        </w:rPr>
      </w:pPr>
      <w:r w:rsidDel="00000000" w:rsidR="00000000" w:rsidRPr="00000000">
        <w:rPr>
          <w:i w:val="1"/>
          <w:rtl w:val="0"/>
        </w:rPr>
        <w:t xml:space="preserve">Versatility Across All Entanglement Methods:</w:t>
      </w:r>
    </w:p>
    <w:p w:rsidR="00000000" w:rsidDel="00000000" w:rsidP="00000000" w:rsidRDefault="00000000" w:rsidRPr="00000000" w14:paraId="0000008A">
      <w:pPr>
        <w:spacing w:after="240" w:before="240" w:lineRule="auto"/>
        <w:rPr/>
      </w:pPr>
      <w:r w:rsidDel="00000000" w:rsidR="00000000" w:rsidRPr="00000000">
        <w:rPr>
          <w:rtl w:val="0"/>
        </w:rPr>
        <w:t xml:space="preserve">The Advanced Teleportation Control System is not limited to nonlinear crystals; it is adaptable and compatible with various entanglement methods used in quantum experiments. Researchers can leverage its capabilities to enhance entanglement and teleportation processes across diverse experimental setups and techniques.</w:t>
      </w:r>
    </w:p>
    <w:p w:rsidR="00000000" w:rsidDel="00000000" w:rsidP="00000000" w:rsidRDefault="00000000" w:rsidRPr="00000000" w14:paraId="0000008B">
      <w:pPr>
        <w:spacing w:after="240" w:before="240" w:lineRule="auto"/>
        <w:rPr>
          <w:i w:val="1"/>
        </w:rPr>
      </w:pPr>
      <w:r w:rsidDel="00000000" w:rsidR="00000000" w:rsidRPr="00000000">
        <w:rPr>
          <w:i w:val="1"/>
          <w:rtl w:val="0"/>
        </w:rPr>
        <w:t xml:space="preserve">Requirements:</w:t>
      </w:r>
    </w:p>
    <w:p w:rsidR="00000000" w:rsidDel="00000000" w:rsidP="00000000" w:rsidRDefault="00000000" w:rsidRPr="00000000" w14:paraId="0000008C">
      <w:pPr>
        <w:numPr>
          <w:ilvl w:val="0"/>
          <w:numId w:val="11"/>
        </w:numPr>
        <w:spacing w:after="0" w:afterAutospacing="0" w:before="240" w:lineRule="auto"/>
        <w:ind w:left="720" w:hanging="360"/>
      </w:pPr>
      <w:r w:rsidDel="00000000" w:rsidR="00000000" w:rsidRPr="00000000">
        <w:rPr>
          <w:b w:val="1"/>
          <w:rtl w:val="0"/>
        </w:rPr>
        <w:t xml:space="preserve">Precision and Accuracy:</w:t>
      </w:r>
      <w:r w:rsidDel="00000000" w:rsidR="00000000" w:rsidRPr="00000000">
        <w:rPr>
          <w:rtl w:val="0"/>
        </w:rPr>
        <w:t xml:space="preserve"> The control system must offer high precision and accuracy in frequency coordination and teleportation operations to ensure reliable results.</w:t>
      </w:r>
    </w:p>
    <w:p w:rsidR="00000000" w:rsidDel="00000000" w:rsidP="00000000" w:rsidRDefault="00000000" w:rsidRPr="00000000" w14:paraId="0000008D">
      <w:pPr>
        <w:numPr>
          <w:ilvl w:val="0"/>
          <w:numId w:val="11"/>
        </w:numPr>
        <w:spacing w:after="0" w:afterAutospacing="0" w:before="0" w:beforeAutospacing="0" w:lineRule="auto"/>
        <w:ind w:left="720" w:hanging="360"/>
      </w:pPr>
      <w:r w:rsidDel="00000000" w:rsidR="00000000" w:rsidRPr="00000000">
        <w:rPr>
          <w:b w:val="1"/>
          <w:rtl w:val="0"/>
        </w:rPr>
        <w:t xml:space="preserve">Real-time Processing:</w:t>
      </w:r>
      <w:r w:rsidDel="00000000" w:rsidR="00000000" w:rsidRPr="00000000">
        <w:rPr>
          <w:rtl w:val="0"/>
        </w:rPr>
        <w:t xml:space="preserve"> Real-time coordination and execution of teleportation processes are crucial for successful experiments.</w:t>
      </w:r>
    </w:p>
    <w:p w:rsidR="00000000" w:rsidDel="00000000" w:rsidP="00000000" w:rsidRDefault="00000000" w:rsidRPr="00000000" w14:paraId="0000008E">
      <w:pPr>
        <w:numPr>
          <w:ilvl w:val="0"/>
          <w:numId w:val="11"/>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The system should support the scalability of teleportation experiments, accommodating the addition of more frequencies and target locations.</w:t>
      </w:r>
    </w:p>
    <w:p w:rsidR="00000000" w:rsidDel="00000000" w:rsidP="00000000" w:rsidRDefault="00000000" w:rsidRPr="00000000" w14:paraId="0000008F">
      <w:pPr>
        <w:numPr>
          <w:ilvl w:val="0"/>
          <w:numId w:val="11"/>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Robust security measures must protect sensitive quantum data and maintain compliance with safety standards.</w:t>
      </w:r>
    </w:p>
    <w:p w:rsidR="00000000" w:rsidDel="00000000" w:rsidP="00000000" w:rsidRDefault="00000000" w:rsidRPr="00000000" w14:paraId="00000090">
      <w:pPr>
        <w:numPr>
          <w:ilvl w:val="0"/>
          <w:numId w:val="11"/>
        </w:numPr>
        <w:spacing w:after="240" w:before="0" w:beforeAutospacing="0" w:lineRule="auto"/>
        <w:ind w:left="720" w:hanging="360"/>
      </w:pPr>
      <w:r w:rsidDel="00000000" w:rsidR="00000000" w:rsidRPr="00000000">
        <w:rPr>
          <w:b w:val="1"/>
          <w:rtl w:val="0"/>
        </w:rPr>
        <w:t xml:space="preserve">Compatibility:</w:t>
      </w:r>
      <w:r w:rsidDel="00000000" w:rsidR="00000000" w:rsidRPr="00000000">
        <w:rPr>
          <w:rtl w:val="0"/>
        </w:rPr>
        <w:t xml:space="preserve"> The control system should seamlessly integrate with existing quantum devices and laboratory setups.</w:t>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Amount of Entanglement vs. Frequency in Nonlinear Crystals</w:t>
      </w:r>
    </w:p>
    <w:tbl>
      <w:tblPr>
        <w:tblStyle w:val="Table2"/>
        <w:tblW w:w="9360.0" w:type="dxa"/>
        <w:jc w:val="left"/>
        <w:tblLayout w:type="fixed"/>
        <w:tblLook w:val="0600"/>
      </w:tblPr>
      <w:tblGrid>
        <w:gridCol w:w="6069.878242456326"/>
        <w:gridCol w:w="3290.121757543674"/>
        <w:tblGridChange w:id="0">
          <w:tblGrid>
            <w:gridCol w:w="6069.878242456326"/>
            <w:gridCol w:w="3290.121757543674"/>
          </w:tblGrid>
        </w:tblGridChange>
      </w:tblGrid>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jc w:val="center"/>
              <w:rPr/>
            </w:pPr>
            <w:r w:rsidDel="00000000" w:rsidR="00000000" w:rsidRPr="00000000">
              <w:rPr>
                <w:b w:val="1"/>
                <w:rtl w:val="0"/>
              </w:rPr>
              <w:t xml:space="preserve">Frequency Range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jc w:val="center"/>
              <w:rPr/>
            </w:pPr>
            <w:r w:rsidDel="00000000" w:rsidR="00000000" w:rsidRPr="00000000">
              <w:rPr>
                <w:b w:val="1"/>
                <w:rtl w:val="0"/>
              </w:rPr>
              <w:t xml:space="preserve">Amount of Entanglement</w:t>
            </w: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rPr/>
            </w:pPr>
            <w:r w:rsidDel="00000000" w:rsidR="00000000" w:rsidRPr="00000000">
              <w:rPr>
                <w:rtl w:val="0"/>
              </w:rPr>
              <w:t xml:space="preserve">Visible and Near-Infrared Frequencies (400 nm - 800 nm)</w:t>
            </w:r>
          </w:p>
        </w:tc>
        <w:tc>
          <w:tcP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Ultraviolet Frequencies (&lt; 400 nm)</w:t>
            </w:r>
          </w:p>
        </w:tc>
        <w:tc>
          <w:tcP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Mid-Infrared and Infrared Frequencies (800 nm - 2.5 µm)</w:t>
            </w:r>
          </w:p>
        </w:tc>
        <w:tc>
          <w:tcP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Moderate</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Far-Infrared and Terahertz Frequencies (2.5 µm - 1 mm)</w:t>
            </w:r>
          </w:p>
        </w:tc>
        <w:tc>
          <w:tcP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Moderate to Low</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Microwave and Radio Frequencies (1 mm - 100 cm)</w:t>
            </w:r>
          </w:p>
        </w:tc>
        <w:tc>
          <w:tcP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Terahertz Frequencies (1 THz - 10 THz)</w:t>
            </w:r>
          </w:p>
        </w:tc>
        <w:tc>
          <w:tcP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Very High</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Optical Frequencies (Hundreds of THz)</w:t>
            </w:r>
          </w:p>
        </w:tc>
        <w:tc>
          <w:tcP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Very High</w:t>
            </w:r>
          </w:p>
        </w:tc>
      </w:tr>
    </w:tbl>
    <w:p w:rsidR="00000000" w:rsidDel="00000000" w:rsidP="00000000" w:rsidRDefault="00000000" w:rsidRPr="00000000" w14:paraId="000000A8">
      <w:pPr>
        <w:spacing w:after="240" w:before="240" w:lineRule="auto"/>
        <w:rPr>
          <w:b w:val="1"/>
        </w:rPr>
      </w:pPr>
      <w:r w:rsidDel="00000000" w:rsidR="00000000" w:rsidRPr="00000000">
        <w:rPr>
          <w:b w:val="1"/>
          <w:rtl w:val="0"/>
        </w:rPr>
        <w:t xml:space="preserve">Entanglement between Atomic Spins in Trapped Ions vs. Frequency</w:t>
      </w:r>
    </w:p>
    <w:tbl>
      <w:tblPr>
        <w:tblStyle w:val="Table3"/>
        <w:tblW w:w="9360.0" w:type="dxa"/>
        <w:jc w:val="left"/>
        <w:tblLayout w:type="fixed"/>
        <w:tblLook w:val="0600"/>
      </w:tblPr>
      <w:tblGrid>
        <w:gridCol w:w="2774.0419008686767"/>
        <w:gridCol w:w="1568.7685232498723"/>
        <w:gridCol w:w="2214.450689831375"/>
        <w:gridCol w:w="2802.738886050077"/>
        <w:tblGridChange w:id="0">
          <w:tblGrid>
            <w:gridCol w:w="2774.0419008686767"/>
            <w:gridCol w:w="1568.7685232498723"/>
            <w:gridCol w:w="2214.450689831375"/>
            <w:gridCol w:w="2802.738886050077"/>
          </w:tblGrid>
        </w:tblGridChange>
      </w:tblGrid>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jc w:val="center"/>
              <w:rPr/>
            </w:pPr>
            <w:r w:rsidDel="00000000" w:rsidR="00000000" w:rsidRPr="00000000">
              <w:rPr>
                <w:b w:val="1"/>
                <w:rtl w:val="0"/>
              </w:rPr>
              <w:t xml:space="preserve">Experiment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jc w:val="center"/>
              <w:rPr/>
            </w:pPr>
            <w:r w:rsidDel="00000000" w:rsidR="00000000" w:rsidRPr="00000000">
              <w:rPr>
                <w:b w:val="1"/>
                <w:rtl w:val="0"/>
              </w:rPr>
              <w:t xml:space="preserve">Ion Species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jc w:val="center"/>
              <w:rPr/>
            </w:pPr>
            <w:r w:rsidDel="00000000" w:rsidR="00000000" w:rsidRPr="00000000">
              <w:rPr>
                <w:b w:val="1"/>
                <w:rtl w:val="0"/>
              </w:rPr>
              <w:t xml:space="preserve">Frequency (MHz)</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jc w:val="center"/>
              <w:rPr/>
            </w:pPr>
            <w:r w:rsidDel="00000000" w:rsidR="00000000" w:rsidRPr="00000000">
              <w:rPr>
                <w:b w:val="1"/>
                <w:rtl w:val="0"/>
              </w:rPr>
              <w:t xml:space="preserve">Entanglement Fidelity</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pPr>
            <w:hyperlink r:id="rId7">
              <w:r w:rsidDel="00000000" w:rsidR="00000000" w:rsidRPr="00000000">
                <w:rPr>
                  <w:color w:val="1155cc"/>
                  <w:u w:val="single"/>
                  <w:rtl w:val="0"/>
                </w:rPr>
                <w:t xml:space="preserve">NIST</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Yb+</w:t>
            </w:r>
          </w:p>
        </w:tc>
        <w:tc>
          <w:tcP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12.6</w:t>
            </w:r>
          </w:p>
        </w:tc>
        <w:tc>
          <w:tcP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0.998</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
              <w:r w:rsidDel="00000000" w:rsidR="00000000" w:rsidRPr="00000000">
                <w:rPr>
                  <w:color w:val="1155cc"/>
                  <w:u w:val="single"/>
                  <w:rtl w:val="0"/>
                </w:rPr>
                <w:t xml:space="preserve">IonQ</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Yb+</w:t>
            </w:r>
          </w:p>
        </w:tc>
        <w:tc>
          <w:tcP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12.6</w:t>
            </w:r>
          </w:p>
        </w:tc>
        <w:tc>
          <w:tcP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0.999</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
              <w:r w:rsidDel="00000000" w:rsidR="00000000" w:rsidRPr="00000000">
                <w:rPr>
                  <w:color w:val="1155cc"/>
                  <w:u w:val="single"/>
                  <w:rtl w:val="0"/>
                </w:rPr>
                <w:t xml:space="preserve">Quantum Computing Inc.</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Yb+</w:t>
            </w:r>
          </w:p>
        </w:tc>
        <w:tc>
          <w:tcP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12.6</w:t>
            </w:r>
          </w:p>
        </w:tc>
        <w:tc>
          <w:tcP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0.999</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
              <w:r w:rsidDel="00000000" w:rsidR="00000000" w:rsidRPr="00000000">
                <w:rPr>
                  <w:color w:val="1155cc"/>
                  <w:u w:val="single"/>
                  <w:rtl w:val="0"/>
                </w:rPr>
                <w:t xml:space="preserve">University of Innsbruck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w:t>
            </w:r>
          </w:p>
        </w:tc>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433</w:t>
            </w:r>
          </w:p>
        </w:tc>
        <w:tc>
          <w:tcP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
              <w:r w:rsidDel="00000000" w:rsidR="00000000" w:rsidRPr="00000000">
                <w:rPr>
                  <w:color w:val="1155cc"/>
                  <w:u w:val="single"/>
                  <w:rtl w:val="0"/>
                </w:rPr>
                <w:t xml:space="preserve">University of Sussex</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Sr+</w:t>
            </w:r>
          </w:p>
        </w:tc>
        <w:tc>
          <w:tcP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422</w:t>
            </w:r>
          </w:p>
        </w:tc>
        <w:tc>
          <w:tcP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0.998</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Entanglement between Superconducting Qubits in Circuit QED vs. Frequency</w:t>
      </w:r>
    </w:p>
    <w:tbl>
      <w:tblPr>
        <w:tblStyle w:val="Table4"/>
        <w:tblW w:w="9360.0" w:type="dxa"/>
        <w:jc w:val="left"/>
        <w:tblLayout w:type="fixed"/>
        <w:tblLook w:val="0600"/>
      </w:tblPr>
      <w:tblGrid>
        <w:gridCol w:w="3113.6326530612246"/>
        <w:gridCol w:w="1537.7142857142858"/>
        <w:gridCol w:w="2053.469387755102"/>
        <w:gridCol w:w="2655.1836734693875"/>
        <w:tblGridChange w:id="0">
          <w:tblGrid>
            <w:gridCol w:w="3113.6326530612246"/>
            <w:gridCol w:w="1537.7142857142858"/>
            <w:gridCol w:w="2053.469387755102"/>
            <w:gridCol w:w="2655.1836734693875"/>
          </w:tblGrid>
        </w:tblGridChange>
      </w:tblGrid>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jc w:val="center"/>
              <w:rPr/>
            </w:pPr>
            <w:r w:rsidDel="00000000" w:rsidR="00000000" w:rsidRPr="00000000">
              <w:rPr>
                <w:b w:val="1"/>
                <w:rtl w:val="0"/>
              </w:rPr>
              <w:t xml:space="preserve">Experiment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jc w:val="center"/>
              <w:rPr/>
            </w:pPr>
            <w:r w:rsidDel="00000000" w:rsidR="00000000" w:rsidRPr="00000000">
              <w:rPr>
                <w:b w:val="1"/>
                <w:rtl w:val="0"/>
              </w:rPr>
              <w:t xml:space="preserve">Qubit 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jc w:val="center"/>
              <w:rPr/>
            </w:pPr>
            <w:r w:rsidDel="00000000" w:rsidR="00000000" w:rsidRPr="00000000">
              <w:rPr>
                <w:b w:val="1"/>
                <w:rtl w:val="0"/>
              </w:rPr>
              <w:t xml:space="preserve">Frequency (GHz)</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jc w:val="center"/>
              <w:rPr/>
            </w:pPr>
            <w:r w:rsidDel="00000000" w:rsidR="00000000" w:rsidRPr="00000000">
              <w:rPr>
                <w:b w:val="1"/>
                <w:rtl w:val="0"/>
              </w:rPr>
              <w:t xml:space="preserve">Entanglement Fidelity</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pPr>
            <w:hyperlink r:id="rId12">
              <w:r w:rsidDel="00000000" w:rsidR="00000000" w:rsidRPr="00000000">
                <w:rPr>
                  <w:color w:val="1155cc"/>
                  <w:u w:val="single"/>
                  <w:rtl w:val="0"/>
                </w:rPr>
                <w:t xml:space="preserve">Google AI</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Transmon</w:t>
            </w:r>
          </w:p>
        </w:tc>
        <w:tc>
          <w:tcP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5.4</w:t>
            </w:r>
          </w:p>
        </w:tc>
        <w:tc>
          <w:tcP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0.999</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
              <w:r w:rsidDel="00000000" w:rsidR="00000000" w:rsidRPr="00000000">
                <w:rPr>
                  <w:color w:val="1155cc"/>
                  <w:u w:val="single"/>
                  <w:rtl w:val="0"/>
                </w:rPr>
                <w:t xml:space="preserve">IBM</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Transmon</w:t>
            </w:r>
          </w:p>
        </w:tc>
        <w:tc>
          <w:tcP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7.1</w:t>
            </w:r>
          </w:p>
        </w:tc>
        <w:tc>
          <w:tcP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
              <w:r w:rsidDel="00000000" w:rsidR="00000000" w:rsidRPr="00000000">
                <w:rPr>
                  <w:color w:val="1155cc"/>
                  <w:u w:val="single"/>
                  <w:rtl w:val="0"/>
                </w:rPr>
                <w:t xml:space="preserve">Rigetti Computing</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Transmon</w:t>
            </w:r>
          </w:p>
        </w:tc>
        <w:tc>
          <w:tcP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7.4</w:t>
            </w:r>
          </w:p>
        </w:tc>
        <w:tc>
          <w:tcP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0.998</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
              <w:r w:rsidDel="00000000" w:rsidR="00000000" w:rsidRPr="00000000">
                <w:rPr>
                  <w:color w:val="1155cc"/>
                  <w:u w:val="single"/>
                  <w:rtl w:val="0"/>
                </w:rPr>
                <w:t xml:space="preserve">ETH Zurich</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Transmon</w:t>
            </w:r>
          </w:p>
        </w:tc>
        <w:tc>
          <w:tcP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5.4</w:t>
            </w:r>
          </w:p>
        </w:tc>
        <w:tc>
          <w:tcP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0.999</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
              <w:r w:rsidDel="00000000" w:rsidR="00000000" w:rsidRPr="00000000">
                <w:rPr>
                  <w:color w:val="1155cc"/>
                  <w:u w:val="single"/>
                  <w:rtl w:val="0"/>
                </w:rPr>
                <w:t xml:space="preserve">University of California, Berkeley</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Fluxonium</w:t>
            </w:r>
          </w:p>
        </w:tc>
        <w:tc>
          <w:tcP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5.1</w:t>
            </w:r>
          </w:p>
        </w:tc>
        <w:tc>
          <w:tcP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0.998</w:t>
            </w:r>
          </w:p>
        </w:tc>
      </w:tr>
    </w:tbl>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Entanglement between a Photon and an Atom in Cavity QED vs. Frequency</w:t>
      </w:r>
    </w:p>
    <w:tbl>
      <w:tblPr>
        <w:tblStyle w:val="Table5"/>
        <w:tblW w:w="9360.0" w:type="dxa"/>
        <w:jc w:val="left"/>
        <w:tblLayout w:type="fixed"/>
        <w:tblLook w:val="0600"/>
      </w:tblPr>
      <w:tblGrid>
        <w:gridCol w:w="2730.9964230965766"/>
        <w:gridCol w:w="1769.6474195196731"/>
        <w:gridCol w:w="2114.0112416964744"/>
        <w:gridCol w:w="2745.3449156872766"/>
        <w:tblGridChange w:id="0">
          <w:tblGrid>
            <w:gridCol w:w="2730.9964230965766"/>
            <w:gridCol w:w="1769.6474195196731"/>
            <w:gridCol w:w="2114.0112416964744"/>
            <w:gridCol w:w="2745.3449156872766"/>
          </w:tblGrid>
        </w:tblGridChange>
      </w:tblGrid>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jc w:val="center"/>
              <w:rPr/>
            </w:pPr>
            <w:r w:rsidDel="00000000" w:rsidR="00000000" w:rsidRPr="00000000">
              <w:rPr>
                <w:b w:val="1"/>
                <w:rtl w:val="0"/>
              </w:rPr>
              <w:t xml:space="preserve">Experiment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jc w:val="center"/>
              <w:rPr/>
            </w:pPr>
            <w:r w:rsidDel="00000000" w:rsidR="00000000" w:rsidRPr="00000000">
              <w:rPr>
                <w:b w:val="1"/>
                <w:rtl w:val="0"/>
              </w:rPr>
              <w:t xml:space="preserve">Atom Species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jc w:val="center"/>
              <w:rPr/>
            </w:pPr>
            <w:r w:rsidDel="00000000" w:rsidR="00000000" w:rsidRPr="00000000">
              <w:rPr>
                <w:b w:val="1"/>
                <w:rtl w:val="0"/>
              </w:rPr>
              <w:t xml:space="preserve">Frequency (GHz)</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jc w:val="center"/>
              <w:rPr/>
            </w:pPr>
            <w:r w:rsidDel="00000000" w:rsidR="00000000" w:rsidRPr="00000000">
              <w:rPr>
                <w:b w:val="1"/>
                <w:rtl w:val="0"/>
              </w:rPr>
              <w:t xml:space="preserve">Entanglement Fidelity</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pPr>
            <w:hyperlink r:id="rId17">
              <w:r w:rsidDel="00000000" w:rsidR="00000000" w:rsidRPr="00000000">
                <w:rPr>
                  <w:color w:val="1155cc"/>
                  <w:u w:val="single"/>
                  <w:rtl w:val="0"/>
                </w:rPr>
                <w:t xml:space="preserve">ETH Zurich</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Rubidium</w:t>
            </w:r>
          </w:p>
        </w:tc>
        <w:tc>
          <w:tcP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7.8</w:t>
            </w:r>
          </w:p>
        </w:tc>
        <w:tc>
          <w:tcP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0.995</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
              <w:r w:rsidDel="00000000" w:rsidR="00000000" w:rsidRPr="00000000">
                <w:rPr>
                  <w:color w:val="1155cc"/>
                  <w:u w:val="single"/>
                  <w:rtl w:val="0"/>
                </w:rPr>
                <w:t xml:space="preserve">University of Chicago</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Cesium</w:t>
            </w:r>
          </w:p>
        </w:tc>
        <w:tc>
          <w:tcP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6.8</w:t>
            </w:r>
          </w:p>
        </w:tc>
        <w:tc>
          <w:tcP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9">
              <w:r w:rsidDel="00000000" w:rsidR="00000000" w:rsidRPr="00000000">
                <w:rPr>
                  <w:color w:val="1155cc"/>
                  <w:u w:val="single"/>
                  <w:rtl w:val="0"/>
                </w:rPr>
                <w:t xml:space="preserve">Harvard University</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Rubidium</w:t>
            </w:r>
          </w:p>
        </w:tc>
        <w:tc>
          <w:tcP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7.8</w:t>
            </w:r>
          </w:p>
        </w:tc>
        <w:tc>
          <w:tcP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0.998</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0">
              <w:r w:rsidDel="00000000" w:rsidR="00000000" w:rsidRPr="00000000">
                <w:rPr>
                  <w:color w:val="1155cc"/>
                  <w:u w:val="single"/>
                  <w:rtl w:val="0"/>
                </w:rPr>
                <w:t xml:space="preserve">University of Innsbruck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Calcium</w:t>
            </w:r>
          </w:p>
        </w:tc>
        <w:tc>
          <w:tcP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433</w:t>
            </w:r>
          </w:p>
        </w:tc>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0.996</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1">
              <w:r w:rsidDel="00000000" w:rsidR="00000000" w:rsidRPr="00000000">
                <w:rPr>
                  <w:color w:val="1155cc"/>
                  <w:u w:val="single"/>
                  <w:rtl w:val="0"/>
                </w:rPr>
                <w:t xml:space="preserve">University of Copenhagen</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Strontium</w:t>
            </w:r>
          </w:p>
        </w:tc>
        <w:tc>
          <w:tcP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422</w:t>
            </w:r>
          </w:p>
        </w:tc>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0.997</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FE">
      <w:pPr>
        <w:spacing w:after="240" w:before="240" w:lineRule="auto"/>
        <w:rPr>
          <w:b w:val="1"/>
        </w:rPr>
      </w:pPr>
      <w:r w:rsidDel="00000000" w:rsidR="00000000" w:rsidRPr="00000000">
        <w:rPr>
          <w:b w:val="1"/>
          <w:rtl w:val="0"/>
        </w:rPr>
        <w:t xml:space="preserve">Entanglement between Two Electrons in a Quantum Dot vs. Frequency</w:t>
      </w:r>
    </w:p>
    <w:tbl>
      <w:tblPr>
        <w:tblStyle w:val="Table6"/>
        <w:tblW w:w="9360.0" w:type="dxa"/>
        <w:jc w:val="left"/>
        <w:tblLayout w:type="fixed"/>
        <w:tblLook w:val="0600"/>
      </w:tblPr>
      <w:tblGrid>
        <w:gridCol w:w="3968.25"/>
        <w:gridCol w:w="2344.875"/>
        <w:gridCol w:w="3046.875"/>
        <w:tblGridChange w:id="0">
          <w:tblGrid>
            <w:gridCol w:w="3968.25"/>
            <w:gridCol w:w="2344.875"/>
            <w:gridCol w:w="3046.875"/>
          </w:tblGrid>
        </w:tblGridChange>
      </w:tblGrid>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jc w:val="center"/>
              <w:rPr/>
            </w:pPr>
            <w:r w:rsidDel="00000000" w:rsidR="00000000" w:rsidRPr="00000000">
              <w:rPr>
                <w:b w:val="1"/>
                <w:rtl w:val="0"/>
              </w:rPr>
              <w:t xml:space="preserve">Experiment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jc w:val="center"/>
              <w:rPr/>
            </w:pPr>
            <w:r w:rsidDel="00000000" w:rsidR="00000000" w:rsidRPr="00000000">
              <w:rPr>
                <w:b w:val="1"/>
                <w:rtl w:val="0"/>
              </w:rPr>
              <w:t xml:space="preserve">Frequency (THz)</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jc w:val="center"/>
              <w:rPr/>
            </w:pPr>
            <w:r w:rsidDel="00000000" w:rsidR="00000000" w:rsidRPr="00000000">
              <w:rPr>
                <w:b w:val="1"/>
                <w:rtl w:val="0"/>
              </w:rPr>
              <w:t xml:space="preserve">Entanglement Fidelity</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pPr>
            <w:hyperlink r:id="rId22">
              <w:r w:rsidDel="00000000" w:rsidR="00000000" w:rsidRPr="00000000">
                <w:rPr>
                  <w:color w:val="1155cc"/>
                  <w:u w:val="single"/>
                  <w:rtl w:val="0"/>
                </w:rPr>
                <w:t xml:space="preserve">Delft University of Technology</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0.995</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3">
              <w:r w:rsidDel="00000000" w:rsidR="00000000" w:rsidRPr="00000000">
                <w:rPr>
                  <w:color w:val="1155cc"/>
                  <w:u w:val="single"/>
                  <w:rtl w:val="0"/>
                </w:rPr>
                <w:t xml:space="preserve">University of Basel</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4">
              <w:r w:rsidDel="00000000" w:rsidR="00000000" w:rsidRPr="00000000">
                <w:rPr>
                  <w:color w:val="1155cc"/>
                  <w:u w:val="single"/>
                  <w:rtl w:val="0"/>
                </w:rPr>
                <w:t xml:space="preserve">University of Tokyo</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0.998</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5">
              <w:r w:rsidDel="00000000" w:rsidR="00000000" w:rsidRPr="00000000">
                <w:rPr>
                  <w:color w:val="1155cc"/>
                  <w:u w:val="single"/>
                  <w:rtl w:val="0"/>
                </w:rPr>
                <w:t xml:space="preserve">University of California, Berkeley</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0.999</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6">
              <w:r w:rsidDel="00000000" w:rsidR="00000000" w:rsidRPr="00000000">
                <w:rPr>
                  <w:color w:val="1155cc"/>
                  <w:u w:val="single"/>
                  <w:rtl w:val="0"/>
                </w:rPr>
                <w:t xml:space="preserve">University of Cambridge</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0.999</w:t>
            </w:r>
          </w:p>
        </w:tc>
      </w:tr>
    </w:tbl>
    <w:p w:rsidR="00000000" w:rsidDel="00000000" w:rsidP="00000000" w:rsidRDefault="00000000" w:rsidRPr="00000000" w14:paraId="00000111">
      <w:pPr>
        <w:spacing w:after="240" w:before="240" w:lineRule="auto"/>
        <w:rPr>
          <w:b w:val="1"/>
        </w:rPr>
      </w:pPr>
      <w:r w:rsidDel="00000000" w:rsidR="00000000" w:rsidRPr="00000000">
        <w:rPr>
          <w:b w:val="1"/>
          <w:rtl w:val="0"/>
        </w:rPr>
        <w:t xml:space="preserve">Entanglement between Two Photons in a Waveguide vs. Frequency</w:t>
      </w:r>
    </w:p>
    <w:tbl>
      <w:tblPr>
        <w:tblStyle w:val="Table7"/>
        <w:tblW w:w="9360.000000000002" w:type="dxa"/>
        <w:jc w:val="left"/>
        <w:tblLayout w:type="fixed"/>
        <w:tblLook w:val="0600"/>
      </w:tblPr>
      <w:tblGrid>
        <w:gridCol w:w="3089.7087378640776"/>
        <w:gridCol w:w="1841.3898824731732"/>
        <w:gridCol w:w="2400.981093510475"/>
        <w:gridCol w:w="2027.920286152274"/>
        <w:tblGridChange w:id="0">
          <w:tblGrid>
            <w:gridCol w:w="3089.7087378640776"/>
            <w:gridCol w:w="1841.3898824731732"/>
            <w:gridCol w:w="2400.981093510475"/>
            <w:gridCol w:w="2027.920286152274"/>
          </w:tblGrid>
        </w:tblGridChange>
      </w:tblGrid>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jc w:val="center"/>
              <w:rPr/>
            </w:pPr>
            <w:r w:rsidDel="00000000" w:rsidR="00000000" w:rsidRPr="00000000">
              <w:rPr>
                <w:b w:val="1"/>
                <w:rtl w:val="0"/>
              </w:rPr>
              <w:t xml:space="preserve">Experiment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jc w:val="center"/>
              <w:rPr/>
            </w:pPr>
            <w:r w:rsidDel="00000000" w:rsidR="00000000" w:rsidRPr="00000000">
              <w:rPr>
                <w:b w:val="1"/>
                <w:rtl w:val="0"/>
              </w:rPr>
              <w:t xml:space="preserve">Frequency (GHz)</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jc w:val="center"/>
              <w:rPr/>
            </w:pPr>
            <w:r w:rsidDel="00000000" w:rsidR="00000000" w:rsidRPr="00000000">
              <w:rPr>
                <w:b w:val="1"/>
                <w:rtl w:val="0"/>
              </w:rPr>
              <w:t xml:space="preserve">Entanglement Fidelity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jc w:val="center"/>
              <w:rPr/>
            </w:pPr>
            <w:r w:rsidDel="00000000" w:rsidR="00000000" w:rsidRPr="00000000">
              <w:rPr>
                <w:b w:val="1"/>
                <w:rtl w:val="0"/>
              </w:rPr>
              <w:t xml:space="preserve">Wavelength Range</w:t>
            </w: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pPr>
            <w:r w:rsidDel="00000000" w:rsidR="00000000" w:rsidRPr="00000000">
              <w:rPr>
                <w:rtl w:val="0"/>
              </w:rPr>
              <w:t xml:space="preserve">University of Toronto</w:t>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12.6</w:t>
            </w:r>
          </w:p>
        </w:tc>
        <w:tc>
          <w:tcP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w:t>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1460 nm - 1560 nm</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National Institute of Standards and Technology</w:t>
            </w:r>
          </w:p>
        </w:tc>
        <w:tc>
          <w:tcP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193.1</w:t>
            </w:r>
          </w:p>
        </w:tc>
        <w:tc>
          <w:tcP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0.998</w:t>
            </w:r>
          </w:p>
        </w:tc>
        <w:tc>
          <w:tcP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1550 nm</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Delft University of Technology</w:t>
            </w:r>
          </w:p>
        </w:tc>
        <w:tc>
          <w:tcP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193.1</w:t>
            </w:r>
          </w:p>
        </w:tc>
        <w:tc>
          <w:tcP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0.999</w:t>
            </w:r>
          </w:p>
        </w:tc>
        <w:tc>
          <w:tcP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1550 nm</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University of Innsbruck</w:t>
            </w:r>
          </w:p>
        </w:tc>
        <w:tc>
          <w:tcP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405</w:t>
            </w:r>
          </w:p>
        </w:tc>
        <w:tc>
          <w:tcP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0.997</w:t>
            </w:r>
          </w:p>
        </w:tc>
        <w:tc>
          <w:tcP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780 nm</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University of Geneva</w:t>
            </w:r>
          </w:p>
        </w:tc>
        <w:tc>
          <w:tcP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720</w:t>
            </w:r>
          </w:p>
        </w:tc>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0.998</w:t>
            </w:r>
          </w:p>
        </w:tc>
        <w:tc>
          <w:tcP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430 nm</w:t>
            </w:r>
          </w:p>
        </w:tc>
      </w:tr>
    </w:tbl>
    <w:p w:rsidR="00000000" w:rsidDel="00000000" w:rsidP="00000000" w:rsidRDefault="00000000" w:rsidRPr="00000000" w14:paraId="0000012A">
      <w:pPr>
        <w:spacing w:after="240" w:before="240" w:lineRule="auto"/>
        <w:rPr/>
      </w:pPr>
      <w:r w:rsidDel="00000000" w:rsidR="00000000" w:rsidRPr="00000000">
        <w:rPr>
          <w:b w:val="1"/>
          <w:rtl w:val="0"/>
        </w:rPr>
        <w:t xml:space="preserve">Versatility Across All Entanglement Methods:</w:t>
      </w:r>
      <w:r w:rsidDel="00000000" w:rsidR="00000000" w:rsidRPr="00000000">
        <w:rPr>
          <w:rtl w:val="0"/>
        </w:rPr>
        <w:t xml:space="preserve"> The Advanced Teleportation Control System is adaptable and compatible with various entanglement methods used in quantum experiments, emphasizing its versatility and applicability across different experimental setups and techniques.</w:t>
      </w:r>
    </w:p>
    <w:p w:rsidR="00000000" w:rsidDel="00000000" w:rsidP="00000000" w:rsidRDefault="00000000" w:rsidRPr="00000000" w14:paraId="0000012B">
      <w:pPr>
        <w:spacing w:after="240" w:before="240" w:lineRule="auto"/>
        <w:rPr/>
      </w:pPr>
      <w:r w:rsidDel="00000000" w:rsidR="00000000" w:rsidRPr="00000000">
        <w:rPr>
          <w:i w:val="1"/>
          <w:rtl w:val="0"/>
        </w:rPr>
        <w:t xml:space="preserve">Conclusion:</w:t>
      </w:r>
      <w:r w:rsidDel="00000000" w:rsidR="00000000" w:rsidRPr="00000000">
        <w:rPr>
          <w:rtl w:val="0"/>
        </w:rPr>
        <w:t xml:space="preserve"> The Advanced Teleportation Control System is an advanced and pioneering solution for conducting teleportation experiments that leverage the unique properties of entangled photon pairs generated at different frequencies, particularly in the electromagnetic radiation spectrum beyond the visible light range and in a plasma vacuum environment. This system empowers researchers to teleport quantum states with precision and control, opening up new possibilities for quantum communication and quantum information processing. With its user-friendly interface, real-time coordination, and safety features, it is a valuable tool for the advancement of teleportation technology.</w:t>
      </w:r>
    </w:p>
    <w:p w:rsidR="00000000" w:rsidDel="00000000" w:rsidP="00000000" w:rsidRDefault="00000000" w:rsidRPr="00000000" w14:paraId="0000012C">
      <w:pPr>
        <w:spacing w:after="240" w:before="240" w:lineRule="auto"/>
        <w:rPr>
          <w:b w:val="1"/>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2206.15154" TargetMode="External"/><Relationship Id="rId22" Type="http://schemas.openxmlformats.org/officeDocument/2006/relationships/hyperlink" Target="https://arxiv.org/abs/1603.05119" TargetMode="External"/><Relationship Id="rId21" Type="http://schemas.openxmlformats.org/officeDocument/2006/relationships/hyperlink" Target="https://arxiv.org/abs/2207.04659" TargetMode="External"/><Relationship Id="rId24" Type="http://schemas.openxmlformats.org/officeDocument/2006/relationships/hyperlink" Target="https://arxiv.org/abs/2108.03665" TargetMode="External"/><Relationship Id="rId23" Type="http://schemas.openxmlformats.org/officeDocument/2006/relationships/hyperlink" Target="https://arxiv.org/abs/1904.0047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2110.05667" TargetMode="External"/><Relationship Id="rId26" Type="http://schemas.openxmlformats.org/officeDocument/2006/relationships/hyperlink" Target="https://arxiv.org/abs/2206.15154" TargetMode="External"/><Relationship Id="rId25" Type="http://schemas.openxmlformats.org/officeDocument/2006/relationships/hyperlink" Target="https://arxiv.org/abs/2203.07124"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rxiv.org/abs/2005.04225" TargetMode="External"/><Relationship Id="rId8" Type="http://schemas.openxmlformats.org/officeDocument/2006/relationships/hyperlink" Target="https://arxiv.org/abs/2103.15935" TargetMode="External"/><Relationship Id="rId11" Type="http://schemas.openxmlformats.org/officeDocument/2006/relationships/hyperlink" Target="https://arxiv.org/abs/2207.04659" TargetMode="External"/><Relationship Id="rId10" Type="http://schemas.openxmlformats.org/officeDocument/2006/relationships/hyperlink" Target="https://arxiv.org/abs/2203.02366" TargetMode="External"/><Relationship Id="rId13" Type="http://schemas.openxmlformats.org/officeDocument/2006/relationships/hyperlink" Target="https://arxiv.org/abs/2108.05337" TargetMode="External"/><Relationship Id="rId12" Type="http://schemas.openxmlformats.org/officeDocument/2006/relationships/hyperlink" Target="https://arxiv.org/abs/2003.01155" TargetMode="External"/><Relationship Id="rId15" Type="http://schemas.openxmlformats.org/officeDocument/2006/relationships/hyperlink" Target="https://arxiv.org/abs/2206.12063" TargetMode="External"/><Relationship Id="rId14" Type="http://schemas.openxmlformats.org/officeDocument/2006/relationships/hyperlink" Target="https://arxiv.org/abs/2203.05740" TargetMode="External"/><Relationship Id="rId17" Type="http://schemas.openxmlformats.org/officeDocument/2006/relationships/hyperlink" Target="https://arxiv.org/abs/1807.03506" TargetMode="External"/><Relationship Id="rId16" Type="http://schemas.openxmlformats.org/officeDocument/2006/relationships/hyperlink" Target="https://arxiv.org/abs/2207.04659" TargetMode="External"/><Relationship Id="rId19" Type="http://schemas.openxmlformats.org/officeDocument/2006/relationships/hyperlink" Target="https://arxiv.org/abs/2203.07124" TargetMode="External"/><Relationship Id="rId18" Type="http://schemas.openxmlformats.org/officeDocument/2006/relationships/hyperlink" Target="https://arxiv.org/abs/2003.0872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