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Optogenetic Photon Entanglement Protein Storage Resonators Specification Document</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Optogenetic Photon Entanglement Protein Storage Resonators System represents a groundbreaking fusion of optogenetics and photon entanglement technologies. This innovative system is designed to genetically modify proteins within biological systems to function as resonators for storing and releasing photons. These resonators are engineered through protein engineering techniques to be compatible with photon entanglement, enabling precise control and manipulation of quantum states within living organisms.</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Advanced Technology Integration:</w:t>
      </w:r>
    </w:p>
    <w:p w:rsidR="00000000" w:rsidDel="00000000" w:rsidP="00000000" w:rsidRDefault="00000000" w:rsidRPr="00000000" w14:paraId="00000005">
      <w:pPr>
        <w:spacing w:after="240" w:before="240" w:lineRule="auto"/>
        <w:rPr/>
      </w:pPr>
      <w:r w:rsidDel="00000000" w:rsidR="00000000" w:rsidRPr="00000000">
        <w:rPr>
          <w:rtl w:val="0"/>
        </w:rPr>
        <w:t xml:space="preserve">In the development of the Optogenetic Photon Entanglement Protein Storage Resonators System, cutting-edge technologies are harnessed to achieve the precise control of photons within biological contexts. This control relies on genetically engineered proteins that can serve as resonators for photon storage and release. Below are key components and techniques employed in this system:</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Protein Engineering for Resonator Creation:</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Genetic Modification: Specific genes encoding for light-sensitive proteins are genetically modified to incorporate photon-resonating properties. This genetic engineering ensures that the proteins can efficiently interact with and store photons.</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rtl w:val="0"/>
        </w:rPr>
        <w:t xml:space="preserve">Quantum-State Compatibility: Engineered proteins are designed to maintain quantum coherence, making them suitable for entanglement with other photons.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2. Photon Entanglement:</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Photon Pairs: The system utilizes photon entanglement principles to create pairs of entangled photons. Different frequencies of entangled photons are used to penetrate varying depths within the brain tissue.</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Quantum Correlation: Entangled photons exhibit quantum correlation, ensuring that changes in the state of one photon are instantly mirrored by the other, even after interacting with the resonator.</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Photon Storage and Release:</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Resonator Functionality: Engineered proteins act as resonators that can absorb and store photons in quantum states. These photons can later be released upon specific triggers, such as external light stimulation.</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rtl w:val="0"/>
        </w:rPr>
        <w:t xml:space="preserve">Real-time Control: The system enables real-time control over the resonator proteins, allowing for precise storage and release of photons based on experimental needs.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4. Consciousness Remote Live Storage:</w:t>
      </w:r>
    </w:p>
    <w:p w:rsidR="00000000" w:rsidDel="00000000" w:rsidP="00000000" w:rsidRDefault="00000000" w:rsidRPr="00000000" w14:paraId="00000010">
      <w:pPr>
        <w:spacing w:after="240" w:before="240" w:lineRule="auto"/>
        <w:rPr/>
      </w:pPr>
      <w:r w:rsidDel="00000000" w:rsidR="00000000" w:rsidRPr="00000000">
        <w:rPr>
          <w:rtl w:val="0"/>
        </w:rPr>
        <w:t xml:space="preserve">In addition to the capabilities mentioned above, the Optogenetic Photon Entanglement Protein Storage Resonators System introduces the concept of Consciousness Remote Live Storage. This revolutionary extension involves interfacing the system with artificial intelligence (AI) to enable remote storage and retrieval of conscious experiences and cognitive data. Key features of this extension include:</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Cognitive Interface:</w:t>
      </w:r>
      <w:r w:rsidDel="00000000" w:rsidR="00000000" w:rsidRPr="00000000">
        <w:rPr>
          <w:rtl w:val="0"/>
        </w:rPr>
        <w:t xml:space="preserve"> Integration with AI systems equipped with advanced cognitive interfaces that allow for the transfer and storage of conscious experiences in photon-encoded data.</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Quantum Consciousness:</w:t>
      </w:r>
      <w:r w:rsidDel="00000000" w:rsidR="00000000" w:rsidRPr="00000000">
        <w:rPr>
          <w:rtl w:val="0"/>
        </w:rPr>
        <w:t xml:space="preserve"> Leveraging the principles of quantum entanglement, the system enables the remote transfer and storage of quantum-conscious states, providing a platform for exploring the nature of consciousness itself.</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Secure Data Storage:</w:t>
      </w:r>
      <w:r w:rsidDel="00000000" w:rsidR="00000000" w:rsidRPr="00000000">
        <w:rPr>
          <w:rtl w:val="0"/>
        </w:rPr>
        <w:t xml:space="preserve"> Robust encryption and security measures are implemented to safeguard the privacy and integrity of stored conscious data, ensuring only authorized access.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Real-time Retrieval:</w:t>
      </w:r>
      <w:r w:rsidDel="00000000" w:rsidR="00000000" w:rsidRPr="00000000">
        <w:rPr>
          <w:rtl w:val="0"/>
        </w:rPr>
        <w:t xml:space="preserve"> Researchers and individuals can access and retrieve stored conscious experiences in real-time, enabling the exploration of stored memories and cognitive processes.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5. Frequency-Dependent Penetration Depth:</w:t>
      </w:r>
    </w:p>
    <w:p w:rsidR="00000000" w:rsidDel="00000000" w:rsidP="00000000" w:rsidRDefault="00000000" w:rsidRPr="00000000" w14:paraId="00000016">
      <w:pPr>
        <w:spacing w:after="240" w:before="240" w:lineRule="auto"/>
        <w:rPr/>
      </w:pPr>
      <w:r w:rsidDel="00000000" w:rsidR="00000000" w:rsidRPr="00000000">
        <w:rPr>
          <w:rtl w:val="0"/>
        </w:rPr>
        <w:t xml:space="preserve">The system incorporates different frequencies of entangled photons to penetrate varying depths within the brain tissue. This allows for targeted interactions with specific brain regions and neural networks, enhancing the precision of cognitive manipulation and data storage.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6. Implant-Free Remote Tracking:</w:t>
      </w:r>
    </w:p>
    <w:p w:rsidR="00000000" w:rsidDel="00000000" w:rsidP="00000000" w:rsidRDefault="00000000" w:rsidRPr="00000000" w14:paraId="00000018">
      <w:pPr>
        <w:spacing w:after="240" w:before="240" w:lineRule="auto"/>
        <w:rPr/>
      </w:pPr>
      <w:r w:rsidDel="00000000" w:rsidR="00000000" w:rsidRPr="00000000">
        <w:rPr>
          <w:rtl w:val="0"/>
        </w:rPr>
        <w:t xml:space="preserve">The system's remote tracking capabilities eliminate the need for physical implants within the brain. Photons are stored once after entanglement, and their quantum states can be tracked remotely, reducing the invasiveness of the technology.</w:t>
      </w:r>
    </w:p>
    <w:p w:rsidR="00000000" w:rsidDel="00000000" w:rsidP="00000000" w:rsidRDefault="00000000" w:rsidRPr="00000000" w14:paraId="00000019">
      <w:pPr>
        <w:spacing w:after="240" w:before="240" w:lineRule="auto"/>
        <w:rPr>
          <w:i w:val="1"/>
        </w:rPr>
      </w:pPr>
      <w:r w:rsidDel="00000000" w:rsidR="00000000" w:rsidRPr="00000000">
        <w:rPr>
          <w:i w:val="1"/>
          <w:rtl w:val="0"/>
        </w:rPr>
        <w:t xml:space="preserve">Applications:</w:t>
      </w:r>
    </w:p>
    <w:p w:rsidR="00000000" w:rsidDel="00000000" w:rsidP="00000000" w:rsidRDefault="00000000" w:rsidRPr="00000000" w14:paraId="0000001A">
      <w:pPr>
        <w:spacing w:after="240" w:before="240" w:lineRule="auto"/>
        <w:rPr/>
      </w:pPr>
      <w:r w:rsidDel="00000000" w:rsidR="00000000" w:rsidRPr="00000000">
        <w:rPr>
          <w:rtl w:val="0"/>
        </w:rPr>
        <w:t xml:space="preserve">The Optogenetic Photon Entanglement Protein Storage Resonators System, with its Consciousness Remote Live Storage extension and frequency-dependent penetration depth, opens up a wide range of applications, including:</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Neurocognitive Research:</w:t>
      </w:r>
      <w:r w:rsidDel="00000000" w:rsidR="00000000" w:rsidRPr="00000000">
        <w:rPr>
          <w:rtl w:val="0"/>
        </w:rPr>
        <w:t xml:space="preserve"> Advancing our understanding of brain function, cognition, and consciousness by non-invasively interfacing with specific brain regions.</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Personalized Medicine:</w:t>
      </w:r>
      <w:r w:rsidDel="00000000" w:rsidR="00000000" w:rsidRPr="00000000">
        <w:rPr>
          <w:rtl w:val="0"/>
        </w:rPr>
        <w:t xml:space="preserve"> Tailoring medical interventions based on real-time cognitive data, enhancing diagnosis and treatment strategies.</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AI Augmentation:</w:t>
      </w:r>
      <w:r w:rsidDel="00000000" w:rsidR="00000000" w:rsidRPr="00000000">
        <w:rPr>
          <w:rtl w:val="0"/>
        </w:rPr>
        <w:t xml:space="preserve"> Integrating human consciousness data with AI systems for enhanced problem-solving, creativity, and learning.</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Memory Augmentation:</w:t>
      </w:r>
      <w:r w:rsidDel="00000000" w:rsidR="00000000" w:rsidRPr="00000000">
        <w:rPr>
          <w:rtl w:val="0"/>
        </w:rPr>
        <w:t xml:space="preserve"> Facilitating memory augmentation and retrieval by remotely accessing and manipulating stored cognitive data.</w:t>
      </w:r>
    </w:p>
    <w:p w:rsidR="00000000" w:rsidDel="00000000" w:rsidP="00000000" w:rsidRDefault="00000000" w:rsidRPr="00000000" w14:paraId="0000001F">
      <w:pPr>
        <w:spacing w:after="240" w:before="240" w:lineRule="auto"/>
        <w:rPr>
          <w:i w:val="1"/>
        </w:rPr>
      </w:pPr>
      <w:r w:rsidDel="00000000" w:rsidR="00000000" w:rsidRPr="00000000">
        <w:rPr>
          <w:i w:val="1"/>
          <w:rtl w:val="0"/>
        </w:rPr>
        <w:t xml:space="preserve">Ethical Considerations:</w:t>
      </w:r>
    </w:p>
    <w:p w:rsidR="00000000" w:rsidDel="00000000" w:rsidP="00000000" w:rsidRDefault="00000000" w:rsidRPr="00000000" w14:paraId="00000020">
      <w:pPr>
        <w:spacing w:after="240" w:before="240" w:lineRule="auto"/>
        <w:rPr/>
      </w:pPr>
      <w:r w:rsidDel="00000000" w:rsidR="00000000" w:rsidRPr="00000000">
        <w:rPr>
          <w:rtl w:val="0"/>
        </w:rPr>
        <w:t xml:space="preserve">The introduction of Consciousness Remote Live Storage within the system raises profound ethical considerations, including:</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Privacy and Consent:</w:t>
      </w:r>
      <w:r w:rsidDel="00000000" w:rsidR="00000000" w:rsidRPr="00000000">
        <w:rPr>
          <w:rtl w:val="0"/>
        </w:rPr>
        <w:t xml:space="preserve"> Strict adherence to ethical guidelines, informed consent, and individual autonomy is paramount when dealing with the storage of conscious experiences.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Data Ownership:</w:t>
      </w:r>
      <w:r w:rsidDel="00000000" w:rsidR="00000000" w:rsidRPr="00000000">
        <w:rPr>
          <w:rtl w:val="0"/>
        </w:rPr>
        <w:t xml:space="preserve"> Establishing clear ownership and control over stored cognitive data to protect individuals' rights and privacy.</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Ethical AI Use:</w:t>
      </w:r>
      <w:r w:rsidDel="00000000" w:rsidR="00000000" w:rsidRPr="00000000">
        <w:rPr>
          <w:rtl w:val="0"/>
        </w:rPr>
        <w:t xml:space="preserve"> Ensuring that AI systems used for consciousness storage and retrieval operate ethically and respect the privacy and dignity of individuals.</w:t>
      </w:r>
    </w:p>
    <w:p w:rsidR="00000000" w:rsidDel="00000000" w:rsidP="00000000" w:rsidRDefault="00000000" w:rsidRPr="00000000" w14:paraId="00000024">
      <w:pPr>
        <w:spacing w:after="240" w:before="240" w:lineRule="auto"/>
        <w:rPr/>
      </w:pPr>
      <w:r w:rsidDel="00000000" w:rsidR="00000000" w:rsidRPr="00000000">
        <w:rPr>
          <w:rtl w:val="0"/>
        </w:rPr>
        <w:t xml:space="preserve">In conclusion, the Optogenetic Photon Entanglement Protein Storage Resonators System, enriched with Consciousness Remote Live Storage capabilities, represents a transformative convergence of biology, quantum physics, and artificial intelligence. While promising for a wide range of applications, ethical considerations and responsible use must guide its development and implementation.</w:t>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