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247dghparkv" w:id="0"/>
      <w:bookmarkEnd w:id="0"/>
      <w:r w:rsidDel="00000000" w:rsidR="00000000" w:rsidRPr="00000000">
        <w:rPr>
          <w:b w:val="1"/>
          <w:sz w:val="46"/>
          <w:szCs w:val="46"/>
          <w:rtl w:val="0"/>
        </w:rPr>
        <w:t xml:space="preserve">Utilizing Entanglement for Manipulating Gravity and Stabilizing Antimatter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5nx4661hmmn"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specification document explores the potential of utilizing quarks, encoded as qubits, to manipulate entanglement for the purposes of gravity alteration and antimatter stabilization. The document discusses various proposed mechanisms for manipulating quark entanglement, highlighting their potential applications in space travel, antimatter research, and the fundamental understanding of matter.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spd8dtz1u81o" w:id="2"/>
      <w:bookmarkEnd w:id="2"/>
      <w:r w:rsidDel="00000000" w:rsidR="00000000" w:rsidRPr="00000000">
        <w:rPr>
          <w:b w:val="1"/>
          <w:sz w:val="34"/>
          <w:szCs w:val="34"/>
          <w:rtl w:val="0"/>
        </w:rPr>
        <w:t xml:space="preserve">The Role of Quarks in Matter and Mass</w:t>
      </w:r>
    </w:p>
    <w:p w:rsidR="00000000" w:rsidDel="00000000" w:rsidP="00000000" w:rsidRDefault="00000000" w:rsidRPr="00000000" w14:paraId="00000005">
      <w:pPr>
        <w:spacing w:after="240" w:before="240" w:lineRule="auto"/>
        <w:rPr/>
      </w:pPr>
      <w:r w:rsidDel="00000000" w:rsidR="00000000" w:rsidRPr="00000000">
        <w:rPr>
          <w:rtl w:val="0"/>
        </w:rPr>
        <w:t xml:space="preserve">Quarks are subatomic particles that constitute the primary building blocks of protons and neutrons, which together form the atomic nucleus. As a result, quarks are fundamental to the composition of matter, particularly in ordinary atoms. The nucleus is primarily responsible for giving atoms their mass, implying that quarks account for the majority of mass in the universe.</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Quark Contribution to Mass:</w:t>
      </w:r>
      <w:r w:rsidDel="00000000" w:rsidR="00000000" w:rsidRPr="00000000">
        <w:rPr>
          <w:rtl w:val="0"/>
        </w:rPr>
        <w:t xml:space="preserve"> Approximately 99% of the mass of ordinary matter arises from quarks, emphasizing their significant role in the universe. The remaining 1% of mass is attributed to electrons, which are notably less massive than quarks.</w:t>
      </w:r>
    </w:p>
    <w:p w:rsidR="00000000" w:rsidDel="00000000" w:rsidP="00000000" w:rsidRDefault="00000000" w:rsidRPr="00000000" w14:paraId="00000007">
      <w:pPr>
        <w:numPr>
          <w:ilvl w:val="0"/>
          <w:numId w:val="11"/>
        </w:numPr>
        <w:spacing w:after="240" w:before="0" w:beforeAutospacing="0" w:lineRule="auto"/>
        <w:ind w:left="720" w:hanging="360"/>
      </w:pPr>
      <w:r w:rsidDel="00000000" w:rsidR="00000000" w:rsidRPr="00000000">
        <w:rPr>
          <w:b w:val="1"/>
          <w:rtl w:val="0"/>
        </w:rPr>
        <w:t xml:space="preserve">Quark Size and Tight Binding:</w:t>
      </w:r>
      <w:r w:rsidDel="00000000" w:rsidR="00000000" w:rsidRPr="00000000">
        <w:rPr>
          <w:rtl w:val="0"/>
        </w:rPr>
        <w:t xml:space="preserve"> Quarks are extremely small, with a radius of approximately 10^-18 meters. Their tightly bound arrangement within protons and neutrons prevents their direct isolation and study.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26nsxbr200yc" w:id="3"/>
      <w:bookmarkEnd w:id="3"/>
      <w:r w:rsidDel="00000000" w:rsidR="00000000" w:rsidRPr="00000000">
        <w:rPr>
          <w:b w:val="1"/>
          <w:sz w:val="34"/>
          <w:szCs w:val="34"/>
          <w:rtl w:val="0"/>
        </w:rPr>
        <w:t xml:space="preserve">Manipulating Quark Entanglement</w:t>
      </w:r>
    </w:p>
    <w:p w:rsidR="00000000" w:rsidDel="00000000" w:rsidP="00000000" w:rsidRDefault="00000000" w:rsidRPr="00000000" w14:paraId="00000009">
      <w:pPr>
        <w:spacing w:after="240" w:before="240" w:lineRule="auto"/>
        <w:rPr/>
      </w:pPr>
      <w:r w:rsidDel="00000000" w:rsidR="00000000" w:rsidRPr="00000000">
        <w:rPr>
          <w:rtl w:val="0"/>
        </w:rPr>
        <w:t xml:space="preserve">Here are some proposed mechanisms for manipulating the entanglement of quarks by encoding them as qubits: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9d8bhwa0282" w:id="4"/>
      <w:bookmarkEnd w:id="4"/>
      <w:r w:rsidDel="00000000" w:rsidR="00000000" w:rsidRPr="00000000">
        <w:rPr>
          <w:b w:val="1"/>
          <w:color w:val="000000"/>
          <w:sz w:val="26"/>
          <w:szCs w:val="26"/>
          <w:rtl w:val="0"/>
        </w:rPr>
        <w:t xml:space="preserve">1. Quantum Gates</w:t>
      </w:r>
    </w:p>
    <w:p w:rsidR="00000000" w:rsidDel="00000000" w:rsidP="00000000" w:rsidRDefault="00000000" w:rsidRPr="00000000" w14:paraId="0000000B">
      <w:pPr>
        <w:numPr>
          <w:ilvl w:val="0"/>
          <w:numId w:val="5"/>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Quantum gates are operations that can be performed on quantum systems, including quarks encoded as qubits. For example, the controlled-NOT gate (CNOT gate) can manipulate the entanglement of two quarks, creating new entangled states like the W state.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w67qyk3bp34k" w:id="5"/>
      <w:bookmarkEnd w:id="5"/>
      <w:r w:rsidDel="00000000" w:rsidR="00000000" w:rsidRPr="00000000">
        <w:rPr>
          <w:b w:val="1"/>
          <w:color w:val="000000"/>
          <w:sz w:val="26"/>
          <w:szCs w:val="26"/>
          <w:rtl w:val="0"/>
        </w:rPr>
        <w:t xml:space="preserve">2. Quantum Teleportation</w:t>
      </w:r>
    </w:p>
    <w:p w:rsidR="00000000" w:rsidDel="00000000" w:rsidP="00000000" w:rsidRDefault="00000000" w:rsidRPr="00000000" w14:paraId="0000000D">
      <w:pPr>
        <w:numPr>
          <w:ilvl w:val="0"/>
          <w:numId w:val="1"/>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Quantum teleportation allows the transfer of a quantum state from one qubit to another located at a distance. This can be used to manipulate the entanglement of quarks, potentially altering their entangled states.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35gtb1nja0t" w:id="6"/>
      <w:bookmarkEnd w:id="6"/>
      <w:r w:rsidDel="00000000" w:rsidR="00000000" w:rsidRPr="00000000">
        <w:rPr>
          <w:b w:val="1"/>
          <w:color w:val="000000"/>
          <w:sz w:val="26"/>
          <w:szCs w:val="26"/>
          <w:rtl w:val="0"/>
        </w:rPr>
        <w:t xml:space="preserve">3. Quantum Entanglement Swapping</w:t>
      </w:r>
    </w:p>
    <w:p w:rsidR="00000000" w:rsidDel="00000000" w:rsidP="00000000" w:rsidRDefault="00000000" w:rsidRPr="00000000" w14:paraId="0000000F">
      <w:pPr>
        <w:numPr>
          <w:ilvl w:val="0"/>
          <w:numId w:val="9"/>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Quantum entanglement swapping facilitates the entanglement of two qubits that are not directly interacting. It can be applied to quarks to modify their entangled states, even if they are initially entangled with other particles.</w:t>
      </w:r>
    </w:p>
    <w:p w:rsidR="00000000" w:rsidDel="00000000" w:rsidP="00000000" w:rsidRDefault="00000000" w:rsidRPr="00000000" w14:paraId="00000010">
      <w:pPr>
        <w:spacing w:after="240" w:before="240" w:lineRule="auto"/>
        <w:rPr/>
      </w:pPr>
      <w:r w:rsidDel="00000000" w:rsidR="00000000" w:rsidRPr="00000000">
        <w:rPr>
          <w:rtl w:val="0"/>
        </w:rPr>
        <w:t xml:space="preserve">These methods hold the potential to revolutionize the field of quantum computing and quantum communication, allowing for controlled manipulation of quark entanglement.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gj0ttec3ebhb" w:id="7"/>
      <w:bookmarkEnd w:id="7"/>
      <w:r w:rsidDel="00000000" w:rsidR="00000000" w:rsidRPr="00000000">
        <w:rPr>
          <w:b w:val="1"/>
          <w:color w:val="000000"/>
          <w:sz w:val="26"/>
          <w:szCs w:val="26"/>
          <w:rtl w:val="0"/>
        </w:rPr>
        <w:t xml:space="preserve">Additional Proposed Mechanisms</w:t>
      </w:r>
    </w:p>
    <w:p w:rsidR="00000000" w:rsidDel="00000000" w:rsidP="00000000" w:rsidRDefault="00000000" w:rsidRPr="00000000" w14:paraId="00000012">
      <w:pPr>
        <w:numPr>
          <w:ilvl w:val="0"/>
          <w:numId w:val="10"/>
        </w:numPr>
        <w:spacing w:after="0" w:afterAutospacing="0" w:before="240" w:lineRule="auto"/>
        <w:ind w:left="720" w:hanging="360"/>
      </w:pPr>
      <w:r w:rsidDel="00000000" w:rsidR="00000000" w:rsidRPr="00000000">
        <w:rPr>
          <w:b w:val="1"/>
          <w:rtl w:val="0"/>
        </w:rPr>
        <w:t xml:space="preserve">Using External Fields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External fields, such as magnetic fields and electric fields, can be applied to quarks to manipulate their entanglement, offering the possibility to control the state of quark entanglement.</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Using Other Quantum Systems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Quantum systems like photons and atoms can be harnessed to manipulate quark entanglement, even over large distances. This approach allows for unique opportunities to modify quark entanglement.</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Using Quantum Computers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Quantum computers can simulate the behavior of quarks and enable the development of novel techniques for manipulating quark entanglement. This has implications for improving our understanding of quark interactions.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y3xy6yi8b3t8" w:id="8"/>
      <w:bookmarkEnd w:id="8"/>
      <w:r w:rsidDel="00000000" w:rsidR="00000000" w:rsidRPr="00000000">
        <w:rPr>
          <w:b w:val="1"/>
          <w:sz w:val="34"/>
          <w:szCs w:val="34"/>
          <w:rtl w:val="0"/>
        </w:rPr>
        <w:t xml:space="preserve">Manipulating Quark Entanglement for Antimatter Stabilization</w:t>
      </w:r>
    </w:p>
    <w:p w:rsidR="00000000" w:rsidDel="00000000" w:rsidP="00000000" w:rsidRDefault="00000000" w:rsidRPr="00000000" w14:paraId="00000019">
      <w:pPr>
        <w:spacing w:after="240" w:before="240" w:lineRule="auto"/>
        <w:rPr/>
      </w:pPr>
      <w:r w:rsidDel="00000000" w:rsidR="00000000" w:rsidRPr="00000000">
        <w:rPr>
          <w:rtl w:val="0"/>
        </w:rPr>
        <w:t xml:space="preserve">Here are some proposed mechanisms for utilizing quark entanglement to stabilize antimatter:</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xqplthh712l" w:id="9"/>
      <w:bookmarkEnd w:id="9"/>
      <w:r w:rsidDel="00000000" w:rsidR="00000000" w:rsidRPr="00000000">
        <w:rPr>
          <w:b w:val="1"/>
          <w:color w:val="000000"/>
          <w:sz w:val="26"/>
          <w:szCs w:val="26"/>
          <w:rtl w:val="0"/>
        </w:rPr>
        <w:t xml:space="preserve">1. Using Entanglement to Create a Trap for Antimatter</w:t>
      </w:r>
    </w:p>
    <w:p w:rsidR="00000000" w:rsidDel="00000000" w:rsidP="00000000" w:rsidRDefault="00000000" w:rsidRPr="00000000" w14:paraId="0000001B">
      <w:pPr>
        <w:numPr>
          <w:ilvl w:val="0"/>
          <w:numId w:val="13"/>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Entanglement will be used to create a trap to immobilize antimatter. Quarks of the antimatter will be entangled with those of another object, such as a vacuum chamber, to prevent antimatter annihilation.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87900uhlqa78" w:id="10"/>
      <w:bookmarkEnd w:id="10"/>
      <w:r w:rsidDel="00000000" w:rsidR="00000000" w:rsidRPr="00000000">
        <w:rPr>
          <w:b w:val="1"/>
          <w:color w:val="000000"/>
          <w:sz w:val="26"/>
          <w:szCs w:val="26"/>
          <w:rtl w:val="0"/>
        </w:rPr>
        <w:t xml:space="preserve">2. Using Entanglement to Control Antimatter Decay</w:t>
      </w:r>
    </w:p>
    <w:p w:rsidR="00000000" w:rsidDel="00000000" w:rsidP="00000000" w:rsidRDefault="00000000" w:rsidRPr="00000000" w14:paraId="0000001D">
      <w:pPr>
        <w:numPr>
          <w:ilvl w:val="0"/>
          <w:numId w:val="3"/>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Entanglement will be used to regulate the decay of antimatter. Quarks of the antimatter will be entangled with those of another object, possibly one with a slower decay rate.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bwjp7u1a1fj" w:id="11"/>
      <w:bookmarkEnd w:id="11"/>
      <w:r w:rsidDel="00000000" w:rsidR="00000000" w:rsidRPr="00000000">
        <w:rPr>
          <w:b w:val="1"/>
          <w:color w:val="000000"/>
          <w:sz w:val="26"/>
          <w:szCs w:val="26"/>
          <w:rtl w:val="0"/>
        </w:rPr>
        <w:t xml:space="preserve">3. Using Entanglement to Create a Stable Form of Antimatter</w:t>
      </w:r>
    </w:p>
    <w:p w:rsidR="00000000" w:rsidDel="00000000" w:rsidP="00000000" w:rsidRDefault="00000000" w:rsidRPr="00000000" w14:paraId="0000001F">
      <w:pPr>
        <w:numPr>
          <w:ilvl w:val="0"/>
          <w:numId w:val="12"/>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Entanglement can be used to create a new form of antimatter that is more stable than conventional antimatter. This would involve quark entanglement that cancels out antimatter's inherent instability.</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t2r2my26em8i" w:id="12"/>
      <w:bookmarkEnd w:id="12"/>
      <w:r w:rsidDel="00000000" w:rsidR="00000000" w:rsidRPr="00000000">
        <w:rPr>
          <w:b w:val="1"/>
          <w:sz w:val="34"/>
          <w:szCs w:val="34"/>
          <w:rtl w:val="0"/>
        </w:rPr>
        <w:t xml:space="preserve">Considerations</w:t>
      </w:r>
    </w:p>
    <w:p w:rsidR="00000000" w:rsidDel="00000000" w:rsidP="00000000" w:rsidRDefault="00000000" w:rsidRPr="00000000" w14:paraId="00000021">
      <w:pPr>
        <w:spacing w:after="240" w:before="240" w:lineRule="auto"/>
        <w:rPr/>
      </w:pPr>
      <w:r w:rsidDel="00000000" w:rsidR="00000000" w:rsidRPr="00000000">
        <w:rPr>
          <w:rtl w:val="0"/>
        </w:rPr>
        <w:t xml:space="preserve">It is important to acknowledge that the techniques proposed for manipulating quark entanglement are still in the development phase. Significant challenges remain in achieving controlled and reliable manipulation of quarks and their entangled states. These techniques have far-reaching applications in fundamental physics, materials science, and quantum technology development.</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233rkrdsijs7" w:id="13"/>
      <w:bookmarkEnd w:id="13"/>
      <w:r w:rsidDel="00000000" w:rsidR="00000000" w:rsidRPr="00000000">
        <w:rPr>
          <w:b w:val="1"/>
          <w:sz w:val="34"/>
          <w:szCs w:val="34"/>
          <w:rtl w:val="0"/>
        </w:rPr>
        <w:t xml:space="preserve">Conclusion</w:t>
      </w:r>
    </w:p>
    <w:p w:rsidR="00000000" w:rsidDel="00000000" w:rsidP="00000000" w:rsidRDefault="00000000" w:rsidRPr="00000000" w14:paraId="00000023">
      <w:pPr>
        <w:spacing w:after="240" w:before="240" w:lineRule="auto"/>
        <w:rPr/>
      </w:pPr>
      <w:r w:rsidDel="00000000" w:rsidR="00000000" w:rsidRPr="00000000">
        <w:rPr>
          <w:rtl w:val="0"/>
        </w:rPr>
        <w:t xml:space="preserve">The study of quarks and their role in matter is a captivating field of research. Their significance in contributing to the mass of the universe cannot be overstated. As scientists continue to explore and develop techniques for manipulating quark entanglement, we stand on the threshold of profound advancements in physics, quantum computing, and material science. Understanding quarks better may lead to groundbreaking discoveries and innovations in various scientific and technological domains, bringing us closer to the frontiers of knowledge and technological advancement.</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