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6817ad94bfedee2c78cf0f5012dacdc3a81dc6"/>
    <w:p>
      <w:pPr>
        <w:pStyle w:val="Heading1"/>
      </w:pPr>
      <w:r>
        <w:t xml:space="preserve">Replication package for</w:t>
      </w:r>
      <w:r>
        <w:t xml:space="preserve"> </w:t>
      </w:r>
      <w:r>
        <w:t xml:space="preserve">“</w:t>
      </w:r>
      <w:r>
        <w:t xml:space="preserve">An Analytical Framework to Price Long-Dated Climate-Exposed Assets</w:t>
      </w:r>
      <w:r>
        <w:t xml:space="preserve">”</w:t>
      </w:r>
    </w:p>
    <w:p>
      <w:pPr>
        <w:pStyle w:val="FirstParagraph"/>
      </w:pPr>
      <w:r>
        <w:rPr>
          <w:bCs/>
          <w:b/>
        </w:rPr>
        <w:t xml:space="preserve">Authors:</w:t>
      </w:r>
      <w:r>
        <w:t xml:space="preserve"> </w:t>
      </w:r>
      <w:r>
        <w:t xml:space="preserve">Pauline Chikhani and Jean-Paul Renne</w:t>
      </w:r>
      <w:r>
        <w:br/>
      </w:r>
      <w:r>
        <w:rPr>
          <w:bCs/>
          <w:b/>
        </w:rPr>
        <w:t xml:space="preserve">Corresponding Author:</w:t>
      </w:r>
      <w:r>
        <w:t xml:space="preserve"> </w:t>
      </w:r>
      <w:hyperlink r:id="rId20">
        <w:r>
          <w:rPr>
            <w:rStyle w:val="Hyperlink"/>
          </w:rPr>
          <w:t xml:space="preserve">Jean-Paul Renne</w:t>
        </w:r>
      </w:hyperlink>
      <w:r>
        <w:br/>
      </w:r>
      <w:r>
        <w:rPr>
          <w:bCs/>
          <w:b/>
        </w:rPr>
        <w:t xml:space="preserve">Version:</w:t>
      </w:r>
      <w:r>
        <w:t xml:space="preserve"> </w:t>
      </w:r>
      <w:r>
        <w:t xml:space="preserve">July 2025</w:t>
      </w:r>
    </w:p>
    <w:p>
      <w:r>
        <w:pict>
          <v:rect style="width:0;height:1.5pt" o:hralign="center" o:hrstd="t" o:hr="t"/>
        </w:pict>
      </w:r>
    </w:p>
    <w:bookmarkStart w:id="22" w:name="overview"/>
    <w:p>
      <w:pPr>
        <w:pStyle w:val="Heading2"/>
      </w:pPr>
      <w:r>
        <w:t xml:space="preserve">Overview</w:t>
      </w:r>
    </w:p>
    <w:p>
      <w:pPr>
        <w:pStyle w:val="FirstParagraph"/>
      </w:pPr>
      <w:r>
        <w:t xml:space="preserve">This repository contains the code necessary to replicate the results of the paper titled</w:t>
      </w:r>
      <w:r>
        <w:t xml:space="preserve"> </w:t>
      </w:r>
      <w:r>
        <w:t xml:space="preserve">“</w:t>
      </w:r>
      <w:hyperlink r:id="rId21">
        <w:r>
          <w:rPr>
            <w:rStyle w:val="Hyperlink"/>
          </w:rPr>
          <w:t xml:space="preserve">An Analytical Framework to Price Long-Dated Climate-Exposed Assets</w:t>
        </w:r>
      </w:hyperlink>
      <w:r>
        <w:t xml:space="preserve">.</w:t>
      </w:r>
      <w:r>
        <w:t xml:space="preserve">”</w:t>
      </w:r>
    </w:p>
    <w:p>
      <w:r>
        <w:pict>
          <v:rect style="width:0;height:1.5pt" o:hralign="center" o:hrstd="t" o:hr="t"/>
        </w:pict>
      </w:r>
    </w:p>
    <w:bookmarkEnd w:id="22"/>
    <w:bookmarkStart w:id="23" w:name="runtime-and-requirements"/>
    <w:p>
      <w:pPr>
        <w:pStyle w:val="Heading2"/>
      </w:pPr>
      <w:r>
        <w:t xml:space="preserve">Runtime and Requirements</w:t>
      </w:r>
    </w:p>
    <w:p>
      <w:pPr>
        <w:numPr>
          <w:ilvl w:val="0"/>
          <w:numId w:val="1001"/>
        </w:numPr>
      </w:pPr>
      <w:r>
        <w:rPr>
          <w:bCs/>
          <w:b/>
        </w:rPr>
        <w:t xml:space="preserve">Software and Version Details for the Analysis</w:t>
      </w:r>
      <w:r>
        <w:t xml:space="preserve">: The analysis published in the paper has been conducted using R version 4.3.1 (2023-06-16) –</w:t>
      </w:r>
      <w:r>
        <w:t xml:space="preserve"> </w:t>
      </w:r>
      <w:r>
        <w:t xml:space="preserve">“</w:t>
      </w:r>
      <w:r>
        <w:t xml:space="preserve">Beagle Scouts.</w:t>
      </w:r>
      <w:r>
        <w:t xml:space="preserve">”</w:t>
      </w:r>
    </w:p>
    <w:p>
      <w:pPr>
        <w:numPr>
          <w:ilvl w:val="0"/>
          <w:numId w:val="1001"/>
        </w:numPr>
      </w:pPr>
      <w:r>
        <w:rPr>
          <w:bCs/>
          <w:b/>
        </w:rPr>
        <w:t xml:space="preserve">Libraries</w:t>
      </w:r>
      <w:r>
        <w:t xml:space="preserve">: Ensure that all necessary libraries referenced in</w:t>
      </w:r>
      <w:r>
        <w:t xml:space="preserve"> </w:t>
      </w:r>
      <w:r>
        <w:rPr>
          <w:rStyle w:val="VerbatimChar"/>
        </w:rPr>
        <w:t xml:space="preserve">main.R</w:t>
      </w:r>
      <w:r>
        <w:t xml:space="preserve"> </w:t>
      </w:r>
      <w:r>
        <w:t xml:space="preserve">are installed prior to running the code. Libraries needed: parallel, doParallel, colorspace, broman, optimx, MASS, expm.</w:t>
      </w:r>
    </w:p>
    <w:p>
      <w:pPr>
        <w:numPr>
          <w:ilvl w:val="0"/>
          <w:numId w:val="1001"/>
        </w:numPr>
      </w:pPr>
      <w:r>
        <w:rPr>
          <w:bCs/>
          <w:b/>
        </w:rPr>
        <w:t xml:space="preserve">Runtime</w:t>
      </w:r>
      <w:r>
        <w:t xml:space="preserve">: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pPr>
        <w:numPr>
          <w:ilvl w:val="0"/>
          <w:numId w:val="1001"/>
        </w:numPr>
      </w:pPr>
      <w:r>
        <w:rPr>
          <w:bCs/>
          <w:b/>
        </w:rPr>
        <w:t xml:space="preserve">Storage</w:t>
      </w:r>
      <w:r>
        <w:t xml:space="preserve">: Approximate storage space needed: &lt; 15 MBytes</w:t>
      </w:r>
    </w:p>
    <w:p>
      <w:r>
        <w:pict>
          <v:rect style="width:0;height:1.5pt" o:hralign="center" o:hrstd="t" o:hr="t"/>
        </w:pict>
      </w:r>
    </w:p>
    <w:bookmarkEnd w:id="23"/>
    <w:bookmarkStart w:id="34" w:name="instructions-to-replicators"/>
    <w:p>
      <w:pPr>
        <w:pStyle w:val="Heading2"/>
      </w:pPr>
      <w:r>
        <w:t xml:space="preserve">Instructions to Replicators</w:t>
      </w:r>
    </w:p>
    <w:bookmarkStart w:id="24" w:name="replication-using-main.r"/>
    <w:p>
      <w:pPr>
        <w:pStyle w:val="Heading3"/>
      </w:pPr>
      <w:r>
        <w:t xml:space="preserve">Replication using</w:t>
      </w:r>
      <w:r>
        <w:t xml:space="preserve"> </w:t>
      </w:r>
      <w:r>
        <w:rPr>
          <w:rStyle w:val="VerbatimChar"/>
        </w:rPr>
        <w:t xml:space="preserve">main.R</w:t>
      </w:r>
    </w:p>
    <w:p>
      <w:pPr>
        <w:pStyle w:val="FirstParagraph"/>
      </w:pPr>
      <w:r>
        <w:t xml:space="preserve">To replicate the results, the replicator can execute the script</w:t>
      </w:r>
      <w:r>
        <w:t xml:space="preserve"> </w:t>
      </w:r>
      <w:r>
        <w:rPr>
          <w:rStyle w:val="VerbatimChar"/>
        </w:rPr>
        <w:t xml:space="preserve">main.R</w:t>
      </w:r>
      <w:r>
        <w:t xml:space="preserve">.</w:t>
      </w:r>
    </w:p>
    <w:bookmarkEnd w:id="24"/>
    <w:bookmarkStart w:id="32" w:name="step-by-step-execution-guide"/>
    <w:p>
      <w:pPr>
        <w:pStyle w:val="Heading3"/>
      </w:pPr>
      <w:r>
        <w:t xml:space="preserve">Step-by-step Execution Guide</w:t>
      </w:r>
    </w:p>
    <w:p>
      <w:pPr>
        <w:pStyle w:val="FirstParagraph"/>
      </w:pPr>
      <w:r>
        <w:t xml:space="preserve">This section outlines how to manually run the replication code for the paper</w:t>
      </w:r>
      <w:r>
        <w:t xml:space="preserve"> </w:t>
      </w:r>
      <w:r>
        <w:rPr>
          <w:iCs/>
          <w:i/>
        </w:rPr>
        <w:t xml:space="preserve">An Analytical Framework to Price Long-Dated Climate-Exposed Assets</w:t>
      </w:r>
      <w:r>
        <w:t xml:space="preserve">. That is, it explains the different steps followed by</w:t>
      </w:r>
      <w:r>
        <w:t xml:space="preserve"> </w:t>
      </w:r>
      <w:r>
        <w:rPr>
          <w:rStyle w:val="VerbatimChar"/>
        </w:rPr>
        <w:t xml:space="preserve">main.R</w:t>
      </w:r>
      <w:r>
        <w:t xml:space="preserve">.</w:t>
      </w:r>
    </w:p>
    <w:bookmarkStart w:id="25" w:name="set-working-directory"/>
    <w:p>
      <w:pPr>
        <w:pStyle w:val="Heading4"/>
      </w:pPr>
      <w:r>
        <w:t xml:space="preserve">Set Working Directory</w:t>
      </w:r>
    </w:p>
    <w:p>
      <w:pPr>
        <w:pStyle w:val="FirstParagraph"/>
      </w:pPr>
      <w:r>
        <w:t xml:space="preserve">Begin by setting the working directory to the root folder containing the replication files.</w:t>
      </w:r>
    </w:p>
    <w:p>
      <w:pPr>
        <w:pStyle w:val="SourceCode"/>
      </w:pPr>
      <w:r>
        <w:rPr>
          <w:rStyle w:val="VerbatimChar"/>
        </w:rPr>
        <w:t xml:space="preserve">setwd("~/Research/CR_Rcodes") # Adjust the path to your local setup</w:t>
      </w:r>
    </w:p>
    <w:bookmarkEnd w:id="25"/>
    <w:bookmarkStart w:id="26" w:name="libraries"/>
    <w:p>
      <w:pPr>
        <w:pStyle w:val="Heading4"/>
      </w:pPr>
      <w:r>
        <w:t xml:space="preserve">Libraries</w:t>
      </w:r>
    </w:p>
    <w:p>
      <w:pPr>
        <w:pStyle w:val="FirstParagraph"/>
      </w:pPr>
      <w:r>
        <w:t xml:space="preserve">To run the replication scripts, the following libraries are required:</w:t>
      </w:r>
    </w:p>
    <w:p>
      <w:pPr>
        <w:numPr>
          <w:ilvl w:val="0"/>
          <w:numId w:val="1002"/>
        </w:numPr>
        <w:pStyle w:val="Compact"/>
      </w:pPr>
      <w:r>
        <w:t xml:space="preserve">Parallel computing:</w:t>
      </w:r>
      <w:r>
        <w:t xml:space="preserve"> </w:t>
      </w:r>
      <w:r>
        <w:rPr>
          <w:rStyle w:val="VerbatimChar"/>
        </w:rPr>
        <w:t xml:space="preserve">parallel</w:t>
      </w:r>
      <w:r>
        <w:t xml:space="preserve">,</w:t>
      </w:r>
      <w:r>
        <w:t xml:space="preserve"> </w:t>
      </w:r>
      <w:r>
        <w:rPr>
          <w:rStyle w:val="VerbatimChar"/>
        </w:rPr>
        <w:t xml:space="preserve">doParallel</w:t>
      </w:r>
    </w:p>
    <w:p>
      <w:pPr>
        <w:numPr>
          <w:ilvl w:val="0"/>
          <w:numId w:val="1002"/>
        </w:numPr>
        <w:pStyle w:val="Compact"/>
      </w:pPr>
      <w:r>
        <w:t xml:space="preserve">Mathematical computation and optimization:</w:t>
      </w:r>
      <w:r>
        <w:t xml:space="preserve"> </w:t>
      </w:r>
      <w:r>
        <w:rPr>
          <w:rStyle w:val="VerbatimChar"/>
        </w:rPr>
        <w:t xml:space="preserve">optimx</w:t>
      </w:r>
      <w:r>
        <w:t xml:space="preserve">,</w:t>
      </w:r>
      <w:r>
        <w:t xml:space="preserve"> </w:t>
      </w:r>
      <w:r>
        <w:rPr>
          <w:rStyle w:val="VerbatimChar"/>
        </w:rPr>
        <w:t xml:space="preserve">MASS</w:t>
      </w:r>
      <w:r>
        <w:t xml:space="preserve">,</w:t>
      </w:r>
      <w:r>
        <w:t xml:space="preserve"> </w:t>
      </w:r>
      <w:r>
        <w:rPr>
          <w:rStyle w:val="VerbatimChar"/>
        </w:rPr>
        <w:t xml:space="preserve">expm</w:t>
      </w:r>
    </w:p>
    <w:p>
      <w:pPr>
        <w:numPr>
          <w:ilvl w:val="0"/>
          <w:numId w:val="1002"/>
        </w:numPr>
        <w:pStyle w:val="Compact"/>
      </w:pPr>
      <w:r>
        <w:t xml:space="preserve">Plotting and visualization:</w:t>
      </w:r>
      <w:r>
        <w:t xml:space="preserve"> </w:t>
      </w:r>
      <w:r>
        <w:rPr>
          <w:rStyle w:val="VerbatimChar"/>
        </w:rPr>
        <w:t xml:space="preserve">colorspace</w:t>
      </w:r>
      <w:r>
        <w:t xml:space="preserve">,</w:t>
      </w:r>
      <w:r>
        <w:t xml:space="preserve"> </w:t>
      </w:r>
      <w:r>
        <w:rPr>
          <w:rStyle w:val="VerbatimChar"/>
        </w:rPr>
        <w:t xml:space="preserve">broman</w:t>
      </w:r>
    </w:p>
    <w:p>
      <w:pPr>
        <w:pStyle w:val="FirstParagraph"/>
      </w:pPr>
      <w:r>
        <w:t xml:space="preserve">You can install missing packages with install.packages(</w:t>
      </w:r>
      <w:r>
        <w:t xml:space="preserve">“</w:t>
      </w:r>
      <w:r>
        <w:t xml:space="preserve">package_name</w:t>
      </w:r>
      <w:r>
        <w:t xml:space="preserve">”</w:t>
      </w:r>
      <w:r>
        <w:t xml:space="preserve">).</w:t>
      </w:r>
    </w:p>
    <w:p>
      <w:pPr>
        <w:pStyle w:val="SourceCode"/>
      </w:pPr>
      <w:r>
        <w:rPr>
          <w:rStyle w:val="VerbatimChar"/>
        </w:rPr>
        <w:t xml:space="preserve">library(parallel)</w:t>
      </w:r>
      <w:r>
        <w:br/>
      </w:r>
      <w:r>
        <w:rPr>
          <w:rStyle w:val="VerbatimChar"/>
        </w:rPr>
        <w:t xml:space="preserve">library(doParallel)</w:t>
      </w:r>
      <w:r>
        <w:br/>
      </w:r>
      <w:r>
        <w:rPr>
          <w:rStyle w:val="VerbatimChar"/>
        </w:rPr>
        <w:t xml:space="preserve">library(colorspace)</w:t>
      </w:r>
      <w:r>
        <w:br/>
      </w:r>
      <w:r>
        <w:rPr>
          <w:rStyle w:val="VerbatimChar"/>
        </w:rPr>
        <w:t xml:space="preserve">library(broman)</w:t>
      </w:r>
      <w:r>
        <w:br/>
      </w:r>
      <w:r>
        <w:rPr>
          <w:rStyle w:val="VerbatimChar"/>
        </w:rPr>
        <w:t xml:space="preserve">library(optimx)</w:t>
      </w:r>
      <w:r>
        <w:br/>
      </w:r>
      <w:r>
        <w:rPr>
          <w:rStyle w:val="VerbatimChar"/>
        </w:rPr>
        <w:t xml:space="preserve">library(MASS)</w:t>
      </w:r>
      <w:r>
        <w:br/>
      </w:r>
      <w:r>
        <w:rPr>
          <w:rStyle w:val="VerbatimChar"/>
        </w:rPr>
        <w:t xml:space="preserve">library(expm)</w:t>
      </w:r>
    </w:p>
    <w:bookmarkEnd w:id="26"/>
    <w:bookmarkStart w:id="27" w:name="set-global-parameters"/>
    <w:p>
      <w:pPr>
        <w:pStyle w:val="Heading4"/>
      </w:pPr>
      <w:r>
        <w:t xml:space="preserve">Set Global Parameters</w:t>
      </w:r>
    </w:p>
    <w:p>
      <w:pPr>
        <w:pStyle w:val="FirstParagraph"/>
      </w:pPr>
      <w:r>
        <w:t xml:space="preserve">You should also specify how many CPU cores to use for parallel computations. Parallel processing is employed to generate certain figures that require multiple model runs, such as sensitivity analyses. By default,</w:t>
      </w:r>
      <w:r>
        <w:t xml:space="preserve"> </w:t>
      </w:r>
      <w:r>
        <w:rPr>
          <w:rStyle w:val="VerbatimChar"/>
        </w:rPr>
        <w:t xml:space="preserve">number.of.cores</w:t>
      </w:r>
      <w:r>
        <w:t xml:space="preserve"> </w:t>
      </w:r>
      <w:r>
        <w:t xml:space="preserve">is set to 8. If the computer of the replicator has fewer than 8 cores, the maximum available number of cores will be used.</w:t>
      </w:r>
    </w:p>
    <w:p>
      <w:pPr>
        <w:pStyle w:val="SourceCode"/>
      </w:pPr>
      <w:r>
        <w:rPr>
          <w:rStyle w:val="VerbatimChar"/>
        </w:rPr>
        <w:t xml:space="preserve"># Set number of cores used for parallel computing (sensitivity analysis) -------</w:t>
      </w:r>
      <w:r>
        <w:br/>
      </w:r>
      <w:r>
        <w:rPr>
          <w:rStyle w:val="VerbatimChar"/>
        </w:rPr>
        <w:t xml:space="preserve">number.of.cores &lt;- 8 # Adjust based on your machine</w:t>
      </w:r>
    </w:p>
    <w:bookmarkEnd w:id="27"/>
    <w:bookmarkStart w:id="28" w:name="load-function-libraries"/>
    <w:p>
      <w:pPr>
        <w:pStyle w:val="Heading4"/>
      </w:pPr>
      <w:r>
        <w:t xml:space="preserve">Load Function Libraries</w:t>
      </w:r>
    </w:p>
    <w:p>
      <w:pPr>
        <w:pStyle w:val="FirstParagraph"/>
      </w:pPr>
      <w:r>
        <w:t xml:space="preserve">Load the custom R functions used throughout the code inside the folder</w:t>
      </w:r>
      <w:r>
        <w:t xml:space="preserve"> </w:t>
      </w:r>
      <w:r>
        <w:rPr>
          <w:rStyle w:val="VerbatimChar"/>
        </w:rPr>
        <w:t xml:space="preserve">procedures</w:t>
      </w:r>
      <w:r>
        <w:t xml:space="preserve">:</w:t>
      </w:r>
    </w:p>
    <w:p>
      <w:pPr>
        <w:numPr>
          <w:ilvl w:val="0"/>
          <w:numId w:val="1003"/>
        </w:numPr>
        <w:pStyle w:val="Compact"/>
      </w:pPr>
      <w:r>
        <w:t xml:space="preserve">The general library -</w:t>
      </w:r>
      <w:r>
        <w:t xml:space="preserve"> </w:t>
      </w:r>
      <w:r>
        <w:rPr>
          <w:rStyle w:val="VerbatimChar"/>
        </w:rPr>
        <w:t xml:space="preserve">functions_general.R</w:t>
      </w:r>
      <w:r>
        <w:t xml:space="preserve">: Core model functions used in the paper</w:t>
      </w:r>
    </w:p>
    <w:p>
      <w:pPr>
        <w:numPr>
          <w:ilvl w:val="0"/>
          <w:numId w:val="1003"/>
        </w:numPr>
        <w:pStyle w:val="Compact"/>
      </w:pPr>
      <w:r>
        <w:t xml:space="preserve">The figures library -</w:t>
      </w:r>
      <w:r>
        <w:t xml:space="preserve"> </w:t>
      </w:r>
      <w:r>
        <w:rPr>
          <w:rStyle w:val="VerbatimChar"/>
        </w:rPr>
        <w:t xml:space="preserve">functions_figures.R</w:t>
      </w:r>
      <w:r>
        <w:t xml:space="preserve">: Functions dedicated to figure generation</w:t>
      </w:r>
    </w:p>
    <w:p>
      <w:pPr>
        <w:numPr>
          <w:ilvl w:val="0"/>
          <w:numId w:val="1003"/>
        </w:numPr>
        <w:pStyle w:val="Compact"/>
      </w:pPr>
      <w:r>
        <w:t xml:space="preserve">The miscellaneous library -</w:t>
      </w:r>
      <w:r>
        <w:t xml:space="preserve"> </w:t>
      </w:r>
      <w:r>
        <w:rPr>
          <w:rStyle w:val="VerbatimChar"/>
        </w:rPr>
        <w:t xml:space="preserve">functions_other_models.R</w:t>
      </w:r>
      <w:r>
        <w:t xml:space="preserve">: Functions for alternative model comparisons</w:t>
      </w:r>
    </w:p>
    <w:p>
      <w:pPr>
        <w:pStyle w:val="SourceCode"/>
      </w:pPr>
      <w:r>
        <w:rPr>
          <w:rStyle w:val="VerbatimChar"/>
        </w:rPr>
        <w:t xml:space="preserve">source("procedures/functions_general.R")</w:t>
      </w:r>
      <w:r>
        <w:br/>
      </w:r>
      <w:r>
        <w:rPr>
          <w:rStyle w:val="VerbatimChar"/>
        </w:rPr>
        <w:t xml:space="preserve">source("procedures/functions_figures.R")</w:t>
      </w:r>
      <w:r>
        <w:br/>
      </w:r>
      <w:r>
        <w:rPr>
          <w:rStyle w:val="VerbatimChar"/>
        </w:rPr>
        <w:t xml:space="preserve">source("procedures/functions_other_models.R")</w:t>
      </w:r>
    </w:p>
    <w:bookmarkEnd w:id="28"/>
    <w:bookmarkStart w:id="29" w:name="calibration-the-baseline-model"/>
    <w:p>
      <w:pPr>
        <w:pStyle w:val="Heading4"/>
      </w:pPr>
      <w:r>
        <w:t xml:space="preserve">Calibration the Baseline Model</w:t>
      </w:r>
    </w:p>
    <w:p>
      <w:pPr>
        <w:pStyle w:val="FirstParagraph"/>
      </w:pPr>
      <w:r>
        <w:t xml:space="preserve">This step initializes the model with the baseline parameter calibration used in the paper. The code can be found in the folder</w:t>
      </w:r>
      <w:r>
        <w:t xml:space="preserve"> </w:t>
      </w:r>
      <w:r>
        <w:rPr>
          <w:rStyle w:val="VerbatimChar"/>
        </w:rPr>
        <w:t xml:space="preserve">estimations</w:t>
      </w:r>
      <w:r>
        <w:t xml:space="preserve">.</w:t>
      </w:r>
    </w:p>
    <w:p>
      <w:pPr>
        <w:pStyle w:val="SourceCode"/>
      </w:pPr>
      <w:r>
        <w:rPr>
          <w:rStyle w:val="VerbatimChar"/>
        </w:rPr>
        <w:t xml:space="preserve"># Calibrate baseline model -----------------------------------------------------</w:t>
      </w:r>
      <w:r>
        <w:br/>
      </w:r>
      <w:r>
        <w:rPr>
          <w:rStyle w:val="VerbatimChar"/>
        </w:rPr>
        <w:t xml:space="preserve">source("estimations/load_ini_model.R")</w:t>
      </w:r>
    </w:p>
    <w:bookmarkEnd w:id="29"/>
    <w:bookmarkStart w:id="30" w:name="generate-tables-and-figures"/>
    <w:p>
      <w:pPr>
        <w:pStyle w:val="Heading4"/>
      </w:pPr>
      <w:r>
        <w:t xml:space="preserve">Generate Tables and Figures</w:t>
      </w:r>
    </w:p>
    <w:p>
      <w:pPr>
        <w:pStyle w:val="FirstParagraph"/>
      </w:pPr>
      <w:r>
        <w:t xml:space="preserve">Set binary indicators</w:t>
      </w:r>
      <w:r>
        <w:t xml:space="preserve"> </w:t>
      </w:r>
      <w:r>
        <w:rPr>
          <w:rStyle w:val="VerbatimChar"/>
        </w:rPr>
        <w:t xml:space="preserve">indic_*_paper</w:t>
      </w:r>
      <w:r>
        <w:t xml:space="preserve"> </w:t>
      </w:r>
      <w:r>
        <w:t xml:space="preserve">to specify whether the code should generate plots and/or tables. Use</w:t>
      </w:r>
      <w:r>
        <w:t xml:space="preserve"> </w:t>
      </w:r>
      <w:r>
        <w:rPr>
          <w:rStyle w:val="VerbatimChar"/>
        </w:rPr>
        <w:t xml:space="preserve">1</w:t>
      </w:r>
      <w:r>
        <w:t xml:space="preserve"> </w:t>
      </w:r>
      <w:r>
        <w:t xml:space="preserve">to activate generation, and</w:t>
      </w:r>
      <w:r>
        <w:t xml:space="preserve"> </w:t>
      </w:r>
      <w:r>
        <w:rPr>
          <w:rStyle w:val="VerbatimChar"/>
        </w:rPr>
        <w:t xml:space="preserve">0</w:t>
      </w:r>
      <w:r>
        <w:t xml:space="preserve"> </w:t>
      </w:r>
      <w:r>
        <w:t xml:space="preserve">to skip.</w:t>
      </w:r>
    </w:p>
    <w:p>
      <w:pPr>
        <w:pStyle w:val="BodyText"/>
      </w:pPr>
      <w:r>
        <w:t xml:space="preserve">The replicator can specify which figures to generate using the plots variable.</w:t>
      </w:r>
    </w:p>
    <w:p>
      <w:pPr>
        <w:numPr>
          <w:ilvl w:val="0"/>
          <w:numId w:val="1004"/>
        </w:numPr>
        <w:pStyle w:val="Compact"/>
      </w:pPr>
      <w:r>
        <w:t xml:space="preserve">To generate all figures, use:</w:t>
      </w:r>
      <w:r>
        <w:t xml:space="preserve"> </w:t>
      </w:r>
      <w:r>
        <w:rPr>
          <w:rStyle w:val="VerbatimChar"/>
        </w:rPr>
        <w:t xml:space="preserve">plots &lt;- 1:105</w:t>
      </w:r>
    </w:p>
    <w:p>
      <w:pPr>
        <w:numPr>
          <w:ilvl w:val="0"/>
          <w:numId w:val="1004"/>
        </w:numPr>
        <w:pStyle w:val="Compact"/>
      </w:pPr>
      <w:r>
        <w:t xml:space="preserve">To generate a specific figure, replace the range with the corresponding number (e.g.,</w:t>
      </w:r>
      <w:r>
        <w:t xml:space="preserve"> </w:t>
      </w:r>
      <w:r>
        <w:rPr>
          <w:rStyle w:val="VerbatimChar"/>
        </w:rPr>
        <w:t xml:space="preserve">plots &lt;- 4</w:t>
      </w:r>
      <w:r>
        <w:t xml:space="preserve"> </w:t>
      </w:r>
      <w:r>
        <w:t xml:space="preserve">for Figure 4).</w:t>
      </w:r>
    </w:p>
    <w:p>
      <w:pPr>
        <w:numPr>
          <w:ilvl w:val="0"/>
          <w:numId w:val="1004"/>
        </w:numPr>
        <w:pStyle w:val="Compact"/>
      </w:pPr>
      <w:r>
        <w:t xml:space="preserve">Figures in the appendix are numbered starting from 101.</w:t>
      </w:r>
    </w:p>
    <w:p>
      <w:pPr>
        <w:pStyle w:val="FirstParagraph"/>
      </w:pPr>
      <w:r>
        <w:t xml:space="preserve">Tables are generated automatically when</w:t>
      </w:r>
      <w:r>
        <w:t xml:space="preserve"> </w:t>
      </w:r>
      <w:r>
        <w:rPr>
          <w:rStyle w:val="VerbatimChar"/>
        </w:rPr>
        <w:t xml:space="preserve">indic_tables_paper &lt;- 1</w:t>
      </w:r>
      <w:r>
        <w:t xml:space="preserve">.</w:t>
      </w:r>
    </w:p>
    <w:p>
      <w:pPr>
        <w:pStyle w:val="SourceCode"/>
      </w:pPr>
      <w:r>
        <w:rPr>
          <w:rStyle w:val="VerbatimChar"/>
        </w:rPr>
        <w:t xml:space="preserve"># Determine whether tables and figures are generated ---------------------------</w:t>
      </w:r>
      <w:r>
        <w:br/>
      </w:r>
      <w:r>
        <w:rPr>
          <w:rStyle w:val="VerbatimChar"/>
        </w:rPr>
        <w:t xml:space="preserve">#Binary operators: 0 = NO, 1 = YES.</w:t>
      </w:r>
      <w:r>
        <w:br/>
      </w:r>
      <w:r>
        <w:rPr>
          <w:rStyle w:val="VerbatimChar"/>
        </w:rPr>
        <w:t xml:space="preserve">indic_plots_paper  &lt;- 1 #produce paper's plots? see description below</w:t>
      </w:r>
      <w:r>
        <w:br/>
      </w:r>
      <w:r>
        <w:rPr>
          <w:rStyle w:val="VerbatimChar"/>
        </w:rPr>
        <w:t xml:space="preserve">indic_tables_paper &lt;- 1 #produce paper's table? see description below</w:t>
      </w:r>
      <w:r>
        <w:br/>
      </w:r>
      <w:r>
        <w:rPr>
          <w:rStyle w:val="VerbatimChar"/>
        </w:rPr>
        <w:t xml:space="preserve">plots &lt;- 1:105 # Set to desired figure numbers</w:t>
      </w:r>
      <w:r>
        <w:br/>
      </w:r>
      <w:r>
        <w:rPr>
          <w:rStyle w:val="VerbatimChar"/>
        </w:rPr>
        <w:t xml:space="preserve">if(indic_plots_paper==1){</w:t>
      </w:r>
      <w:r>
        <w:br/>
      </w:r>
      <w:r>
        <w:rPr>
          <w:rStyle w:val="VerbatimChar"/>
        </w:rPr>
        <w:t xml:space="preserve">  source("outputs/plots_paper.R")</w:t>
      </w:r>
      <w:r>
        <w:br/>
      </w:r>
      <w:r>
        <w:rPr>
          <w:rStyle w:val="VerbatimChar"/>
        </w:rPr>
        <w:t xml:space="preserve">}</w:t>
      </w:r>
      <w:r>
        <w:br/>
      </w:r>
      <w:r>
        <w:rPr>
          <w:rStyle w:val="VerbatimChar"/>
        </w:rPr>
        <w:t xml:space="preserve">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 xml:space="preserve">}</w:t>
      </w:r>
    </w:p>
    <w:bookmarkEnd w:id="30"/>
    <w:bookmarkStart w:id="31" w:name="figure-index-reference"/>
    <w:p>
      <w:pPr>
        <w:pStyle w:val="Heading4"/>
      </w:pPr>
      <w:r>
        <w:t xml:space="preserve">Figure Index Reference</w:t>
      </w:r>
    </w:p>
    <w:p>
      <w:pPr>
        <w:pStyle w:val="FirstParagraph"/>
      </w:pPr>
      <w:r>
        <w:t xml:space="preserve">The correspondence between figure numbers and their output can be found:</w:t>
      </w:r>
      <w:r>
        <w:t xml:space="preserve"> </w:t>
      </w:r>
      <w:r>
        <w:t xml:space="preserve">- At the bottom of the</w:t>
      </w:r>
      <w:r>
        <w:t xml:space="preserve"> </w:t>
      </w:r>
      <w:r>
        <w:rPr>
          <w:rStyle w:val="VerbatimChar"/>
        </w:rPr>
        <w:t xml:space="preserve">main.R</w:t>
      </w:r>
      <w:r>
        <w:t xml:space="preserve"> </w:t>
      </w:r>
      <w:r>
        <w:t xml:space="preserve">file</w:t>
      </w:r>
      <w:r>
        <w:t xml:space="preserve"> </w:t>
      </w:r>
      <w:r>
        <w:t xml:space="preserve">- At the top of the</w:t>
      </w:r>
      <w:r>
        <w:t xml:space="preserve"> </w:t>
      </w:r>
      <w:r>
        <w:rPr>
          <w:rStyle w:val="VerbatimChar"/>
        </w:rPr>
        <w:t xml:space="preserve">plots_paper</w:t>
      </w:r>
      <w:r>
        <w:t xml:space="preserve"> </w:t>
      </w:r>
      <w:r>
        <w:t xml:space="preserve">file in the folder</w:t>
      </w:r>
      <w:r>
        <w:t xml:space="preserve"> </w:t>
      </w:r>
      <w:r>
        <w:rPr>
          <w:rStyle w:val="VerbatimChar"/>
        </w:rPr>
        <w:t xml:space="preserve">outputs</w:t>
      </w:r>
      <w:r>
        <w:t xml:space="preserve"> </w:t>
      </w:r>
      <w:r>
        <w:t xml:space="preserve">- In the header of each individual figure script inside</w:t>
      </w:r>
      <w:r>
        <w:t xml:space="preserve"> </w:t>
      </w:r>
      <w:r>
        <w:rPr>
          <w:rStyle w:val="VerbatimChar"/>
        </w:rPr>
        <w:t xml:space="preserve">outputs/make_figure_*.R</w:t>
      </w:r>
    </w:p>
    <w:p>
      <w:pPr>
        <w:pStyle w:val="BodyText"/>
      </w:pPr>
      <w:r>
        <w:t xml:space="preserve">This allows you to identify and selectively run individual figure scripts if desired.</w:t>
      </w:r>
    </w:p>
    <w:p>
      <w:pPr>
        <w:pStyle w:val="BodyText"/>
      </w:pPr>
      <w:r>
        <w:t xml:space="preserve">We recommend that the replicator runs the figures through the</w:t>
      </w:r>
      <w:r>
        <w:t xml:space="preserve"> </w:t>
      </w:r>
      <w:r>
        <w:rPr>
          <w:rStyle w:val="VerbatimChar"/>
        </w:rPr>
        <w:t xml:space="preserve">plots_paper.R</w:t>
      </w:r>
      <w:r>
        <w:t xml:space="preserve"> </w:t>
      </w:r>
      <w:r>
        <w:t xml:space="preserve">file, as some figure-specific parameters are defined at the beginning of that file (lines 35 to 57).</w:t>
      </w:r>
    </w:p>
    <w:p>
      <w:r>
        <w:pict>
          <v:rect style="width:0;height:1.5pt" o:hralign="center" o:hrstd="t" o:hr="t"/>
        </w:pict>
      </w:r>
    </w:p>
    <w:bookmarkEnd w:id="31"/>
    <w:bookmarkEnd w:id="32"/>
    <w:bookmarkStart w:id="33" w:name="controlled-randomness"/>
    <w:p>
      <w:pPr>
        <w:pStyle w:val="Heading3"/>
      </w:pPr>
      <w:r>
        <w:t xml:space="preserve">Controlled Randomness</w:t>
      </w:r>
    </w:p>
    <w:p>
      <w:pPr>
        <w:pStyle w:val="FirstParagraph"/>
      </w:pPr>
      <w:r>
        <w:t xml:space="preserve">Random seed is set:</w:t>
      </w:r>
    </w:p>
    <w:p>
      <w:pPr>
        <w:numPr>
          <w:ilvl w:val="0"/>
          <w:numId w:val="1005"/>
        </w:numPr>
        <w:pStyle w:val="Compact"/>
      </w:pPr>
      <w:r>
        <w:t xml:space="preserve">at line 9 of program make_figure_gamma0_distri.R. This script produces the figure illustrating the gamma0 distribution (Figure 9).</w:t>
      </w:r>
    </w:p>
    <w:p>
      <w:pPr>
        <w:numPr>
          <w:ilvl w:val="0"/>
          <w:numId w:val="1005"/>
        </w:numPr>
        <w:pStyle w:val="Compact"/>
      </w:pPr>
      <w:r>
        <w:t xml:space="preserve">within function</w:t>
      </w:r>
      <w:r>
        <w:t xml:space="preserve"> </w:t>
      </w:r>
      <w:r>
        <w:rPr>
          <w:rStyle w:val="VerbatimChar"/>
        </w:rPr>
        <w:t xml:space="preserve">compute.SCC.Lemoine</w:t>
      </w:r>
      <w:r>
        <w:t xml:space="preserve">; this function utilizes Lemoine (2021) model to compute yields and Social Cost of Carbons (SCC). It is included in the script</w:t>
      </w:r>
      <w:r>
        <w:t xml:space="preserve"> </w:t>
      </w:r>
      <w:r>
        <w:rPr>
          <w:rStyle w:val="VerbatimChar"/>
        </w:rPr>
        <w:t xml:space="preserve">procedures/functions_other_models.R</w:t>
      </w:r>
      <w:r>
        <w:t xml:space="preserve">. It is used in</w:t>
      </w:r>
      <w:r>
        <w:t xml:space="preserve"> </w:t>
      </w:r>
      <w:r>
        <w:rPr>
          <w:rStyle w:val="VerbatimChar"/>
        </w:rPr>
        <w:t xml:space="preserve">outputs/make_figures/make_figure_YC_RF.R</w:t>
      </w:r>
      <w:r>
        <w:t xml:space="preserve"> </w:t>
      </w:r>
      <w:r>
        <w:t xml:space="preserve">to produce Figure 6 (yield curves) and Figure S.4 (Term structure of temperature risk premiums).</w:t>
      </w:r>
    </w:p>
    <w:p>
      <w:pPr>
        <w:numPr>
          <w:ilvl w:val="0"/>
          <w:numId w:val="1005"/>
        </w:numPr>
        <w:pStyle w:val="Compact"/>
      </w:pPr>
      <w:r>
        <w:t xml:space="preserve">The other results of the paper are not based on pseudo-random number generators.</w:t>
      </w:r>
    </w:p>
    <w:p>
      <w:r>
        <w:pict>
          <v:rect style="width:0;height:1.5pt" o:hralign="center" o:hrstd="t" o:hr="t"/>
        </w:pict>
      </w:r>
    </w:p>
    <w:bookmarkEnd w:id="33"/>
    <w:bookmarkEnd w:id="34"/>
    <w:bookmarkStart w:id="36" w:name="directory-structure"/>
    <w:p>
      <w:pPr>
        <w:pStyle w:val="Heading2"/>
      </w:pPr>
      <w:r>
        <w:t xml:space="preserve">Directory Structure</w:t>
      </w:r>
    </w:p>
    <w:p>
      <w:pPr>
        <w:pStyle w:val="FirstParagraph"/>
      </w:pPr>
      <w:r>
        <w:t xml:space="preserve">The repository is organized into several folders, detailed as follows:</w:t>
      </w:r>
    </w:p>
    <w:p>
      <w:pPr>
        <w:numPr>
          <w:ilvl w:val="0"/>
          <w:numId w:val="1006"/>
        </w:numPr>
      </w:pPr>
      <w:r>
        <w:rPr>
          <w:bCs/>
          <w:b/>
        </w:rPr>
        <w:t xml:space="preserve">data/</w:t>
      </w:r>
      <w:r>
        <w:t xml:space="preserve">: Contains data files used for calibration and plotting (see details in the section on data sources).</w:t>
      </w:r>
    </w:p>
    <w:p>
      <w:pPr>
        <w:numPr>
          <w:ilvl w:val="0"/>
          <w:numId w:val="1006"/>
        </w:numPr>
      </w:pPr>
      <w:r>
        <w:rPr>
          <w:bCs/>
          <w:b/>
        </w:rPr>
        <w:t xml:space="preserve">estimations/</w:t>
      </w:r>
      <w:r>
        <w:t xml:space="preserve">: Contains two R scripts used for calibrating the model.</w:t>
      </w:r>
    </w:p>
    <w:p>
      <w:pPr>
        <w:numPr>
          <w:ilvl w:val="1"/>
          <w:numId w:val="1007"/>
        </w:numPr>
        <w:pStyle w:val="Compact"/>
      </w:pPr>
      <w:r>
        <w:rPr>
          <w:rStyle w:val="VerbatimChar"/>
        </w:rPr>
        <w:t xml:space="preserve">compute_alpha.R</w:t>
      </w:r>
      <w:r>
        <w:t xml:space="preserve">: This script determines the value of the alpha parameter used in the calibration exercise.</w:t>
      </w:r>
    </w:p>
    <w:p>
      <w:pPr>
        <w:numPr>
          <w:ilvl w:val="1"/>
          <w:numId w:val="1007"/>
        </w:numPr>
        <w:pStyle w:val="Compact"/>
      </w:pPr>
      <w:r>
        <w:rPr>
          <w:rStyle w:val="VerbatimChar"/>
        </w:rPr>
        <w:t xml:space="preserve">load_ini_model.R</w:t>
      </w:r>
      <w:r>
        <w:t xml:space="preserve">: This script constructs the baseline model. The calibration of some parameters is based on the literature; others are calculated so as to achieve specific targets.</w:t>
      </w:r>
    </w:p>
    <w:p>
      <w:pPr>
        <w:numPr>
          <w:ilvl w:val="0"/>
          <w:numId w:val="1006"/>
        </w:numPr>
      </w:pPr>
      <w:r>
        <w:rPr>
          <w:bCs/>
          <w:b/>
        </w:rPr>
        <w:t xml:space="preserve">outputs/</w:t>
      </w:r>
      <w:r>
        <w:t xml:space="preserve">: Includes scripts for producing figures and tables, along with the generated outputs (see table below). Specifically, it contains the following elements:</w:t>
      </w:r>
    </w:p>
    <w:p>
      <w:pPr>
        <w:numPr>
          <w:ilvl w:val="1"/>
          <w:numId w:val="1008"/>
        </w:numPr>
        <w:pStyle w:val="Compact"/>
      </w:pPr>
      <w:r>
        <w:rPr>
          <w:rStyle w:val="VerbatimChar"/>
        </w:rPr>
        <w:t xml:space="preserve">results</w:t>
      </w:r>
      <w:r>
        <w:t xml:space="preserve">: This folder is initially empty; it stores</w:t>
      </w:r>
      <w:r>
        <w:t xml:space="preserve"> </w:t>
      </w:r>
      <w:r>
        <w:rPr>
          <w:rStyle w:val="VerbatimChar"/>
        </w:rPr>
        <w:t xml:space="preserve">.RData</w:t>
      </w:r>
      <w:r>
        <w:t xml:space="preserve"> </w:t>
      </w:r>
      <w:r>
        <w:t xml:space="preserve">files containing the results of relatively lengthy calculations (namely:</w:t>
      </w:r>
      <w:r>
        <w:t xml:space="preserve"> </w:t>
      </w:r>
      <w:r>
        <w:rPr>
          <w:rStyle w:val="VerbatimChar"/>
        </w:rPr>
        <w:t xml:space="preserve">sensitivity_SCC_CRRA.Rdat</w:t>
      </w:r>
      <w:r>
        <w:t xml:space="preserve">,</w:t>
      </w:r>
      <w:r>
        <w:t xml:space="preserve"> </w:t>
      </w:r>
      <w:r>
        <w:rPr>
          <w:rStyle w:val="VerbatimChar"/>
        </w:rPr>
        <w:t xml:space="preserve">sensitivity_SCC_EZ.Rdat</w:t>
      </w:r>
      <w:r>
        <w:t xml:space="preserve">,</w:t>
      </w:r>
      <w:r>
        <w:t xml:space="preserve"> </w:t>
      </w:r>
      <w:r>
        <w:rPr>
          <w:rStyle w:val="VerbatimChar"/>
        </w:rPr>
        <w:t xml:space="preserve">SCC_vs_TRP_CR.Rdat</w:t>
      </w:r>
      <w:r>
        <w:t xml:space="preserve">, and</w:t>
      </w:r>
      <w:r>
        <w:t xml:space="preserve"> </w:t>
      </w:r>
      <w:r>
        <w:rPr>
          <w:rStyle w:val="VerbatimChar"/>
        </w:rPr>
        <w:t xml:space="preserve">m0_4_ShinyApps.Rdat</w:t>
      </w:r>
      <w:r>
        <w:t xml:space="preserve">).</w:t>
      </w:r>
    </w:p>
    <w:p>
      <w:pPr>
        <w:numPr>
          <w:ilvl w:val="1"/>
          <w:numId w:val="1008"/>
        </w:numPr>
        <w:pStyle w:val="Compact"/>
      </w:pPr>
      <w:r>
        <w:rPr>
          <w:rStyle w:val="VerbatimChar"/>
        </w:rPr>
        <w:t xml:space="preserve">make_figures</w:t>
      </w:r>
      <w:r>
        <w:t xml:space="preserve"> </w:t>
      </w:r>
      <w:r>
        <w:t xml:space="preserve">and</w:t>
      </w:r>
      <w:r>
        <w:t xml:space="preserve"> </w:t>
      </w:r>
      <w:r>
        <w:rPr>
          <w:rStyle w:val="VerbatimChar"/>
        </w:rPr>
        <w:t xml:space="preserve">make_tables</w:t>
      </w:r>
      <w:r>
        <w:t xml:space="preserve">: These folders contain, respectively, the scripts that generate the figures and tables shown in the paper and its appendices. These scripts are detailed in the next table of this README.</w:t>
      </w:r>
    </w:p>
    <w:p>
      <w:pPr>
        <w:numPr>
          <w:ilvl w:val="1"/>
          <w:numId w:val="1008"/>
        </w:numPr>
        <w:pStyle w:val="Compact"/>
      </w:pPr>
      <w:r>
        <w:rPr>
          <w:rStyle w:val="VerbatimChar"/>
        </w:rPr>
        <w:t xml:space="preserve">Figures</w:t>
      </w:r>
      <w:r>
        <w:t xml:space="preserve"> </w:t>
      </w:r>
      <w:r>
        <w:t xml:space="preserve">and</w:t>
      </w:r>
      <w:r>
        <w:t xml:space="preserve"> </w:t>
      </w:r>
      <w:r>
        <w:rPr>
          <w:rStyle w:val="VerbatimChar"/>
        </w:rPr>
        <w:t xml:space="preserve">Tables</w:t>
      </w:r>
      <w:r>
        <w:t xml:space="preserve">: These folders store the generated figures (in</w:t>
      </w:r>
      <w:r>
        <w:t xml:space="preserve"> </w:t>
      </w:r>
      <w:r>
        <w:rPr>
          <w:rStyle w:val="VerbatimChar"/>
        </w:rPr>
        <w:t xml:space="preserve">.pdf</w:t>
      </w:r>
      <w:r>
        <w:t xml:space="preserve"> </w:t>
      </w:r>
      <w:r>
        <w:t xml:space="preserve">format) and tables (in</w:t>
      </w:r>
      <w:r>
        <w:t xml:space="preserve"> </w:t>
      </w:r>
      <w:r>
        <w:rPr>
          <w:rStyle w:val="VerbatimChar"/>
        </w:rPr>
        <w:t xml:space="preserve">.txt</w:t>
      </w:r>
      <w:r>
        <w:t xml:space="preserve"> </w:t>
      </w:r>
      <w:r>
        <w:t xml:space="preserve">format), respectively.</w:t>
      </w:r>
    </w:p>
    <w:p>
      <w:pPr>
        <w:numPr>
          <w:ilvl w:val="1"/>
          <w:numId w:val="1008"/>
        </w:numPr>
        <w:pStyle w:val="Compact"/>
      </w:pPr>
      <w:r>
        <w:rPr>
          <w:rStyle w:val="VerbatimChar"/>
        </w:rPr>
        <w:t xml:space="preserve">plots_paper.R</w:t>
      </w:r>
      <w:r>
        <w:t xml:space="preserve"> </w:t>
      </w:r>
      <w:r>
        <w:t xml:space="preserve">and</w:t>
      </w:r>
      <w:r>
        <w:t xml:space="preserve"> </w:t>
      </w:r>
      <w:r>
        <w:rPr>
          <w:rStyle w:val="VerbatimChar"/>
        </w:rPr>
        <w:t xml:space="preserve">tables_paper.R</w:t>
      </w:r>
      <w:r>
        <w:t xml:space="preserve">: These are two scripts that initiate the construction of figures and tables, respectively. They call the scripts contained in</w:t>
      </w:r>
      <w:r>
        <w:t xml:space="preserve"> </w:t>
      </w:r>
      <w:r>
        <w:rPr>
          <w:rStyle w:val="VerbatimChar"/>
        </w:rPr>
        <w:t xml:space="preserve">make_figures</w:t>
      </w:r>
      <w:r>
        <w:t xml:space="preserve"> </w:t>
      </w:r>
      <w:r>
        <w:t xml:space="preserve">and</w:t>
      </w:r>
      <w:r>
        <w:t xml:space="preserve"> </w:t>
      </w:r>
      <w:r>
        <w:rPr>
          <w:rStyle w:val="VerbatimChar"/>
        </w:rPr>
        <w:t xml:space="preserve">make_tables</w:t>
      </w:r>
      <w:r>
        <w:t xml:space="preserve">, respectively.</w:t>
      </w:r>
    </w:p>
    <w:p>
      <w:pPr>
        <w:numPr>
          <w:ilvl w:val="0"/>
          <w:numId w:val="1006"/>
        </w:numPr>
      </w:pPr>
      <w:r>
        <w:rPr>
          <w:bCs/>
          <w:b/>
        </w:rPr>
        <w:t xml:space="preserve">procedures/</w:t>
      </w:r>
      <w:r>
        <w:t xml:space="preserve">: Contains various procedures used to solve the model, price assets, and generate outputs. Specifically:</w:t>
      </w:r>
    </w:p>
    <w:p>
      <w:pPr>
        <w:numPr>
          <w:ilvl w:val="1"/>
          <w:numId w:val="1009"/>
        </w:numPr>
        <w:pStyle w:val="Compact"/>
      </w:pPr>
      <w:r>
        <w:rPr>
          <w:rStyle w:val="VerbatimChar"/>
        </w:rPr>
        <w:t xml:space="preserve">functions_figures.R</w:t>
      </w:r>
      <w:r>
        <w:t xml:space="preserve">: This script contains various procedures used to produce the figures.</w:t>
      </w:r>
    </w:p>
    <w:p>
      <w:pPr>
        <w:numPr>
          <w:ilvl w:val="1"/>
          <w:numId w:val="1009"/>
        </w:numPr>
        <w:pStyle w:val="Compact"/>
      </w:pPr>
      <w:r>
        <w:rPr>
          <w:rStyle w:val="VerbatimChar"/>
        </w:rPr>
        <w:t xml:space="preserve">functions_general.R</w:t>
      </w:r>
      <w:r>
        <w:t xml:space="preserve">: this script contains various procedures used to calibrate and solve the model, and to price various types of assets.</w:t>
      </w:r>
    </w:p>
    <w:p>
      <w:pPr>
        <w:numPr>
          <w:ilvl w:val="1"/>
          <w:numId w:val="1009"/>
        </w:numPr>
        <w:pStyle w:val="Compact"/>
      </w:pPr>
      <w:r>
        <w:rPr>
          <w:rStyle w:val="VerbatimChar"/>
        </w:rPr>
        <w:t xml:space="preserve">functions_other_models.R</w:t>
      </w:r>
      <w:r>
        <w:t xml:space="preserve">: This script contains procedures used to calibrate and solve alternative models. They are used to produce plots and tables involving outputs of these alternative models.</w:t>
      </w:r>
    </w:p>
    <w:p>
      <w:pPr>
        <w:pStyle w:val="FirstParagraph"/>
      </w:pPr>
      <w:r>
        <w:t xml:space="preserve">The main directory includes</w:t>
      </w:r>
      <w:r>
        <w:t xml:space="preserve"> </w:t>
      </w:r>
      <w:r>
        <w:rPr>
          <w:bCs/>
          <w:b/>
        </w:rPr>
        <w:t xml:space="preserve">main.R</w:t>
      </w:r>
      <w:r>
        <w:t xml:space="preserve">, that is the primary script to source for replicating the paper’s results.</w:t>
      </w:r>
    </w:p>
    <w:bookmarkStart w:id="35" w:name="X45e6d3c4438b896e12af6f63a512e4a8b15b816"/>
    <w:p>
      <w:pPr>
        <w:pStyle w:val="Heading3"/>
      </w:pPr>
      <w:r>
        <w:t xml:space="preserve">List of Tables and Figures Produced by the Codes</w:t>
      </w:r>
    </w:p>
    <w:p>
      <w:pPr>
        <w:pStyle w:val="FirstParagraph"/>
      </w:pPr>
      <w:r>
        <w:t xml:space="preserve">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pPr>
        <w:pStyle w:val="BodyText"/>
      </w:pPr>
      <w:r>
        <w:t xml:space="preserve">All scripts used to generate figures are located in the folder</w:t>
      </w:r>
      <w:r>
        <w:t xml:space="preserve"> </w:t>
      </w:r>
      <w:r>
        <w:rPr>
          <w:rStyle w:val="VerbatimChar"/>
        </w:rPr>
        <w:t xml:space="preserve">outputs/make_figures/</w:t>
      </w:r>
      <w:r>
        <w:t xml:space="preserve">. All scripts for producing tables are in</w:t>
      </w:r>
      <w:r>
        <w:t xml:space="preserve"> </w:t>
      </w:r>
      <w:r>
        <w:rPr>
          <w:rStyle w:val="VerbatimChar"/>
        </w:rPr>
        <w:t xml:space="preserve">outputs/make_tables/</w:t>
      </w:r>
      <w:r>
        <w:t xml:space="preserve">. The resulting figures are saved in PDF format within the folder</w:t>
      </w:r>
      <w:r>
        <w:t xml:space="preserve"> </w:t>
      </w:r>
      <w:r>
        <w:rPr>
          <w:rStyle w:val="VerbatimChar"/>
        </w:rPr>
        <w:t xml:space="preserve">outputs/Figures/</w:t>
      </w:r>
      <w:r>
        <w:t xml:space="preserve">, and all tables are written in LaTeX and stored as</w:t>
      </w:r>
      <w:r>
        <w:t xml:space="preserve"> </w:t>
      </w:r>
      <w:r>
        <w:rPr>
          <w:rStyle w:val="VerbatimChar"/>
        </w:rPr>
        <w:t xml:space="preserve">.txt</w:t>
      </w:r>
      <w:r>
        <w:t xml:space="preserve"> </w:t>
      </w:r>
      <w:r>
        <w:t xml:space="preserve">files in</w:t>
      </w:r>
      <w:r>
        <w:t xml:space="preserve"> </w:t>
      </w:r>
      <w:r>
        <w:rPr>
          <w:rStyle w:val="VerbatimChar"/>
        </w:rPr>
        <w:t xml:space="preserve">outputs/Tables/</w:t>
      </w:r>
      <w:r>
        <w:t xml:space="preserve">.</w:t>
      </w:r>
    </w:p>
    <w:tbl>
      <w:tblPr>
        <w:tblStyle w:val="Table"/>
        <w:tblW w:type="pct" w:w="5000"/>
        <w:tblLook w:firstRow="1" w:lastRow="0" w:firstColumn="0" w:lastColumn="0" w:noHBand="0" w:noVBand="0" w:val="0020"/>
        <w:jc w:val="start"/>
      </w:tblPr>
      <w:tblGrid>
        <w:gridCol w:w="1410"/>
        <w:gridCol w:w="2820"/>
        <w:gridCol w:w="3688"/>
      </w:tblGrid>
      <w:tr>
        <w:trPr>
          <w:tblHeader w:val="true"/>
        </w:trPr>
        <w:tc>
          <w:tcPr/>
          <w:p>
            <w:pPr>
              <w:pStyle w:val="Compact"/>
              <w:jc w:val="left"/>
            </w:pPr>
            <w:r>
              <w:t xml:space="preserve">Figure/Table #</w:t>
            </w:r>
          </w:p>
        </w:tc>
        <w:tc>
          <w:tcPr/>
          <w:p>
            <w:pPr>
              <w:pStyle w:val="Compact"/>
              <w:jc w:val="left"/>
            </w:pPr>
            <w:r>
              <w:t xml:space="preserve">Program</w:t>
            </w:r>
          </w:p>
        </w:tc>
        <w:tc>
          <w:tcPr/>
          <w:p>
            <w:pPr>
              <w:pStyle w:val="Compact"/>
              <w:jc w:val="left"/>
            </w:pPr>
            <w:r>
              <w:t xml:space="preserve">Output file</w:t>
            </w:r>
          </w:p>
        </w:tc>
      </w:tr>
      <w:tr>
        <w:tc>
          <w:tcPr/>
          <w:p>
            <w:pPr>
              <w:pStyle w:val="Compact"/>
              <w:jc w:val="left"/>
            </w:pPr>
            <w:r>
              <w:t xml:space="preserve">Figure 2</w:t>
            </w:r>
          </w:p>
        </w:tc>
        <w:tc>
          <w:tcPr/>
          <w:p>
            <w:pPr>
              <w:pStyle w:val="Compact"/>
              <w:jc w:val="left"/>
            </w:pPr>
            <w:r>
              <w:rPr>
                <w:rStyle w:val="VerbatimChar"/>
              </w:rPr>
              <w:t xml:space="preserve">make_figure_IRF1Gt.R</w:t>
            </w:r>
          </w:p>
        </w:tc>
        <w:tc>
          <w:tcPr/>
          <w:p>
            <w:pPr>
              <w:pStyle w:val="Compact"/>
              <w:jc w:val="left"/>
            </w:pPr>
            <w:r>
              <w:rPr>
                <w:rStyle w:val="VerbatimChar"/>
              </w:rPr>
              <w:t xml:space="preserve">Figure_IRF1GtC.pdf</w:t>
            </w:r>
          </w:p>
        </w:tc>
      </w:tr>
      <w:tr>
        <w:tc>
          <w:tcPr/>
          <w:p>
            <w:pPr>
              <w:pStyle w:val="Compact"/>
              <w:jc w:val="left"/>
            </w:pPr>
            <w:r>
              <w:t xml:space="preserve">Figure 3</w:t>
            </w:r>
          </w:p>
        </w:tc>
        <w:tc>
          <w:tcPr/>
          <w:p>
            <w:pPr>
              <w:pStyle w:val="Compact"/>
              <w:jc w:val="left"/>
            </w:pPr>
            <w:r>
              <w:rPr>
                <w:rStyle w:val="VerbatimChar"/>
              </w:rPr>
              <w:t xml:space="preserve">make_figure_Damage_comparison.R</w:t>
            </w:r>
          </w:p>
        </w:tc>
        <w:tc>
          <w:tcPr/>
          <w:p>
            <w:pPr>
              <w:pStyle w:val="Compact"/>
              <w:jc w:val="left"/>
            </w:pPr>
            <w:r>
              <w:rPr>
                <w:rStyle w:val="VerbatimChar"/>
              </w:rPr>
              <w:t xml:space="preserve">Figure_Damage_comparison.pdf</w:t>
            </w:r>
          </w:p>
        </w:tc>
      </w:tr>
      <w:tr>
        <w:tc>
          <w:tcPr/>
          <w:p>
            <w:pPr>
              <w:pStyle w:val="Compact"/>
              <w:jc w:val="left"/>
            </w:pPr>
            <w:r>
              <w:t xml:space="preserve">Figure 4</w:t>
            </w:r>
          </w:p>
        </w:tc>
        <w:tc>
          <w:tcPr/>
          <w:p>
            <w:pPr>
              <w:pStyle w:val="Compact"/>
              <w:jc w:val="left"/>
            </w:pPr>
            <w:r>
              <w:rPr>
                <w:rStyle w:val="VerbatimChar"/>
              </w:rPr>
              <w:t xml:space="preserve">make_figure_Tpdf.R</w:t>
            </w:r>
          </w:p>
        </w:tc>
        <w:tc>
          <w:tcPr/>
          <w:p>
            <w:pPr>
              <w:pStyle w:val="Compact"/>
              <w:jc w:val="left"/>
            </w:pPr>
            <w:r>
              <w:rPr>
                <w:rStyle w:val="VerbatimChar"/>
              </w:rPr>
              <w:t xml:space="preserve">Figure_Tat_P_and_Q_vector_CI.pdf</w:t>
            </w:r>
          </w:p>
        </w:tc>
      </w:tr>
      <w:tr>
        <w:tc>
          <w:tcPr/>
          <w:p>
            <w:pPr>
              <w:pStyle w:val="Compact"/>
              <w:jc w:val="left"/>
            </w:pPr>
            <w:r>
              <w:t xml:space="preserve">Figure 5</w:t>
            </w:r>
          </w:p>
        </w:tc>
        <w:tc>
          <w:tcPr/>
          <w:p>
            <w:pPr>
              <w:pStyle w:val="Compact"/>
              <w:jc w:val="left"/>
            </w:pPr>
            <w:r>
              <w:rPr>
                <w:rStyle w:val="VerbatimChar"/>
              </w:rPr>
              <w:t xml:space="preserve">make_figure_Hpdf.R</w:t>
            </w:r>
          </w:p>
        </w:tc>
        <w:tc>
          <w:tcPr/>
          <w:p>
            <w:pPr>
              <w:pStyle w:val="Compact"/>
              <w:jc w:val="left"/>
            </w:pPr>
            <w:r>
              <w:rPr>
                <w:rStyle w:val="VerbatimChar"/>
              </w:rPr>
              <w:t xml:space="preserve">Figure_SL_P_and_Q_vector_CI.pdf</w:t>
            </w:r>
          </w:p>
        </w:tc>
      </w:tr>
      <w:tr>
        <w:tc>
          <w:tcPr/>
          <w:p>
            <w:pPr>
              <w:pStyle w:val="Compact"/>
              <w:jc w:val="left"/>
            </w:pPr>
            <w:r>
              <w:t xml:space="preserve">Figure 6</w:t>
            </w:r>
          </w:p>
        </w:tc>
        <w:tc>
          <w:tcPr/>
          <w:p>
            <w:pPr>
              <w:pStyle w:val="Compact"/>
              <w:jc w:val="left"/>
            </w:pPr>
            <w:r>
              <w:rPr>
                <w:rStyle w:val="VerbatimChar"/>
              </w:rPr>
              <w:t xml:space="preserve">make_figure_YC_RF.R</w:t>
            </w:r>
          </w:p>
        </w:tc>
        <w:tc>
          <w:tcPr/>
          <w:p>
            <w:pPr>
              <w:pStyle w:val="Compact"/>
              <w:jc w:val="left"/>
            </w:pPr>
            <w:r>
              <w:rPr>
                <w:rStyle w:val="VerbatimChar"/>
              </w:rPr>
              <w:t xml:space="preserve">Figure_YC_RF.pdf</w:t>
            </w:r>
          </w:p>
        </w:tc>
      </w:tr>
      <w:tr>
        <w:tc>
          <w:tcPr/>
          <w:p>
            <w:pPr>
              <w:pStyle w:val="Compact"/>
              <w:jc w:val="left"/>
            </w:pPr>
            <w:r>
              <w:t xml:space="preserve">Figure 7</w:t>
            </w:r>
          </w:p>
        </w:tc>
        <w:tc>
          <w:tcPr/>
          <w:p>
            <w:pPr>
              <w:pStyle w:val="Compact"/>
              <w:jc w:val="left"/>
            </w:pPr>
            <w:r>
              <w:rPr>
                <w:rStyle w:val="VerbatimChar"/>
              </w:rPr>
              <w:t xml:space="preserve">make_figure_breakeveninflation.R</w:t>
            </w:r>
          </w:p>
        </w:tc>
        <w:tc>
          <w:tcPr/>
          <w:p>
            <w:pPr>
              <w:pStyle w:val="Compact"/>
              <w:jc w:val="left"/>
            </w:pPr>
            <w:r>
              <w:rPr>
                <w:rStyle w:val="VerbatimChar"/>
              </w:rPr>
              <w:t xml:space="preserve">Figure_BreakEvenInflation.pdf</w:t>
            </w:r>
          </w:p>
        </w:tc>
      </w:tr>
      <w:tr>
        <w:tc>
          <w:tcPr/>
          <w:p>
            <w:pPr>
              <w:pStyle w:val="Compact"/>
              <w:jc w:val="left"/>
            </w:pPr>
            <w:r>
              <w:t xml:space="preserve">Figure 8</w:t>
            </w:r>
          </w:p>
        </w:tc>
        <w:tc>
          <w:tcPr/>
          <w:p>
            <w:pPr>
              <w:pStyle w:val="Compact"/>
              <w:jc w:val="left"/>
            </w:pPr>
            <w:r>
              <w:rPr>
                <w:rStyle w:val="VerbatimChar"/>
              </w:rPr>
              <w:t xml:space="preserve">make_figure_options.R</w:t>
            </w:r>
          </w:p>
        </w:tc>
        <w:tc>
          <w:tcPr/>
          <w:p>
            <w:pPr>
              <w:pStyle w:val="Compact"/>
              <w:jc w:val="left"/>
            </w:pPr>
            <w:r>
              <w:rPr>
                <w:rStyle w:val="VerbatimChar"/>
              </w:rPr>
              <w:t xml:space="preserve">Figure_Option_Digital.pdf</w:t>
            </w:r>
          </w:p>
        </w:tc>
      </w:tr>
      <w:tr>
        <w:tc>
          <w:tcPr/>
          <w:p>
            <w:pPr>
              <w:pStyle w:val="Compact"/>
              <w:jc w:val="left"/>
            </w:pPr>
            <w:r>
              <w:t xml:space="preserve">Figure 9</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Figure_gamma0.pdf</w:t>
            </w:r>
          </w:p>
        </w:tc>
      </w:tr>
      <w:tr>
        <w:tc>
          <w:tcPr/>
          <w:p>
            <w:pPr>
              <w:pStyle w:val="Compact"/>
              <w:jc w:val="left"/>
            </w:pPr>
            <w:r>
              <w:t xml:space="preserve">Figure 10</w:t>
            </w:r>
          </w:p>
        </w:tc>
        <w:tc>
          <w:tcPr/>
          <w:p>
            <w:pPr>
              <w:pStyle w:val="Compact"/>
              <w:jc w:val="left"/>
            </w:pPr>
            <w:r>
              <w:rPr>
                <w:rStyle w:val="VerbatimChar"/>
              </w:rPr>
              <w:t xml:space="preserve">make_figure_gamma0_distri.R</w:t>
            </w:r>
          </w:p>
        </w:tc>
        <w:tc>
          <w:tcPr/>
          <w:p>
            <w:pPr>
              <w:pStyle w:val="Compact"/>
              <w:jc w:val="left"/>
            </w:pPr>
            <w:r>
              <w:rPr>
                <w:rStyle w:val="VerbatimChar"/>
              </w:rPr>
              <w:t xml:space="preserve">Figure_gamma0_Damages.pdf</w:t>
            </w:r>
          </w:p>
        </w:tc>
      </w:tr>
      <w:tr>
        <w:tc>
          <w:tcPr/>
          <w:p>
            <w:pPr>
              <w:pStyle w:val="Compact"/>
              <w:jc w:val="left"/>
            </w:pPr>
            <w:r>
              <w:t xml:space="preserve">Figure 11</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Figure_RCP_to_TAT.pdf</w:t>
            </w:r>
          </w:p>
        </w:tc>
      </w:tr>
      <w:tr>
        <w:tc>
          <w:tcPr/>
          <w:p>
            <w:pPr>
              <w:pStyle w:val="Compact"/>
              <w:jc w:val="left"/>
            </w:pPr>
            <w:r>
              <w:t xml:space="preserve">Figure S.1</w:t>
            </w:r>
          </w:p>
        </w:tc>
        <w:tc>
          <w:tcPr/>
          <w:p>
            <w:pPr>
              <w:pStyle w:val="Compact"/>
              <w:jc w:val="left"/>
            </w:pPr>
            <w:r>
              <w:rPr>
                <w:rStyle w:val="VerbatimChar"/>
              </w:rPr>
              <w:t xml:space="preserve">make_figure_calibration.R</w:t>
            </w:r>
          </w:p>
        </w:tc>
        <w:tc>
          <w:tcPr/>
          <w:p>
            <w:pPr>
              <w:pStyle w:val="Compact"/>
              <w:jc w:val="left"/>
            </w:pPr>
            <w:r>
              <w:rPr>
                <w:rStyle w:val="VerbatimChar"/>
              </w:rPr>
              <w:t xml:space="preserve">Figure_Calibration.pdf</w:t>
            </w:r>
          </w:p>
        </w:tc>
      </w:tr>
      <w:tr>
        <w:tc>
          <w:tcPr/>
          <w:p>
            <w:pPr>
              <w:pStyle w:val="Compact"/>
              <w:jc w:val="left"/>
            </w:pPr>
            <w:r>
              <w:t xml:space="preserve">Figure S.2</w:t>
            </w:r>
          </w:p>
        </w:tc>
        <w:tc>
          <w:tcPr/>
          <w:p>
            <w:pPr>
              <w:pStyle w:val="Compact"/>
              <w:jc w:val="left"/>
            </w:pPr>
            <w:r>
              <w:rPr>
                <w:rStyle w:val="VerbatimChar"/>
              </w:rPr>
              <w:t xml:space="preserve">make_figure_mu.R</w:t>
            </w:r>
          </w:p>
        </w:tc>
        <w:tc>
          <w:tcPr/>
          <w:p>
            <w:pPr>
              <w:pStyle w:val="Compact"/>
              <w:jc w:val="left"/>
            </w:pPr>
            <w:r>
              <w:rPr>
                <w:rStyle w:val="VerbatimChar"/>
              </w:rPr>
              <w:t xml:space="preserve">Figure_Mitigation_comparison.pdf</w:t>
            </w:r>
          </w:p>
        </w:tc>
      </w:tr>
      <w:tr>
        <w:tc>
          <w:tcPr/>
          <w:p>
            <w:pPr>
              <w:pStyle w:val="Compact"/>
              <w:jc w:val="left"/>
            </w:pPr>
            <w:r>
              <w:t xml:space="preserve">Figure S.3</w:t>
            </w:r>
          </w:p>
        </w:tc>
        <w:tc>
          <w:tcPr/>
          <w:p>
            <w:pPr>
              <w:pStyle w:val="Compact"/>
              <w:jc w:val="left"/>
            </w:pPr>
            <w:r>
              <w:rPr>
                <w:rStyle w:val="VerbatimChar"/>
              </w:rPr>
              <w:t xml:space="preserve">make_figure_RCP_to_TAT.R</w:t>
            </w:r>
          </w:p>
        </w:tc>
        <w:tc>
          <w:tcPr/>
          <w:p>
            <w:pPr>
              <w:pStyle w:val="Compact"/>
              <w:jc w:val="left"/>
            </w:pPr>
            <w:r>
              <w:rPr>
                <w:rStyle w:val="VerbatimChar"/>
              </w:rPr>
              <w:t xml:space="preserve">Figure_SCCvsTRP.pdf</w:t>
            </w:r>
          </w:p>
        </w:tc>
      </w:tr>
      <w:tr>
        <w:tc>
          <w:tcPr/>
          <w:p>
            <w:pPr>
              <w:pStyle w:val="Compact"/>
              <w:jc w:val="left"/>
            </w:pPr>
            <w:r>
              <w:t xml:space="preserve">Figure S.4</w:t>
            </w:r>
          </w:p>
        </w:tc>
        <w:tc>
          <w:tcPr/>
          <w:p>
            <w:pPr>
              <w:pStyle w:val="Compact"/>
              <w:jc w:val="left"/>
            </w:pPr>
            <w:r>
              <w:rPr>
                <w:rStyle w:val="VerbatimChar"/>
              </w:rPr>
              <w:t xml:space="preserve">make_figure_YC_RF.R</w:t>
            </w:r>
          </w:p>
        </w:tc>
        <w:tc>
          <w:tcPr/>
          <w:p>
            <w:pPr>
              <w:pStyle w:val="Compact"/>
              <w:jc w:val="left"/>
            </w:pPr>
            <w:r>
              <w:rPr>
                <w:rStyle w:val="VerbatimChar"/>
              </w:rPr>
              <w:t xml:space="preserve">Figure_TRP_comparison.pdf</w:t>
            </w:r>
          </w:p>
        </w:tc>
      </w:tr>
      <w:tr>
        <w:tc>
          <w:tcPr/>
          <w:p>
            <w:pPr>
              <w:pStyle w:val="Compact"/>
              <w:jc w:val="left"/>
            </w:pPr>
            <w:r>
              <w:t xml:space="preserve">Figure S.5</w:t>
            </w:r>
          </w:p>
        </w:tc>
        <w:tc>
          <w:tcPr/>
          <w:p>
            <w:pPr>
              <w:pStyle w:val="Compact"/>
              <w:jc w:val="left"/>
            </w:pPr>
            <w:r>
              <w:rPr>
                <w:rStyle w:val="VerbatimChar"/>
              </w:rPr>
              <w:t xml:space="preserve">make_figure_Merton.R</w:t>
            </w:r>
          </w:p>
        </w:tc>
        <w:tc>
          <w:tcPr/>
          <w:p>
            <w:pPr>
              <w:pStyle w:val="Compact"/>
              <w:jc w:val="left"/>
            </w:pPr>
            <w:r>
              <w:rPr>
                <w:rStyle w:val="VerbatimChar"/>
              </w:rPr>
              <w:t xml:space="preserve">Figure_Merton2.pdf</w:t>
            </w:r>
          </w:p>
        </w:tc>
      </w:tr>
      <w:tr>
        <w:tc>
          <w:tcPr/>
          <w:p>
            <w:pPr>
              <w:pStyle w:val="Compact"/>
              <w:jc w:val="left"/>
            </w:pPr>
            <w:r>
              <w:t xml:space="preserve">Table 1</w:t>
            </w:r>
          </w:p>
        </w:tc>
        <w:tc>
          <w:tcPr/>
          <w:p>
            <w:pPr>
              <w:pStyle w:val="Compact"/>
              <w:jc w:val="left"/>
            </w:pPr>
            <w:r>
              <w:rPr>
                <w:rStyle w:val="VerbatimChar"/>
              </w:rPr>
              <w:t xml:space="preserve">make_table_Estimated_Param.R</w:t>
            </w:r>
          </w:p>
        </w:tc>
        <w:tc>
          <w:tcPr/>
          <w:p>
            <w:pPr>
              <w:pStyle w:val="Compact"/>
              <w:jc w:val="left"/>
            </w:pPr>
            <w:r>
              <w:rPr>
                <w:rStyle w:val="VerbatimChar"/>
              </w:rPr>
              <w:t xml:space="preserve">table_param_est.txt</w:t>
            </w:r>
          </w:p>
        </w:tc>
      </w:tr>
      <w:tr>
        <w:tc>
          <w:tcPr/>
          <w:p>
            <w:pPr>
              <w:pStyle w:val="Compact"/>
              <w:jc w:val="left"/>
            </w:pPr>
            <w:r>
              <w:t xml:space="preserve">Table 2</w:t>
            </w:r>
          </w:p>
        </w:tc>
        <w:tc>
          <w:tcPr/>
          <w:p>
            <w:pPr>
              <w:pStyle w:val="Compact"/>
              <w:jc w:val="left"/>
            </w:pPr>
            <w:r>
              <w:rPr>
                <w:rStyle w:val="VerbatimChar"/>
              </w:rPr>
              <w:t xml:space="preserve">make_table_utility_solution.R</w:t>
            </w:r>
          </w:p>
        </w:tc>
        <w:tc>
          <w:tcPr/>
          <w:p>
            <w:pPr>
              <w:pStyle w:val="Compact"/>
              <w:jc w:val="left"/>
            </w:pPr>
            <w:r>
              <w:rPr>
                <w:rStyle w:val="VerbatimChar"/>
              </w:rPr>
              <w:t xml:space="preserve">table_utility_solution.txt</w:t>
            </w:r>
          </w:p>
        </w:tc>
      </w:tr>
      <w:tr>
        <w:tc>
          <w:tcPr/>
          <w:p>
            <w:pPr>
              <w:pStyle w:val="Compact"/>
              <w:jc w:val="left"/>
            </w:pPr>
            <w:r>
              <w:t xml:space="preserve">Table 5</w:t>
            </w:r>
          </w:p>
        </w:tc>
        <w:tc>
          <w:tcPr/>
          <w:p>
            <w:pPr>
              <w:pStyle w:val="Compact"/>
              <w:jc w:val="left"/>
            </w:pPr>
            <w:r>
              <w:rPr>
                <w:rStyle w:val="VerbatimChar"/>
              </w:rPr>
              <w:t xml:space="preserve">make_table_SCC.R</w:t>
            </w:r>
          </w:p>
        </w:tc>
        <w:tc>
          <w:tcPr/>
          <w:p>
            <w:pPr>
              <w:pStyle w:val="Compact"/>
              <w:jc w:val="left"/>
            </w:pPr>
            <w:r>
              <w:rPr>
                <w:rStyle w:val="VerbatimChar"/>
              </w:rPr>
              <w:t xml:space="preserve">table_SCC_sensitiv.txt</w:t>
            </w:r>
          </w:p>
        </w:tc>
      </w:tr>
      <w:tr>
        <w:tc>
          <w:tcPr/>
          <w:p>
            <w:pPr>
              <w:pStyle w:val="Compact"/>
              <w:jc w:val="left"/>
            </w:pPr>
            <w:r>
              <w:t xml:space="preserve">Table 7</w:t>
            </w:r>
          </w:p>
        </w:tc>
        <w:tc>
          <w:tcPr/>
          <w:p>
            <w:pPr>
              <w:pStyle w:val="Compact"/>
              <w:jc w:val="left"/>
            </w:pPr>
            <w:r>
              <w:rPr>
                <w:rStyle w:val="VerbatimChar"/>
              </w:rPr>
              <w:t xml:space="preserve">make_table_param.R</w:t>
            </w:r>
          </w:p>
        </w:tc>
        <w:tc>
          <w:tcPr/>
          <w:p>
            <w:pPr>
              <w:pStyle w:val="Compact"/>
              <w:jc w:val="left"/>
            </w:pPr>
            <w:r>
              <w:rPr>
                <w:rStyle w:val="VerbatimChar"/>
              </w:rPr>
              <w:t xml:space="preserve">table_param.txt</w:t>
            </w:r>
          </w:p>
        </w:tc>
      </w:tr>
      <w:tr>
        <w:tc>
          <w:tcPr/>
          <w:p>
            <w:pPr>
              <w:pStyle w:val="Compact"/>
              <w:jc w:val="left"/>
            </w:pPr>
            <w:r>
              <w:t xml:space="preserve">Table S.1</w:t>
            </w:r>
          </w:p>
        </w:tc>
        <w:tc>
          <w:tcPr/>
          <w:p>
            <w:pPr>
              <w:pStyle w:val="Compact"/>
              <w:jc w:val="left"/>
            </w:pPr>
            <w:r>
              <w:rPr>
                <w:rStyle w:val="VerbatimChar"/>
              </w:rPr>
              <w:t xml:space="preserve">make_table_SCC.R</w:t>
            </w:r>
          </w:p>
        </w:tc>
        <w:tc>
          <w:tcPr/>
          <w:p>
            <w:pPr>
              <w:pStyle w:val="Compact"/>
              <w:jc w:val="left"/>
            </w:pPr>
            <w:r>
              <w:rPr>
                <w:rStyle w:val="VerbatimChar"/>
              </w:rPr>
              <w:t xml:space="preserve">table_TRP_sensitiv.txt</w:t>
            </w:r>
          </w:p>
        </w:tc>
      </w:tr>
      <w:tr>
        <w:tc>
          <w:tcPr/>
          <w:p>
            <w:pPr>
              <w:pStyle w:val="Compact"/>
              <w:jc w:val="left"/>
            </w:pPr>
            <w:r>
              <w:t xml:space="preserve">Table S.2</w:t>
            </w:r>
          </w:p>
        </w:tc>
        <w:tc>
          <w:tcPr/>
          <w:p>
            <w:pPr>
              <w:pStyle w:val="Compact"/>
              <w:jc w:val="left"/>
            </w:pPr>
            <w:r>
              <w:rPr>
                <w:rStyle w:val="VerbatimChar"/>
              </w:rPr>
              <w:t xml:space="preserve">make_table_SCC.R</w:t>
            </w:r>
          </w:p>
        </w:tc>
        <w:tc>
          <w:tcPr/>
          <w:p>
            <w:pPr>
              <w:pStyle w:val="Compact"/>
              <w:jc w:val="left"/>
            </w:pPr>
            <w:r>
              <w:rPr>
                <w:rStyle w:val="VerbatimChar"/>
              </w:rPr>
              <w:t xml:space="preserve">table_LTR_sensitiv.txt</w:t>
            </w:r>
          </w:p>
        </w:tc>
      </w:tr>
    </w:tbl>
    <w:p>
      <w:r>
        <w:pict>
          <v:rect style="width:0;height:1.5pt" o:hralign="center" o:hrstd="t" o:hr="t"/>
        </w:pict>
      </w:r>
    </w:p>
    <w:bookmarkEnd w:id="35"/>
    <w:bookmarkEnd w:id="36"/>
    <w:bookmarkStart w:id="57" w:name="X2a26b784290afcf59b085c472e937fe0771d283"/>
    <w:p>
      <w:pPr>
        <w:pStyle w:val="Heading2"/>
      </w:pPr>
      <w:r>
        <w:t xml:space="preserve">Data Availability and Provenance Statements</w:t>
      </w:r>
    </w:p>
    <w:bookmarkStart w:id="49" w:name="statement-about-rights"/>
    <w:p>
      <w:pPr>
        <w:pStyle w:val="Heading3"/>
      </w:pPr>
      <w:r>
        <w:t xml:space="preserve">Statement about Rights</w:t>
      </w:r>
    </w:p>
    <w:p>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w:t>
      </w:r>
      <w:r>
        <w:t xml:space="preserve"> </w:t>
      </w:r>
      <w:hyperlink r:id="rId37">
        <w:r>
          <w:rPr>
            <w:rStyle w:val="Hyperlink"/>
          </w:rPr>
          <w:t xml:space="preserve">CC-BY-NC 4.0 Unported license</w:t>
        </w:r>
      </w:hyperlink>
      <w:r>
        <w:t xml:space="preserve">. Further redistribution and use must adhere to the relevant license terms. Relevant permissions are documented in the</w:t>
      </w:r>
      <w:r>
        <w:t xml:space="preserve"> </w:t>
      </w:r>
      <w:hyperlink r:id="rId38">
        <w:r>
          <w:rPr>
            <w:rStyle w:val="Hyperlink"/>
          </w:rPr>
          <w:t xml:space="preserve">LICENSE.txt</w:t>
        </w:r>
      </w:hyperlink>
      <w:r>
        <w:t xml:space="preserve"> </w:t>
      </w:r>
      <w:r>
        <w:t xml:space="preserve">file.</w:t>
      </w:r>
    </w:p>
    <w:p>
      <w:pPr>
        <w:pStyle w:val="BodyText"/>
      </w:pPr>
      <w:r>
        <w:t xml:space="preserve">Some data used to construct Figure 2 are obtained from the</w:t>
      </w:r>
      <w:r>
        <w:t xml:space="preserve"> </w:t>
      </w:r>
      <w:hyperlink r:id="rId39">
        <w:r>
          <w:rPr>
            <w:rStyle w:val="Hyperlink"/>
          </w:rPr>
          <w:t xml:space="preserve">USEPA/scghg</w:t>
        </w:r>
      </w:hyperlink>
      <w:r>
        <w:t xml:space="preserve"> </w:t>
      </w:r>
      <w:r>
        <w:t xml:space="preserve">repository, which provides code to replicate EPA (2023) results. These data are provided under the MIT License, allowing free use, modification, and distribution. We gratefully acknowledge Bryan Parthum for his support in helping us access and work with this data.</w:t>
      </w:r>
    </w:p>
    <w:p>
      <w:pPr>
        <w:numPr>
          <w:ilvl w:val="0"/>
          <w:numId w:val="1010"/>
        </w:numPr>
      </w:pPr>
      <w:r>
        <w:t xml:space="preserve">Some data in the EPA repository (mentioned above) are outputs generated from</w:t>
      </w:r>
      <w:r>
        <w:t xml:space="preserve"> </w:t>
      </w:r>
      <w:hyperlink r:id="rId40">
        <w:r>
          <w:rPr>
            <w:rStyle w:val="Hyperlink"/>
          </w:rPr>
          <w:t xml:space="preserve">HECTOR</w:t>
        </w:r>
      </w:hyperlink>
      <w:r>
        <w:t xml:space="preserve">, an open-source model licensed under the</w:t>
      </w:r>
      <w:r>
        <w:t xml:space="preserve"> </w:t>
      </w:r>
      <w:hyperlink r:id="rId41">
        <w:r>
          <w:rPr>
            <w:rStyle w:val="Hyperlink"/>
          </w:rPr>
          <w:t xml:space="preserve">GPL v3.0</w:t>
        </w:r>
      </w:hyperlink>
      <w:r>
        <w:t xml:space="preserve">. These outputs are used in Figure 2 and are subject to the terms of that license. Users should review GPL v3.0 to understand their rights and obligations.</w:t>
      </w:r>
    </w:p>
    <w:p>
      <w:pPr>
        <w:numPr>
          <w:ilvl w:val="0"/>
          <w:numId w:val="1010"/>
        </w:numPr>
      </w:pPr>
      <w:r>
        <w:t xml:space="preserve">Some data from the EPA repository are outputs generated from the [FaIR (Finite-amplitude Impulse-Response)] model, licensed under the</w:t>
      </w:r>
      <w:r>
        <w:t xml:space="preserve"> </w:t>
      </w:r>
      <w:hyperlink r:id="rId42">
        <w:r>
          <w:rPr>
            <w:rStyle w:val="Hyperlink"/>
          </w:rPr>
          <w:t xml:space="preserve">Apache License, Version 2.0</w:t>
        </w:r>
      </w:hyperlink>
      <w:r>
        <w:t xml:space="preserve">. These outputs, used in Figure 2, are governed by that license, which permits use, modification, and distribution according to its terms.</w:t>
      </w:r>
    </w:p>
    <w:p>
      <w:pPr>
        <w:pStyle w:val="FirstParagraph"/>
      </w:pPr>
      <w:r>
        <w:t xml:space="preserve">The present package also includes outputs generated with the</w:t>
      </w:r>
      <w:r>
        <w:t xml:space="preserve"> </w:t>
      </w:r>
      <w:hyperlink r:id="rId43">
        <w:r>
          <w:rPr>
            <w:rStyle w:val="Hyperlink"/>
          </w:rPr>
          <w:t xml:space="preserve">MAGICC6.0</w:t>
        </w:r>
      </w:hyperlink>
      <w:r>
        <w:t xml:space="preserve"> </w:t>
      </w:r>
      <w:r>
        <w:t xml:space="preserve">model (Meinshausen et al., 2011), originating from Christian Traeger’s publicly available replication repository (</w:t>
      </w:r>
      <w:hyperlink r:id="rId44">
        <w:r>
          <w:rPr>
            <w:rStyle w:val="Hyperlink"/>
          </w:rPr>
          <w:t xml:space="preserve">link</w:t>
        </w:r>
      </w:hyperlink>
      <w:r>
        <w:t xml:space="preserve">), associated with Traeger (2023). The author of that package certifies he has legitimate access and permission to publish these data, which are governed by the</w:t>
      </w:r>
      <w:r>
        <w:t xml:space="preserve"> </w:t>
      </w:r>
      <w:hyperlink r:id="rId45">
        <w:r>
          <w:rPr>
            <w:rStyle w:val="Hyperlink"/>
          </w:rPr>
          <w:t xml:space="preserve">CC-BY-NC-SA 3.0 Unported license</w:t>
        </w:r>
      </w:hyperlink>
      <w:r>
        <w:t xml:space="preserve">. We used the MATLAB codes in Traeger’s package (also licensed under CC-BY-NC 4.0) to load and process these data.</w:t>
      </w:r>
    </w:p>
    <w:p>
      <w:pPr>
        <w:pStyle w:val="BodyText"/>
      </w:pPr>
      <w:r>
        <w:t xml:space="preserve">In our Figure 2, the line labeled</w:t>
      </w:r>
      <w:r>
        <w:t xml:space="preserve"> </w:t>
      </w:r>
      <w:r>
        <w:t xml:space="preserve">“</w:t>
      </w:r>
      <w:r>
        <w:t xml:space="preserve">ACE-Joos</w:t>
      </w:r>
      <w:r>
        <w:t xml:space="preserve">”</w:t>
      </w:r>
      <w:r>
        <w:t xml:space="preserve"> </w:t>
      </w:r>
      <w:r>
        <w:t xml:space="preserve">is based on data extracted from Christian Traeger’s repository, which utilizes inputs originally obtained from Joos et al. (2013); the latter work is licensed under</w:t>
      </w:r>
      <w:r>
        <w:t xml:space="preserve"> </w:t>
      </w:r>
      <w:hyperlink r:id="rId46">
        <w:r>
          <w:rPr>
            <w:rStyle w:val="Hyperlink"/>
          </w:rPr>
          <w:t xml:space="preserve">CC BY 3.0</w:t>
        </w:r>
      </w:hyperlink>
      <w:r>
        <w:t xml:space="preserve">.</w:t>
      </w:r>
    </w:p>
    <w:p>
      <w:pPr>
        <w:pStyle w:val="BodyText"/>
      </w:pPr>
      <w:r>
        <w:t xml:space="preserve">Some data in this package originate from the replication package of Bauer and Rudebusch (2023), and are licensed under the</w:t>
      </w:r>
      <w:r>
        <w:t xml:space="preserve"> </w:t>
      </w:r>
      <w:hyperlink r:id="rId47">
        <w:r>
          <w:rPr>
            <w:rStyle w:val="Hyperlink"/>
          </w:rPr>
          <w:t xml:space="preserve">CC0 1.0 Universal</w:t>
        </w:r>
      </w:hyperlink>
      <w:r>
        <w:t xml:space="preserve"> </w:t>
      </w:r>
      <w:r>
        <w:t xml:space="preserve">Public Domain Dedication. These data, used to produce Figure 6, were obtained from Michael Bauer’s</w:t>
      </w:r>
      <w:r>
        <w:t xml:space="preserve"> </w:t>
      </w:r>
      <w:hyperlink r:id="rId48">
        <w:r>
          <w:rPr>
            <w:rStyle w:val="Hyperlink"/>
          </w:rPr>
          <w:t xml:space="preserve">personal website</w:t>
        </w:r>
      </w:hyperlink>
      <w:r>
        <w:t xml:space="preserve"> </w:t>
      </w:r>
      <w:r>
        <w:t xml:space="preserve">and are used here in accordance with the license.</w:t>
      </w:r>
    </w:p>
    <w:p>
      <w:pPr>
        <w:pStyle w:val="BodyText"/>
      </w:pPr>
      <w:r>
        <w:t xml:space="preserve">One csv file includes data derived from an Excel file created by William Nordhaus and Lint Barrage. (It is used in Figure S.2 of the Supplemental Appendix; the series is indicated by</w:t>
      </w:r>
      <w:r>
        <w:t xml:space="preserve"> </w:t>
      </w:r>
      <w:r>
        <w:t xml:space="preserve">“</w:t>
      </w:r>
      <w:r>
        <w:t xml:space="preserve">DICE2023</w:t>
      </w:r>
      <w:r>
        <w:t xml:space="preserve">”</w:t>
      </w:r>
      <w:r>
        <w:t xml:space="preserve">.)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bookmarkEnd w:id="49"/>
    <w:bookmarkStart w:id="56" w:name="details-on-each-data-source"/>
    <w:p>
      <w:pPr>
        <w:pStyle w:val="Heading3"/>
      </w:pPr>
      <w:r>
        <w:t xml:space="preserve">Details on each Data Source</w:t>
      </w:r>
    </w:p>
    <w:p>
      <w:pPr>
        <w:pStyle w:val="FirstParagraph"/>
      </w:pPr>
      <w:r>
        <w:t xml:space="preserve">All data files (listed in the following table) can be found in the</w:t>
      </w:r>
      <w:r>
        <w:t xml:space="preserve"> </w:t>
      </w:r>
      <w:r>
        <w:rPr>
          <w:rStyle w:val="VerbatimChar"/>
        </w:rPr>
        <w:t xml:space="preserve">~/data/</w:t>
      </w:r>
      <w:r>
        <w:t xml:space="preserve"> </w:t>
      </w:r>
      <w:r>
        <w:t xml:space="preserve">folder. The codes make use of the following</w:t>
      </w:r>
      <w:r>
        <w:t xml:space="preserve"> </w:t>
      </w:r>
      <w:r>
        <w:rPr>
          <w:rStyle w:val="VerbatimChar"/>
        </w:rPr>
        <w:t xml:space="preserve">.csv</w:t>
      </w:r>
      <w:r>
        <w:t xml:space="preserve"> </w:t>
      </w:r>
      <w:r>
        <w:t xml:space="preserve">files: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Data.Name</w:t>
            </w:r>
          </w:p>
        </w:tc>
        <w:tc>
          <w:tcPr/>
          <w:p>
            <w:pPr>
              <w:pStyle w:val="Compact"/>
              <w:jc w:val="left"/>
            </w:pPr>
            <w:r>
              <w:t xml:space="preserve">Data.Files</w:t>
            </w:r>
          </w:p>
        </w:tc>
        <w:tc>
          <w:tcPr/>
          <w:p>
            <w:pPr>
              <w:pStyle w:val="Compact"/>
              <w:jc w:val="left"/>
            </w:pPr>
            <w:r>
              <w:t xml:space="preserve">Citation</w:t>
            </w:r>
          </w:p>
        </w:tc>
      </w:tr>
      <w:tr>
        <w:tc>
          <w:tcPr/>
          <w:p>
            <w:pPr>
              <w:pStyle w:val="Compact"/>
              <w:jc w:val="left"/>
            </w:pPr>
            <w:r>
              <w:t xml:space="preserve">Social Discount Rates</w:t>
            </w:r>
          </w:p>
        </w:tc>
        <w:tc>
          <w:tcPr/>
          <w:p>
            <w:pPr>
              <w:pStyle w:val="Compact"/>
              <w:jc w:val="left"/>
            </w:pPr>
            <w:r>
              <w:rPr>
                <w:rStyle w:val="VerbatimChar"/>
              </w:rPr>
              <w:t xml:space="preserve">sdrs.csv</w:t>
            </w:r>
          </w:p>
        </w:tc>
        <w:tc>
          <w:tcPr/>
          <w:p>
            <w:pPr>
              <w:pStyle w:val="Compact"/>
              <w:jc w:val="left"/>
            </w:pPr>
            <w:r>
              <w:t xml:space="preserve">Bauer and Rudebusch (2023)</w:t>
            </w:r>
          </w:p>
        </w:tc>
      </w:tr>
      <w:tr>
        <w:tc>
          <w:tcPr/>
          <w:p>
            <w:pPr>
              <w:pStyle w:val="Compact"/>
              <w:jc w:val="left"/>
            </w:pPr>
            <w:r>
              <w:t xml:space="preserve">Fair IRF from EPA report</w:t>
            </w:r>
          </w:p>
        </w:tc>
        <w:tc>
          <w:tcPr/>
          <w:p>
            <w:pPr>
              <w:pStyle w:val="Compact"/>
              <w:jc w:val="left"/>
            </w:pPr>
            <w:r>
              <w:rPr>
                <w:rStyle w:val="VerbatimChar"/>
              </w:rPr>
              <w:t xml:space="preserve">EPA_fair.csv</w:t>
            </w:r>
          </w:p>
        </w:tc>
        <w:tc>
          <w:tcPr/>
          <w:p>
            <w:pPr>
              <w:pStyle w:val="Compact"/>
              <w:jc w:val="left"/>
            </w:pPr>
            <w:r>
              <w:t xml:space="preserve">Environmental Protection Agency (2023)</w:t>
            </w:r>
          </w:p>
        </w:tc>
      </w:tr>
      <w:tr>
        <w:tc>
          <w:tcPr/>
          <w:p>
            <w:pPr>
              <w:pStyle w:val="Compact"/>
              <w:jc w:val="left"/>
            </w:pPr>
            <w:r>
              <w:t xml:space="preserve">Hector IRF from EPA report</w:t>
            </w:r>
          </w:p>
        </w:tc>
        <w:tc>
          <w:tcPr/>
          <w:p>
            <w:pPr>
              <w:pStyle w:val="Compact"/>
              <w:jc w:val="left"/>
            </w:pPr>
            <w:r>
              <w:rPr>
                <w:rStyle w:val="VerbatimChar"/>
              </w:rPr>
              <w:t xml:space="preserve">EPA_hector.csv</w:t>
            </w:r>
          </w:p>
        </w:tc>
        <w:tc>
          <w:tcPr/>
          <w:p>
            <w:pPr>
              <w:pStyle w:val="Compact"/>
              <w:jc w:val="left"/>
            </w:pPr>
            <w:r>
              <w:t xml:space="preserve">Environmental Protection Agency (2023)</w:t>
            </w:r>
          </w:p>
        </w:tc>
      </w:tr>
      <w:tr>
        <w:tc>
          <w:tcPr/>
          <w:p>
            <w:pPr>
              <w:pStyle w:val="Compact"/>
              <w:jc w:val="left"/>
            </w:pPr>
            <w:r>
              <w:t xml:space="preserve">Magicc IRF from EPA report</w:t>
            </w:r>
          </w:p>
        </w:tc>
        <w:tc>
          <w:tcPr/>
          <w:p>
            <w:pPr>
              <w:pStyle w:val="Compact"/>
              <w:jc w:val="left"/>
            </w:pPr>
            <w:r>
              <w:rPr>
                <w:rStyle w:val="VerbatimChar"/>
              </w:rPr>
              <w:t xml:space="preserve">EPA_magicc.csv</w:t>
            </w:r>
          </w:p>
        </w:tc>
        <w:tc>
          <w:tcPr/>
          <w:p>
            <w:pPr>
              <w:pStyle w:val="Compact"/>
              <w:jc w:val="left"/>
            </w:pPr>
            <w:r>
              <w:t xml:space="preserve">Environmental Protection Agency (2023)</w:t>
            </w:r>
          </w:p>
        </w:tc>
      </w:tr>
      <w:tr>
        <w:tc>
          <w:tcPr/>
          <w:p>
            <w:pPr>
              <w:pStyle w:val="Compact"/>
              <w:jc w:val="left"/>
            </w:pPr>
            <w:r>
              <w:t xml:space="preserve">IRF from ACE</w:t>
            </w:r>
          </w:p>
        </w:tc>
        <w:tc>
          <w:tcPr/>
          <w:p>
            <w:pPr>
              <w:pStyle w:val="Compact"/>
              <w:jc w:val="left"/>
            </w:pPr>
            <w:r>
              <w:rPr>
                <w:rStyle w:val="VerbatimChar"/>
              </w:rPr>
              <w:t xml:space="preserve">IRF_Traeger_5y.csv</w:t>
            </w:r>
          </w:p>
        </w:tc>
        <w:tc>
          <w:tcPr/>
          <w:p>
            <w:pPr>
              <w:pStyle w:val="Compact"/>
              <w:jc w:val="left"/>
            </w:pPr>
            <w:r>
              <w:t xml:space="preserve">Traeger (2023)</w:t>
            </w:r>
          </w:p>
        </w:tc>
      </w:tr>
      <w:tr>
        <w:tc>
          <w:tcPr/>
          <w:p>
            <w:pPr>
              <w:pStyle w:val="Compact"/>
              <w:jc w:val="left"/>
            </w:pPr>
            <w:r>
              <w:t xml:space="preserve">RCPs based on ACE model</w:t>
            </w:r>
          </w:p>
        </w:tc>
        <w:tc>
          <w:tcPr/>
          <w:p>
            <w:pPr>
              <w:pStyle w:val="Compact"/>
              <w:jc w:val="left"/>
            </w:pPr>
            <w:r>
              <w:rPr>
                <w:rStyle w:val="VerbatimChar"/>
              </w:rPr>
              <w:t xml:space="preserve">RCP_Mat_ACE.csv</w:t>
            </w:r>
          </w:p>
        </w:tc>
        <w:tc>
          <w:tcPr/>
          <w:p>
            <w:pPr>
              <w:pStyle w:val="Compact"/>
              <w:jc w:val="left"/>
            </w:pPr>
            <w:r>
              <w:t xml:space="preserve">Traeger (2023)</w:t>
            </w:r>
          </w:p>
        </w:tc>
      </w:tr>
      <w:tr>
        <w:tc>
          <w:tcPr/>
          <w:p>
            <w:pPr>
              <w:pStyle w:val="Compact"/>
              <w:jc w:val="left"/>
            </w:pPr>
            <w:r>
              <w:t xml:space="preserve">RCPs based on MAGICC6.0 model</w:t>
            </w:r>
          </w:p>
        </w:tc>
        <w:tc>
          <w:tcPr/>
          <w:p>
            <w:pPr>
              <w:pStyle w:val="Compact"/>
              <w:jc w:val="left"/>
            </w:pPr>
            <w:r>
              <w:rPr>
                <w:rStyle w:val="VerbatimChar"/>
              </w:rPr>
              <w:t xml:space="preserve">RCP_Mat_MAGICC.csv</w:t>
            </w:r>
          </w:p>
        </w:tc>
        <w:tc>
          <w:tcPr/>
          <w:p>
            <w:pPr>
              <w:pStyle w:val="Compact"/>
              <w:jc w:val="left"/>
            </w:pPr>
            <w:r>
              <w:t xml:space="preserve">Meinshausen et al. (2011), Traeger (2023)</w:t>
            </w:r>
          </w:p>
        </w:tc>
      </w:tr>
      <w:tr>
        <w:tc>
          <w:tcPr/>
          <w:p>
            <w:pPr>
              <w:pStyle w:val="Compact"/>
              <w:jc w:val="left"/>
            </w:pPr>
            <w:r>
              <w:t xml:space="preserve">DICE mitigation path</w:t>
            </w:r>
          </w:p>
        </w:tc>
        <w:tc>
          <w:tcPr/>
          <w:p>
            <w:pPr>
              <w:pStyle w:val="Compact"/>
              <w:jc w:val="left"/>
            </w:pPr>
            <w:r>
              <w:rPr>
                <w:rStyle w:val="VerbatimChar"/>
              </w:rPr>
              <w:t xml:space="preserve">mu_DICE.csv</w:t>
            </w:r>
          </w:p>
        </w:tc>
        <w:tc>
          <w:tcPr/>
          <w:p>
            <w:pPr>
              <w:pStyle w:val="Compact"/>
              <w:jc w:val="left"/>
            </w:pPr>
            <w:r>
              <w:t xml:space="preserve">DICE2023; Barrage and Nordhaus (2024)</w:t>
            </w:r>
          </w:p>
        </w:tc>
      </w:tr>
    </w:tbl>
    <w:p>
      <w:pPr>
        <w:numPr>
          <w:ilvl w:val="0"/>
          <w:numId w:val="1011"/>
        </w:numPr>
        <w:pStyle w:val="Compact"/>
      </w:pPr>
      <w:r>
        <w:t xml:space="preserve">The file</w:t>
      </w:r>
      <w:r>
        <w:t xml:space="preserve"> </w:t>
      </w:r>
      <w:r>
        <w:rPr>
          <w:rStyle w:val="VerbatimChar"/>
        </w:rPr>
        <w:t xml:space="preserve">sdrs.csv</w:t>
      </w:r>
      <w:r>
        <w:t xml:space="preserve"> </w:t>
      </w:r>
      <w:r>
        <w:t xml:space="preserve">(Bauer and Rudebusch, 2023), is available on</w:t>
      </w:r>
      <w:r>
        <w:t xml:space="preserve"> </w:t>
      </w:r>
      <w:hyperlink r:id="rId48">
        <w:r>
          <w:rPr>
            <w:rStyle w:val="Hyperlink"/>
          </w:rPr>
          <w:t xml:space="preserve">Michael Bauer’s website</w:t>
        </w:r>
      </w:hyperlink>
      <w:r>
        <w:t xml:space="preserve">.</w:t>
      </w:r>
    </w:p>
    <w:p>
      <w:pPr>
        <w:numPr>
          <w:ilvl w:val="0"/>
          <w:numId w:val="1011"/>
        </w:numPr>
        <w:pStyle w:val="Compact"/>
      </w:pPr>
      <w:r>
        <w:t xml:space="preserve">The three files</w:t>
      </w:r>
      <w:r>
        <w:t xml:space="preserve"> </w:t>
      </w:r>
      <w:r>
        <w:rPr>
          <w:rStyle w:val="VerbatimChar"/>
        </w:rPr>
        <w:t xml:space="preserve">EPA_fair.csv</w:t>
      </w:r>
      <w:r>
        <w:t xml:space="preserve">,</w:t>
      </w:r>
      <w:r>
        <w:t xml:space="preserve"> </w:t>
      </w:r>
      <w:r>
        <w:rPr>
          <w:rStyle w:val="VerbatimChar"/>
        </w:rPr>
        <w:t xml:space="preserve">EPA_hector.csv</w:t>
      </w:r>
      <w:r>
        <w:t xml:space="preserve">, and</w:t>
      </w:r>
      <w:r>
        <w:t xml:space="preserve"> </w:t>
      </w:r>
      <w:r>
        <w:rPr>
          <w:rStyle w:val="VerbatimChar"/>
        </w:rPr>
        <w:t xml:space="preserve">EPA_magicc.csv</w:t>
      </w:r>
      <w:r>
        <w:t xml:space="preserve"> </w:t>
      </w:r>
      <w:r>
        <w:t xml:space="preserve">contain the data of impulse response functions shown in Figure 2.2.3 of the EPA (2023) report. To generate these three files: (1) download the</w:t>
      </w:r>
      <w:r>
        <w:t xml:space="preserve"> </w:t>
      </w:r>
      <w:hyperlink r:id="rId50">
        <w:r>
          <w:rPr>
            <w:rStyle w:val="Hyperlink"/>
          </w:rPr>
          <w:t xml:space="preserve">EPA replication package</w:t>
        </w:r>
      </w:hyperlink>
      <w:r>
        <w:t xml:space="preserve">, (2) append the following three lines of code at the end of</w:t>
      </w:r>
      <w:r>
        <w:t xml:space="preserve"> </w:t>
      </w:r>
      <w:r>
        <w:rPr>
          <w:rStyle w:val="VerbatimChar"/>
        </w:rPr>
        <w:t xml:space="preserve">plot_temperature_anomaly.R</w:t>
      </w:r>
      <w:r>
        <w:t xml:space="preserve"> </w:t>
      </w:r>
      <w:r>
        <w:t xml:space="preserve">(that file is available</w:t>
      </w:r>
      <w:r>
        <w:t xml:space="preserve"> </w:t>
      </w:r>
      <w:hyperlink r:id="rId51">
        <w:r>
          <w:rPr>
            <w:rStyle w:val="Hyperlink"/>
          </w:rPr>
          <w:t xml:space="preserve">here</w:t>
        </w:r>
      </w:hyperlink>
      <w:r>
        <w:t xml:space="preserve">; i.e., in the folder</w:t>
      </w:r>
      <w:r>
        <w:t xml:space="preserve"> </w:t>
      </w:r>
      <w:r>
        <w:rPr>
          <w:rStyle w:val="VerbatimChar"/>
        </w:rPr>
        <w:t xml:space="preserve">/EPA/code/figures/</w:t>
      </w:r>
      <w:r>
        <w:t xml:space="preserve"> </w:t>
      </w:r>
      <w:r>
        <w:t xml:space="preserve">of the EPA package), (3) set</w:t>
      </w:r>
      <w:r>
        <w:t xml:space="preserve"> </w:t>
      </w:r>
      <w:r>
        <w:rPr>
          <w:rStyle w:val="VerbatimChar"/>
        </w:rPr>
        <w:t xml:space="preserve">/EPA/</w:t>
      </w:r>
      <w:r>
        <w:t xml:space="preserve"> </w:t>
      </w:r>
      <w:r>
        <w:t xml:space="preserve">as the working directory, (4) source</w:t>
      </w:r>
      <w:r>
        <w:t xml:space="preserve"> </w:t>
      </w:r>
      <w:r>
        <w:rPr>
          <w:rStyle w:val="VerbatimChar"/>
        </w:rPr>
        <w:t xml:space="preserve">plot_temperature_anomaly.R</w:t>
      </w:r>
      <w:r>
        <w:t xml:space="preserve">. This will create the three</w:t>
      </w:r>
      <w:r>
        <w:t xml:space="preserve"> </w:t>
      </w:r>
      <w:r>
        <w:rPr>
          <w:rStyle w:val="VerbatimChar"/>
        </w:rPr>
        <w:t xml:space="preserve">.csv</w:t>
      </w:r>
      <w:r>
        <w:t xml:space="preserve"> </w:t>
      </w:r>
      <w:r>
        <w:t xml:space="preserve">files in the working directory.</w:t>
      </w:r>
    </w:p>
    <w:p>
      <w:pPr>
        <w:pStyle w:val="SourceCode"/>
      </w:pPr>
      <w:r>
        <w:rPr>
          <w:rStyle w:val="NormalTok"/>
        </w:rPr>
        <w:t xml:space="preserve">      </w:t>
      </w:r>
      <w:r>
        <w:rPr>
          <w:rStyle w:val="FunctionTok"/>
        </w:rPr>
        <w:t xml:space="preserve">write.csv</w:t>
      </w:r>
      <w:r>
        <w:rPr>
          <w:rStyle w:val="NormalTok"/>
        </w:rPr>
        <w:t xml:space="preserve">(fair,   </w:t>
      </w:r>
      <w:r>
        <w:rPr>
          <w:rStyle w:val="StringTok"/>
        </w:rPr>
        <w:t xml:space="preserve">"EPA_fair.csv"</w:t>
      </w:r>
      <w:r>
        <w:rPr>
          <w:rStyle w:val="NormalTok"/>
        </w:rPr>
        <w:t xml:space="preserve">)</w:t>
      </w:r>
      <w:r>
        <w:br/>
      </w:r>
      <w:r>
        <w:rPr>
          <w:rStyle w:val="NormalTok"/>
        </w:rPr>
        <w:t xml:space="preserve">      </w:t>
      </w:r>
      <w:r>
        <w:rPr>
          <w:rStyle w:val="FunctionTok"/>
        </w:rPr>
        <w:t xml:space="preserve">write.csv</w:t>
      </w:r>
      <w:r>
        <w:rPr>
          <w:rStyle w:val="NormalTok"/>
        </w:rPr>
        <w:t xml:space="preserve">(hector, </w:t>
      </w:r>
      <w:r>
        <w:rPr>
          <w:rStyle w:val="StringTok"/>
        </w:rPr>
        <w:t xml:space="preserve">"EPA_hector.csv"</w:t>
      </w:r>
      <w:r>
        <w:rPr>
          <w:rStyle w:val="NormalTok"/>
        </w:rPr>
        <w:t xml:space="preserve">)</w:t>
      </w:r>
      <w:r>
        <w:br/>
      </w:r>
      <w:r>
        <w:rPr>
          <w:rStyle w:val="NormalTok"/>
        </w:rPr>
        <w:t xml:space="preserve">      </w:t>
      </w:r>
      <w:r>
        <w:rPr>
          <w:rStyle w:val="FunctionTok"/>
        </w:rPr>
        <w:t xml:space="preserve">write.csv</w:t>
      </w:r>
      <w:r>
        <w:rPr>
          <w:rStyle w:val="NormalTok"/>
        </w:rPr>
        <w:t xml:space="preserve">(magicc, </w:t>
      </w:r>
      <w:r>
        <w:rPr>
          <w:rStyle w:val="StringTok"/>
        </w:rPr>
        <w:t xml:space="preserve">"EPA_magicc.csv"</w:t>
      </w:r>
      <w:r>
        <w:rPr>
          <w:rStyle w:val="NormalTok"/>
        </w:rPr>
        <w:t xml:space="preserve">)</w:t>
      </w:r>
    </w:p>
    <w:p>
      <w:pPr>
        <w:numPr>
          <w:ilvl w:val="0"/>
          <w:numId w:val="1012"/>
        </w:numPr>
        <w:pStyle w:val="Compact"/>
      </w:pPr>
      <w:r>
        <w:t xml:space="preserve">The three</w:t>
      </w:r>
      <w:r>
        <w:t xml:space="preserve"> </w:t>
      </w:r>
      <w:r>
        <w:rPr>
          <w:rStyle w:val="VerbatimChar"/>
        </w:rPr>
        <w:t xml:space="preserve">.csv</w:t>
      </w:r>
      <w:r>
        <w:t xml:space="preserve"> </w:t>
      </w:r>
      <w:r>
        <w:t xml:space="preserve">files:</w:t>
      </w:r>
      <w:r>
        <w:t xml:space="preserve"> </w:t>
      </w:r>
      <w:r>
        <w:rPr>
          <w:rStyle w:val="VerbatimChar"/>
        </w:rPr>
        <w:t xml:space="preserve">IRF_Traeger_5y.csv</w:t>
      </w:r>
      <w:r>
        <w:t xml:space="preserve">,</w:t>
      </w:r>
      <w:r>
        <w:t xml:space="preserve"> </w:t>
      </w:r>
      <w:r>
        <w:rPr>
          <w:rStyle w:val="VerbatimChar"/>
        </w:rPr>
        <w:t xml:space="preserve">RCP_Mat_ACE.csv</w:t>
      </w:r>
      <w:r>
        <w:t xml:space="preserve">, and</w:t>
      </w:r>
      <w:r>
        <w:t xml:space="preserve"> </w:t>
      </w:r>
      <w:r>
        <w:rPr>
          <w:rStyle w:val="VerbatimChar"/>
        </w:rPr>
        <w:t xml:space="preserve">RCP_Mat_MAGICC.csv</w:t>
      </w:r>
      <w:r>
        <w:t xml:space="preserve"> </w:t>
      </w:r>
      <w:r>
        <w:t xml:space="preserve">are based on the</w:t>
      </w:r>
      <w:r>
        <w:t xml:space="preserve"> </w:t>
      </w:r>
      <w:hyperlink r:id="rId44">
        <w:r>
          <w:rPr>
            <w:rStyle w:val="Hyperlink"/>
          </w:rPr>
          <w:t xml:space="preserve">replication codes associated with Traeger (2023)</w:t>
        </w:r>
      </w:hyperlink>
      <w:r>
        <w:t xml:space="preserve">. (The file</w:t>
      </w:r>
      <w:r>
        <w:t xml:space="preserve"> </w:t>
      </w:r>
      <w:r>
        <w:rPr>
          <w:rStyle w:val="VerbatimChar"/>
        </w:rPr>
        <w:t xml:space="preserve">IRF_Traeger_5y.csv</w:t>
      </w:r>
      <w:r>
        <w:t xml:space="preserve"> </w:t>
      </w:r>
      <w:r>
        <w:t xml:space="preserve">contains impulse response functions shown in Traeger, 2023;</w:t>
      </w:r>
      <w:r>
        <w:t xml:space="preserve"> </w:t>
      </w:r>
      <w:r>
        <w:rPr>
          <w:rStyle w:val="VerbatimChar"/>
        </w:rPr>
        <w:t xml:space="preserve">RCP_Mat_ACE.csv</w:t>
      </w:r>
      <w:r>
        <w:t xml:space="preserve"> </w:t>
      </w:r>
      <w:r>
        <w:t xml:space="preserve">and</w:t>
      </w:r>
      <w:r>
        <w:t xml:space="preserve"> </w:t>
      </w:r>
      <w:r>
        <w:rPr>
          <w:rStyle w:val="VerbatimChar"/>
        </w:rPr>
        <w:t xml:space="preserve">RCP_Mat_MAGICC.csv</w:t>
      </w:r>
      <w:r>
        <w:t xml:space="preserve"> </w:t>
      </w:r>
      <w:r>
        <w:t xml:space="preserve">contain trajectories of temperatures and carbon concentrations associated with Traeger’s ACE 2023 model and the MAGICC6.0 model of Meinshausen et al., 2011, respectively.) These files can be generated by sourcing the script</w:t>
      </w:r>
      <w:r>
        <w:t xml:space="preserve"> </w:t>
      </w:r>
      <w:r>
        <w:rPr>
          <w:rStyle w:val="VerbatimChar"/>
        </w:rPr>
        <w:t xml:space="preserve">make_csv_files.m</w:t>
      </w:r>
      <w:r>
        <w:t xml:space="preserve"> </w:t>
      </w:r>
      <w:r>
        <w:t xml:space="preserve">in Matlab; this script is in the folder</w:t>
      </w:r>
      <w:r>
        <w:t xml:space="preserve"> </w:t>
      </w:r>
      <w:r>
        <w:rPr>
          <w:rStyle w:val="VerbatimChar"/>
        </w:rPr>
        <w:t xml:space="preserve">data/csv_from_Traeger/</w:t>
      </w:r>
      <w:r>
        <w:t xml:space="preserve">. Before sourcing</w:t>
      </w:r>
      <w:r>
        <w:t xml:space="preserve"> </w:t>
      </w:r>
      <w:r>
        <w:rPr>
          <w:rStyle w:val="VerbatimChar"/>
        </w:rPr>
        <w:t xml:space="preserve">make_csv_files.m</w:t>
      </w:r>
      <w:r>
        <w:t xml:space="preserve">, one has to download and save (in</w:t>
      </w:r>
      <w:r>
        <w:t xml:space="preserve"> </w:t>
      </w:r>
      <w:r>
        <w:rPr>
          <w:rStyle w:val="VerbatimChar"/>
        </w:rPr>
        <w:t xml:space="preserve">data/csv_from_Traeger/</w:t>
      </w:r>
      <w:r>
        <w:t xml:space="preserve">) two data files from Traeger’s package, namely:</w:t>
      </w:r>
      <w:r>
        <w:t xml:space="preserve"> </w:t>
      </w:r>
      <w:r>
        <w:rPr>
          <w:rStyle w:val="VerbatimChar"/>
        </w:rPr>
        <w:t xml:space="preserve">impulse_timestep_5_logi_001.mat</w:t>
      </w:r>
      <w:r>
        <w:t xml:space="preserve"> </w:t>
      </w:r>
      <w:r>
        <w:t xml:space="preserve">directly available</w:t>
      </w:r>
      <w:r>
        <w:t xml:space="preserve"> </w:t>
      </w:r>
      <w:hyperlink r:id="rId52">
        <w:r>
          <w:rPr>
            <w:rStyle w:val="Hyperlink"/>
          </w:rPr>
          <w:t xml:space="preserve">here</w:t>
        </w:r>
      </w:hyperlink>
      <w:r>
        <w:t xml:space="preserve">, and</w:t>
      </w:r>
      <w:r>
        <w:t xml:space="preserve"> </w:t>
      </w:r>
      <w:r>
        <w:rPr>
          <w:rStyle w:val="VerbatimChar"/>
        </w:rPr>
        <w:t xml:space="preserve">MagiccOcean_Traeger.m</w:t>
      </w:r>
      <w:r>
        <w:t xml:space="preserve">, directly available</w:t>
      </w:r>
      <w:r>
        <w:t xml:space="preserve"> </w:t>
      </w:r>
      <w:hyperlink r:id="rId53">
        <w:r>
          <w:rPr>
            <w:rStyle w:val="Hyperlink"/>
          </w:rPr>
          <w:t xml:space="preserve">here</w:t>
        </w:r>
      </w:hyperlink>
      <w:r>
        <w:t xml:space="preserve">.</w:t>
      </w:r>
    </w:p>
    <w:p>
      <w:pPr>
        <w:numPr>
          <w:ilvl w:val="0"/>
          <w:numId w:val="1012"/>
        </w:numPr>
        <w:pStyle w:val="Compact"/>
      </w:pPr>
      <w:r>
        <w:t xml:space="preserve">The file</w:t>
      </w:r>
      <w:r>
        <w:t xml:space="preserve"> </w:t>
      </w:r>
      <w:r>
        <w:rPr>
          <w:rStyle w:val="VerbatimChar"/>
        </w:rPr>
        <w:t xml:space="preserve">mu_DICE.csv</w:t>
      </w:r>
      <w:r>
        <w:t xml:space="preserve"> </w:t>
      </w:r>
      <w:r>
        <w:t xml:space="preserve">contains the trajectory of emission control rates extracted from the Excel file with outputs of the DICE2023 model. This Excel file is part of the</w:t>
      </w:r>
      <w:r>
        <w:t xml:space="preserve"> </w:t>
      </w:r>
      <w:hyperlink r:id="rId54">
        <w:r>
          <w:rPr>
            <w:rStyle w:val="Hyperlink"/>
          </w:rPr>
          <w:t xml:space="preserve">supplementary material</w:t>
        </w:r>
      </w:hyperlink>
      <w:r>
        <w:t xml:space="preserve"> </w:t>
      </w:r>
      <w:r>
        <w:t xml:space="preserve">associated with Barrage and Nordhaus (2024). It can be accessed directly via</w:t>
      </w:r>
      <w:r>
        <w:t xml:space="preserve"> </w:t>
      </w:r>
      <w:hyperlink r:id="rId55">
        <w:r>
          <w:rPr>
            <w:rStyle w:val="Hyperlink"/>
          </w:rPr>
          <w:t xml:space="preserve">this link</w:t>
        </w:r>
      </w:hyperlink>
      <w:r>
        <w:t xml:space="preserve">. The extracted series of emission control rates is located in row 71 of this Excel file, within the worksheet named</w:t>
      </w:r>
      <w:r>
        <w:t xml:space="preserve"> </w:t>
      </w:r>
      <w:r>
        <w:rPr>
          <w:rStyle w:val="VerbatimChar"/>
        </w:rPr>
        <w:t xml:space="preserve">Opt</w:t>
      </w:r>
      <w:r>
        <w:t xml:space="preserve">.</w:t>
      </w:r>
    </w:p>
    <w:p>
      <w:r>
        <w:pict>
          <v:rect style="width:0;height:1.5pt" o:hralign="center" o:hrstd="t" o:hr="t"/>
        </w:pict>
      </w:r>
    </w:p>
    <w:bookmarkEnd w:id="56"/>
    <w:bookmarkEnd w:id="57"/>
    <w:bookmarkStart w:id="65" w:name="references"/>
    <w:p>
      <w:pPr>
        <w:pStyle w:val="Heading2"/>
      </w:pPr>
      <w:r>
        <w:t xml:space="preserve">References</w:t>
      </w:r>
    </w:p>
    <w:p>
      <w:pPr>
        <w:pStyle w:val="FirstParagraph"/>
      </w:pPr>
      <w:hyperlink r:id="rId58">
        <w:r>
          <w:rPr>
            <w:rStyle w:val="Hyperlink"/>
          </w:rPr>
          <w:t xml:space="preserve">Barrage, L. and W. Nordhaus (2024)</w:t>
        </w:r>
      </w:hyperlink>
      <w:r>
        <w:t xml:space="preserve">, Policies, projections, and the social cost of carbon: Results from the DICE-2023 model, Proc. Natl. Acad. Sci. U.S.A. 121 (13).</w:t>
      </w:r>
    </w:p>
    <w:p>
      <w:pPr>
        <w:pStyle w:val="BodyText"/>
      </w:pPr>
      <w:hyperlink r:id="rId59">
        <w:r>
          <w:rPr>
            <w:rStyle w:val="Hyperlink"/>
          </w:rPr>
          <w:t xml:space="preserve">Bauer, M. D. and G. D. Rudebusch (2023)</w:t>
        </w:r>
      </w:hyperlink>
      <w:r>
        <w:t xml:space="preserve">. The Rising Cost of Climate Change: Evidence from the Bond Market. The Review of Economics and Statistics 105(5), 1255-1270.</w:t>
      </w:r>
    </w:p>
    <w:p>
      <w:pPr>
        <w:pStyle w:val="BodyText"/>
      </w:pPr>
      <w:hyperlink r:id="rId60">
        <w:r>
          <w:rPr>
            <w:rStyle w:val="Hyperlink"/>
          </w:rPr>
          <w:t xml:space="preserve">Environmental Protection Agency (2023)</w:t>
        </w:r>
      </w:hyperlink>
      <w:r>
        <w:t xml:space="preserve">. EPA Report on the Social Cost of Greenhouse Gases: Estimates Incorporating Recent Scientific Advances. EPA Report Docket ID No. EPA-HQ-OAR-2021-</w:t>
      </w:r>
      <w:r>
        <w:t xml:space="preserve"> </w:t>
      </w:r>
      <w:r>
        <w:t xml:space="preserve">0317, EPA.</w:t>
      </w:r>
    </w:p>
    <w:p>
      <w:pPr>
        <w:pStyle w:val="BodyText"/>
      </w:pPr>
      <w:hyperlink r:id="rId61">
        <w:r>
          <w:rPr>
            <w:rStyle w:val="Hyperlink"/>
          </w:rPr>
          <w:t xml:space="preserve">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xml:space="preserve">. Carbon Dioxide and Climate Impulse Response Functions for the Computation of Greenhouse Gas Metrics: a Multi-Model Analysis. Atmospheric Chemistry and Physics 13(5), 2793-2825.</w:t>
      </w:r>
    </w:p>
    <w:p>
      <w:pPr>
        <w:pStyle w:val="BodyText"/>
      </w:pPr>
      <w:hyperlink r:id="rId62">
        <w:r>
          <w:rPr>
            <w:rStyle w:val="Hyperlink"/>
          </w:rPr>
          <w:t xml:space="preserve">Lemoine, D. (2021)</w:t>
        </w:r>
      </w:hyperlink>
      <w:r>
        <w:t xml:space="preserve">. The Climate Risk Premium: How Uncertainty Affects the Social Cost of Carbon.</w:t>
      </w:r>
      <w:r>
        <w:t xml:space="preserve"> </w:t>
      </w:r>
      <w:r>
        <w:t xml:space="preserve">Journal of the Association of Environmental and Resource Economists 8(1), 27-57.</w:t>
      </w:r>
    </w:p>
    <w:p>
      <w:pPr>
        <w:pStyle w:val="BodyText"/>
      </w:pPr>
      <w:hyperlink r:id="rId63">
        <w:r>
          <w:rPr>
            <w:rStyle w:val="Hyperlink"/>
          </w:rPr>
          <w:t xml:space="preserve">Meinshausen, M., S. C. B. Raper, and T. M. L. Wigley</w:t>
        </w:r>
      </w:hyperlink>
      <w:r>
        <w:t xml:space="preserve"> </w:t>
      </w:r>
      <w:r>
        <w:t xml:space="preserve">(2011). Emulating Coupled Atmosphere-Ocean and Carbon Cycle Models with a Simpler Model, MAGICC6 - Part 1: Model Description and Calibration. Atmospheric Chemistry and Physics 11(4), 1417-1456.</w:t>
      </w:r>
    </w:p>
    <w:p>
      <w:pPr>
        <w:pStyle w:val="BodyText"/>
      </w:pPr>
      <w:hyperlink r:id="rId64">
        <w:r>
          <w:rPr>
            <w:rStyle w:val="Hyperlink"/>
          </w:rPr>
          <w:t xml:space="preserve">Traeger, C. P. (2023)</w:t>
        </w:r>
      </w:hyperlink>
      <w:r>
        <w:t xml:space="preserve">. ACE-Analytic Climate Economy. American Economic Journal: Economic Policy 15(3),</w:t>
      </w:r>
      <w:r>
        <w:t xml:space="preserve"> </w:t>
      </w:r>
      <w:r>
        <w:t xml:space="preserve">372-406.</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_rels/footnotes.xml.rels><?xml version="1.0" encoding="UTF-8"?><Relationships xmlns="http://schemas.openxmlformats.org/package/2006/relationships"><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2025-07-23T15:20:33Z</dcterms:created>
  <dcterms:modified xsi:type="dcterms:W3CDTF">2025-07-23T15:20:33Z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