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91F30" w:rsidP="006577D6" w:rsidRDefault="00C91F30" w14:paraId="0E82EA04" w14:textId="2677801B">
      <w:pPr>
        <w:pStyle w:val="Title"/>
      </w:pPr>
      <w:r w:rsidRPr="00C91F30">
        <w:t xml:space="preserve">Perfect Pair: Employment Services in Self-Directed </w:t>
      </w:r>
      <w:r w:rsidRPr="006577D6">
        <w:t>Settings</w:t>
      </w:r>
    </w:p>
    <w:p w:rsidRPr="00E943CF" w:rsidR="0091492A" w:rsidP="00E943CF" w:rsidRDefault="00E943CF" w14:paraId="6CDE5DDA" w14:textId="5638432E">
      <w:pPr>
        <w:pStyle w:val="Heading3"/>
      </w:pPr>
      <w:r w:rsidRPr="00C91F30">
        <w:t>By Gail Godwin</w:t>
      </w:r>
      <w:r>
        <w:t xml:space="preserve"> and Bryn Peterson</w:t>
      </w:r>
    </w:p>
    <w:p w:rsidR="0091492A" w:rsidP="00E943CF" w:rsidRDefault="0091492A" w14:paraId="45C3535D" w14:textId="5A4E9E27">
      <w:pPr>
        <w:pStyle w:val="Heading4"/>
      </w:pPr>
      <w:r w:rsidRPr="00C91F30">
        <w:t xml:space="preserve">Gail Godwin is </w:t>
      </w:r>
      <w:r>
        <w:t xml:space="preserve">a training associate at </w:t>
      </w:r>
      <w:r w:rsidRPr="00E943CF">
        <w:t>the</w:t>
      </w:r>
      <w:r>
        <w:t xml:space="preserve"> Institute for Community Inclusion at University of Massachusetts Boston and founder of Shared Support Maryland, Inc. in Baltimore, Maryland. </w:t>
      </w:r>
      <w:hyperlink w:history="1" r:id="rId5">
        <w:r w:rsidRPr="00584F00">
          <w:rPr>
            <w:rStyle w:val="Hyperlink"/>
            <w:rFonts w:ascii="Times New Roman" w:hAnsi="Times New Roman" w:cs="Times New Roman"/>
          </w:rPr>
          <w:t>Gail.godwin@umb.edu</w:t>
        </w:r>
      </w:hyperlink>
    </w:p>
    <w:p w:rsidRPr="00E943CF" w:rsidR="00D15E1D" w:rsidP="199CA438" w:rsidRDefault="0091492A" w14:paraId="3665FBE7" w14:textId="3748A210">
      <w:pPr>
        <w:pStyle w:val="Heading4"/>
        <w:rPr>
          <w:rFonts w:cs="Arial" w:cstheme="minorBidi"/>
        </w:rPr>
      </w:pPr>
      <w:r w:rsidR="0091492A">
        <w:rPr/>
        <w:t xml:space="preserve">Bryn Peterson is a training associate with the Institute for Community Inclusion at University of Massachusetts Boston. </w:t>
      </w:r>
      <w:hyperlink r:id="Re46bd8a24d7840cb">
        <w:r w:rsidRPr="199CA438" w:rsidR="0091492A">
          <w:rPr>
            <w:rStyle w:val="Hyperlink"/>
          </w:rPr>
          <w:t>Bryn.Peterson@umb.edu</w:t>
        </w:r>
      </w:hyperlink>
      <w:r w:rsidR="3D0BF4AD">
        <w:rPr/>
        <w:t xml:space="preserve"> </w:t>
      </w:r>
    </w:p>
    <w:p w:rsidR="000B80ED" w:rsidRDefault="000B80ED" w14:paraId="51410564" w14:textId="6D014241"/>
    <w:p w:rsidR="7F4B87DA" w:rsidP="01E5A0E7" w:rsidRDefault="7F4B87DA" w14:paraId="679B4325" w14:textId="19E76D62">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Employment and self-directed services are a natural fit. </w:t>
      </w:r>
    </w:p>
    <w:p w:rsidR="7F4B87DA" w:rsidP="01E5A0E7" w:rsidRDefault="7F4B87DA" w14:paraId="63869E03" w14:textId="4175A4CE">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People who have been using self-directed services in other areas of their lives tend to choose self-direction for day services, including competitive employment support. They want to make informed decisions about hiring employment staff and develop a truly personalized job plan. </w:t>
      </w:r>
    </w:p>
    <w:p w:rsidR="7F4B87DA" w:rsidP="01E5A0E7" w:rsidRDefault="7F4B87DA" w14:paraId="5F0D1299" w14:textId="30F91210">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Customized job-seeking and job-landing, including networking and answering job ads, are inherently self-directed and they mimic people’s real-life employment and career experience. Self-direction allows for flexibility, so that the success of supported employment is inevitable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p>
    <w:p w:rsidR="7F4B87DA" w:rsidP="01E5A0E7" w:rsidRDefault="7F4B87DA" w14:paraId="4CB5505A" w14:textId="1B513B7F">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But who is measuring employment outcomes and self-directed services, and what is really happening</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p>
    <w:p w:rsidR="7F4B87DA" w:rsidP="01E5A0E7" w:rsidRDefault="7F4B87DA" w14:paraId="23F67CE2" w14:textId="69C1ECC2">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There are statewide and national measures of competitive employment outcomes that might include people who direct their services, but data is not formally collected from people who direct their services, and the data are not aggregated. We do not know if outcomes are better for people who are self-directing</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p>
    <w:p w:rsidR="7F4B87DA" w:rsidP="01E5A0E7" w:rsidRDefault="7F4B87DA" w14:paraId="7032C1E6" w14:textId="4F3FA9ED">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People who use provider services tend to have more autonomy over their services if they live in their own home and choose where they work. Providers may choose to and structure their service </w:t>
      </w:r>
      <w:r w:rsidRPr="01E5A0E7" w:rsidR="2007A76A">
        <w:rPr>
          <w:rFonts w:ascii="Aptos" w:hAnsi="Aptos" w:eastAsia="Aptos" w:cs="Aptos" w:asciiTheme="minorAscii" w:hAnsiTheme="minorAscii" w:eastAsiaTheme="minorAscii" w:cstheme="minorAscii"/>
          <w:i w:val="0"/>
          <w:iCs w:val="0"/>
          <w:noProof w:val="0"/>
          <w:sz w:val="26"/>
          <w:szCs w:val="26"/>
          <w:lang w:val="en-US"/>
        </w:rPr>
        <w:t>delivery</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to allow people to also have more control over hiring and budget decisions.</w:t>
      </w:r>
    </w:p>
    <w:p w:rsidR="7F4B87DA" w:rsidP="01E5A0E7" w:rsidRDefault="7F4B87DA" w14:paraId="26DDDBCB" w14:textId="6ECF83A4">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One state’s recent experience with self-directed services is instructive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p>
    <w:p w:rsidR="7F4B87DA" w:rsidP="01E5A0E7" w:rsidRDefault="7F4B87DA" w14:paraId="41E9D44B" w14:textId="14F96536">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Utah’s population is spread across urban and rural communities over a large geographical area. In </w:t>
      </w:r>
      <w:hyperlink r:id="Rbfdde5745c274cfb">
        <w:r w:rsidRPr="01E5A0E7" w:rsidR="7F4B87DA">
          <w:rPr>
            <w:rStyle w:val="Hyperlink"/>
            <w:rFonts w:ascii="Aptos" w:hAnsi="Aptos" w:eastAsia="Aptos" w:cs="Aptos" w:asciiTheme="minorAscii" w:hAnsiTheme="minorAscii" w:eastAsiaTheme="minorAscii" w:cstheme="minorAscii"/>
            <w:i w:val="0"/>
            <w:iCs w:val="0"/>
            <w:noProof w:val="0"/>
            <w:sz w:val="26"/>
            <w:szCs w:val="26"/>
            <w:lang w:val="en-US"/>
          </w:rPr>
          <w:t>fiscal 2023,</w:t>
        </w:r>
      </w:hyperlink>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Utah’s Division of Services for People with Disabilities (DSPD) served more than 6,000 people with disabilities on Home and Community Based Services waivers under both a provider-based and a self-directed model called “Self-Administered Services” (SAS). Most people served are aged 14 to 65. Utah’s service system has placed a priority on self-directed services, including a caregiver compensation option, to meet the growing needs for people in services and on waitlists.  </w:t>
      </w:r>
    </w:p>
    <w:p w:rsidR="7F4B87DA" w:rsidP="01E5A0E7" w:rsidRDefault="7F4B87DA" w14:paraId="6B85B14A" w14:textId="3BAFCC81">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Utah reported more than 2,000 people chose SAS </w:t>
      </w:r>
      <w:hyperlink r:id="R40dc2459e00446a1">
        <w:r w:rsidRPr="01E5A0E7" w:rsidR="7F4B87DA">
          <w:rPr>
            <w:rStyle w:val="Hyperlink"/>
            <w:rFonts w:ascii="Aptos" w:hAnsi="Aptos" w:eastAsia="Aptos" w:cs="Aptos" w:asciiTheme="minorAscii" w:hAnsiTheme="minorAscii" w:eastAsiaTheme="minorAscii" w:cstheme="minorAscii"/>
            <w:i w:val="0"/>
            <w:iCs w:val="0"/>
            <w:noProof w:val="0"/>
            <w:sz w:val="26"/>
            <w:szCs w:val="26"/>
            <w:lang w:val="en-US"/>
          </w:rPr>
          <w:t>in-home</w:t>
        </w:r>
      </w:hyperlink>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services such as personal </w:t>
      </w:r>
      <w:r w:rsidRPr="01E5A0E7" w:rsidR="7F4B87DA">
        <w:rPr>
          <w:rFonts w:ascii="Aptos" w:hAnsi="Aptos" w:eastAsia="Aptos" w:cs="Aptos" w:asciiTheme="minorAscii" w:hAnsiTheme="minorAscii" w:eastAsiaTheme="minorAscii" w:cstheme="minorAscii"/>
          <w:i w:val="0"/>
          <w:iCs w:val="0"/>
          <w:noProof w:val="0"/>
          <w:sz w:val="26"/>
          <w:szCs w:val="26"/>
          <w:lang w:val="en-US"/>
        </w:rPr>
        <w:t>assistance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and homemaker services. While a percentage of those </w:t>
      </w:r>
      <w:r w:rsidRPr="01E5A0E7" w:rsidR="7F4B87DA">
        <w:rPr>
          <w:rFonts w:ascii="Aptos" w:hAnsi="Aptos" w:eastAsia="Aptos" w:cs="Aptos" w:asciiTheme="minorAscii" w:hAnsiTheme="minorAscii" w:eastAsiaTheme="minorAscii" w:cstheme="minorAscii"/>
          <w:i w:val="0"/>
          <w:iCs w:val="0"/>
          <w:noProof w:val="0"/>
          <w:sz w:val="26"/>
          <w:szCs w:val="26"/>
          <w:lang w:val="en-US"/>
        </w:rPr>
        <w:t>utilizing</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SAS hold competitive and integrated jobs, neither the Utah Department of Workforce Services (Vocational Rehabilitation Department) nor Division of Services for People with Disabilities (DSPD) supports a self-directed job coaching </w:t>
      </w:r>
      <w:r w:rsidRPr="01E5A0E7" w:rsidR="7F4B87DA">
        <w:rPr>
          <w:rFonts w:ascii="Aptos" w:hAnsi="Aptos" w:eastAsia="Aptos" w:cs="Aptos" w:asciiTheme="minorAscii" w:hAnsiTheme="minorAscii" w:eastAsiaTheme="minorAscii" w:cstheme="minorAscii"/>
          <w:i w:val="0"/>
          <w:iCs w:val="0"/>
          <w:noProof w:val="0"/>
          <w:sz w:val="26"/>
          <w:szCs w:val="26"/>
          <w:lang w:val="en-US"/>
        </w:rPr>
        <w:t>option</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Exceptions can be made for employment with administrative approval.   </w:t>
      </w:r>
    </w:p>
    <w:p w:rsidR="7F4B87DA" w:rsidP="01E5A0E7" w:rsidRDefault="7F4B87DA" w14:paraId="0DE8D95B" w14:textId="10E9F3E5">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Despite these numbers, the U.S. Justice Department in June issued findings from a multi-year investigation that it said showed Utah is in violation of the Americans with Disabilities Act because youth and adults in the state are being unnecessarily segregated in sheltered workshops and day facilities. The state should connect people with IDD to integrated employment options, cut wait times for services, and expand transition services for youth as they leave school and enter the workforce, Justice officials said. In their letter to the state, officials focused on provider-based solutions, but self-directed services present an alternative path to reaching competitive and integrated employment outcomes. </w:t>
      </w:r>
    </w:p>
    <w:p w:rsidR="7F4B87DA" w:rsidP="01E5A0E7" w:rsidRDefault="7F4B87DA" w14:paraId="23DD8EC9" w14:textId="453EE9F7">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Utah’s response will follow in the coming months, and </w:t>
      </w:r>
      <w:r w:rsidRPr="01E5A0E7" w:rsidR="7F4B87DA">
        <w:rPr>
          <w:rFonts w:ascii="Aptos" w:hAnsi="Aptos" w:eastAsia="Aptos" w:cs="Aptos" w:asciiTheme="minorAscii" w:hAnsiTheme="minorAscii" w:eastAsiaTheme="minorAscii" w:cstheme="minorAscii"/>
          <w:i w:val="0"/>
          <w:iCs w:val="0"/>
          <w:noProof w:val="0"/>
          <w:sz w:val="26"/>
          <w:szCs w:val="26"/>
          <w:lang w:val="en-US"/>
        </w:rPr>
        <w:t>likely will</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resemble person-centered and self-determined solutions other states have taken in response to complaints. Surely, self-directed employment support </w:t>
      </w:r>
      <w:r w:rsidRPr="01E5A0E7" w:rsidR="7F4B87DA">
        <w:rPr>
          <w:rFonts w:ascii="Aptos" w:hAnsi="Aptos" w:eastAsia="Aptos" w:cs="Aptos" w:asciiTheme="minorAscii" w:hAnsiTheme="minorAscii" w:eastAsiaTheme="minorAscii" w:cstheme="minorAscii"/>
          <w:i w:val="0"/>
          <w:iCs w:val="0"/>
          <w:noProof w:val="0"/>
          <w:sz w:val="26"/>
          <w:szCs w:val="26"/>
          <w:lang w:val="en-US"/>
        </w:rPr>
        <w:t>represents</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another </w:t>
      </w:r>
      <w:r w:rsidRPr="01E5A0E7" w:rsidR="7F4B87DA">
        <w:rPr>
          <w:rFonts w:ascii="Aptos" w:hAnsi="Aptos" w:eastAsia="Aptos" w:cs="Aptos" w:asciiTheme="minorAscii" w:hAnsiTheme="minorAscii" w:eastAsiaTheme="minorAscii" w:cstheme="minorAscii"/>
          <w:i w:val="0"/>
          <w:iCs w:val="0"/>
          <w:noProof w:val="0"/>
          <w:sz w:val="26"/>
          <w:szCs w:val="26"/>
          <w:lang w:val="en-US"/>
        </w:rPr>
        <w:t>option</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tool, and resource to reach that outcome for families in Utah and other states facing similar barriers.   </w:t>
      </w:r>
    </w:p>
    <w:p w:rsidR="7F4B87DA" w:rsidP="01E5A0E7" w:rsidRDefault="7F4B87DA" w14:paraId="27EC5C15" w14:textId="1A1CCB49">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Previous</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lawsuits have led to solutions to protect and secure the civil rights of people with disabilities to receive services in the most integrated settings possible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p>
    <w:p w:rsidR="7F4B87DA" w:rsidP="01E5A0E7" w:rsidRDefault="7F4B87DA" w14:paraId="53FBC7FB" w14:textId="339D631C">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Informed choice, individual control, respect, self-determination and, yes, the </w:t>
      </w:r>
      <w:r w:rsidRPr="01E5A0E7" w:rsidR="7F4B87DA">
        <w:rPr>
          <w:rFonts w:ascii="Aptos" w:hAnsi="Aptos" w:eastAsia="Aptos" w:cs="Aptos" w:asciiTheme="minorAscii" w:hAnsiTheme="minorAscii" w:eastAsiaTheme="minorAscii" w:cstheme="minorAscii"/>
          <w:i w:val="0"/>
          <w:iCs w:val="0"/>
          <w:noProof w:val="0"/>
          <w:sz w:val="26"/>
          <w:szCs w:val="26"/>
          <w:lang w:val="en-US"/>
        </w:rPr>
        <w:t>option</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for a self-directed service model, are foundations to ensure equality and full access to work, community, and a full life. The next step for self-directed employment services is to move from promising practice to evidence-based practice through data, observation, and analysis.   </w:t>
      </w:r>
    </w:p>
    <w:p w:rsidR="7F4B87DA" w:rsidP="01E5A0E7" w:rsidRDefault="7F4B87DA" w14:paraId="03DDEFD8" w14:textId="7D978094">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There are challenges, however</w:t>
      </w:r>
      <w:r w:rsidRPr="01E5A0E7" w:rsidR="6EE86357">
        <w:rPr>
          <w:rFonts w:ascii="Aptos" w:hAnsi="Aptos" w:eastAsia="Aptos" w:cs="Aptos" w:asciiTheme="minorAscii" w:hAnsiTheme="minorAscii" w:eastAsiaTheme="minorAscii" w:cstheme="minorAscii"/>
          <w:i w:val="0"/>
          <w:iCs w:val="0"/>
          <w:noProof w:val="0"/>
          <w:sz w:val="26"/>
          <w:szCs w:val="26"/>
          <w:lang w:val="en-US"/>
        </w:rPr>
        <w:t>,</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and solutions:  </w:t>
      </w:r>
    </w:p>
    <w:p w:rsidR="7F4B87DA" w:rsidP="01E5A0E7" w:rsidRDefault="7F4B87DA" w14:paraId="15F7A061" w14:textId="604BE9AE">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Hiring employees can take time and employers hiring self-directed workers may experience gaps in available employees. In comparison, employees may be more readily available from provider agencies. One solution is to use an agency while also seeking ideal employment staff matches. </w:t>
      </w:r>
    </w:p>
    <w:p w:rsidR="7F4B87DA" w:rsidP="01E5A0E7" w:rsidRDefault="7F4B87DA" w14:paraId="47D5E0DD" w14:textId="6E9F9214">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People have autonomy over hiring their employees and may hire </w:t>
      </w:r>
      <w:r w:rsidRPr="01E5A0E7" w:rsidR="7F4B87DA">
        <w:rPr>
          <w:rFonts w:ascii="Aptos" w:hAnsi="Aptos" w:eastAsia="Aptos" w:cs="Aptos" w:asciiTheme="minorAscii" w:hAnsiTheme="minorAscii" w:eastAsiaTheme="minorAscii" w:cstheme="minorAscii"/>
          <w:i w:val="0"/>
          <w:iCs w:val="0"/>
          <w:noProof w:val="0"/>
          <w:sz w:val="26"/>
          <w:szCs w:val="26"/>
          <w:lang w:val="en-US"/>
        </w:rPr>
        <w:t>almost anyone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r w:rsidRPr="01E5A0E7" w:rsidR="7F4B87DA">
        <w:rPr>
          <w:rFonts w:ascii="Aptos" w:hAnsi="Aptos" w:eastAsia="Aptos" w:cs="Aptos" w:asciiTheme="minorAscii" w:hAnsiTheme="minorAscii" w:eastAsiaTheme="minorAscii" w:cstheme="minorAscii"/>
          <w:i w:val="0"/>
          <w:iCs w:val="0"/>
          <w:noProof w:val="0"/>
          <w:sz w:val="26"/>
          <w:szCs w:val="26"/>
          <w:lang w:val="en-US"/>
        </w:rPr>
        <w:t>they’d</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like. Employees who are familiar to them may not be aware of or trained in labor law, how to develop a job, understand exploitation, know how to help make accommodations on the job, etc. Close relationships with family and friends at home, in the community, and on the job could also create misunderstandings for a business and the new hire in meeting expectations, accommodations, and other areas. All people hired by the person, including friends and family, should have the same access to training and resources to support a person’s employment outcomes. </w:t>
      </w:r>
    </w:p>
    <w:p w:rsidR="7F4B87DA" w:rsidP="01E5A0E7" w:rsidRDefault="7F4B87DA" w14:paraId="61D1AC17" w14:textId="7A92A81F">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Job development may only be allowed through a provider. Allowing independent providers and employees to obtain job development training opens more possibilities than the narrow </w:t>
      </w:r>
      <w:r w:rsidRPr="01E5A0E7" w:rsidR="7F4B87DA">
        <w:rPr>
          <w:rFonts w:ascii="Aptos" w:hAnsi="Aptos" w:eastAsia="Aptos" w:cs="Aptos" w:asciiTheme="minorAscii" w:hAnsiTheme="minorAscii" w:eastAsiaTheme="minorAscii" w:cstheme="minorAscii"/>
          <w:i w:val="0"/>
          <w:iCs w:val="0"/>
          <w:noProof w:val="0"/>
          <w:sz w:val="26"/>
          <w:szCs w:val="26"/>
          <w:lang w:val="en-US"/>
        </w:rPr>
        <w:t>option</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of only using a provider</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p>
    <w:p w:rsidR="7F4B87DA" w:rsidP="01E5A0E7" w:rsidRDefault="7F4B87DA" w14:paraId="7F35F0C9" w14:textId="19B0BB34">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Some states </w:t>
      </w:r>
      <w:r w:rsidRPr="01E5A0E7" w:rsidR="7F4B87DA">
        <w:rPr>
          <w:rFonts w:ascii="Aptos" w:hAnsi="Aptos" w:eastAsia="Aptos" w:cs="Aptos" w:asciiTheme="minorAscii" w:hAnsiTheme="minorAscii" w:eastAsiaTheme="minorAscii" w:cstheme="minorAscii"/>
          <w:i w:val="0"/>
          <w:iCs w:val="0"/>
          <w:noProof w:val="0"/>
          <w:sz w:val="26"/>
          <w:szCs w:val="26"/>
          <w:lang w:val="en-US"/>
        </w:rPr>
        <w:t>don’t</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allow self-directed employment services, or they are not provided for in a budget allocation. States may need technical </w:t>
      </w:r>
      <w:r w:rsidRPr="01E5A0E7" w:rsidR="7F4B87DA">
        <w:rPr>
          <w:rFonts w:ascii="Aptos" w:hAnsi="Aptos" w:eastAsia="Aptos" w:cs="Aptos" w:asciiTheme="minorAscii" w:hAnsiTheme="minorAscii" w:eastAsiaTheme="minorAscii" w:cstheme="minorAscii"/>
          <w:i w:val="0"/>
          <w:iCs w:val="0"/>
          <w:noProof w:val="0"/>
          <w:sz w:val="26"/>
          <w:szCs w:val="26"/>
          <w:lang w:val="en-US"/>
        </w:rPr>
        <w:t>assistance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to prioritize this employment-first best practice. </w:t>
      </w:r>
    </w:p>
    <w:p w:rsidR="7F4B87DA" w:rsidP="01E5A0E7" w:rsidRDefault="7F4B87DA" w14:paraId="486FB558" w14:textId="7EDC8405">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Rural living or having a limited natural support circle can be a barrier to employment for people. Self-direction offers flexibility and resources within reach, not only available by accessing them through another person. </w:t>
      </w:r>
    </w:p>
    <w:p w:rsidR="7F4B87DA" w:rsidP="01E5A0E7" w:rsidRDefault="7F4B87DA" w14:paraId="040EF201" w14:textId="19F17CBE">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The elements of self-directed services that support good employment processes and outcomes include: </w:t>
      </w:r>
    </w:p>
    <w:p w:rsidR="7F4B87DA" w:rsidP="01E5A0E7" w:rsidRDefault="7F4B87DA" w14:paraId="49887A64" w14:textId="4E214809">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1. Autonomy over the job position. </w:t>
      </w:r>
    </w:p>
    <w:p w:rsidR="7F4B87DA" w:rsidP="01E5A0E7" w:rsidRDefault="7F4B87DA" w14:paraId="4690B1AA" w14:textId="1506C81F">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A significant outcome of the COVID-19 pandemic was that people who self-directed their services had the choice to continue working at their jobs. Where people used a provider for employment services, providers had authority over</w:t>
      </w:r>
      <w:r w:rsidRPr="01E5A0E7" w:rsidR="767F2C00">
        <w:rPr>
          <w:rFonts w:ascii="Aptos" w:hAnsi="Aptos" w:eastAsia="Aptos" w:cs="Aptos" w:asciiTheme="minorAscii" w:hAnsiTheme="minorAscii" w:eastAsiaTheme="minorAscii" w:cstheme="minorAscii"/>
          <w:i w:val="0"/>
          <w:iCs w:val="0"/>
          <w:noProof w:val="0"/>
          <w:sz w:val="26"/>
          <w:szCs w:val="26"/>
          <w:lang w:val="en-US"/>
        </w:rPr>
        <w:t xml:space="preserve"> </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the job by either “owning” the job or the employment service providers. They were able to call off job coaches, </w:t>
      </w:r>
      <w:r>
        <w:tab/>
      </w:r>
      <w:r>
        <w:tab/>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discontinue contracts with employers, etc. as they made </w:t>
      </w:r>
      <w:r w:rsidRPr="01E5A0E7" w:rsidR="7F4B87DA">
        <w:rPr>
          <w:rFonts w:ascii="Aptos" w:hAnsi="Aptos" w:eastAsia="Aptos" w:cs="Aptos" w:asciiTheme="minorAscii" w:hAnsiTheme="minorAscii" w:eastAsiaTheme="minorAscii" w:cstheme="minorAscii"/>
          <w:i w:val="0"/>
          <w:iCs w:val="0"/>
          <w:noProof w:val="0"/>
          <w:sz w:val="26"/>
          <w:szCs w:val="26"/>
          <w:lang w:val="en-US"/>
        </w:rPr>
        <w:t>difficult decisions</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about what to do. This affects job retention, attendance, and many other aspects of employment. </w:t>
      </w:r>
    </w:p>
    <w:p w:rsidR="7F4B87DA" w:rsidP="01E5A0E7" w:rsidRDefault="7F4B87DA" w14:paraId="362CBFDF" w14:textId="710518CD">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2. Autonomy in hiring employment staff. </w:t>
      </w:r>
    </w:p>
    <w:p w:rsidR="7F4B87DA" w:rsidP="01E5A0E7" w:rsidRDefault="7F4B87DA" w14:paraId="738F08E0" w14:textId="710DF666">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People employ their employment services staff and then need to uniquely train their employees in alignment with what is important to them</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p>
    <w:p w:rsidR="7F4B87DA" w:rsidP="01E5A0E7" w:rsidRDefault="7F4B87DA" w14:paraId="212C3831" w14:textId="349AE082">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A person’s employment personnel should blend into the work environment organically, like any other trainer or manager on site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p>
    <w:p w:rsidR="7F4B87DA" w:rsidP="01E5A0E7" w:rsidRDefault="7F4B87DA" w14:paraId="0839F380" w14:textId="580F4630">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3. Autonomy and ownership over proper service resources </w:t>
      </w:r>
    </w:p>
    <w:p w:rsidR="7F4B87DA" w:rsidP="01E5A0E7" w:rsidRDefault="7F4B87DA" w14:paraId="0FAD1CCA" w14:textId="0C883941">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Resources such as Medicaid dollars, services and supports, technology and employees where people have direct control over them to structure it in a way that it works, they can try, try again and restructure ~ in real time. </w:t>
      </w:r>
      <w:r w:rsidRPr="01E5A0E7" w:rsidR="7F4B87DA">
        <w:rPr>
          <w:rFonts w:ascii="Aptos" w:hAnsi="Aptos" w:eastAsia="Aptos" w:cs="Aptos" w:asciiTheme="minorAscii" w:hAnsiTheme="minorAscii" w:eastAsiaTheme="minorAscii" w:cstheme="minorAscii"/>
          <w:i w:val="0"/>
          <w:iCs w:val="0"/>
          <w:noProof w:val="0"/>
          <w:sz w:val="26"/>
          <w:szCs w:val="26"/>
          <w:lang w:val="en-US"/>
        </w:rPr>
        <w:t>They are able to rework them until it’s right for their needs.</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Imagine ~ having the funds at your disposal and deciding to pay your employer to take extra time for training with you (co-worker supports)</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p>
    <w:p w:rsidR="7F4B87DA" w:rsidP="01E5A0E7" w:rsidRDefault="7F4B87DA" w14:paraId="38896273" w14:textId="4BD4510D">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People with disabilities may access medical and other services at the same time they are accessing job support services.</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They can schedule these services with multiple providers, including family members. </w:t>
      </w:r>
    </w:p>
    <w:p w:rsidR="7F4B87DA" w:rsidP="01E5A0E7" w:rsidRDefault="7F4B87DA" w14:paraId="27214726" w14:textId="6D8B105C">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State waivers can be used flexibly, including </w:t>
      </w:r>
      <w:r w:rsidRPr="01E5A0E7" w:rsidR="7F4B87DA">
        <w:rPr>
          <w:rFonts w:ascii="Aptos" w:hAnsi="Aptos" w:eastAsia="Aptos" w:cs="Aptos" w:asciiTheme="minorAscii" w:hAnsiTheme="minorAscii" w:eastAsiaTheme="minorAscii" w:cstheme="minorAscii"/>
          <w:i w:val="0"/>
          <w:iCs w:val="0"/>
          <w:noProof w:val="0"/>
          <w:sz w:val="26"/>
          <w:szCs w:val="26"/>
          <w:lang w:val="en-US"/>
        </w:rPr>
        <w:t>to provide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orientation and training for support workers</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p>
    <w:p w:rsidR="7F4B87DA" w:rsidP="01E5A0E7" w:rsidRDefault="7F4B87DA" w14:paraId="2564A3B1" w14:textId="1A0DAC8C">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In some states, the flexibility of transportation funding may be </w:t>
      </w:r>
      <w:r w:rsidRPr="01E5A0E7" w:rsidR="7F4B87DA">
        <w:rPr>
          <w:rFonts w:ascii="Aptos" w:hAnsi="Aptos" w:eastAsia="Aptos" w:cs="Aptos" w:asciiTheme="minorAscii" w:hAnsiTheme="minorAscii" w:eastAsiaTheme="minorAscii" w:cstheme="minorAscii"/>
          <w:i w:val="0"/>
          <w:iCs w:val="0"/>
          <w:strike w:val="0"/>
          <w:dstrike w:val="0"/>
          <w:noProof w:val="0"/>
          <w:sz w:val="26"/>
          <w:szCs w:val="26"/>
          <w:u w:val="single"/>
          <w:lang w:val="en-US"/>
        </w:rPr>
        <w:t>the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solution to obtaining employment. Funds can be used for any type of transportation, caps do not exist for the service, providing higher success possibility for people living rurally or without other transportation resources. </w:t>
      </w:r>
    </w:p>
    <w:p w:rsidR="7F4B87DA" w:rsidP="01E5A0E7" w:rsidRDefault="7F4B87DA" w14:paraId="67C8A04F" w14:textId="34FE5BF2">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Virtual support or a combination of virtual and in-person support on the job has been a game changer for people and employers. Likewise, advances in universal design that support self-direction will also </w:t>
      </w:r>
      <w:r w:rsidRPr="01E5A0E7" w:rsidR="7F4B87DA">
        <w:rPr>
          <w:rFonts w:ascii="Aptos" w:hAnsi="Aptos" w:eastAsia="Aptos" w:cs="Aptos" w:asciiTheme="minorAscii" w:hAnsiTheme="minorAscii" w:eastAsiaTheme="minorAscii" w:cstheme="minorAscii"/>
          <w:i w:val="0"/>
          <w:iCs w:val="0"/>
          <w:noProof w:val="0"/>
          <w:sz w:val="26"/>
          <w:szCs w:val="26"/>
          <w:lang w:val="en-US"/>
        </w:rPr>
        <w:t>benefit</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people without disabilities, making them appealing to all.</w:t>
      </w:r>
    </w:p>
    <w:p w:rsidR="7F4B87DA" w:rsidP="01E5A0E7" w:rsidRDefault="7F4B87DA" w14:paraId="1574581F" w14:textId="7007B02C">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A support broker may help a person self-direct their services. Often, they are a creative member of the person’s person directed planning and in employment planning. </w:t>
      </w:r>
    </w:p>
    <w:p w:rsidR="7F4B87DA" w:rsidP="01E5A0E7" w:rsidRDefault="7F4B87DA" w14:paraId="32A4D1F1" w14:textId="46CE1EA7">
      <w:pPr>
        <w:pStyle w:val="ListParagraph"/>
        <w:numPr>
          <w:ilvl w:val="0"/>
          <w:numId w:val="14"/>
        </w:numPr>
        <w:spacing w:before="0" w:beforeAutospacing="off" w:after="0"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Having the ability to </w:t>
      </w:r>
      <w:r w:rsidRPr="01E5A0E7" w:rsidR="7F4B87DA">
        <w:rPr>
          <w:rFonts w:ascii="Aptos" w:hAnsi="Aptos" w:eastAsia="Aptos" w:cs="Aptos" w:asciiTheme="minorAscii" w:hAnsiTheme="minorAscii" w:eastAsiaTheme="minorAscii" w:cstheme="minorAscii"/>
          <w:i w:val="0"/>
          <w:iCs w:val="0"/>
          <w:noProof w:val="0"/>
          <w:sz w:val="26"/>
          <w:szCs w:val="26"/>
          <w:lang w:val="en-US"/>
        </w:rPr>
        <w:t>purchase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goods that provide adaptive support and accommodations on the job is essential. </w:t>
      </w:r>
    </w:p>
    <w:p w:rsidR="7F4B87DA" w:rsidP="01E5A0E7" w:rsidRDefault="7F4B87DA" w14:paraId="3295CC70" w14:textId="5D075A11">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Self-directed services are inherently part of an Employment First philosophy. If a person wants to work, they gather the support to do it. Entrepreneurship is supported in this model. To access </w:t>
      </w:r>
      <w:r w:rsidRPr="01E5A0E7" w:rsidR="7F4B87DA">
        <w:rPr>
          <w:rFonts w:ascii="Aptos" w:hAnsi="Aptos" w:eastAsia="Aptos" w:cs="Aptos" w:asciiTheme="minorAscii" w:hAnsiTheme="minorAscii" w:eastAsiaTheme="minorAscii" w:cstheme="minorAscii"/>
          <w:i w:val="0"/>
          <w:iCs w:val="0"/>
          <w:noProof w:val="0"/>
          <w:sz w:val="26"/>
          <w:szCs w:val="26"/>
          <w:lang w:val="en-US"/>
        </w:rPr>
        <w:t>assistance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for entrepreneurship, often the person needs to have a full business plan. Self-direction offers the ability to get started before the formal business plan stage</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w:t>
      </w:r>
    </w:p>
    <w:p w:rsidR="7F4B87DA" w:rsidP="01E5A0E7" w:rsidRDefault="7F4B87DA" w14:paraId="1A4B7838" w14:textId="1E722067">
      <w:pPr>
        <w:spacing w:before="195" w:beforeAutospacing="off" w:after="195" w:afterAutospacing="off"/>
        <w:rPr>
          <w:rFonts w:ascii="Aptos" w:hAnsi="Aptos" w:eastAsia="Aptos" w:cs="Aptos" w:asciiTheme="minorAscii" w:hAnsiTheme="minorAscii" w:eastAsiaTheme="minorAscii" w:cstheme="minorAscii"/>
          <w:i w:val="0"/>
          <w:iCs w:val="0"/>
          <w:noProof w:val="0"/>
          <w:sz w:val="26"/>
          <w:szCs w:val="26"/>
          <w:lang w:val="en-US"/>
        </w:rPr>
      </w:pP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Self-directed services </w:t>
      </w:r>
      <w:r w:rsidRPr="01E5A0E7" w:rsidR="7F4B87DA">
        <w:rPr>
          <w:rFonts w:ascii="Aptos" w:hAnsi="Aptos" w:eastAsia="Aptos" w:cs="Aptos" w:asciiTheme="minorAscii" w:hAnsiTheme="minorAscii" w:eastAsiaTheme="minorAscii" w:cstheme="minorAscii"/>
          <w:i w:val="0"/>
          <w:iCs w:val="0"/>
          <w:noProof w:val="0"/>
          <w:sz w:val="26"/>
          <w:szCs w:val="26"/>
          <w:lang w:val="en-US"/>
        </w:rPr>
        <w:t>represent</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an underused practice to help people land and keep competitive work in rural, </w:t>
      </w:r>
      <w:r w:rsidRPr="01E5A0E7" w:rsidR="7F4B87DA">
        <w:rPr>
          <w:rFonts w:ascii="Aptos" w:hAnsi="Aptos" w:eastAsia="Aptos" w:cs="Aptos" w:asciiTheme="minorAscii" w:hAnsiTheme="minorAscii" w:eastAsiaTheme="minorAscii" w:cstheme="minorAscii"/>
          <w:i w:val="0"/>
          <w:iCs w:val="0"/>
          <w:noProof w:val="0"/>
          <w:sz w:val="26"/>
          <w:szCs w:val="26"/>
          <w:lang w:val="en-US"/>
        </w:rPr>
        <w:t>suburban</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and urban communities. It can be an answer for people living in poverty, hard to reach areas, or for </w:t>
      </w:r>
      <w:r w:rsidRPr="01E5A0E7" w:rsidR="37F818AF">
        <w:rPr>
          <w:rFonts w:ascii="Aptos" w:hAnsi="Aptos" w:eastAsia="Aptos" w:cs="Aptos" w:asciiTheme="minorAscii" w:hAnsiTheme="minorAscii" w:eastAsiaTheme="minorAscii" w:cstheme="minorAscii"/>
          <w:i w:val="0"/>
          <w:iCs w:val="0"/>
          <w:noProof w:val="0"/>
          <w:sz w:val="26"/>
          <w:szCs w:val="26"/>
          <w:lang w:val="en-US"/>
        </w:rPr>
        <w:t>people who</w:t>
      </w:r>
      <w:r w:rsidRPr="01E5A0E7" w:rsidR="7F4B87DA">
        <w:rPr>
          <w:rFonts w:ascii="Aptos" w:hAnsi="Aptos" w:eastAsia="Aptos" w:cs="Aptos" w:asciiTheme="minorAscii" w:hAnsiTheme="minorAscii" w:eastAsiaTheme="minorAscii" w:cstheme="minorAscii"/>
          <w:i w:val="0"/>
          <w:iCs w:val="0"/>
          <w:noProof w:val="0"/>
          <w:sz w:val="26"/>
          <w:szCs w:val="26"/>
          <w:lang w:val="en-US"/>
        </w:rPr>
        <w:t xml:space="preserve"> have difficulty reaching resources. When a person holds the same passion for the work as their coworkers, when their transitions are easier because their own support staff knows them best, and when they realize greater autonomy because of these inclusive strategies, the best outcomes of self-direction will be realized.</w:t>
      </w:r>
    </w:p>
    <w:p w:rsidR="01E5A0E7" w:rsidP="01E5A0E7" w:rsidRDefault="01E5A0E7" w14:paraId="22039BE0" w14:textId="5E85A646">
      <w:pPr>
        <w:rPr>
          <w:rFonts w:ascii="Aptos" w:hAnsi="Aptos" w:eastAsia="Aptos" w:cs="Aptos" w:asciiTheme="minorAscii" w:hAnsiTheme="minorAscii" w:eastAsiaTheme="minorAscii" w:cstheme="minorAscii"/>
          <w:sz w:val="24"/>
          <w:szCs w:val="24"/>
        </w:rPr>
      </w:pPr>
    </w:p>
    <w:p w:rsidRPr="0089513A" w:rsidR="38CE2ED2" w:rsidP="01E5A0E7" w:rsidRDefault="38CE2ED2" w14:paraId="474A7D95" w14:textId="01681184">
      <w:pPr>
        <w:ind w:firstLine="720"/>
        <w:rPr>
          <w:rFonts w:ascii="Aptos" w:hAnsi="Aptos" w:eastAsia="Aptos" w:cs="Aptos" w:asciiTheme="minorAscii" w:hAnsiTheme="minorAscii" w:eastAsiaTheme="minorAscii" w:cstheme="minorAscii"/>
          <w:sz w:val="24"/>
          <w:szCs w:val="24"/>
        </w:rPr>
      </w:pPr>
    </w:p>
    <w:sectPr w:rsidRPr="0089513A" w:rsidR="38CE2ED2">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3">
    <w:nsid w:val="4ca8fb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1522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786833"/>
    <w:multiLevelType w:val="hybridMultilevel"/>
    <w:tmpl w:val="8640D498"/>
    <w:lvl w:ilvl="0" w:tplc="8C587712">
      <w:start w:val="1"/>
      <w:numFmt w:val="bullet"/>
      <w:lvlText w:val=""/>
      <w:lvlJc w:val="left"/>
      <w:pPr>
        <w:ind w:left="720" w:hanging="360"/>
      </w:pPr>
      <w:rPr>
        <w:rFonts w:hint="default" w:ascii="Symbol" w:hAnsi="Symbol"/>
      </w:rPr>
    </w:lvl>
    <w:lvl w:ilvl="1" w:tplc="8060826A">
      <w:start w:val="1"/>
      <w:numFmt w:val="bullet"/>
      <w:lvlText w:val="o"/>
      <w:lvlJc w:val="left"/>
      <w:pPr>
        <w:ind w:left="1440" w:hanging="360"/>
      </w:pPr>
      <w:rPr>
        <w:rFonts w:hint="default" w:ascii="Courier New" w:hAnsi="Courier New"/>
      </w:rPr>
    </w:lvl>
    <w:lvl w:ilvl="2" w:tplc="B6740966">
      <w:start w:val="1"/>
      <w:numFmt w:val="bullet"/>
      <w:lvlText w:val=""/>
      <w:lvlJc w:val="left"/>
      <w:pPr>
        <w:ind w:left="2160" w:hanging="360"/>
      </w:pPr>
      <w:rPr>
        <w:rFonts w:hint="default" w:ascii="Wingdings" w:hAnsi="Wingdings"/>
      </w:rPr>
    </w:lvl>
    <w:lvl w:ilvl="3" w:tplc="08FA9A54">
      <w:start w:val="1"/>
      <w:numFmt w:val="bullet"/>
      <w:lvlText w:val=""/>
      <w:lvlJc w:val="left"/>
      <w:pPr>
        <w:ind w:left="2880" w:hanging="360"/>
      </w:pPr>
      <w:rPr>
        <w:rFonts w:hint="default" w:ascii="Symbol" w:hAnsi="Symbol"/>
      </w:rPr>
    </w:lvl>
    <w:lvl w:ilvl="4" w:tplc="24260A7E">
      <w:start w:val="1"/>
      <w:numFmt w:val="bullet"/>
      <w:lvlText w:val="o"/>
      <w:lvlJc w:val="left"/>
      <w:pPr>
        <w:ind w:left="3600" w:hanging="360"/>
      </w:pPr>
      <w:rPr>
        <w:rFonts w:hint="default" w:ascii="Courier New" w:hAnsi="Courier New"/>
      </w:rPr>
    </w:lvl>
    <w:lvl w:ilvl="5" w:tplc="C36ED30E">
      <w:start w:val="1"/>
      <w:numFmt w:val="bullet"/>
      <w:lvlText w:val=""/>
      <w:lvlJc w:val="left"/>
      <w:pPr>
        <w:ind w:left="4320" w:hanging="360"/>
      </w:pPr>
      <w:rPr>
        <w:rFonts w:hint="default" w:ascii="Wingdings" w:hAnsi="Wingdings"/>
      </w:rPr>
    </w:lvl>
    <w:lvl w:ilvl="6" w:tplc="77264DE0">
      <w:start w:val="1"/>
      <w:numFmt w:val="bullet"/>
      <w:lvlText w:val=""/>
      <w:lvlJc w:val="left"/>
      <w:pPr>
        <w:ind w:left="5040" w:hanging="360"/>
      </w:pPr>
      <w:rPr>
        <w:rFonts w:hint="default" w:ascii="Symbol" w:hAnsi="Symbol"/>
      </w:rPr>
    </w:lvl>
    <w:lvl w:ilvl="7" w:tplc="0E761874">
      <w:start w:val="1"/>
      <w:numFmt w:val="bullet"/>
      <w:lvlText w:val="o"/>
      <w:lvlJc w:val="left"/>
      <w:pPr>
        <w:ind w:left="5760" w:hanging="360"/>
      </w:pPr>
      <w:rPr>
        <w:rFonts w:hint="default" w:ascii="Courier New" w:hAnsi="Courier New"/>
      </w:rPr>
    </w:lvl>
    <w:lvl w:ilvl="8" w:tplc="5EC4EB9C">
      <w:start w:val="1"/>
      <w:numFmt w:val="bullet"/>
      <w:lvlText w:val=""/>
      <w:lvlJc w:val="left"/>
      <w:pPr>
        <w:ind w:left="6480" w:hanging="360"/>
      </w:pPr>
      <w:rPr>
        <w:rFonts w:hint="default" w:ascii="Wingdings" w:hAnsi="Wingdings"/>
      </w:rPr>
    </w:lvl>
  </w:abstractNum>
  <w:abstractNum w:abstractNumId="1" w15:restartNumberingAfterBreak="0">
    <w:nsid w:val="0F5A19FB"/>
    <w:multiLevelType w:val="hybridMultilevel"/>
    <w:tmpl w:val="FFFFFFFF"/>
    <w:lvl w:ilvl="0" w:tplc="13EC954A">
      <w:start w:val="1"/>
      <w:numFmt w:val="bullet"/>
      <w:lvlText w:val=""/>
      <w:lvlJc w:val="left"/>
      <w:pPr>
        <w:ind w:left="720" w:hanging="360"/>
      </w:pPr>
      <w:rPr>
        <w:rFonts w:hint="default" w:ascii="Symbol" w:hAnsi="Symbol"/>
      </w:rPr>
    </w:lvl>
    <w:lvl w:ilvl="1" w:tplc="DC86BF68">
      <w:start w:val="1"/>
      <w:numFmt w:val="bullet"/>
      <w:lvlText w:val="o"/>
      <w:lvlJc w:val="left"/>
      <w:pPr>
        <w:ind w:left="1440" w:hanging="360"/>
      </w:pPr>
      <w:rPr>
        <w:rFonts w:hint="default" w:ascii="Courier New" w:hAnsi="Courier New"/>
      </w:rPr>
    </w:lvl>
    <w:lvl w:ilvl="2" w:tplc="9CB4534E">
      <w:start w:val="1"/>
      <w:numFmt w:val="bullet"/>
      <w:lvlText w:val=""/>
      <w:lvlJc w:val="left"/>
      <w:pPr>
        <w:ind w:left="2160" w:hanging="360"/>
      </w:pPr>
      <w:rPr>
        <w:rFonts w:hint="default" w:ascii="Wingdings" w:hAnsi="Wingdings"/>
      </w:rPr>
    </w:lvl>
    <w:lvl w:ilvl="3" w:tplc="61EE6834">
      <w:start w:val="1"/>
      <w:numFmt w:val="bullet"/>
      <w:lvlText w:val=""/>
      <w:lvlJc w:val="left"/>
      <w:pPr>
        <w:ind w:left="2880" w:hanging="360"/>
      </w:pPr>
      <w:rPr>
        <w:rFonts w:hint="default" w:ascii="Symbol" w:hAnsi="Symbol"/>
      </w:rPr>
    </w:lvl>
    <w:lvl w:ilvl="4" w:tplc="F2C0506C">
      <w:start w:val="1"/>
      <w:numFmt w:val="bullet"/>
      <w:lvlText w:val="o"/>
      <w:lvlJc w:val="left"/>
      <w:pPr>
        <w:ind w:left="3600" w:hanging="360"/>
      </w:pPr>
      <w:rPr>
        <w:rFonts w:hint="default" w:ascii="Courier New" w:hAnsi="Courier New"/>
      </w:rPr>
    </w:lvl>
    <w:lvl w:ilvl="5" w:tplc="B0706A0C">
      <w:start w:val="1"/>
      <w:numFmt w:val="bullet"/>
      <w:lvlText w:val=""/>
      <w:lvlJc w:val="left"/>
      <w:pPr>
        <w:ind w:left="4320" w:hanging="360"/>
      </w:pPr>
      <w:rPr>
        <w:rFonts w:hint="default" w:ascii="Wingdings" w:hAnsi="Wingdings"/>
      </w:rPr>
    </w:lvl>
    <w:lvl w:ilvl="6" w:tplc="DF6601D0">
      <w:start w:val="1"/>
      <w:numFmt w:val="bullet"/>
      <w:lvlText w:val=""/>
      <w:lvlJc w:val="left"/>
      <w:pPr>
        <w:ind w:left="5040" w:hanging="360"/>
      </w:pPr>
      <w:rPr>
        <w:rFonts w:hint="default" w:ascii="Symbol" w:hAnsi="Symbol"/>
      </w:rPr>
    </w:lvl>
    <w:lvl w:ilvl="7" w:tplc="DDC8C656">
      <w:start w:val="1"/>
      <w:numFmt w:val="bullet"/>
      <w:lvlText w:val="o"/>
      <w:lvlJc w:val="left"/>
      <w:pPr>
        <w:ind w:left="5760" w:hanging="360"/>
      </w:pPr>
      <w:rPr>
        <w:rFonts w:hint="default" w:ascii="Courier New" w:hAnsi="Courier New"/>
      </w:rPr>
    </w:lvl>
    <w:lvl w:ilvl="8" w:tplc="63D8E31C">
      <w:start w:val="1"/>
      <w:numFmt w:val="bullet"/>
      <w:lvlText w:val=""/>
      <w:lvlJc w:val="left"/>
      <w:pPr>
        <w:ind w:left="6480" w:hanging="360"/>
      </w:pPr>
      <w:rPr>
        <w:rFonts w:hint="default" w:ascii="Wingdings" w:hAnsi="Wingdings"/>
      </w:rPr>
    </w:lvl>
  </w:abstractNum>
  <w:abstractNum w:abstractNumId="2" w15:restartNumberingAfterBreak="0">
    <w:nsid w:val="2AEF5E06"/>
    <w:multiLevelType w:val="hybridMultilevel"/>
    <w:tmpl w:val="99223798"/>
    <w:lvl w:ilvl="0" w:tplc="37704476">
      <w:start w:val="1"/>
      <w:numFmt w:val="bullet"/>
      <w:lvlText w:val=""/>
      <w:lvlJc w:val="left"/>
      <w:pPr>
        <w:ind w:left="720" w:hanging="360"/>
      </w:pPr>
      <w:rPr>
        <w:rFonts w:hint="default" w:ascii="Symbol" w:hAnsi="Symbol"/>
      </w:rPr>
    </w:lvl>
    <w:lvl w:ilvl="1" w:tplc="E50EE6D4">
      <w:start w:val="1"/>
      <w:numFmt w:val="bullet"/>
      <w:lvlText w:val="o"/>
      <w:lvlJc w:val="left"/>
      <w:pPr>
        <w:ind w:left="1440" w:hanging="360"/>
      </w:pPr>
      <w:rPr>
        <w:rFonts w:hint="default" w:ascii="Courier New" w:hAnsi="Courier New"/>
      </w:rPr>
    </w:lvl>
    <w:lvl w:ilvl="2" w:tplc="D2CC6500">
      <w:start w:val="1"/>
      <w:numFmt w:val="bullet"/>
      <w:lvlText w:val=""/>
      <w:lvlJc w:val="left"/>
      <w:pPr>
        <w:ind w:left="2160" w:hanging="360"/>
      </w:pPr>
      <w:rPr>
        <w:rFonts w:hint="default" w:ascii="Wingdings" w:hAnsi="Wingdings"/>
      </w:rPr>
    </w:lvl>
    <w:lvl w:ilvl="3" w:tplc="181E8AC0">
      <w:start w:val="1"/>
      <w:numFmt w:val="bullet"/>
      <w:lvlText w:val=""/>
      <w:lvlJc w:val="left"/>
      <w:pPr>
        <w:ind w:left="2880" w:hanging="360"/>
      </w:pPr>
      <w:rPr>
        <w:rFonts w:hint="default" w:ascii="Symbol" w:hAnsi="Symbol"/>
      </w:rPr>
    </w:lvl>
    <w:lvl w:ilvl="4" w:tplc="64BCD73C">
      <w:start w:val="1"/>
      <w:numFmt w:val="bullet"/>
      <w:lvlText w:val="o"/>
      <w:lvlJc w:val="left"/>
      <w:pPr>
        <w:ind w:left="3600" w:hanging="360"/>
      </w:pPr>
      <w:rPr>
        <w:rFonts w:hint="default" w:ascii="Courier New" w:hAnsi="Courier New"/>
      </w:rPr>
    </w:lvl>
    <w:lvl w:ilvl="5" w:tplc="C5502B04">
      <w:start w:val="1"/>
      <w:numFmt w:val="bullet"/>
      <w:lvlText w:val=""/>
      <w:lvlJc w:val="left"/>
      <w:pPr>
        <w:ind w:left="4320" w:hanging="360"/>
      </w:pPr>
      <w:rPr>
        <w:rFonts w:hint="default" w:ascii="Wingdings" w:hAnsi="Wingdings"/>
      </w:rPr>
    </w:lvl>
    <w:lvl w:ilvl="6" w:tplc="A91885B8">
      <w:start w:val="1"/>
      <w:numFmt w:val="bullet"/>
      <w:lvlText w:val=""/>
      <w:lvlJc w:val="left"/>
      <w:pPr>
        <w:ind w:left="5040" w:hanging="360"/>
      </w:pPr>
      <w:rPr>
        <w:rFonts w:hint="default" w:ascii="Symbol" w:hAnsi="Symbol"/>
      </w:rPr>
    </w:lvl>
    <w:lvl w:ilvl="7" w:tplc="67A0C214">
      <w:start w:val="1"/>
      <w:numFmt w:val="bullet"/>
      <w:lvlText w:val="o"/>
      <w:lvlJc w:val="left"/>
      <w:pPr>
        <w:ind w:left="5760" w:hanging="360"/>
      </w:pPr>
      <w:rPr>
        <w:rFonts w:hint="default" w:ascii="Courier New" w:hAnsi="Courier New"/>
      </w:rPr>
    </w:lvl>
    <w:lvl w:ilvl="8" w:tplc="FF54DE08">
      <w:start w:val="1"/>
      <w:numFmt w:val="bullet"/>
      <w:lvlText w:val=""/>
      <w:lvlJc w:val="left"/>
      <w:pPr>
        <w:ind w:left="6480" w:hanging="360"/>
      </w:pPr>
      <w:rPr>
        <w:rFonts w:hint="default" w:ascii="Wingdings" w:hAnsi="Wingdings"/>
      </w:rPr>
    </w:lvl>
  </w:abstractNum>
  <w:abstractNum w:abstractNumId="3" w15:restartNumberingAfterBreak="0">
    <w:nsid w:val="32DE351E"/>
    <w:multiLevelType w:val="hybridMultilevel"/>
    <w:tmpl w:val="F650F8CA"/>
    <w:lvl w:ilvl="0" w:tplc="BFC2FBD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36312B2"/>
    <w:multiLevelType w:val="hybridMultilevel"/>
    <w:tmpl w:val="FFFFFFFF"/>
    <w:lvl w:ilvl="0" w:tplc="2FC646DA">
      <w:start w:val="1"/>
      <w:numFmt w:val="bullet"/>
      <w:lvlText w:val=""/>
      <w:lvlJc w:val="left"/>
      <w:pPr>
        <w:ind w:left="720" w:hanging="360"/>
      </w:pPr>
      <w:rPr>
        <w:rFonts w:hint="default" w:ascii="Symbol" w:hAnsi="Symbol"/>
      </w:rPr>
    </w:lvl>
    <w:lvl w:ilvl="1" w:tplc="85AA3D88">
      <w:start w:val="1"/>
      <w:numFmt w:val="bullet"/>
      <w:lvlText w:val="o"/>
      <w:lvlJc w:val="left"/>
      <w:pPr>
        <w:ind w:left="1440" w:hanging="360"/>
      </w:pPr>
      <w:rPr>
        <w:rFonts w:hint="default" w:ascii="Courier New" w:hAnsi="Courier New"/>
      </w:rPr>
    </w:lvl>
    <w:lvl w:ilvl="2" w:tplc="E0D858BE">
      <w:start w:val="1"/>
      <w:numFmt w:val="bullet"/>
      <w:lvlText w:val=""/>
      <w:lvlJc w:val="left"/>
      <w:pPr>
        <w:ind w:left="2160" w:hanging="360"/>
      </w:pPr>
      <w:rPr>
        <w:rFonts w:hint="default" w:ascii="Wingdings" w:hAnsi="Wingdings"/>
      </w:rPr>
    </w:lvl>
    <w:lvl w:ilvl="3" w:tplc="D45EA732">
      <w:start w:val="1"/>
      <w:numFmt w:val="bullet"/>
      <w:lvlText w:val=""/>
      <w:lvlJc w:val="left"/>
      <w:pPr>
        <w:ind w:left="2880" w:hanging="360"/>
      </w:pPr>
      <w:rPr>
        <w:rFonts w:hint="default" w:ascii="Symbol" w:hAnsi="Symbol"/>
      </w:rPr>
    </w:lvl>
    <w:lvl w:ilvl="4" w:tplc="B8DEBBDE">
      <w:start w:val="1"/>
      <w:numFmt w:val="bullet"/>
      <w:lvlText w:val="o"/>
      <w:lvlJc w:val="left"/>
      <w:pPr>
        <w:ind w:left="3600" w:hanging="360"/>
      </w:pPr>
      <w:rPr>
        <w:rFonts w:hint="default" w:ascii="Courier New" w:hAnsi="Courier New"/>
      </w:rPr>
    </w:lvl>
    <w:lvl w:ilvl="5" w:tplc="CE14687E">
      <w:start w:val="1"/>
      <w:numFmt w:val="bullet"/>
      <w:lvlText w:val=""/>
      <w:lvlJc w:val="left"/>
      <w:pPr>
        <w:ind w:left="4320" w:hanging="360"/>
      </w:pPr>
      <w:rPr>
        <w:rFonts w:hint="default" w:ascii="Wingdings" w:hAnsi="Wingdings"/>
      </w:rPr>
    </w:lvl>
    <w:lvl w:ilvl="6" w:tplc="0900B0B0">
      <w:start w:val="1"/>
      <w:numFmt w:val="bullet"/>
      <w:lvlText w:val=""/>
      <w:lvlJc w:val="left"/>
      <w:pPr>
        <w:ind w:left="5040" w:hanging="360"/>
      </w:pPr>
      <w:rPr>
        <w:rFonts w:hint="default" w:ascii="Symbol" w:hAnsi="Symbol"/>
      </w:rPr>
    </w:lvl>
    <w:lvl w:ilvl="7" w:tplc="C0F4EB48">
      <w:start w:val="1"/>
      <w:numFmt w:val="bullet"/>
      <w:lvlText w:val="o"/>
      <w:lvlJc w:val="left"/>
      <w:pPr>
        <w:ind w:left="5760" w:hanging="360"/>
      </w:pPr>
      <w:rPr>
        <w:rFonts w:hint="default" w:ascii="Courier New" w:hAnsi="Courier New"/>
      </w:rPr>
    </w:lvl>
    <w:lvl w:ilvl="8" w:tplc="C86416F6">
      <w:start w:val="1"/>
      <w:numFmt w:val="bullet"/>
      <w:lvlText w:val=""/>
      <w:lvlJc w:val="left"/>
      <w:pPr>
        <w:ind w:left="6480" w:hanging="360"/>
      </w:pPr>
      <w:rPr>
        <w:rFonts w:hint="default" w:ascii="Wingdings" w:hAnsi="Wingdings"/>
      </w:rPr>
    </w:lvl>
  </w:abstractNum>
  <w:abstractNum w:abstractNumId="5" w15:restartNumberingAfterBreak="0">
    <w:nsid w:val="4F719DFC"/>
    <w:multiLevelType w:val="hybridMultilevel"/>
    <w:tmpl w:val="FFFFFFFF"/>
    <w:lvl w:ilvl="0" w:tplc="614AA868">
      <w:start w:val="1"/>
      <w:numFmt w:val="bullet"/>
      <w:lvlText w:val=""/>
      <w:lvlJc w:val="left"/>
      <w:pPr>
        <w:ind w:left="720" w:hanging="360"/>
      </w:pPr>
      <w:rPr>
        <w:rFonts w:hint="default" w:ascii="Symbol" w:hAnsi="Symbol"/>
      </w:rPr>
    </w:lvl>
    <w:lvl w:ilvl="1" w:tplc="33BE7D84">
      <w:start w:val="1"/>
      <w:numFmt w:val="bullet"/>
      <w:lvlText w:val="o"/>
      <w:lvlJc w:val="left"/>
      <w:pPr>
        <w:ind w:left="1440" w:hanging="360"/>
      </w:pPr>
      <w:rPr>
        <w:rFonts w:hint="default" w:ascii="Courier New" w:hAnsi="Courier New"/>
      </w:rPr>
    </w:lvl>
    <w:lvl w:ilvl="2" w:tplc="C0C03E42">
      <w:start w:val="1"/>
      <w:numFmt w:val="bullet"/>
      <w:lvlText w:val=""/>
      <w:lvlJc w:val="left"/>
      <w:pPr>
        <w:ind w:left="2160" w:hanging="360"/>
      </w:pPr>
      <w:rPr>
        <w:rFonts w:hint="default" w:ascii="Wingdings" w:hAnsi="Wingdings"/>
      </w:rPr>
    </w:lvl>
    <w:lvl w:ilvl="3" w:tplc="BEEAC842">
      <w:start w:val="1"/>
      <w:numFmt w:val="bullet"/>
      <w:lvlText w:val=""/>
      <w:lvlJc w:val="left"/>
      <w:pPr>
        <w:ind w:left="2880" w:hanging="360"/>
      </w:pPr>
      <w:rPr>
        <w:rFonts w:hint="default" w:ascii="Symbol" w:hAnsi="Symbol"/>
      </w:rPr>
    </w:lvl>
    <w:lvl w:ilvl="4" w:tplc="0C080512">
      <w:start w:val="1"/>
      <w:numFmt w:val="bullet"/>
      <w:lvlText w:val="o"/>
      <w:lvlJc w:val="left"/>
      <w:pPr>
        <w:ind w:left="3600" w:hanging="360"/>
      </w:pPr>
      <w:rPr>
        <w:rFonts w:hint="default" w:ascii="Courier New" w:hAnsi="Courier New"/>
      </w:rPr>
    </w:lvl>
    <w:lvl w:ilvl="5" w:tplc="CEBCA9AE">
      <w:start w:val="1"/>
      <w:numFmt w:val="bullet"/>
      <w:lvlText w:val=""/>
      <w:lvlJc w:val="left"/>
      <w:pPr>
        <w:ind w:left="4320" w:hanging="360"/>
      </w:pPr>
      <w:rPr>
        <w:rFonts w:hint="default" w:ascii="Wingdings" w:hAnsi="Wingdings"/>
      </w:rPr>
    </w:lvl>
    <w:lvl w:ilvl="6" w:tplc="FB30F998">
      <w:start w:val="1"/>
      <w:numFmt w:val="bullet"/>
      <w:lvlText w:val=""/>
      <w:lvlJc w:val="left"/>
      <w:pPr>
        <w:ind w:left="5040" w:hanging="360"/>
      </w:pPr>
      <w:rPr>
        <w:rFonts w:hint="default" w:ascii="Symbol" w:hAnsi="Symbol"/>
      </w:rPr>
    </w:lvl>
    <w:lvl w:ilvl="7" w:tplc="C5FCD46C">
      <w:start w:val="1"/>
      <w:numFmt w:val="bullet"/>
      <w:lvlText w:val="o"/>
      <w:lvlJc w:val="left"/>
      <w:pPr>
        <w:ind w:left="5760" w:hanging="360"/>
      </w:pPr>
      <w:rPr>
        <w:rFonts w:hint="default" w:ascii="Courier New" w:hAnsi="Courier New"/>
      </w:rPr>
    </w:lvl>
    <w:lvl w:ilvl="8" w:tplc="CABC2BD0">
      <w:start w:val="1"/>
      <w:numFmt w:val="bullet"/>
      <w:lvlText w:val=""/>
      <w:lvlJc w:val="left"/>
      <w:pPr>
        <w:ind w:left="6480" w:hanging="360"/>
      </w:pPr>
      <w:rPr>
        <w:rFonts w:hint="default" w:ascii="Wingdings" w:hAnsi="Wingdings"/>
      </w:rPr>
    </w:lvl>
  </w:abstractNum>
  <w:abstractNum w:abstractNumId="6" w15:restartNumberingAfterBreak="0">
    <w:nsid w:val="5E6A5D6B"/>
    <w:multiLevelType w:val="hybridMultilevel"/>
    <w:tmpl w:val="2998F5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60B13D46"/>
    <w:multiLevelType w:val="hybridMultilevel"/>
    <w:tmpl w:val="ED124B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B3DA156"/>
    <w:multiLevelType w:val="hybridMultilevel"/>
    <w:tmpl w:val="BD142950"/>
    <w:lvl w:ilvl="0" w:tplc="50C89460">
      <w:start w:val="1"/>
      <w:numFmt w:val="bullet"/>
      <w:lvlText w:val=""/>
      <w:lvlJc w:val="left"/>
      <w:pPr>
        <w:ind w:left="1080" w:hanging="360"/>
      </w:pPr>
      <w:rPr>
        <w:rFonts w:hint="default" w:ascii="Symbol" w:hAnsi="Symbol"/>
      </w:rPr>
    </w:lvl>
    <w:lvl w:ilvl="1" w:tplc="BEB0FA8E">
      <w:start w:val="1"/>
      <w:numFmt w:val="bullet"/>
      <w:lvlText w:val="o"/>
      <w:lvlJc w:val="left"/>
      <w:pPr>
        <w:ind w:left="1800" w:hanging="360"/>
      </w:pPr>
      <w:rPr>
        <w:rFonts w:hint="default" w:ascii="Courier New" w:hAnsi="Courier New"/>
      </w:rPr>
    </w:lvl>
    <w:lvl w:ilvl="2" w:tplc="A32A2346">
      <w:start w:val="1"/>
      <w:numFmt w:val="bullet"/>
      <w:lvlText w:val=""/>
      <w:lvlJc w:val="left"/>
      <w:pPr>
        <w:ind w:left="2520" w:hanging="360"/>
      </w:pPr>
      <w:rPr>
        <w:rFonts w:hint="default" w:ascii="Wingdings" w:hAnsi="Wingdings"/>
      </w:rPr>
    </w:lvl>
    <w:lvl w:ilvl="3" w:tplc="834A487A">
      <w:start w:val="1"/>
      <w:numFmt w:val="bullet"/>
      <w:lvlText w:val=""/>
      <w:lvlJc w:val="left"/>
      <w:pPr>
        <w:ind w:left="3240" w:hanging="360"/>
      </w:pPr>
      <w:rPr>
        <w:rFonts w:hint="default" w:ascii="Symbol" w:hAnsi="Symbol"/>
      </w:rPr>
    </w:lvl>
    <w:lvl w:ilvl="4" w:tplc="E3A48E00">
      <w:start w:val="1"/>
      <w:numFmt w:val="bullet"/>
      <w:lvlText w:val="o"/>
      <w:lvlJc w:val="left"/>
      <w:pPr>
        <w:ind w:left="3960" w:hanging="360"/>
      </w:pPr>
      <w:rPr>
        <w:rFonts w:hint="default" w:ascii="Courier New" w:hAnsi="Courier New"/>
      </w:rPr>
    </w:lvl>
    <w:lvl w:ilvl="5" w:tplc="0D3E8432">
      <w:start w:val="1"/>
      <w:numFmt w:val="bullet"/>
      <w:lvlText w:val=""/>
      <w:lvlJc w:val="left"/>
      <w:pPr>
        <w:ind w:left="4680" w:hanging="360"/>
      </w:pPr>
      <w:rPr>
        <w:rFonts w:hint="default" w:ascii="Wingdings" w:hAnsi="Wingdings"/>
      </w:rPr>
    </w:lvl>
    <w:lvl w:ilvl="6" w:tplc="FB9AD800">
      <w:start w:val="1"/>
      <w:numFmt w:val="bullet"/>
      <w:lvlText w:val=""/>
      <w:lvlJc w:val="left"/>
      <w:pPr>
        <w:ind w:left="5400" w:hanging="360"/>
      </w:pPr>
      <w:rPr>
        <w:rFonts w:hint="default" w:ascii="Symbol" w:hAnsi="Symbol"/>
      </w:rPr>
    </w:lvl>
    <w:lvl w:ilvl="7" w:tplc="23D652A2">
      <w:start w:val="1"/>
      <w:numFmt w:val="bullet"/>
      <w:lvlText w:val="o"/>
      <w:lvlJc w:val="left"/>
      <w:pPr>
        <w:ind w:left="6120" w:hanging="360"/>
      </w:pPr>
      <w:rPr>
        <w:rFonts w:hint="default" w:ascii="Courier New" w:hAnsi="Courier New"/>
      </w:rPr>
    </w:lvl>
    <w:lvl w:ilvl="8" w:tplc="920A15F6">
      <w:start w:val="1"/>
      <w:numFmt w:val="bullet"/>
      <w:lvlText w:val=""/>
      <w:lvlJc w:val="left"/>
      <w:pPr>
        <w:ind w:left="6840" w:hanging="360"/>
      </w:pPr>
      <w:rPr>
        <w:rFonts w:hint="default" w:ascii="Wingdings" w:hAnsi="Wingdings"/>
      </w:rPr>
    </w:lvl>
  </w:abstractNum>
  <w:abstractNum w:abstractNumId="9" w15:restartNumberingAfterBreak="0">
    <w:nsid w:val="6BF43CE0"/>
    <w:multiLevelType w:val="hybridMultilevel"/>
    <w:tmpl w:val="B3844F2C"/>
    <w:lvl w:ilvl="0" w:tplc="A8AC6102">
      <w:start w:val="1"/>
      <w:numFmt w:val="bullet"/>
      <w:lvlText w:val=""/>
      <w:lvlJc w:val="left"/>
      <w:pPr>
        <w:ind w:left="720" w:hanging="360"/>
      </w:pPr>
      <w:rPr>
        <w:rFonts w:hint="default" w:ascii="Symbol" w:hAnsi="Symbol"/>
      </w:rPr>
    </w:lvl>
    <w:lvl w:ilvl="1" w:tplc="E9483774">
      <w:start w:val="1"/>
      <w:numFmt w:val="bullet"/>
      <w:lvlText w:val="o"/>
      <w:lvlJc w:val="left"/>
      <w:pPr>
        <w:ind w:left="1440" w:hanging="360"/>
      </w:pPr>
      <w:rPr>
        <w:rFonts w:hint="default" w:ascii="Courier New" w:hAnsi="Courier New"/>
      </w:rPr>
    </w:lvl>
    <w:lvl w:ilvl="2" w:tplc="BECE945C">
      <w:start w:val="1"/>
      <w:numFmt w:val="bullet"/>
      <w:lvlText w:val=""/>
      <w:lvlJc w:val="left"/>
      <w:pPr>
        <w:ind w:left="2160" w:hanging="360"/>
      </w:pPr>
      <w:rPr>
        <w:rFonts w:hint="default" w:ascii="Wingdings" w:hAnsi="Wingdings"/>
      </w:rPr>
    </w:lvl>
    <w:lvl w:ilvl="3" w:tplc="FBA2235A">
      <w:start w:val="1"/>
      <w:numFmt w:val="bullet"/>
      <w:lvlText w:val=""/>
      <w:lvlJc w:val="left"/>
      <w:pPr>
        <w:ind w:left="2880" w:hanging="360"/>
      </w:pPr>
      <w:rPr>
        <w:rFonts w:hint="default" w:ascii="Symbol" w:hAnsi="Symbol"/>
      </w:rPr>
    </w:lvl>
    <w:lvl w:ilvl="4" w:tplc="962EC710">
      <w:start w:val="1"/>
      <w:numFmt w:val="bullet"/>
      <w:lvlText w:val="o"/>
      <w:lvlJc w:val="left"/>
      <w:pPr>
        <w:ind w:left="3600" w:hanging="360"/>
      </w:pPr>
      <w:rPr>
        <w:rFonts w:hint="default" w:ascii="Courier New" w:hAnsi="Courier New"/>
      </w:rPr>
    </w:lvl>
    <w:lvl w:ilvl="5" w:tplc="68CA8A5C">
      <w:start w:val="1"/>
      <w:numFmt w:val="bullet"/>
      <w:lvlText w:val=""/>
      <w:lvlJc w:val="left"/>
      <w:pPr>
        <w:ind w:left="4320" w:hanging="360"/>
      </w:pPr>
      <w:rPr>
        <w:rFonts w:hint="default" w:ascii="Wingdings" w:hAnsi="Wingdings"/>
      </w:rPr>
    </w:lvl>
    <w:lvl w:ilvl="6" w:tplc="86F60C60">
      <w:start w:val="1"/>
      <w:numFmt w:val="bullet"/>
      <w:lvlText w:val=""/>
      <w:lvlJc w:val="left"/>
      <w:pPr>
        <w:ind w:left="5040" w:hanging="360"/>
      </w:pPr>
      <w:rPr>
        <w:rFonts w:hint="default" w:ascii="Symbol" w:hAnsi="Symbol"/>
      </w:rPr>
    </w:lvl>
    <w:lvl w:ilvl="7" w:tplc="235CD178">
      <w:start w:val="1"/>
      <w:numFmt w:val="bullet"/>
      <w:lvlText w:val="o"/>
      <w:lvlJc w:val="left"/>
      <w:pPr>
        <w:ind w:left="5760" w:hanging="360"/>
      </w:pPr>
      <w:rPr>
        <w:rFonts w:hint="default" w:ascii="Courier New" w:hAnsi="Courier New"/>
      </w:rPr>
    </w:lvl>
    <w:lvl w:ilvl="8" w:tplc="937C9DC2">
      <w:start w:val="1"/>
      <w:numFmt w:val="bullet"/>
      <w:lvlText w:val=""/>
      <w:lvlJc w:val="left"/>
      <w:pPr>
        <w:ind w:left="6480" w:hanging="360"/>
      </w:pPr>
      <w:rPr>
        <w:rFonts w:hint="default" w:ascii="Wingdings" w:hAnsi="Wingdings"/>
      </w:rPr>
    </w:lvl>
  </w:abstractNum>
  <w:abstractNum w:abstractNumId="10" w15:restartNumberingAfterBreak="0">
    <w:nsid w:val="70EE2906"/>
    <w:multiLevelType w:val="hybridMultilevel"/>
    <w:tmpl w:val="1332B3F0"/>
    <w:lvl w:ilvl="0" w:tplc="BFC2FBD2">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309F947"/>
    <w:multiLevelType w:val="hybridMultilevel"/>
    <w:tmpl w:val="0486C2AC"/>
    <w:lvl w:ilvl="0" w:tplc="BFC2FBD2">
      <w:start w:val="1"/>
      <w:numFmt w:val="bullet"/>
      <w:lvlText w:val=""/>
      <w:lvlJc w:val="left"/>
      <w:pPr>
        <w:ind w:left="720" w:hanging="360"/>
      </w:pPr>
      <w:rPr>
        <w:rFonts w:hint="default" w:ascii="Symbol" w:hAnsi="Symbol"/>
      </w:rPr>
    </w:lvl>
    <w:lvl w:ilvl="1" w:tplc="74F07818">
      <w:start w:val="1"/>
      <w:numFmt w:val="bullet"/>
      <w:lvlText w:val="o"/>
      <w:lvlJc w:val="left"/>
      <w:pPr>
        <w:ind w:left="1440" w:hanging="360"/>
      </w:pPr>
      <w:rPr>
        <w:rFonts w:hint="default" w:ascii="Courier New" w:hAnsi="Courier New"/>
      </w:rPr>
    </w:lvl>
    <w:lvl w:ilvl="2" w:tplc="8DD0F804">
      <w:start w:val="1"/>
      <w:numFmt w:val="bullet"/>
      <w:lvlText w:val=""/>
      <w:lvlJc w:val="left"/>
      <w:pPr>
        <w:ind w:left="2160" w:hanging="360"/>
      </w:pPr>
      <w:rPr>
        <w:rFonts w:hint="default" w:ascii="Wingdings" w:hAnsi="Wingdings"/>
      </w:rPr>
    </w:lvl>
    <w:lvl w:ilvl="3" w:tplc="433E1B4E">
      <w:start w:val="1"/>
      <w:numFmt w:val="bullet"/>
      <w:lvlText w:val=""/>
      <w:lvlJc w:val="left"/>
      <w:pPr>
        <w:ind w:left="2880" w:hanging="360"/>
      </w:pPr>
      <w:rPr>
        <w:rFonts w:hint="default" w:ascii="Symbol" w:hAnsi="Symbol"/>
      </w:rPr>
    </w:lvl>
    <w:lvl w:ilvl="4" w:tplc="E9EEDC98">
      <w:start w:val="1"/>
      <w:numFmt w:val="bullet"/>
      <w:lvlText w:val="o"/>
      <w:lvlJc w:val="left"/>
      <w:pPr>
        <w:ind w:left="3600" w:hanging="360"/>
      </w:pPr>
      <w:rPr>
        <w:rFonts w:hint="default" w:ascii="Courier New" w:hAnsi="Courier New"/>
      </w:rPr>
    </w:lvl>
    <w:lvl w:ilvl="5" w:tplc="4E64AEEA">
      <w:start w:val="1"/>
      <w:numFmt w:val="bullet"/>
      <w:lvlText w:val=""/>
      <w:lvlJc w:val="left"/>
      <w:pPr>
        <w:ind w:left="4320" w:hanging="360"/>
      </w:pPr>
      <w:rPr>
        <w:rFonts w:hint="default" w:ascii="Wingdings" w:hAnsi="Wingdings"/>
      </w:rPr>
    </w:lvl>
    <w:lvl w:ilvl="6" w:tplc="BA2C9890">
      <w:start w:val="1"/>
      <w:numFmt w:val="bullet"/>
      <w:lvlText w:val=""/>
      <w:lvlJc w:val="left"/>
      <w:pPr>
        <w:ind w:left="5040" w:hanging="360"/>
      </w:pPr>
      <w:rPr>
        <w:rFonts w:hint="default" w:ascii="Symbol" w:hAnsi="Symbol"/>
      </w:rPr>
    </w:lvl>
    <w:lvl w:ilvl="7" w:tplc="690EA0F6">
      <w:start w:val="1"/>
      <w:numFmt w:val="bullet"/>
      <w:lvlText w:val="o"/>
      <w:lvlJc w:val="left"/>
      <w:pPr>
        <w:ind w:left="5760" w:hanging="360"/>
      </w:pPr>
      <w:rPr>
        <w:rFonts w:hint="default" w:ascii="Courier New" w:hAnsi="Courier New"/>
      </w:rPr>
    </w:lvl>
    <w:lvl w:ilvl="8" w:tplc="AE86ED5C">
      <w:start w:val="1"/>
      <w:numFmt w:val="bullet"/>
      <w:lvlText w:val=""/>
      <w:lvlJc w:val="left"/>
      <w:pPr>
        <w:ind w:left="6480" w:hanging="360"/>
      </w:pPr>
      <w:rPr>
        <w:rFonts w:hint="default" w:ascii="Wingdings" w:hAnsi="Wingdings"/>
      </w:rPr>
    </w:lvl>
  </w:abstractNum>
  <w:num w:numId="14">
    <w:abstractNumId w:val="13"/>
  </w:num>
  <w:num w:numId="13">
    <w:abstractNumId w:val="12"/>
  </w:num>
  <w:num w:numId="1" w16cid:durableId="1563372513">
    <w:abstractNumId w:val="9"/>
  </w:num>
  <w:num w:numId="2" w16cid:durableId="715274724">
    <w:abstractNumId w:val="11"/>
  </w:num>
  <w:num w:numId="3" w16cid:durableId="1919515770">
    <w:abstractNumId w:val="0"/>
  </w:num>
  <w:num w:numId="4" w16cid:durableId="2039888688">
    <w:abstractNumId w:val="8"/>
  </w:num>
  <w:num w:numId="5" w16cid:durableId="69352571">
    <w:abstractNumId w:val="2"/>
  </w:num>
  <w:num w:numId="6" w16cid:durableId="662125297">
    <w:abstractNumId w:val="1"/>
  </w:num>
  <w:num w:numId="7" w16cid:durableId="1106728641">
    <w:abstractNumId w:val="5"/>
  </w:num>
  <w:num w:numId="8" w16cid:durableId="1439331105">
    <w:abstractNumId w:val="4"/>
  </w:num>
  <w:num w:numId="9" w16cid:durableId="1150907308">
    <w:abstractNumId w:val="7"/>
  </w:num>
  <w:num w:numId="10" w16cid:durableId="1534879002">
    <w:abstractNumId w:val="6"/>
  </w:num>
  <w:num w:numId="11" w16cid:durableId="1966345367">
    <w:abstractNumId w:val="3"/>
  </w:num>
  <w:num w:numId="12" w16cid:durableId="445852173">
    <w:abstractNumId w:val="10"/>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7"/>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F7F984"/>
    <w:rsid w:val="0005AA3A"/>
    <w:rsid w:val="000A89DA"/>
    <w:rsid w:val="000B80ED"/>
    <w:rsid w:val="000B979D"/>
    <w:rsid w:val="0011D075"/>
    <w:rsid w:val="0018928E"/>
    <w:rsid w:val="001CF03D"/>
    <w:rsid w:val="001D6518"/>
    <w:rsid w:val="002C1B93"/>
    <w:rsid w:val="00321CE0"/>
    <w:rsid w:val="00327FE1"/>
    <w:rsid w:val="003284CC"/>
    <w:rsid w:val="00334F24"/>
    <w:rsid w:val="004176DA"/>
    <w:rsid w:val="004C19B2"/>
    <w:rsid w:val="004D6AAF"/>
    <w:rsid w:val="00604674"/>
    <w:rsid w:val="006577D6"/>
    <w:rsid w:val="00663442"/>
    <w:rsid w:val="0067149B"/>
    <w:rsid w:val="006858D7"/>
    <w:rsid w:val="006E6872"/>
    <w:rsid w:val="0073599C"/>
    <w:rsid w:val="007A5CE4"/>
    <w:rsid w:val="007D077C"/>
    <w:rsid w:val="007E1AE3"/>
    <w:rsid w:val="00805D01"/>
    <w:rsid w:val="00889B92"/>
    <w:rsid w:val="0089513A"/>
    <w:rsid w:val="0091492A"/>
    <w:rsid w:val="009A60D9"/>
    <w:rsid w:val="009B38EB"/>
    <w:rsid w:val="009F1171"/>
    <w:rsid w:val="009F5A50"/>
    <w:rsid w:val="00A31FCE"/>
    <w:rsid w:val="00ABD8DF"/>
    <w:rsid w:val="00AC36C0"/>
    <w:rsid w:val="00AC7B48"/>
    <w:rsid w:val="00B91CB6"/>
    <w:rsid w:val="00B9351E"/>
    <w:rsid w:val="00BA72B2"/>
    <w:rsid w:val="00BE671F"/>
    <w:rsid w:val="00BF5332"/>
    <w:rsid w:val="00C75A09"/>
    <w:rsid w:val="00C91F30"/>
    <w:rsid w:val="00D15E1D"/>
    <w:rsid w:val="00E1E57E"/>
    <w:rsid w:val="00E5F42C"/>
    <w:rsid w:val="00E943CF"/>
    <w:rsid w:val="00F60AC1"/>
    <w:rsid w:val="010B0749"/>
    <w:rsid w:val="011ADEA2"/>
    <w:rsid w:val="0121516F"/>
    <w:rsid w:val="012F75BF"/>
    <w:rsid w:val="0147B064"/>
    <w:rsid w:val="0164725F"/>
    <w:rsid w:val="017C0E0F"/>
    <w:rsid w:val="01862CA8"/>
    <w:rsid w:val="01BD16C1"/>
    <w:rsid w:val="01CB3A0D"/>
    <w:rsid w:val="01E05C9B"/>
    <w:rsid w:val="01E5A0E7"/>
    <w:rsid w:val="01F0244C"/>
    <w:rsid w:val="01F9BC11"/>
    <w:rsid w:val="0201FDA1"/>
    <w:rsid w:val="02079127"/>
    <w:rsid w:val="020A18B3"/>
    <w:rsid w:val="020ED53D"/>
    <w:rsid w:val="0223A92F"/>
    <w:rsid w:val="0225D96B"/>
    <w:rsid w:val="023FCDB0"/>
    <w:rsid w:val="0243DB11"/>
    <w:rsid w:val="024DD122"/>
    <w:rsid w:val="024ECC5C"/>
    <w:rsid w:val="024F3E99"/>
    <w:rsid w:val="025C91BC"/>
    <w:rsid w:val="0260CED2"/>
    <w:rsid w:val="027A9C9A"/>
    <w:rsid w:val="0282F2C8"/>
    <w:rsid w:val="029BEBC0"/>
    <w:rsid w:val="02A30107"/>
    <w:rsid w:val="02BB0788"/>
    <w:rsid w:val="02C044B8"/>
    <w:rsid w:val="02E307ED"/>
    <w:rsid w:val="02EB51E9"/>
    <w:rsid w:val="02EEC284"/>
    <w:rsid w:val="02FC1305"/>
    <w:rsid w:val="03033BE2"/>
    <w:rsid w:val="0317361E"/>
    <w:rsid w:val="03216C1D"/>
    <w:rsid w:val="0332DA01"/>
    <w:rsid w:val="0341EFB4"/>
    <w:rsid w:val="034946D1"/>
    <w:rsid w:val="0349D18A"/>
    <w:rsid w:val="035AB39A"/>
    <w:rsid w:val="038F385F"/>
    <w:rsid w:val="03957F33"/>
    <w:rsid w:val="03ADAFBE"/>
    <w:rsid w:val="03B09118"/>
    <w:rsid w:val="03B226FA"/>
    <w:rsid w:val="03F8C25A"/>
    <w:rsid w:val="040FC9D8"/>
    <w:rsid w:val="0426D92D"/>
    <w:rsid w:val="043099F1"/>
    <w:rsid w:val="045D2C8A"/>
    <w:rsid w:val="048BDBE5"/>
    <w:rsid w:val="04A0E184"/>
    <w:rsid w:val="04AFB6D2"/>
    <w:rsid w:val="04C95634"/>
    <w:rsid w:val="04DF3B05"/>
    <w:rsid w:val="04F23FEE"/>
    <w:rsid w:val="04F4A5CA"/>
    <w:rsid w:val="05118CBC"/>
    <w:rsid w:val="051A4895"/>
    <w:rsid w:val="051B4762"/>
    <w:rsid w:val="05209A27"/>
    <w:rsid w:val="05348C43"/>
    <w:rsid w:val="05394235"/>
    <w:rsid w:val="0546721C"/>
    <w:rsid w:val="055FB5CF"/>
    <w:rsid w:val="05CD0FE7"/>
    <w:rsid w:val="05D1EB7F"/>
    <w:rsid w:val="05F3F4B6"/>
    <w:rsid w:val="05FA13C1"/>
    <w:rsid w:val="0631EB94"/>
    <w:rsid w:val="0644A789"/>
    <w:rsid w:val="065AB7AB"/>
    <w:rsid w:val="0680005D"/>
    <w:rsid w:val="06862213"/>
    <w:rsid w:val="0699BC60"/>
    <w:rsid w:val="06CABDF4"/>
    <w:rsid w:val="06DB8171"/>
    <w:rsid w:val="06F50877"/>
    <w:rsid w:val="07094043"/>
    <w:rsid w:val="072C25C5"/>
    <w:rsid w:val="074DF6A5"/>
    <w:rsid w:val="07885E2F"/>
    <w:rsid w:val="078BA04E"/>
    <w:rsid w:val="079C4CA7"/>
    <w:rsid w:val="07A49E4F"/>
    <w:rsid w:val="07C0557F"/>
    <w:rsid w:val="07C151E4"/>
    <w:rsid w:val="07CB330E"/>
    <w:rsid w:val="08015A51"/>
    <w:rsid w:val="0824D6E8"/>
    <w:rsid w:val="082E9874"/>
    <w:rsid w:val="083B6CC6"/>
    <w:rsid w:val="08C37BA6"/>
    <w:rsid w:val="08D36EC7"/>
    <w:rsid w:val="08D79F88"/>
    <w:rsid w:val="08D85C19"/>
    <w:rsid w:val="08DD6782"/>
    <w:rsid w:val="08F2D79B"/>
    <w:rsid w:val="09118484"/>
    <w:rsid w:val="0911BC2B"/>
    <w:rsid w:val="0960E6E6"/>
    <w:rsid w:val="0961F31D"/>
    <w:rsid w:val="097E61D5"/>
    <w:rsid w:val="09812C00"/>
    <w:rsid w:val="09835BFE"/>
    <w:rsid w:val="0992961D"/>
    <w:rsid w:val="09BD942C"/>
    <w:rsid w:val="0A0B0820"/>
    <w:rsid w:val="0A49BFF5"/>
    <w:rsid w:val="0A4D078C"/>
    <w:rsid w:val="0A4F61EA"/>
    <w:rsid w:val="0A51D80F"/>
    <w:rsid w:val="0A6FDD95"/>
    <w:rsid w:val="0A7DAD70"/>
    <w:rsid w:val="0A8694BA"/>
    <w:rsid w:val="0A86C2EB"/>
    <w:rsid w:val="0A8E22DD"/>
    <w:rsid w:val="0AAB82AA"/>
    <w:rsid w:val="0AB1D6E5"/>
    <w:rsid w:val="0AB49910"/>
    <w:rsid w:val="0AB9B8D5"/>
    <w:rsid w:val="0ABDC218"/>
    <w:rsid w:val="0ADAB26D"/>
    <w:rsid w:val="0ADFAB18"/>
    <w:rsid w:val="0ADFE775"/>
    <w:rsid w:val="0AE5D208"/>
    <w:rsid w:val="0AFCDF9F"/>
    <w:rsid w:val="0B10537D"/>
    <w:rsid w:val="0B19146D"/>
    <w:rsid w:val="0B2A8E43"/>
    <w:rsid w:val="0B35E7E0"/>
    <w:rsid w:val="0B6A0A2B"/>
    <w:rsid w:val="0B73E57B"/>
    <w:rsid w:val="0B9EA47F"/>
    <w:rsid w:val="0BA660B3"/>
    <w:rsid w:val="0BADEF50"/>
    <w:rsid w:val="0BB438FD"/>
    <w:rsid w:val="0BB4E705"/>
    <w:rsid w:val="0BE0E4E7"/>
    <w:rsid w:val="0BEE4845"/>
    <w:rsid w:val="0BFB8000"/>
    <w:rsid w:val="0C14FE8B"/>
    <w:rsid w:val="0C584694"/>
    <w:rsid w:val="0C5AD488"/>
    <w:rsid w:val="0CA0883B"/>
    <w:rsid w:val="0CAB1391"/>
    <w:rsid w:val="0CAD1E3E"/>
    <w:rsid w:val="0CC2BD12"/>
    <w:rsid w:val="0CC8285E"/>
    <w:rsid w:val="0CCAF822"/>
    <w:rsid w:val="0CE625ED"/>
    <w:rsid w:val="0D0DA761"/>
    <w:rsid w:val="0D275A46"/>
    <w:rsid w:val="0D2AFAE5"/>
    <w:rsid w:val="0D4FFE6A"/>
    <w:rsid w:val="0D705F0E"/>
    <w:rsid w:val="0D820BF9"/>
    <w:rsid w:val="0DC363BA"/>
    <w:rsid w:val="0DC5D220"/>
    <w:rsid w:val="0DECBBE8"/>
    <w:rsid w:val="0DF6E8E9"/>
    <w:rsid w:val="0DF92B03"/>
    <w:rsid w:val="0E13DA49"/>
    <w:rsid w:val="0E27E1E6"/>
    <w:rsid w:val="0E2A8074"/>
    <w:rsid w:val="0E2AB8A9"/>
    <w:rsid w:val="0E3E3430"/>
    <w:rsid w:val="0E497680"/>
    <w:rsid w:val="0E50FB42"/>
    <w:rsid w:val="0E5BE714"/>
    <w:rsid w:val="0E7E9FE9"/>
    <w:rsid w:val="0E992D2C"/>
    <w:rsid w:val="0EA25715"/>
    <w:rsid w:val="0EBD9F9A"/>
    <w:rsid w:val="0EBE9B7F"/>
    <w:rsid w:val="0EC08B22"/>
    <w:rsid w:val="0EC30375"/>
    <w:rsid w:val="0EF57F01"/>
    <w:rsid w:val="0EF7378A"/>
    <w:rsid w:val="0F1C13B9"/>
    <w:rsid w:val="0F61CE9B"/>
    <w:rsid w:val="0FA5FD0D"/>
    <w:rsid w:val="0FBFAC8A"/>
    <w:rsid w:val="0FC9BB53"/>
    <w:rsid w:val="0FCE21D3"/>
    <w:rsid w:val="10117BEF"/>
    <w:rsid w:val="101D50FC"/>
    <w:rsid w:val="1032B6AD"/>
    <w:rsid w:val="10333B71"/>
    <w:rsid w:val="1057DD09"/>
    <w:rsid w:val="1058A13D"/>
    <w:rsid w:val="10697F66"/>
    <w:rsid w:val="10727E49"/>
    <w:rsid w:val="10899CBA"/>
    <w:rsid w:val="109F1AEC"/>
    <w:rsid w:val="10AAB496"/>
    <w:rsid w:val="10B06DBC"/>
    <w:rsid w:val="10B661FD"/>
    <w:rsid w:val="10BCD3C0"/>
    <w:rsid w:val="110F8AB5"/>
    <w:rsid w:val="1133659B"/>
    <w:rsid w:val="113CD4C4"/>
    <w:rsid w:val="113F7249"/>
    <w:rsid w:val="11585E85"/>
    <w:rsid w:val="11619C12"/>
    <w:rsid w:val="11721FAF"/>
    <w:rsid w:val="117E1C36"/>
    <w:rsid w:val="1184F1B8"/>
    <w:rsid w:val="11B90867"/>
    <w:rsid w:val="11DA2400"/>
    <w:rsid w:val="11FCF4A1"/>
    <w:rsid w:val="1216BCAE"/>
    <w:rsid w:val="1221F4FE"/>
    <w:rsid w:val="124F2B87"/>
    <w:rsid w:val="12570553"/>
    <w:rsid w:val="12760875"/>
    <w:rsid w:val="12808582"/>
    <w:rsid w:val="12871746"/>
    <w:rsid w:val="1295C3FA"/>
    <w:rsid w:val="12963F89"/>
    <w:rsid w:val="12A0179C"/>
    <w:rsid w:val="12C15B98"/>
    <w:rsid w:val="12D66CFC"/>
    <w:rsid w:val="12D71042"/>
    <w:rsid w:val="12D97311"/>
    <w:rsid w:val="12DD77F6"/>
    <w:rsid w:val="12DF017C"/>
    <w:rsid w:val="12F0228F"/>
    <w:rsid w:val="12FD28B7"/>
    <w:rsid w:val="1303FB6C"/>
    <w:rsid w:val="130821B8"/>
    <w:rsid w:val="130A204A"/>
    <w:rsid w:val="134772E7"/>
    <w:rsid w:val="134FDE8D"/>
    <w:rsid w:val="137F2DFE"/>
    <w:rsid w:val="1380D4CD"/>
    <w:rsid w:val="138566F6"/>
    <w:rsid w:val="138C9BF6"/>
    <w:rsid w:val="13A37E08"/>
    <w:rsid w:val="13D76689"/>
    <w:rsid w:val="13F1DAFD"/>
    <w:rsid w:val="13FF2585"/>
    <w:rsid w:val="140108B9"/>
    <w:rsid w:val="14483EC5"/>
    <w:rsid w:val="1450CEFC"/>
    <w:rsid w:val="148A42C5"/>
    <w:rsid w:val="1492241D"/>
    <w:rsid w:val="149686D7"/>
    <w:rsid w:val="1496A4DB"/>
    <w:rsid w:val="14C217ED"/>
    <w:rsid w:val="14CCB770"/>
    <w:rsid w:val="14CCBA4C"/>
    <w:rsid w:val="14D9CA3E"/>
    <w:rsid w:val="14E1D71A"/>
    <w:rsid w:val="14F49AF1"/>
    <w:rsid w:val="14F78636"/>
    <w:rsid w:val="15054A86"/>
    <w:rsid w:val="1505CC7D"/>
    <w:rsid w:val="15070E1C"/>
    <w:rsid w:val="1522DC54"/>
    <w:rsid w:val="152B546C"/>
    <w:rsid w:val="1535D6B7"/>
    <w:rsid w:val="157041A2"/>
    <w:rsid w:val="157B78B6"/>
    <w:rsid w:val="1593361B"/>
    <w:rsid w:val="15D7902D"/>
    <w:rsid w:val="1613D158"/>
    <w:rsid w:val="162A87DF"/>
    <w:rsid w:val="1669B071"/>
    <w:rsid w:val="16724DC4"/>
    <w:rsid w:val="16736D16"/>
    <w:rsid w:val="168ADC97"/>
    <w:rsid w:val="1692BFCE"/>
    <w:rsid w:val="1698E2FF"/>
    <w:rsid w:val="169D0472"/>
    <w:rsid w:val="169F760F"/>
    <w:rsid w:val="16A53292"/>
    <w:rsid w:val="16A9F2E3"/>
    <w:rsid w:val="16CCE3F5"/>
    <w:rsid w:val="16EE1588"/>
    <w:rsid w:val="170B107D"/>
    <w:rsid w:val="1717A9CC"/>
    <w:rsid w:val="1718B0F9"/>
    <w:rsid w:val="171C21B0"/>
    <w:rsid w:val="174706A6"/>
    <w:rsid w:val="17566FC1"/>
    <w:rsid w:val="17A528F8"/>
    <w:rsid w:val="17B5D02A"/>
    <w:rsid w:val="17C07529"/>
    <w:rsid w:val="17C3430E"/>
    <w:rsid w:val="17C88089"/>
    <w:rsid w:val="17D74F85"/>
    <w:rsid w:val="17E19D4C"/>
    <w:rsid w:val="17E49CA8"/>
    <w:rsid w:val="17F4C122"/>
    <w:rsid w:val="18124771"/>
    <w:rsid w:val="18225115"/>
    <w:rsid w:val="182A47FA"/>
    <w:rsid w:val="1836F917"/>
    <w:rsid w:val="1859E73D"/>
    <w:rsid w:val="186D1C61"/>
    <w:rsid w:val="187262F7"/>
    <w:rsid w:val="18A8AD3A"/>
    <w:rsid w:val="18A9C23C"/>
    <w:rsid w:val="18D6C5EB"/>
    <w:rsid w:val="18DE6B21"/>
    <w:rsid w:val="18E737E2"/>
    <w:rsid w:val="18E744AA"/>
    <w:rsid w:val="18FA42FB"/>
    <w:rsid w:val="19087C27"/>
    <w:rsid w:val="191E1085"/>
    <w:rsid w:val="196391C8"/>
    <w:rsid w:val="1975E8A4"/>
    <w:rsid w:val="199CA438"/>
    <w:rsid w:val="19C5DD67"/>
    <w:rsid w:val="19D09265"/>
    <w:rsid w:val="19D7FEB9"/>
    <w:rsid w:val="1A4D0105"/>
    <w:rsid w:val="1A5D2D14"/>
    <w:rsid w:val="1A615967"/>
    <w:rsid w:val="1A6FBA7C"/>
    <w:rsid w:val="1A7E1D98"/>
    <w:rsid w:val="1A91C54B"/>
    <w:rsid w:val="1A997169"/>
    <w:rsid w:val="1AAC214A"/>
    <w:rsid w:val="1AAD344F"/>
    <w:rsid w:val="1ABAA40E"/>
    <w:rsid w:val="1AC711F8"/>
    <w:rsid w:val="1ACCB4B5"/>
    <w:rsid w:val="1B16ABFB"/>
    <w:rsid w:val="1B2AE274"/>
    <w:rsid w:val="1B3B307D"/>
    <w:rsid w:val="1B451D8B"/>
    <w:rsid w:val="1B9A599A"/>
    <w:rsid w:val="1BA67718"/>
    <w:rsid w:val="1BAE8D09"/>
    <w:rsid w:val="1BD8DB63"/>
    <w:rsid w:val="1BE0E7B7"/>
    <w:rsid w:val="1BEAF199"/>
    <w:rsid w:val="1BFA1D19"/>
    <w:rsid w:val="1C061B9A"/>
    <w:rsid w:val="1C174F8E"/>
    <w:rsid w:val="1C1A7FE3"/>
    <w:rsid w:val="1C2F5FBF"/>
    <w:rsid w:val="1C60CA41"/>
    <w:rsid w:val="1C62C8C1"/>
    <w:rsid w:val="1C91444C"/>
    <w:rsid w:val="1C937FB1"/>
    <w:rsid w:val="1CA66CF4"/>
    <w:rsid w:val="1CB78AA4"/>
    <w:rsid w:val="1CB964D2"/>
    <w:rsid w:val="1CC75B1E"/>
    <w:rsid w:val="1CC8F9BB"/>
    <w:rsid w:val="1CD51CEF"/>
    <w:rsid w:val="1CDF9930"/>
    <w:rsid w:val="1CE41078"/>
    <w:rsid w:val="1D050B0F"/>
    <w:rsid w:val="1D2CC640"/>
    <w:rsid w:val="1D2D4E1D"/>
    <w:rsid w:val="1D51F5E5"/>
    <w:rsid w:val="1D837592"/>
    <w:rsid w:val="1D8603B0"/>
    <w:rsid w:val="1D8789E3"/>
    <w:rsid w:val="1D8F08AA"/>
    <w:rsid w:val="1D9A3B00"/>
    <w:rsid w:val="1D9E5AD8"/>
    <w:rsid w:val="1DC004DB"/>
    <w:rsid w:val="1DECFB3B"/>
    <w:rsid w:val="1DFAE448"/>
    <w:rsid w:val="1E042B36"/>
    <w:rsid w:val="1E2B7002"/>
    <w:rsid w:val="1E5AD6B9"/>
    <w:rsid w:val="1E7732C5"/>
    <w:rsid w:val="1E8BB841"/>
    <w:rsid w:val="1EA36676"/>
    <w:rsid w:val="1EB20CBC"/>
    <w:rsid w:val="1EC65F67"/>
    <w:rsid w:val="1EE2EF1D"/>
    <w:rsid w:val="1EF7F984"/>
    <w:rsid w:val="1F0808BF"/>
    <w:rsid w:val="1F0C116B"/>
    <w:rsid w:val="1F197D6F"/>
    <w:rsid w:val="1F2B70E0"/>
    <w:rsid w:val="1F461880"/>
    <w:rsid w:val="1F46308A"/>
    <w:rsid w:val="1F827EA8"/>
    <w:rsid w:val="1F868F35"/>
    <w:rsid w:val="1F9AD334"/>
    <w:rsid w:val="1FAA864C"/>
    <w:rsid w:val="1FB7E9B8"/>
    <w:rsid w:val="1FC39CCD"/>
    <w:rsid w:val="1FC3A3B6"/>
    <w:rsid w:val="1FC8FCDC"/>
    <w:rsid w:val="1FCA0067"/>
    <w:rsid w:val="1FE6EF1D"/>
    <w:rsid w:val="1FE8674F"/>
    <w:rsid w:val="1FEDCFDA"/>
    <w:rsid w:val="1FF73EBA"/>
    <w:rsid w:val="2007A76A"/>
    <w:rsid w:val="200FCD9B"/>
    <w:rsid w:val="2016C8D9"/>
    <w:rsid w:val="203EF2A6"/>
    <w:rsid w:val="204EBC3B"/>
    <w:rsid w:val="20816D63"/>
    <w:rsid w:val="208D380D"/>
    <w:rsid w:val="20D60E7A"/>
    <w:rsid w:val="20D6941B"/>
    <w:rsid w:val="20E6D42F"/>
    <w:rsid w:val="20FBFACC"/>
    <w:rsid w:val="210A5CFA"/>
    <w:rsid w:val="210BEDC9"/>
    <w:rsid w:val="21113B28"/>
    <w:rsid w:val="2150D940"/>
    <w:rsid w:val="2166044F"/>
    <w:rsid w:val="21703951"/>
    <w:rsid w:val="218E1F14"/>
    <w:rsid w:val="21AC360E"/>
    <w:rsid w:val="21BAEB2D"/>
    <w:rsid w:val="21D0BAD4"/>
    <w:rsid w:val="21D357AC"/>
    <w:rsid w:val="21DAC85E"/>
    <w:rsid w:val="21FC7EDA"/>
    <w:rsid w:val="21FD63D0"/>
    <w:rsid w:val="21FE8787"/>
    <w:rsid w:val="22213555"/>
    <w:rsid w:val="22717B43"/>
    <w:rsid w:val="22830EAF"/>
    <w:rsid w:val="22A6B219"/>
    <w:rsid w:val="22DD0A67"/>
    <w:rsid w:val="22FCE709"/>
    <w:rsid w:val="230C6DF4"/>
    <w:rsid w:val="232276BF"/>
    <w:rsid w:val="23248FB1"/>
    <w:rsid w:val="2333FAD0"/>
    <w:rsid w:val="234EE2A4"/>
    <w:rsid w:val="2367E088"/>
    <w:rsid w:val="237E5996"/>
    <w:rsid w:val="23939334"/>
    <w:rsid w:val="2394B442"/>
    <w:rsid w:val="23DAC52A"/>
    <w:rsid w:val="23F32892"/>
    <w:rsid w:val="240004A4"/>
    <w:rsid w:val="241A14CA"/>
    <w:rsid w:val="241E47CD"/>
    <w:rsid w:val="242CC92B"/>
    <w:rsid w:val="24327E6E"/>
    <w:rsid w:val="2448C041"/>
    <w:rsid w:val="24510409"/>
    <w:rsid w:val="246AAD00"/>
    <w:rsid w:val="2478625E"/>
    <w:rsid w:val="2479AA60"/>
    <w:rsid w:val="2483A2C9"/>
    <w:rsid w:val="248A14BF"/>
    <w:rsid w:val="24B9029B"/>
    <w:rsid w:val="24D4369D"/>
    <w:rsid w:val="24E75F47"/>
    <w:rsid w:val="24F0619C"/>
    <w:rsid w:val="25254845"/>
    <w:rsid w:val="252ACB93"/>
    <w:rsid w:val="2535E8AD"/>
    <w:rsid w:val="256FD9CA"/>
    <w:rsid w:val="257369AE"/>
    <w:rsid w:val="257645F4"/>
    <w:rsid w:val="2578F32C"/>
    <w:rsid w:val="2585441B"/>
    <w:rsid w:val="25862E80"/>
    <w:rsid w:val="259EF5CC"/>
    <w:rsid w:val="25AE5F1F"/>
    <w:rsid w:val="25B2FF12"/>
    <w:rsid w:val="25B35516"/>
    <w:rsid w:val="25B3641C"/>
    <w:rsid w:val="25B6310E"/>
    <w:rsid w:val="25B6E013"/>
    <w:rsid w:val="25BA4FE9"/>
    <w:rsid w:val="25C21A27"/>
    <w:rsid w:val="25D84BBF"/>
    <w:rsid w:val="25FD34CD"/>
    <w:rsid w:val="2600B788"/>
    <w:rsid w:val="260665DF"/>
    <w:rsid w:val="264C40D7"/>
    <w:rsid w:val="2657F1CC"/>
    <w:rsid w:val="26739562"/>
    <w:rsid w:val="26B65BD6"/>
    <w:rsid w:val="26D2EEDB"/>
    <w:rsid w:val="26D77B79"/>
    <w:rsid w:val="26EBD317"/>
    <w:rsid w:val="26EBDD4B"/>
    <w:rsid w:val="270393DB"/>
    <w:rsid w:val="273C2957"/>
    <w:rsid w:val="273FDBD7"/>
    <w:rsid w:val="275C1D00"/>
    <w:rsid w:val="2794FAC1"/>
    <w:rsid w:val="2798A74D"/>
    <w:rsid w:val="27C26A3D"/>
    <w:rsid w:val="27D39910"/>
    <w:rsid w:val="27EABDA2"/>
    <w:rsid w:val="27EDA105"/>
    <w:rsid w:val="28263FC5"/>
    <w:rsid w:val="28343F66"/>
    <w:rsid w:val="283597DC"/>
    <w:rsid w:val="284F8B6F"/>
    <w:rsid w:val="28510446"/>
    <w:rsid w:val="285B2058"/>
    <w:rsid w:val="28749339"/>
    <w:rsid w:val="28E54A68"/>
    <w:rsid w:val="28EAF21F"/>
    <w:rsid w:val="28F179FD"/>
    <w:rsid w:val="28F658A3"/>
    <w:rsid w:val="28FFC434"/>
    <w:rsid w:val="29069834"/>
    <w:rsid w:val="2907315F"/>
    <w:rsid w:val="29325BDB"/>
    <w:rsid w:val="29468C39"/>
    <w:rsid w:val="294F180C"/>
    <w:rsid w:val="29593EEA"/>
    <w:rsid w:val="296D074D"/>
    <w:rsid w:val="297FA6C1"/>
    <w:rsid w:val="299ECC92"/>
    <w:rsid w:val="29AC0126"/>
    <w:rsid w:val="29D98FBC"/>
    <w:rsid w:val="29E1BC22"/>
    <w:rsid w:val="29EBB7B4"/>
    <w:rsid w:val="2A16B14C"/>
    <w:rsid w:val="2A17B097"/>
    <w:rsid w:val="2A232F39"/>
    <w:rsid w:val="2A26A784"/>
    <w:rsid w:val="2A3CC290"/>
    <w:rsid w:val="2A63451B"/>
    <w:rsid w:val="2A823EC1"/>
    <w:rsid w:val="2ADA20A1"/>
    <w:rsid w:val="2AE91DCE"/>
    <w:rsid w:val="2B07DCE4"/>
    <w:rsid w:val="2B09A16C"/>
    <w:rsid w:val="2B440E66"/>
    <w:rsid w:val="2B6EA048"/>
    <w:rsid w:val="2B8CF4FB"/>
    <w:rsid w:val="2BC6399D"/>
    <w:rsid w:val="2BC85074"/>
    <w:rsid w:val="2BDAF475"/>
    <w:rsid w:val="2BDDA1D8"/>
    <w:rsid w:val="2BEBEEA1"/>
    <w:rsid w:val="2C94876D"/>
    <w:rsid w:val="2C9D6CE7"/>
    <w:rsid w:val="2CA3BDBF"/>
    <w:rsid w:val="2CB80414"/>
    <w:rsid w:val="2CE574E6"/>
    <w:rsid w:val="2CE6252E"/>
    <w:rsid w:val="2CEEFE02"/>
    <w:rsid w:val="2D09CB49"/>
    <w:rsid w:val="2D14AB98"/>
    <w:rsid w:val="2D4451F3"/>
    <w:rsid w:val="2D6DA9FD"/>
    <w:rsid w:val="2DA75DEC"/>
    <w:rsid w:val="2E4101A6"/>
    <w:rsid w:val="2E4846CF"/>
    <w:rsid w:val="2E831A94"/>
    <w:rsid w:val="2E8CF843"/>
    <w:rsid w:val="2EB4212A"/>
    <w:rsid w:val="2EEE3D40"/>
    <w:rsid w:val="2EFBA8BA"/>
    <w:rsid w:val="2F00DCB1"/>
    <w:rsid w:val="2F2A384F"/>
    <w:rsid w:val="2F9408E3"/>
    <w:rsid w:val="2FA6F8F4"/>
    <w:rsid w:val="2FC722C6"/>
    <w:rsid w:val="2FFD9664"/>
    <w:rsid w:val="3002EB46"/>
    <w:rsid w:val="30297A16"/>
    <w:rsid w:val="30331132"/>
    <w:rsid w:val="305E2CDC"/>
    <w:rsid w:val="30767629"/>
    <w:rsid w:val="30DDE2E3"/>
    <w:rsid w:val="30EFD9F2"/>
    <w:rsid w:val="310936A0"/>
    <w:rsid w:val="312C5C76"/>
    <w:rsid w:val="314353D0"/>
    <w:rsid w:val="316037F6"/>
    <w:rsid w:val="3163E790"/>
    <w:rsid w:val="31696B6E"/>
    <w:rsid w:val="31732117"/>
    <w:rsid w:val="3186FD92"/>
    <w:rsid w:val="321654A8"/>
    <w:rsid w:val="3222C1EF"/>
    <w:rsid w:val="32308B7B"/>
    <w:rsid w:val="32652A28"/>
    <w:rsid w:val="326651FB"/>
    <w:rsid w:val="326BC841"/>
    <w:rsid w:val="3270A2D5"/>
    <w:rsid w:val="32821FB9"/>
    <w:rsid w:val="3288E3BE"/>
    <w:rsid w:val="32C1DCB2"/>
    <w:rsid w:val="32CE6E13"/>
    <w:rsid w:val="32D35969"/>
    <w:rsid w:val="32DED6B9"/>
    <w:rsid w:val="32E49C4B"/>
    <w:rsid w:val="32FEFAA2"/>
    <w:rsid w:val="331FDFAD"/>
    <w:rsid w:val="3320DBC9"/>
    <w:rsid w:val="33603E97"/>
    <w:rsid w:val="3360C1AF"/>
    <w:rsid w:val="3368DB22"/>
    <w:rsid w:val="337940AC"/>
    <w:rsid w:val="33969517"/>
    <w:rsid w:val="3399F5A4"/>
    <w:rsid w:val="339BE104"/>
    <w:rsid w:val="33A96832"/>
    <w:rsid w:val="33CFFAEE"/>
    <w:rsid w:val="33D62AF3"/>
    <w:rsid w:val="33F47EBC"/>
    <w:rsid w:val="33F8A6E5"/>
    <w:rsid w:val="33FF222F"/>
    <w:rsid w:val="34091C1F"/>
    <w:rsid w:val="3436830B"/>
    <w:rsid w:val="344A00E0"/>
    <w:rsid w:val="3482C70D"/>
    <w:rsid w:val="34996627"/>
    <w:rsid w:val="349B043E"/>
    <w:rsid w:val="349C11AE"/>
    <w:rsid w:val="34AA73E6"/>
    <w:rsid w:val="34ACB830"/>
    <w:rsid w:val="34B2BE52"/>
    <w:rsid w:val="34CE2D06"/>
    <w:rsid w:val="34D7B490"/>
    <w:rsid w:val="34DF4BA6"/>
    <w:rsid w:val="35038F3F"/>
    <w:rsid w:val="35056D2B"/>
    <w:rsid w:val="3513BFBA"/>
    <w:rsid w:val="3529575F"/>
    <w:rsid w:val="35384100"/>
    <w:rsid w:val="35416ACC"/>
    <w:rsid w:val="35610902"/>
    <w:rsid w:val="35872BED"/>
    <w:rsid w:val="358B8C32"/>
    <w:rsid w:val="35924A62"/>
    <w:rsid w:val="35AC9FFE"/>
    <w:rsid w:val="35B96956"/>
    <w:rsid w:val="35C5C11D"/>
    <w:rsid w:val="35D0C6DD"/>
    <w:rsid w:val="35D3A01D"/>
    <w:rsid w:val="35D9EBD5"/>
    <w:rsid w:val="35F025C6"/>
    <w:rsid w:val="35F6ABF7"/>
    <w:rsid w:val="35FAF11B"/>
    <w:rsid w:val="3614E3FD"/>
    <w:rsid w:val="36239F81"/>
    <w:rsid w:val="3636E484"/>
    <w:rsid w:val="36372B86"/>
    <w:rsid w:val="3643B201"/>
    <w:rsid w:val="365F5B74"/>
    <w:rsid w:val="36787F45"/>
    <w:rsid w:val="3682FF32"/>
    <w:rsid w:val="368B461A"/>
    <w:rsid w:val="3693BE37"/>
    <w:rsid w:val="36A7530E"/>
    <w:rsid w:val="36AC9209"/>
    <w:rsid w:val="36B80DFB"/>
    <w:rsid w:val="36BF38AD"/>
    <w:rsid w:val="36C7A1E5"/>
    <w:rsid w:val="36DC1510"/>
    <w:rsid w:val="36E0C2C4"/>
    <w:rsid w:val="36F3F186"/>
    <w:rsid w:val="37274C40"/>
    <w:rsid w:val="375056FC"/>
    <w:rsid w:val="375E4FE8"/>
    <w:rsid w:val="3778A502"/>
    <w:rsid w:val="378A60D8"/>
    <w:rsid w:val="3793BC7D"/>
    <w:rsid w:val="37A16E4A"/>
    <w:rsid w:val="37AD4961"/>
    <w:rsid w:val="37F818AF"/>
    <w:rsid w:val="381917C6"/>
    <w:rsid w:val="382BE21F"/>
    <w:rsid w:val="38329E10"/>
    <w:rsid w:val="38508C36"/>
    <w:rsid w:val="3859E933"/>
    <w:rsid w:val="3862E0BF"/>
    <w:rsid w:val="38651462"/>
    <w:rsid w:val="38685210"/>
    <w:rsid w:val="386F903A"/>
    <w:rsid w:val="38890715"/>
    <w:rsid w:val="38BF5357"/>
    <w:rsid w:val="38CE2ED2"/>
    <w:rsid w:val="39297425"/>
    <w:rsid w:val="3951DFB3"/>
    <w:rsid w:val="3957E68F"/>
    <w:rsid w:val="397A1F23"/>
    <w:rsid w:val="3985075F"/>
    <w:rsid w:val="398F01AB"/>
    <w:rsid w:val="39CD923F"/>
    <w:rsid w:val="39E92038"/>
    <w:rsid w:val="39FC1CBF"/>
    <w:rsid w:val="3A0F7DA7"/>
    <w:rsid w:val="3A3A632F"/>
    <w:rsid w:val="3A7DAFC9"/>
    <w:rsid w:val="3A930C20"/>
    <w:rsid w:val="3A99A9D0"/>
    <w:rsid w:val="3AA4B394"/>
    <w:rsid w:val="3ADEFEA1"/>
    <w:rsid w:val="3B040B54"/>
    <w:rsid w:val="3B080940"/>
    <w:rsid w:val="3B906704"/>
    <w:rsid w:val="3BA5DF50"/>
    <w:rsid w:val="3BAC4C54"/>
    <w:rsid w:val="3BB184C9"/>
    <w:rsid w:val="3BB2D7C1"/>
    <w:rsid w:val="3BD53D26"/>
    <w:rsid w:val="3BFC4CB2"/>
    <w:rsid w:val="3C15EA4D"/>
    <w:rsid w:val="3C2543BA"/>
    <w:rsid w:val="3C44BB1D"/>
    <w:rsid w:val="3C4ADA01"/>
    <w:rsid w:val="3CC29450"/>
    <w:rsid w:val="3D0BF4AD"/>
    <w:rsid w:val="3D2058B1"/>
    <w:rsid w:val="3D29064C"/>
    <w:rsid w:val="3D3C53F2"/>
    <w:rsid w:val="3D558213"/>
    <w:rsid w:val="3D5EEE4B"/>
    <w:rsid w:val="3D5FAC1F"/>
    <w:rsid w:val="3D93E1D5"/>
    <w:rsid w:val="3DAA140B"/>
    <w:rsid w:val="3DAE77BC"/>
    <w:rsid w:val="3DD9DF91"/>
    <w:rsid w:val="3E0A3D5A"/>
    <w:rsid w:val="3E28AFA3"/>
    <w:rsid w:val="3E435F68"/>
    <w:rsid w:val="3E4457EF"/>
    <w:rsid w:val="3E7E1E1A"/>
    <w:rsid w:val="3E8DE59E"/>
    <w:rsid w:val="3E932D06"/>
    <w:rsid w:val="3ECA59E1"/>
    <w:rsid w:val="3F0A1CE1"/>
    <w:rsid w:val="3F16DFB8"/>
    <w:rsid w:val="3F40E15C"/>
    <w:rsid w:val="3F417B79"/>
    <w:rsid w:val="3F6151CF"/>
    <w:rsid w:val="3F86CEF2"/>
    <w:rsid w:val="3F89A7A1"/>
    <w:rsid w:val="3FA4281E"/>
    <w:rsid w:val="3FB60CE7"/>
    <w:rsid w:val="3FE384BB"/>
    <w:rsid w:val="3FE5F6E1"/>
    <w:rsid w:val="3FF0CB09"/>
    <w:rsid w:val="404B8766"/>
    <w:rsid w:val="405CF6BC"/>
    <w:rsid w:val="407991DC"/>
    <w:rsid w:val="407D68CE"/>
    <w:rsid w:val="407F4E9C"/>
    <w:rsid w:val="40A2BA15"/>
    <w:rsid w:val="410A24A2"/>
    <w:rsid w:val="411524F1"/>
    <w:rsid w:val="412FA019"/>
    <w:rsid w:val="4132C941"/>
    <w:rsid w:val="41344469"/>
    <w:rsid w:val="413FCEB5"/>
    <w:rsid w:val="4153AC02"/>
    <w:rsid w:val="4183361C"/>
    <w:rsid w:val="419CB844"/>
    <w:rsid w:val="41BF874C"/>
    <w:rsid w:val="41CB1903"/>
    <w:rsid w:val="41F080C2"/>
    <w:rsid w:val="42001ABE"/>
    <w:rsid w:val="42015B23"/>
    <w:rsid w:val="421CDD6F"/>
    <w:rsid w:val="422C0B02"/>
    <w:rsid w:val="4255ECFE"/>
    <w:rsid w:val="4265F4EE"/>
    <w:rsid w:val="42700535"/>
    <w:rsid w:val="427F5E6E"/>
    <w:rsid w:val="428FCDAF"/>
    <w:rsid w:val="42A2064E"/>
    <w:rsid w:val="42ADE55F"/>
    <w:rsid w:val="42C6F523"/>
    <w:rsid w:val="42D181B8"/>
    <w:rsid w:val="432219F4"/>
    <w:rsid w:val="433027AE"/>
    <w:rsid w:val="4335E3E8"/>
    <w:rsid w:val="43574102"/>
    <w:rsid w:val="43584EF7"/>
    <w:rsid w:val="4371B609"/>
    <w:rsid w:val="439A0D84"/>
    <w:rsid w:val="43AA7E28"/>
    <w:rsid w:val="43AB8DF2"/>
    <w:rsid w:val="43CB6BF1"/>
    <w:rsid w:val="43DD4A0A"/>
    <w:rsid w:val="43E48FEE"/>
    <w:rsid w:val="43F8FD8C"/>
    <w:rsid w:val="440AB140"/>
    <w:rsid w:val="444A3C37"/>
    <w:rsid w:val="445BCA04"/>
    <w:rsid w:val="447F6056"/>
    <w:rsid w:val="44B87D24"/>
    <w:rsid w:val="44D54FFB"/>
    <w:rsid w:val="44DA1ADB"/>
    <w:rsid w:val="44DF664D"/>
    <w:rsid w:val="44E65BB1"/>
    <w:rsid w:val="44EFE04C"/>
    <w:rsid w:val="451A74AE"/>
    <w:rsid w:val="4542A3C5"/>
    <w:rsid w:val="4544A46D"/>
    <w:rsid w:val="454ABDE1"/>
    <w:rsid w:val="455115D0"/>
    <w:rsid w:val="45BD534A"/>
    <w:rsid w:val="45C76BA2"/>
    <w:rsid w:val="45DE7BFD"/>
    <w:rsid w:val="45E36647"/>
    <w:rsid w:val="45EB83CA"/>
    <w:rsid w:val="45FC217F"/>
    <w:rsid w:val="4615BC08"/>
    <w:rsid w:val="46350644"/>
    <w:rsid w:val="465FF02E"/>
    <w:rsid w:val="466C62C5"/>
    <w:rsid w:val="468A1B01"/>
    <w:rsid w:val="46ACB1F5"/>
    <w:rsid w:val="46C4A7D0"/>
    <w:rsid w:val="46D09809"/>
    <w:rsid w:val="46E065C8"/>
    <w:rsid w:val="46E93EEA"/>
    <w:rsid w:val="46EBCF8A"/>
    <w:rsid w:val="46F130E4"/>
    <w:rsid w:val="46F140E8"/>
    <w:rsid w:val="4735CEF1"/>
    <w:rsid w:val="473F6493"/>
    <w:rsid w:val="4743F0E2"/>
    <w:rsid w:val="475838B7"/>
    <w:rsid w:val="475D6520"/>
    <w:rsid w:val="47816871"/>
    <w:rsid w:val="47B2EF9A"/>
    <w:rsid w:val="47D9999C"/>
    <w:rsid w:val="47EA4CD0"/>
    <w:rsid w:val="47EE691C"/>
    <w:rsid w:val="48056C5F"/>
    <w:rsid w:val="4813AE96"/>
    <w:rsid w:val="481B1C66"/>
    <w:rsid w:val="4823488C"/>
    <w:rsid w:val="48327D1E"/>
    <w:rsid w:val="484DF8C5"/>
    <w:rsid w:val="48724C21"/>
    <w:rsid w:val="48731E0F"/>
    <w:rsid w:val="487F4504"/>
    <w:rsid w:val="48A60AFC"/>
    <w:rsid w:val="48CC1654"/>
    <w:rsid w:val="48F50E6D"/>
    <w:rsid w:val="48F98219"/>
    <w:rsid w:val="493B0F73"/>
    <w:rsid w:val="49582DFE"/>
    <w:rsid w:val="496C9848"/>
    <w:rsid w:val="4976990C"/>
    <w:rsid w:val="49815EB2"/>
    <w:rsid w:val="49A8DD9F"/>
    <w:rsid w:val="49D3B890"/>
    <w:rsid w:val="49E61A82"/>
    <w:rsid w:val="4A06C6D9"/>
    <w:rsid w:val="4A0FCD18"/>
    <w:rsid w:val="4A378668"/>
    <w:rsid w:val="4A483323"/>
    <w:rsid w:val="4A506018"/>
    <w:rsid w:val="4A518E50"/>
    <w:rsid w:val="4A7E73F4"/>
    <w:rsid w:val="4A80F93C"/>
    <w:rsid w:val="4A827795"/>
    <w:rsid w:val="4AA07A30"/>
    <w:rsid w:val="4AFB25BB"/>
    <w:rsid w:val="4B193E1C"/>
    <w:rsid w:val="4B1A465A"/>
    <w:rsid w:val="4B34AC07"/>
    <w:rsid w:val="4B480A00"/>
    <w:rsid w:val="4B5BD798"/>
    <w:rsid w:val="4B6324D2"/>
    <w:rsid w:val="4B84032C"/>
    <w:rsid w:val="4B8E0598"/>
    <w:rsid w:val="4B986213"/>
    <w:rsid w:val="4B98F28B"/>
    <w:rsid w:val="4BA13175"/>
    <w:rsid w:val="4BBED8B4"/>
    <w:rsid w:val="4BD7E22C"/>
    <w:rsid w:val="4BD9D901"/>
    <w:rsid w:val="4BDA4EBC"/>
    <w:rsid w:val="4BDD8DF0"/>
    <w:rsid w:val="4BED3668"/>
    <w:rsid w:val="4BF2604E"/>
    <w:rsid w:val="4C1A6969"/>
    <w:rsid w:val="4C227D69"/>
    <w:rsid w:val="4C22B9B5"/>
    <w:rsid w:val="4C438E71"/>
    <w:rsid w:val="4C4A2CEC"/>
    <w:rsid w:val="4C66E42A"/>
    <w:rsid w:val="4C8ED1F2"/>
    <w:rsid w:val="4C914D64"/>
    <w:rsid w:val="4CBAC608"/>
    <w:rsid w:val="4CC26C11"/>
    <w:rsid w:val="4CCD6C70"/>
    <w:rsid w:val="4CD523F1"/>
    <w:rsid w:val="4D21D0CF"/>
    <w:rsid w:val="4D2851D8"/>
    <w:rsid w:val="4D56F2FE"/>
    <w:rsid w:val="4D66E57A"/>
    <w:rsid w:val="4D69911B"/>
    <w:rsid w:val="4D72AB91"/>
    <w:rsid w:val="4D767662"/>
    <w:rsid w:val="4D85ED33"/>
    <w:rsid w:val="4D8EB8FC"/>
    <w:rsid w:val="4DA6EB24"/>
    <w:rsid w:val="4DC0E0F6"/>
    <w:rsid w:val="4DD57C7F"/>
    <w:rsid w:val="4DD884DE"/>
    <w:rsid w:val="4DE12898"/>
    <w:rsid w:val="4DE158DA"/>
    <w:rsid w:val="4DF95B0F"/>
    <w:rsid w:val="4E0FBF58"/>
    <w:rsid w:val="4E31654D"/>
    <w:rsid w:val="4E509DE9"/>
    <w:rsid w:val="4E641C6D"/>
    <w:rsid w:val="4EA8B6E7"/>
    <w:rsid w:val="4EB976CD"/>
    <w:rsid w:val="4ED6F167"/>
    <w:rsid w:val="4EF16D0B"/>
    <w:rsid w:val="4F39A31B"/>
    <w:rsid w:val="4F557E39"/>
    <w:rsid w:val="4F5F8C8E"/>
    <w:rsid w:val="4F64EB53"/>
    <w:rsid w:val="4F6A7317"/>
    <w:rsid w:val="4FC448C3"/>
    <w:rsid w:val="4FCAA823"/>
    <w:rsid w:val="4FD68361"/>
    <w:rsid w:val="5045DB25"/>
    <w:rsid w:val="504C03B4"/>
    <w:rsid w:val="505A6EF4"/>
    <w:rsid w:val="508723F9"/>
    <w:rsid w:val="50AC747C"/>
    <w:rsid w:val="50DD083E"/>
    <w:rsid w:val="5108BB96"/>
    <w:rsid w:val="513A2E29"/>
    <w:rsid w:val="5143EF6A"/>
    <w:rsid w:val="515AF311"/>
    <w:rsid w:val="51940A81"/>
    <w:rsid w:val="51C069B5"/>
    <w:rsid w:val="51DA7B05"/>
    <w:rsid w:val="51F8B09D"/>
    <w:rsid w:val="5231C951"/>
    <w:rsid w:val="524B1BE8"/>
    <w:rsid w:val="524F3537"/>
    <w:rsid w:val="52962F2F"/>
    <w:rsid w:val="52AE0F32"/>
    <w:rsid w:val="52BBC82A"/>
    <w:rsid w:val="52DB15D9"/>
    <w:rsid w:val="52F20248"/>
    <w:rsid w:val="52FD6140"/>
    <w:rsid w:val="530852D4"/>
    <w:rsid w:val="530E127B"/>
    <w:rsid w:val="53139B8D"/>
    <w:rsid w:val="539209C7"/>
    <w:rsid w:val="53C782ED"/>
    <w:rsid w:val="53D461B0"/>
    <w:rsid w:val="540191F6"/>
    <w:rsid w:val="540F285B"/>
    <w:rsid w:val="5413E37A"/>
    <w:rsid w:val="54462B46"/>
    <w:rsid w:val="5457F141"/>
    <w:rsid w:val="5471159E"/>
    <w:rsid w:val="547AB601"/>
    <w:rsid w:val="54C2FD84"/>
    <w:rsid w:val="54DF8BFD"/>
    <w:rsid w:val="54E953D5"/>
    <w:rsid w:val="54EAD987"/>
    <w:rsid w:val="54EFDEBE"/>
    <w:rsid w:val="54F165EB"/>
    <w:rsid w:val="550E5BC2"/>
    <w:rsid w:val="55142B6D"/>
    <w:rsid w:val="55393DB1"/>
    <w:rsid w:val="557A585F"/>
    <w:rsid w:val="55817CE2"/>
    <w:rsid w:val="5582C05C"/>
    <w:rsid w:val="5596D71B"/>
    <w:rsid w:val="55A576BF"/>
    <w:rsid w:val="55AF256C"/>
    <w:rsid w:val="55B7F8E5"/>
    <w:rsid w:val="55C97273"/>
    <w:rsid w:val="560D8BBB"/>
    <w:rsid w:val="56143E19"/>
    <w:rsid w:val="561896B3"/>
    <w:rsid w:val="5621795F"/>
    <w:rsid w:val="562BAFD9"/>
    <w:rsid w:val="5646289A"/>
    <w:rsid w:val="565CE786"/>
    <w:rsid w:val="56A3B116"/>
    <w:rsid w:val="56ABAE96"/>
    <w:rsid w:val="56C6B704"/>
    <w:rsid w:val="56CCC007"/>
    <w:rsid w:val="56D2A9D2"/>
    <w:rsid w:val="56DF63E6"/>
    <w:rsid w:val="56E76DCB"/>
    <w:rsid w:val="5716CF6F"/>
    <w:rsid w:val="571FFA58"/>
    <w:rsid w:val="572EC520"/>
    <w:rsid w:val="57424508"/>
    <w:rsid w:val="57446550"/>
    <w:rsid w:val="57868246"/>
    <w:rsid w:val="57903BF9"/>
    <w:rsid w:val="57B3DCD3"/>
    <w:rsid w:val="57CD1B36"/>
    <w:rsid w:val="57ECA3B5"/>
    <w:rsid w:val="57EE3393"/>
    <w:rsid w:val="57F097E7"/>
    <w:rsid w:val="58086933"/>
    <w:rsid w:val="582BEBD6"/>
    <w:rsid w:val="5862CCBE"/>
    <w:rsid w:val="588F6C89"/>
    <w:rsid w:val="5899B75F"/>
    <w:rsid w:val="58C10526"/>
    <w:rsid w:val="58EA91BD"/>
    <w:rsid w:val="59051433"/>
    <w:rsid w:val="590F7B18"/>
    <w:rsid w:val="5920A15C"/>
    <w:rsid w:val="592ADE77"/>
    <w:rsid w:val="59387C11"/>
    <w:rsid w:val="595479BF"/>
    <w:rsid w:val="5991B8F5"/>
    <w:rsid w:val="59A4E4FF"/>
    <w:rsid w:val="59A931E6"/>
    <w:rsid w:val="5A135092"/>
    <w:rsid w:val="5A3689F8"/>
    <w:rsid w:val="5A5EBC1E"/>
    <w:rsid w:val="5A96CD62"/>
    <w:rsid w:val="5AA6D02B"/>
    <w:rsid w:val="5AEDF987"/>
    <w:rsid w:val="5B12D3CC"/>
    <w:rsid w:val="5B19CBBF"/>
    <w:rsid w:val="5B35F51D"/>
    <w:rsid w:val="5B3B34EB"/>
    <w:rsid w:val="5B4AE9DF"/>
    <w:rsid w:val="5B919A5F"/>
    <w:rsid w:val="5B95C1C5"/>
    <w:rsid w:val="5BB5210C"/>
    <w:rsid w:val="5BDA7768"/>
    <w:rsid w:val="5BF4EFFC"/>
    <w:rsid w:val="5C42410A"/>
    <w:rsid w:val="5C70CF87"/>
    <w:rsid w:val="5C77F5D9"/>
    <w:rsid w:val="5CAE2D5B"/>
    <w:rsid w:val="5CC5CC91"/>
    <w:rsid w:val="5CCCBF70"/>
    <w:rsid w:val="5CE6AFE9"/>
    <w:rsid w:val="5CFB5AAD"/>
    <w:rsid w:val="5D39875C"/>
    <w:rsid w:val="5D4C7DEF"/>
    <w:rsid w:val="5D6659CE"/>
    <w:rsid w:val="5D6D429E"/>
    <w:rsid w:val="5D83E8CF"/>
    <w:rsid w:val="5DE4A2F3"/>
    <w:rsid w:val="5DF4C290"/>
    <w:rsid w:val="5E1EA2C5"/>
    <w:rsid w:val="5E311F6B"/>
    <w:rsid w:val="5E3A45EB"/>
    <w:rsid w:val="5E4D8F98"/>
    <w:rsid w:val="5E54D7C1"/>
    <w:rsid w:val="5E632DF4"/>
    <w:rsid w:val="5E6BA170"/>
    <w:rsid w:val="5E90489B"/>
    <w:rsid w:val="5E926E52"/>
    <w:rsid w:val="5E952306"/>
    <w:rsid w:val="5EA83116"/>
    <w:rsid w:val="5EB8A3C2"/>
    <w:rsid w:val="5ED11C21"/>
    <w:rsid w:val="5EE00E15"/>
    <w:rsid w:val="5EECF5CB"/>
    <w:rsid w:val="5EF23641"/>
    <w:rsid w:val="5F2590C0"/>
    <w:rsid w:val="5F353C2A"/>
    <w:rsid w:val="5F3D5CB1"/>
    <w:rsid w:val="5F4C6595"/>
    <w:rsid w:val="5F50A222"/>
    <w:rsid w:val="5FA00A32"/>
    <w:rsid w:val="5FC01D19"/>
    <w:rsid w:val="5FC0D5E8"/>
    <w:rsid w:val="5FC5A751"/>
    <w:rsid w:val="5FF92F97"/>
    <w:rsid w:val="6003E9E6"/>
    <w:rsid w:val="601C8A5F"/>
    <w:rsid w:val="60318F13"/>
    <w:rsid w:val="60532000"/>
    <w:rsid w:val="605CBA4A"/>
    <w:rsid w:val="607ABB60"/>
    <w:rsid w:val="607DD86C"/>
    <w:rsid w:val="60829867"/>
    <w:rsid w:val="609BB76D"/>
    <w:rsid w:val="609D48F6"/>
    <w:rsid w:val="60B1F3EF"/>
    <w:rsid w:val="60CD6345"/>
    <w:rsid w:val="60DB7B15"/>
    <w:rsid w:val="60DCB049"/>
    <w:rsid w:val="610BA0B3"/>
    <w:rsid w:val="61227691"/>
    <w:rsid w:val="61344130"/>
    <w:rsid w:val="61444E31"/>
    <w:rsid w:val="615535DA"/>
    <w:rsid w:val="616D72A7"/>
    <w:rsid w:val="616E5FA1"/>
    <w:rsid w:val="61767E3F"/>
    <w:rsid w:val="6194F8B6"/>
    <w:rsid w:val="61E52A59"/>
    <w:rsid w:val="61F8B320"/>
    <w:rsid w:val="623B25A9"/>
    <w:rsid w:val="6240B402"/>
    <w:rsid w:val="62427222"/>
    <w:rsid w:val="625D69E6"/>
    <w:rsid w:val="627CD83D"/>
    <w:rsid w:val="62AA51F2"/>
    <w:rsid w:val="62D25C29"/>
    <w:rsid w:val="632F21C8"/>
    <w:rsid w:val="633D64C3"/>
    <w:rsid w:val="6342AEDC"/>
    <w:rsid w:val="6353194B"/>
    <w:rsid w:val="639E2D53"/>
    <w:rsid w:val="63B3614B"/>
    <w:rsid w:val="63D6D11D"/>
    <w:rsid w:val="63EF044F"/>
    <w:rsid w:val="640AF6A4"/>
    <w:rsid w:val="64119C0F"/>
    <w:rsid w:val="641B942F"/>
    <w:rsid w:val="6425785B"/>
    <w:rsid w:val="6441A56C"/>
    <w:rsid w:val="644DC242"/>
    <w:rsid w:val="644E151E"/>
    <w:rsid w:val="6453C72C"/>
    <w:rsid w:val="646756D5"/>
    <w:rsid w:val="646B2DF2"/>
    <w:rsid w:val="64A73C5A"/>
    <w:rsid w:val="64CF9011"/>
    <w:rsid w:val="64DADC02"/>
    <w:rsid w:val="64F6FF8B"/>
    <w:rsid w:val="65024A73"/>
    <w:rsid w:val="6509671E"/>
    <w:rsid w:val="6514617D"/>
    <w:rsid w:val="652AB65D"/>
    <w:rsid w:val="65318375"/>
    <w:rsid w:val="6532DEAA"/>
    <w:rsid w:val="65655408"/>
    <w:rsid w:val="656FC3E6"/>
    <w:rsid w:val="6587C4A7"/>
    <w:rsid w:val="65A0E886"/>
    <w:rsid w:val="65A938FA"/>
    <w:rsid w:val="65B48A7F"/>
    <w:rsid w:val="65C662FA"/>
    <w:rsid w:val="65E1099B"/>
    <w:rsid w:val="6618957F"/>
    <w:rsid w:val="662CD72A"/>
    <w:rsid w:val="664667A8"/>
    <w:rsid w:val="664B7966"/>
    <w:rsid w:val="664C57A3"/>
    <w:rsid w:val="66640D9E"/>
    <w:rsid w:val="66A7CA42"/>
    <w:rsid w:val="66A9220E"/>
    <w:rsid w:val="66B1C5BF"/>
    <w:rsid w:val="66C0F82D"/>
    <w:rsid w:val="66CDBD46"/>
    <w:rsid w:val="66CF87E2"/>
    <w:rsid w:val="66EF18AD"/>
    <w:rsid w:val="66F99E25"/>
    <w:rsid w:val="670DB3F7"/>
    <w:rsid w:val="67461346"/>
    <w:rsid w:val="67465961"/>
    <w:rsid w:val="674CBB91"/>
    <w:rsid w:val="6759540D"/>
    <w:rsid w:val="676B121F"/>
    <w:rsid w:val="67B81994"/>
    <w:rsid w:val="67E92B4C"/>
    <w:rsid w:val="67F70B09"/>
    <w:rsid w:val="680979BD"/>
    <w:rsid w:val="6814CE1E"/>
    <w:rsid w:val="682E924B"/>
    <w:rsid w:val="68358EA0"/>
    <w:rsid w:val="68535D09"/>
    <w:rsid w:val="6857A7C3"/>
    <w:rsid w:val="68636C9E"/>
    <w:rsid w:val="68AA6064"/>
    <w:rsid w:val="68C5D3AC"/>
    <w:rsid w:val="68CFACFA"/>
    <w:rsid w:val="68D4BD57"/>
    <w:rsid w:val="68DB2D60"/>
    <w:rsid w:val="68F039A5"/>
    <w:rsid w:val="6900D496"/>
    <w:rsid w:val="69373DA7"/>
    <w:rsid w:val="69405DBD"/>
    <w:rsid w:val="694BD0CD"/>
    <w:rsid w:val="69597F92"/>
    <w:rsid w:val="696ED0E4"/>
    <w:rsid w:val="69DAFBB9"/>
    <w:rsid w:val="69F9BAC7"/>
    <w:rsid w:val="6A413C2A"/>
    <w:rsid w:val="6A4809EE"/>
    <w:rsid w:val="6A58E91D"/>
    <w:rsid w:val="6A75B2F1"/>
    <w:rsid w:val="6A8EF761"/>
    <w:rsid w:val="6A91AB62"/>
    <w:rsid w:val="6A94FEB9"/>
    <w:rsid w:val="6AB446F4"/>
    <w:rsid w:val="6AD51A61"/>
    <w:rsid w:val="6B401AD3"/>
    <w:rsid w:val="6B6A32DD"/>
    <w:rsid w:val="6B93BF1A"/>
    <w:rsid w:val="6BA20F87"/>
    <w:rsid w:val="6BE8BCA6"/>
    <w:rsid w:val="6C05ACD2"/>
    <w:rsid w:val="6C08035B"/>
    <w:rsid w:val="6C3C0226"/>
    <w:rsid w:val="6C3CF920"/>
    <w:rsid w:val="6C4D2774"/>
    <w:rsid w:val="6C581F8E"/>
    <w:rsid w:val="6C676E8D"/>
    <w:rsid w:val="6C710E3D"/>
    <w:rsid w:val="6C76369F"/>
    <w:rsid w:val="6C8F42C1"/>
    <w:rsid w:val="6CA2AD0E"/>
    <w:rsid w:val="6CB96D4E"/>
    <w:rsid w:val="6CC16BA4"/>
    <w:rsid w:val="6CC3220E"/>
    <w:rsid w:val="6D2BB3DE"/>
    <w:rsid w:val="6D3F84F9"/>
    <w:rsid w:val="6D79159B"/>
    <w:rsid w:val="6D888CAD"/>
    <w:rsid w:val="6DB4FABE"/>
    <w:rsid w:val="6DCB4F13"/>
    <w:rsid w:val="6DE10880"/>
    <w:rsid w:val="6E05669C"/>
    <w:rsid w:val="6E077B21"/>
    <w:rsid w:val="6E16875D"/>
    <w:rsid w:val="6E24E04C"/>
    <w:rsid w:val="6E3CC22E"/>
    <w:rsid w:val="6E940D01"/>
    <w:rsid w:val="6EA2A8FA"/>
    <w:rsid w:val="6EE86357"/>
    <w:rsid w:val="6EF1C839"/>
    <w:rsid w:val="6F0A3B1D"/>
    <w:rsid w:val="6F20AEAD"/>
    <w:rsid w:val="6F728C40"/>
    <w:rsid w:val="6F913D8E"/>
    <w:rsid w:val="701B50DA"/>
    <w:rsid w:val="701B8E75"/>
    <w:rsid w:val="7029B534"/>
    <w:rsid w:val="705673B1"/>
    <w:rsid w:val="7061A1D6"/>
    <w:rsid w:val="70629DCD"/>
    <w:rsid w:val="70885143"/>
    <w:rsid w:val="7099E934"/>
    <w:rsid w:val="709C82BE"/>
    <w:rsid w:val="70BA04AB"/>
    <w:rsid w:val="70CDA4F2"/>
    <w:rsid w:val="70D90CE1"/>
    <w:rsid w:val="70DE5D0D"/>
    <w:rsid w:val="7100ADE1"/>
    <w:rsid w:val="7168D378"/>
    <w:rsid w:val="71722D39"/>
    <w:rsid w:val="71771D2D"/>
    <w:rsid w:val="7180A5A9"/>
    <w:rsid w:val="7189D5F5"/>
    <w:rsid w:val="718B3781"/>
    <w:rsid w:val="7192F76A"/>
    <w:rsid w:val="719B4A21"/>
    <w:rsid w:val="71AB6F96"/>
    <w:rsid w:val="71B9B280"/>
    <w:rsid w:val="71BF24EB"/>
    <w:rsid w:val="72294A88"/>
    <w:rsid w:val="7262E5FA"/>
    <w:rsid w:val="726AB476"/>
    <w:rsid w:val="727EF889"/>
    <w:rsid w:val="728361DA"/>
    <w:rsid w:val="728B1791"/>
    <w:rsid w:val="72FBB221"/>
    <w:rsid w:val="72FEBA3D"/>
    <w:rsid w:val="73014781"/>
    <w:rsid w:val="7317EAD8"/>
    <w:rsid w:val="73331567"/>
    <w:rsid w:val="73394762"/>
    <w:rsid w:val="734E7A65"/>
    <w:rsid w:val="735164F9"/>
    <w:rsid w:val="7397D72D"/>
    <w:rsid w:val="73CCE4F9"/>
    <w:rsid w:val="74328449"/>
    <w:rsid w:val="743F790D"/>
    <w:rsid w:val="7440BC47"/>
    <w:rsid w:val="744750D8"/>
    <w:rsid w:val="745D21D6"/>
    <w:rsid w:val="748591E9"/>
    <w:rsid w:val="749FFEEB"/>
    <w:rsid w:val="74AC35FC"/>
    <w:rsid w:val="74D01E86"/>
    <w:rsid w:val="74FADF95"/>
    <w:rsid w:val="75050FCF"/>
    <w:rsid w:val="7524B3C1"/>
    <w:rsid w:val="75369E75"/>
    <w:rsid w:val="75420F68"/>
    <w:rsid w:val="758EB775"/>
    <w:rsid w:val="75AEA516"/>
    <w:rsid w:val="75B321EA"/>
    <w:rsid w:val="75D22E12"/>
    <w:rsid w:val="75D32716"/>
    <w:rsid w:val="75DA08ED"/>
    <w:rsid w:val="76078567"/>
    <w:rsid w:val="760F4CD2"/>
    <w:rsid w:val="76270A53"/>
    <w:rsid w:val="762C631D"/>
    <w:rsid w:val="763575CD"/>
    <w:rsid w:val="764F33A9"/>
    <w:rsid w:val="7658AF67"/>
    <w:rsid w:val="76612BC5"/>
    <w:rsid w:val="767F2C00"/>
    <w:rsid w:val="76840B83"/>
    <w:rsid w:val="76846713"/>
    <w:rsid w:val="768B7B9A"/>
    <w:rsid w:val="76901B4A"/>
    <w:rsid w:val="7697942A"/>
    <w:rsid w:val="76DAD8B8"/>
    <w:rsid w:val="76E61FF4"/>
    <w:rsid w:val="7746508A"/>
    <w:rsid w:val="774D3C67"/>
    <w:rsid w:val="7773DA8C"/>
    <w:rsid w:val="77C99720"/>
    <w:rsid w:val="77D763AD"/>
    <w:rsid w:val="77F4682B"/>
    <w:rsid w:val="78516D35"/>
    <w:rsid w:val="785BFE3A"/>
    <w:rsid w:val="78ACC283"/>
    <w:rsid w:val="78B15890"/>
    <w:rsid w:val="78B45787"/>
    <w:rsid w:val="78EC290C"/>
    <w:rsid w:val="78EE0A20"/>
    <w:rsid w:val="78EE537C"/>
    <w:rsid w:val="78F01C1A"/>
    <w:rsid w:val="791ED182"/>
    <w:rsid w:val="798CC4DD"/>
    <w:rsid w:val="79A11544"/>
    <w:rsid w:val="79CE73E3"/>
    <w:rsid w:val="7A057EC1"/>
    <w:rsid w:val="7A0ADCB1"/>
    <w:rsid w:val="7A1921B6"/>
    <w:rsid w:val="7A22373C"/>
    <w:rsid w:val="7A227B6A"/>
    <w:rsid w:val="7A2A5C7A"/>
    <w:rsid w:val="7A380E4F"/>
    <w:rsid w:val="7A55799F"/>
    <w:rsid w:val="7A61C295"/>
    <w:rsid w:val="7A719CAC"/>
    <w:rsid w:val="7A7E2923"/>
    <w:rsid w:val="7A8E2620"/>
    <w:rsid w:val="7AB2F80D"/>
    <w:rsid w:val="7ABCE8AA"/>
    <w:rsid w:val="7B40CCE2"/>
    <w:rsid w:val="7B8E525C"/>
    <w:rsid w:val="7B966E85"/>
    <w:rsid w:val="7B97E9A0"/>
    <w:rsid w:val="7B9BD32C"/>
    <w:rsid w:val="7BA2B832"/>
    <w:rsid w:val="7BA5B20A"/>
    <w:rsid w:val="7BE5FE77"/>
    <w:rsid w:val="7BEA2123"/>
    <w:rsid w:val="7BEB5FB1"/>
    <w:rsid w:val="7BF4FCED"/>
    <w:rsid w:val="7BFA914D"/>
    <w:rsid w:val="7C44A9C5"/>
    <w:rsid w:val="7C4A6AB9"/>
    <w:rsid w:val="7C6D65E3"/>
    <w:rsid w:val="7C70DB7F"/>
    <w:rsid w:val="7C8CC60C"/>
    <w:rsid w:val="7CB19F4B"/>
    <w:rsid w:val="7CC25FC6"/>
    <w:rsid w:val="7CC2B63D"/>
    <w:rsid w:val="7CCFC9B9"/>
    <w:rsid w:val="7CF1FFA3"/>
    <w:rsid w:val="7D08A33C"/>
    <w:rsid w:val="7D64B0AA"/>
    <w:rsid w:val="7D680C4F"/>
    <w:rsid w:val="7D926637"/>
    <w:rsid w:val="7D9E2768"/>
    <w:rsid w:val="7D9E6549"/>
    <w:rsid w:val="7DB25811"/>
    <w:rsid w:val="7DBF99CB"/>
    <w:rsid w:val="7DCF6AD0"/>
    <w:rsid w:val="7DE080EF"/>
    <w:rsid w:val="7DE35A42"/>
    <w:rsid w:val="7DF6B66B"/>
    <w:rsid w:val="7E02B211"/>
    <w:rsid w:val="7E3A8113"/>
    <w:rsid w:val="7E4E7D04"/>
    <w:rsid w:val="7E5DA115"/>
    <w:rsid w:val="7E853556"/>
    <w:rsid w:val="7EB97035"/>
    <w:rsid w:val="7ECF4523"/>
    <w:rsid w:val="7F126D3B"/>
    <w:rsid w:val="7F3834A1"/>
    <w:rsid w:val="7F3EB7BD"/>
    <w:rsid w:val="7F3F7D4B"/>
    <w:rsid w:val="7F4B87DA"/>
    <w:rsid w:val="7F896DA9"/>
    <w:rsid w:val="7FB5F4CA"/>
    <w:rsid w:val="7FD28C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7F984"/>
  <w15:chartTrackingRefBased/>
  <w15:docId w15:val="{58381D1F-088D-47DE-94AB-705502E3E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8CE2ED2"/>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D077C"/>
    <w:rPr>
      <w:b/>
      <w:bCs/>
    </w:rPr>
  </w:style>
  <w:style w:type="character" w:styleId="CommentSubjectChar" w:customStyle="1">
    <w:name w:val="Comment Subject Char"/>
    <w:basedOn w:val="CommentTextChar"/>
    <w:link w:val="CommentSubject"/>
    <w:uiPriority w:val="99"/>
    <w:semiHidden/>
    <w:rsid w:val="007D077C"/>
    <w:rPr>
      <w:b/>
      <w:bCs/>
      <w:sz w:val="20"/>
      <w:szCs w:val="20"/>
    </w:rPr>
  </w:style>
  <w:style w:type="character" w:styleId="Mention">
    <w:name w:val="Mention"/>
    <w:basedOn w:val="DefaultParagraphFont"/>
    <w:uiPriority w:val="99"/>
    <w:unhideWhenUsed/>
    <w:rPr>
      <w:color w:val="2B579A"/>
      <w:shd w:val="clear" w:color="auto" w:fill="E6E6E6"/>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sid w:val="00C91F30"/>
    <w:rPr>
      <w:color w:val="96607D" w:themeColor="followedHyperlink"/>
      <w:u w:val="single"/>
    </w:rPr>
  </w:style>
  <w:style w:type="paragraph" w:styleId="Revision">
    <w:name w:val="Revision"/>
    <w:hidden/>
    <w:uiPriority w:val="99"/>
    <w:semiHidden/>
    <w:rsid w:val="00C91F30"/>
    <w:pPr>
      <w:spacing w:after="0" w:line="240" w:lineRule="auto"/>
    </w:pPr>
  </w:style>
  <w:style w:type="character" w:styleId="UnresolvedMention">
    <w:name w:val="Unresolved Mention"/>
    <w:basedOn w:val="DefaultParagraphFont"/>
    <w:uiPriority w:val="99"/>
    <w:semiHidden/>
    <w:unhideWhenUsed/>
    <w:rsid w:val="009A6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189462">
      <w:bodyDiv w:val="1"/>
      <w:marLeft w:val="0"/>
      <w:marRight w:val="0"/>
      <w:marTop w:val="0"/>
      <w:marBottom w:val="0"/>
      <w:divBdr>
        <w:top w:val="none" w:sz="0" w:space="0" w:color="auto"/>
        <w:left w:val="none" w:sz="0" w:space="0" w:color="auto"/>
        <w:bottom w:val="none" w:sz="0" w:space="0" w:color="auto"/>
        <w:right w:val="none" w:sz="0" w:space="0" w:color="auto"/>
      </w:divBdr>
      <w:divsChild>
        <w:div w:id="694308942">
          <w:marLeft w:val="0"/>
          <w:marRight w:val="0"/>
          <w:marTop w:val="0"/>
          <w:marBottom w:val="160"/>
          <w:divBdr>
            <w:top w:val="none" w:sz="0" w:space="0" w:color="auto"/>
            <w:left w:val="none" w:sz="0" w:space="0" w:color="auto"/>
            <w:bottom w:val="none" w:sz="0" w:space="0" w:color="auto"/>
            <w:right w:val="none" w:sz="0" w:space="0" w:color="auto"/>
          </w:divBdr>
        </w:div>
        <w:div w:id="1591043457">
          <w:marLeft w:val="0"/>
          <w:marRight w:val="0"/>
          <w:marTop w:val="0"/>
          <w:marBottom w:val="160"/>
          <w:divBdr>
            <w:top w:val="none" w:sz="0" w:space="0" w:color="auto"/>
            <w:left w:val="none" w:sz="0" w:space="0" w:color="auto"/>
            <w:bottom w:val="none" w:sz="0" w:space="0" w:color="auto"/>
            <w:right w:val="none" w:sz="0" w:space="0" w:color="auto"/>
          </w:divBdr>
        </w:div>
        <w:div w:id="852838888">
          <w:marLeft w:val="0"/>
          <w:marRight w:val="0"/>
          <w:marTop w:val="0"/>
          <w:marBottom w:val="160"/>
          <w:divBdr>
            <w:top w:val="none" w:sz="0" w:space="0" w:color="auto"/>
            <w:left w:val="none" w:sz="0" w:space="0" w:color="auto"/>
            <w:bottom w:val="none" w:sz="0" w:space="0" w:color="auto"/>
            <w:right w:val="none" w:sz="0" w:space="0" w:color="auto"/>
          </w:divBdr>
        </w:div>
        <w:div w:id="1571381634">
          <w:marLeft w:val="0"/>
          <w:marRight w:val="0"/>
          <w:marTop w:val="0"/>
          <w:marBottom w:val="160"/>
          <w:divBdr>
            <w:top w:val="none" w:sz="0" w:space="0" w:color="auto"/>
            <w:left w:val="none" w:sz="0" w:space="0" w:color="auto"/>
            <w:bottom w:val="none" w:sz="0" w:space="0" w:color="auto"/>
            <w:right w:val="none" w:sz="0" w:space="0" w:color="auto"/>
          </w:divBdr>
        </w:div>
        <w:div w:id="1378120015">
          <w:marLeft w:val="0"/>
          <w:marRight w:val="0"/>
          <w:marTop w:val="0"/>
          <w:marBottom w:val="160"/>
          <w:divBdr>
            <w:top w:val="none" w:sz="0" w:space="0" w:color="auto"/>
            <w:left w:val="none" w:sz="0" w:space="0" w:color="auto"/>
            <w:bottom w:val="none" w:sz="0" w:space="0" w:color="auto"/>
            <w:right w:val="none" w:sz="0" w:space="0" w:color="auto"/>
          </w:divBdr>
        </w:div>
        <w:div w:id="52893181">
          <w:marLeft w:val="0"/>
          <w:marRight w:val="0"/>
          <w:marTop w:val="0"/>
          <w:marBottom w:val="160"/>
          <w:divBdr>
            <w:top w:val="none" w:sz="0" w:space="0" w:color="auto"/>
            <w:left w:val="none" w:sz="0" w:space="0" w:color="auto"/>
            <w:bottom w:val="none" w:sz="0" w:space="0" w:color="auto"/>
            <w:right w:val="none" w:sz="0" w:space="0" w:color="auto"/>
          </w:divBdr>
        </w:div>
      </w:divsChild>
    </w:div>
    <w:div w:id="1449927753">
      <w:bodyDiv w:val="1"/>
      <w:marLeft w:val="0"/>
      <w:marRight w:val="0"/>
      <w:marTop w:val="0"/>
      <w:marBottom w:val="0"/>
      <w:divBdr>
        <w:top w:val="none" w:sz="0" w:space="0" w:color="auto"/>
        <w:left w:val="none" w:sz="0" w:space="0" w:color="auto"/>
        <w:bottom w:val="none" w:sz="0" w:space="0" w:color="auto"/>
        <w:right w:val="none" w:sz="0" w:space="0" w:color="auto"/>
      </w:divBdr>
      <w:divsChild>
        <w:div w:id="1420833046">
          <w:marLeft w:val="0"/>
          <w:marRight w:val="0"/>
          <w:marTop w:val="0"/>
          <w:marBottom w:val="160"/>
          <w:divBdr>
            <w:top w:val="none" w:sz="0" w:space="0" w:color="auto"/>
            <w:left w:val="none" w:sz="0" w:space="0" w:color="auto"/>
            <w:bottom w:val="none" w:sz="0" w:space="0" w:color="auto"/>
            <w:right w:val="none" w:sz="0" w:space="0" w:color="auto"/>
          </w:divBdr>
        </w:div>
        <w:div w:id="1054768418">
          <w:marLeft w:val="0"/>
          <w:marRight w:val="0"/>
          <w:marTop w:val="0"/>
          <w:marBottom w:val="160"/>
          <w:divBdr>
            <w:top w:val="none" w:sz="0" w:space="0" w:color="auto"/>
            <w:left w:val="none" w:sz="0" w:space="0" w:color="auto"/>
            <w:bottom w:val="none" w:sz="0" w:space="0" w:color="auto"/>
            <w:right w:val="none" w:sz="0" w:space="0" w:color="auto"/>
          </w:divBdr>
        </w:div>
        <w:div w:id="685984563">
          <w:marLeft w:val="0"/>
          <w:marRight w:val="0"/>
          <w:marTop w:val="0"/>
          <w:marBottom w:val="160"/>
          <w:divBdr>
            <w:top w:val="none" w:sz="0" w:space="0" w:color="auto"/>
            <w:left w:val="none" w:sz="0" w:space="0" w:color="auto"/>
            <w:bottom w:val="none" w:sz="0" w:space="0" w:color="auto"/>
            <w:right w:val="none" w:sz="0" w:space="0" w:color="auto"/>
          </w:divBdr>
        </w:div>
        <w:div w:id="2108575320">
          <w:marLeft w:val="0"/>
          <w:marRight w:val="0"/>
          <w:marTop w:val="0"/>
          <w:marBottom w:val="160"/>
          <w:divBdr>
            <w:top w:val="none" w:sz="0" w:space="0" w:color="auto"/>
            <w:left w:val="none" w:sz="0" w:space="0" w:color="auto"/>
            <w:bottom w:val="none" w:sz="0" w:space="0" w:color="auto"/>
            <w:right w:val="none" w:sz="0" w:space="0" w:color="auto"/>
          </w:divBdr>
        </w:div>
        <w:div w:id="868375366">
          <w:marLeft w:val="0"/>
          <w:marRight w:val="0"/>
          <w:marTop w:val="0"/>
          <w:marBottom w:val="160"/>
          <w:divBdr>
            <w:top w:val="none" w:sz="0" w:space="0" w:color="auto"/>
            <w:left w:val="none" w:sz="0" w:space="0" w:color="auto"/>
            <w:bottom w:val="none" w:sz="0" w:space="0" w:color="auto"/>
            <w:right w:val="none" w:sz="0" w:space="0" w:color="auto"/>
          </w:divBdr>
        </w:div>
        <w:div w:id="836188186">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microsoft.com/office/2011/relationships/people" Target="people.xml" Id="rId13" /><Relationship Type="http://schemas.openxmlformats.org/officeDocument/2006/relationships/settings" Target="settings.xml" Id="rId3" /><Relationship Type="http://schemas.microsoft.com/office/2011/relationships/commentsExtended" Target="commentsExtended.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Gail.godwin@umb.edu" TargetMode="External" Id="rId5" /><Relationship Type="http://schemas.microsoft.com/office/2020/10/relationships/intelligence" Target="intelligence2.xml" Id="rId15"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hyperlink" Target="mailto:Bryn.Peterson@umb.edu" TargetMode="External" Id="Re46bd8a24d7840cb" /><Relationship Type="http://schemas.openxmlformats.org/officeDocument/2006/relationships/hyperlink" Target="https://dspd.utah.gov/wp-content/uploads/FY23-Annual-Report_01.08.24.pdf" TargetMode="External" Id="Rbfdde5745c274cfb" /><Relationship Type="http://schemas.openxmlformats.org/officeDocument/2006/relationships/hyperlink" Target="https://dspd.utah.gov/wp-content/uploads/FY23-Annual-Report_01.08.24.pdf" TargetMode="External" Id="R40dc2459e00446a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Gail M Godwin</dc:creator>
  <keywords/>
  <dc:description/>
  <lastModifiedBy>Gail M Godwin</lastModifiedBy>
  <revision>10</revision>
  <dcterms:created xsi:type="dcterms:W3CDTF">2024-09-06T00:22:00.0000000Z</dcterms:created>
  <dcterms:modified xsi:type="dcterms:W3CDTF">2024-09-12T16:57:44.7560000Z</dcterms:modified>
</coreProperties>
</file>