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1A5FC9" wp14:paraId="528BF416" wp14:textId="3ABE9466">
      <w:pPr>
        <w:rPr>
          <w:b w:val="1"/>
          <w:bCs w:val="1"/>
        </w:rPr>
      </w:pPr>
      <w:r w:rsidRPr="781A5FC9" w:rsidR="39C0B7B2">
        <w:rPr>
          <w:b w:val="1"/>
          <w:bCs w:val="1"/>
        </w:rPr>
        <w:t>Background</w:t>
      </w:r>
    </w:p>
    <w:p xmlns:wp14="http://schemas.microsoft.com/office/word/2010/wordml" w:rsidP="781A5FC9" wp14:paraId="7763944A" wp14:textId="2EBC3A48">
      <w:pPr>
        <w:pStyle w:val="Normal"/>
      </w:pPr>
      <w:r w:rsidR="39C0B7B2">
        <w:rPr/>
        <w:t>Understanding how work impacts the benefits of people with disabilities is a critical component of successful Competitive Integrated Employment (CIE) initiatives. Many individuals with disabilities rely on benefits such as Supplemental Security Income (SSI), Social Security Disability Insurance (SSDI), and Medicaid, making informed decision-making about employment essential. States across the country have adopted different strategies to ensure that individuals receive accurate benefits planning information and can make informed choices about their careers.</w:t>
      </w:r>
    </w:p>
    <w:p xmlns:wp14="http://schemas.microsoft.com/office/word/2010/wordml" w:rsidP="781A5FC9" wp14:paraId="0077DC3F" wp14:textId="00F89828">
      <w:pPr>
        <w:pStyle w:val="Normal"/>
      </w:pPr>
      <w:r w:rsidR="39C0B7B2">
        <w:rPr/>
        <w:t xml:space="preserve">To explore how various states address this issue, we engaged with stakeholders in </w:t>
      </w:r>
      <w:r w:rsidR="7E3F35CD">
        <w:rPr/>
        <w:t xml:space="preserve">Arizona, </w:t>
      </w:r>
      <w:r w:rsidR="39C0B7B2">
        <w:rPr/>
        <w:t xml:space="preserve">Missouri, Minnesota, Hawaii, Connecticut, Michigan, Washington, Maryland, Massachusetts, Texas, </w:t>
      </w:r>
      <w:r w:rsidR="179D4258">
        <w:rPr/>
        <w:t xml:space="preserve">Virginia, </w:t>
      </w:r>
      <w:r w:rsidR="179D4258">
        <w:rPr/>
        <w:t>Pennsylvania</w:t>
      </w:r>
      <w:r w:rsidR="179D4258">
        <w:rPr/>
        <w:t xml:space="preserve"> </w:t>
      </w:r>
      <w:r w:rsidR="39C0B7B2">
        <w:rPr/>
        <w:t xml:space="preserve">and Utah. We examined how these states </w:t>
      </w:r>
      <w:r w:rsidR="6D823995">
        <w:rPr/>
        <w:t xml:space="preserve">approach </w:t>
      </w:r>
      <w:r w:rsidR="39C0B7B2">
        <w:rPr/>
        <w:t xml:space="preserve">benefits planning services, whether through Vocational Rehabilitation (VR) programs, Medicaid Waiver Services, or other mechanisms. Additionally, we investigated their use of DB101, an online tool designed to help individuals understand how employment </w:t>
      </w:r>
      <w:r w:rsidR="39C0B7B2">
        <w:rPr/>
        <w:t>impacts</w:t>
      </w:r>
      <w:r w:rsidR="39C0B7B2">
        <w:rPr/>
        <w:t xml:space="preserve"> their benefits, and how they support providers in building the </w:t>
      </w:r>
      <w:r w:rsidR="39C0B7B2">
        <w:rPr/>
        <w:t>capacity</w:t>
      </w:r>
      <w:r w:rsidR="39C0B7B2">
        <w:rPr/>
        <w:t xml:space="preserve"> to deliver effective benefits information to the people they support.</w:t>
      </w:r>
    </w:p>
    <w:p xmlns:wp14="http://schemas.microsoft.com/office/word/2010/wordml" w:rsidP="781A5FC9" wp14:paraId="6C146479" wp14:textId="3F8FB0E5">
      <w:pPr>
        <w:pStyle w:val="Normal"/>
      </w:pPr>
      <w:r w:rsidR="39C0B7B2">
        <w:rPr/>
        <w:t>Many states have integrated benefits planning into their Vocational Rehabilitation Services, ensuring that individuals receive guidance early in the employment process. Others, such as Texas</w:t>
      </w:r>
      <w:r w:rsidR="40636426">
        <w:rPr/>
        <w:t>, Virginia</w:t>
      </w:r>
      <w:r w:rsidR="39C0B7B2">
        <w:rPr/>
        <w:t xml:space="preserve"> and Hawaii, leverage Medicaid Waiver Services to fund benefits counseling, allowing individuals to access long-term support as they navigate employment transitions. </w:t>
      </w:r>
      <w:r w:rsidR="6EF1D94F">
        <w:rPr/>
        <w:t xml:space="preserve">Taking it a step further, states like Virginia have worked to align VR and DD rates and requirements to ensure seamless application of service provision. </w:t>
      </w:r>
      <w:r w:rsidR="39C0B7B2">
        <w:rPr/>
        <w:t>States like Minnesota and Missouri utilize DB101 to provide accessible, self-directed resources for individuals and their families, supplementing in-person benefits counseling services.</w:t>
      </w:r>
      <w:r w:rsidR="045C6514">
        <w:rPr/>
        <w:t xml:space="preserve"> </w:t>
      </w:r>
    </w:p>
    <w:p xmlns:wp14="http://schemas.microsoft.com/office/word/2010/wordml" w:rsidP="781A5FC9" wp14:paraId="2D63F395" wp14:textId="2B00355A">
      <w:pPr>
        <w:pStyle w:val="Normal"/>
      </w:pPr>
      <w:r w:rsidR="39C0B7B2">
        <w:rPr/>
        <w:t>Encouraging providers to build capacity in benefits counseling has been a shared priority across the states we studied. Some states have implemented training programs and certification requirements for providers to ensure they can effectively support individuals in understanding their benefits. Others have fostered partnerships between VR agencies, workforce development programs, and disability service providers to create a more coordinated approach to benefits planning.</w:t>
      </w:r>
    </w:p>
    <w:p xmlns:wp14="http://schemas.microsoft.com/office/word/2010/wordml" w:rsidP="781A5FC9" wp14:paraId="07EFA07A" wp14:textId="5C14FAD8">
      <w:pPr>
        <w:pStyle w:val="Normal"/>
      </w:pPr>
      <w:r w:rsidR="39C0B7B2">
        <w:rPr/>
        <w:t>By examining these states' approaches, we can identify best practices and lessons learned that can inform national efforts to support individuals with disabilities in understanding the impact of work on their benefits. This analysis highlights the importance of integrating benefits planning into employment services and equipping providers with the knowledge and tools needed to guide individuals toward informed, sustainable employment decisions.</w:t>
      </w:r>
    </w:p>
    <w:p xmlns:wp14="http://schemas.microsoft.com/office/word/2010/wordml" w:rsidP="781A5FC9" wp14:paraId="5F364B2E" wp14:textId="54ACEC20">
      <w:pPr>
        <w:pStyle w:val="Normal"/>
      </w:pPr>
      <w:r w:rsidR="39C0B7B2">
        <w:rPr/>
        <w:t xml:space="preserve"> </w:t>
      </w:r>
    </w:p>
    <w:p xmlns:wp14="http://schemas.microsoft.com/office/word/2010/wordml" w:rsidP="781A5FC9" wp14:paraId="37031A0F" wp14:textId="0190F513">
      <w:pPr>
        <w:pStyle w:val="Normal"/>
        <w:rPr>
          <w:b w:val="1"/>
          <w:bCs w:val="1"/>
        </w:rPr>
      </w:pPr>
      <w:r w:rsidRPr="41D73211" w:rsidR="39C0B7B2">
        <w:rPr>
          <w:b w:val="1"/>
          <w:bCs w:val="1"/>
        </w:rPr>
        <w:t xml:space="preserve">Summary of </w:t>
      </w:r>
      <w:r w:rsidRPr="41D73211" w:rsidR="6AE5C4DA">
        <w:rPr>
          <w:b w:val="1"/>
          <w:bCs w:val="1"/>
        </w:rPr>
        <w:t>Observations</w:t>
      </w:r>
    </w:p>
    <w:p xmlns:wp14="http://schemas.microsoft.com/office/word/2010/wordml" w:rsidP="781A5FC9" wp14:paraId="21937FD9" wp14:textId="10519117">
      <w:pPr>
        <w:pStyle w:val="Normal"/>
      </w:pPr>
      <w:r w:rsidR="39C0B7B2">
        <w:rPr/>
        <w:t xml:space="preserve">Missouri has implemented a tiered benefits outreach and education structure, distinguishing </w:t>
      </w:r>
      <w:r w:rsidR="39C0B7B2">
        <w:rPr/>
        <w:t>different levels</w:t>
      </w:r>
      <w:r w:rsidR="39C0B7B2">
        <w:rPr/>
        <w:t xml:space="preserve"> of </w:t>
      </w:r>
      <w:r w:rsidR="39C0B7B2">
        <w:rPr/>
        <w:t>expertise</w:t>
      </w:r>
      <w:r w:rsidR="39C0B7B2">
        <w:rPr/>
        <w:t xml:space="preserve"> from Benefits Ambassadors to </w:t>
      </w:r>
      <w:r w:rsidR="379987AD">
        <w:rPr/>
        <w:t>Community Work Incentive Coordinators (</w:t>
      </w:r>
      <w:r w:rsidR="39C0B7B2">
        <w:rPr/>
        <w:t>CWICs</w:t>
      </w:r>
      <w:r w:rsidR="19D7AA87">
        <w:rPr/>
        <w:t>)</w:t>
      </w:r>
      <w:r w:rsidR="39C0B7B2">
        <w:rPr/>
        <w:t xml:space="preserve">. While the state funds benefits planning through its waiver, there are efforts to refine training and improve DB101 </w:t>
      </w:r>
      <w:r w:rsidR="39C0B7B2">
        <w:rPr/>
        <w:t>utilization</w:t>
      </w:r>
      <w:r w:rsidR="39C0B7B2">
        <w:rPr/>
        <w:t>, which currently has high engagement but limited depth.</w:t>
      </w:r>
    </w:p>
    <w:p xmlns:wp14="http://schemas.microsoft.com/office/word/2010/wordml" w:rsidP="781A5FC9" wp14:paraId="2BF08FF4" wp14:textId="1818DE0D">
      <w:pPr>
        <w:pStyle w:val="Normal"/>
      </w:pPr>
      <w:r w:rsidR="39C0B7B2">
        <w:rPr/>
        <w:t>Minnesota also uses a tiered system via "The Hub," with different training levels for direct support professionals and benefits coaches. While benefits planning is included in the waiver, provider engagement has been slow. DB101 is fully utilized, including advanced features like My Vault.</w:t>
      </w:r>
    </w:p>
    <w:p xmlns:wp14="http://schemas.microsoft.com/office/word/2010/wordml" w:rsidP="781A5FC9" wp14:paraId="53F1244F" wp14:textId="7521DFA7">
      <w:pPr>
        <w:pStyle w:val="Normal"/>
      </w:pPr>
      <w:r w:rsidR="39C0B7B2">
        <w:rPr/>
        <w:t xml:space="preserve">Hawaii trained several benefits planners and incorporated benefits planning into its waiver, but retention has been a challenge, and the service </w:t>
      </w:r>
      <w:r w:rsidR="39C0B7B2">
        <w:rPr/>
        <w:t>remains</w:t>
      </w:r>
      <w:r w:rsidR="39C0B7B2">
        <w:rPr/>
        <w:t xml:space="preserve"> underutilized.</w:t>
      </w:r>
      <w:r w:rsidR="39A22D4B">
        <w:rPr/>
        <w:t xml:space="preserve"> Providers are currently </w:t>
      </w:r>
      <w:r w:rsidR="6431498C">
        <w:rPr/>
        <w:t xml:space="preserve">working to </w:t>
      </w:r>
      <w:r w:rsidR="39A22D4B">
        <w:rPr/>
        <w:t>build</w:t>
      </w:r>
      <w:r w:rsidR="21057F38">
        <w:rPr/>
        <w:t xml:space="preserve"> </w:t>
      </w:r>
      <w:r w:rsidR="39A22D4B">
        <w:rPr/>
        <w:t xml:space="preserve">a strong partnership with </w:t>
      </w:r>
      <w:r w:rsidR="5C0C7132">
        <w:rPr/>
        <w:t xml:space="preserve">the </w:t>
      </w:r>
      <w:r w:rsidR="39A22D4B">
        <w:rPr/>
        <w:t>underutilized Work Incentive Planning and Assistance (WIPA) agency to provide information to people in services</w:t>
      </w:r>
      <w:r w:rsidR="75E6F442">
        <w:rPr/>
        <w:t>, earlier than WIPA would otherwise become involved</w:t>
      </w:r>
      <w:r w:rsidR="39A22D4B">
        <w:rPr/>
        <w:t xml:space="preserve">. </w:t>
      </w:r>
    </w:p>
    <w:p xmlns:wp14="http://schemas.microsoft.com/office/word/2010/wordml" w:rsidP="781A5FC9" wp14:paraId="70FB394D" wp14:textId="306B407B">
      <w:pPr>
        <w:pStyle w:val="Normal"/>
      </w:pPr>
      <w:r w:rsidR="39C0B7B2">
        <w:rPr/>
        <w:t>Michigan has developed a network of 36 benefits coaches and a few trained counselors who provide technical assistance. DB101 is widely used, and benefits planning is included in the waiver.</w:t>
      </w:r>
    </w:p>
    <w:p xmlns:wp14="http://schemas.microsoft.com/office/word/2010/wordml" w:rsidP="781A5FC9" wp14:paraId="1081BF81" wp14:textId="029961CF">
      <w:pPr>
        <w:pStyle w:val="Normal"/>
      </w:pPr>
      <w:r w:rsidR="39C0B7B2">
        <w:rPr/>
        <w:t xml:space="preserve">Washington </w:t>
      </w:r>
      <w:r w:rsidR="39C0B7B2">
        <w:rPr/>
        <w:t>utilizes</w:t>
      </w:r>
      <w:r w:rsidR="39C0B7B2">
        <w:rPr/>
        <w:t xml:space="preserve"> a county-led approach with online tools like </w:t>
      </w:r>
      <w:r w:rsidR="39C0B7B2">
        <w:rPr/>
        <w:t>BenefitsU</w:t>
      </w:r>
      <w:r w:rsidR="39C0B7B2">
        <w:rPr/>
        <w:t xml:space="preserve"> rather than DB101. Benefits planning is not yet a waiver service, but V</w:t>
      </w:r>
      <w:r w:rsidR="15E6BF58">
        <w:rPr/>
        <w:t xml:space="preserve">ocational </w:t>
      </w:r>
      <w:r w:rsidR="39C0B7B2">
        <w:rPr/>
        <w:t>R</w:t>
      </w:r>
      <w:r w:rsidR="4CA905AC">
        <w:rPr/>
        <w:t>ehabilitation</w:t>
      </w:r>
      <w:r w:rsidR="39C0B7B2">
        <w:rPr/>
        <w:t xml:space="preserve"> plays an early role in addressing benefits concerns.</w:t>
      </w:r>
    </w:p>
    <w:p xmlns:wp14="http://schemas.microsoft.com/office/word/2010/wordml" w:rsidP="781A5FC9" wp14:paraId="49E546C5" wp14:textId="534116B7">
      <w:pPr>
        <w:pStyle w:val="Normal"/>
      </w:pPr>
      <w:r w:rsidR="39C0B7B2">
        <w:rPr/>
        <w:t xml:space="preserve">Maryland relies on a few high-performing providers that employ </w:t>
      </w:r>
      <w:r w:rsidR="2B63A28D">
        <w:rPr/>
        <w:t>Community Work Incentive Coordinators (CWICs)</w:t>
      </w:r>
      <w:r w:rsidR="39C0B7B2">
        <w:rPr/>
        <w:t xml:space="preserve">, but there are long waitlists for </w:t>
      </w:r>
      <w:r w:rsidR="1FD7CE1A">
        <w:rPr/>
        <w:t>Work Incentive Planning and Assistance (</w:t>
      </w:r>
      <w:r w:rsidR="39C0B7B2">
        <w:rPr/>
        <w:t>WIPA</w:t>
      </w:r>
      <w:r w:rsidR="14BB85B2">
        <w:rPr/>
        <w:t>)</w:t>
      </w:r>
      <w:r w:rsidR="39C0B7B2">
        <w:rPr/>
        <w:t xml:space="preserve"> services. There is an interest </w:t>
      </w:r>
      <w:r w:rsidR="39C0B7B2">
        <w:rPr/>
        <w:t>emerging</w:t>
      </w:r>
      <w:r w:rsidR="39C0B7B2">
        <w:rPr/>
        <w:t xml:space="preserve"> in adding benefits planning as a waiver service.</w:t>
      </w:r>
    </w:p>
    <w:p xmlns:wp14="http://schemas.microsoft.com/office/word/2010/wordml" w:rsidP="781A5FC9" wp14:paraId="38A239AD" wp14:textId="1BFC2A35">
      <w:pPr>
        <w:pStyle w:val="Normal"/>
      </w:pPr>
      <w:r w:rsidR="39C0B7B2">
        <w:rPr/>
        <w:t xml:space="preserve">Texas relies heavily on </w:t>
      </w:r>
      <w:r w:rsidR="7F32584E">
        <w:rPr/>
        <w:t xml:space="preserve">Work Incentive Planning and Assistance (WIPA) </w:t>
      </w:r>
      <w:r w:rsidR="39C0B7B2">
        <w:rPr/>
        <w:t xml:space="preserve">for benefits counseling, but widespread myths about work and benefits hinder progress. While benefits planning is a </w:t>
      </w:r>
      <w:bookmarkStart w:name="_Int_pmlL6ayr" w:id="397558864"/>
      <w:r w:rsidR="39C0B7B2">
        <w:rPr/>
        <w:t>waiver</w:t>
      </w:r>
      <w:bookmarkEnd w:id="397558864"/>
      <w:r w:rsidR="39C0B7B2">
        <w:rPr/>
        <w:t xml:space="preserve"> service, availability is limited, and the work is typically done by referring people to </w:t>
      </w:r>
      <w:r w:rsidR="46BF8444">
        <w:rPr/>
        <w:t>Work Incentive Planning and Assistance (WIPA)</w:t>
      </w:r>
      <w:r w:rsidR="39C0B7B2">
        <w:rPr/>
        <w:t xml:space="preserve">. </w:t>
      </w:r>
    </w:p>
    <w:p xmlns:wp14="http://schemas.microsoft.com/office/word/2010/wordml" w:rsidP="781A5FC9" wp14:paraId="3BE8CC00" wp14:textId="1531C615">
      <w:pPr>
        <w:pStyle w:val="Normal"/>
      </w:pPr>
      <w:r w:rsidR="39C0B7B2">
        <w:rPr/>
        <w:t>Utah has a strong relationship between V</w:t>
      </w:r>
      <w:r w:rsidR="2D47EF99">
        <w:rPr/>
        <w:t xml:space="preserve">ocational </w:t>
      </w:r>
      <w:r w:rsidR="39C0B7B2">
        <w:rPr/>
        <w:t>R</w:t>
      </w:r>
      <w:r w:rsidR="3229BF2A">
        <w:rPr/>
        <w:t>ehabilitation</w:t>
      </w:r>
      <w:r w:rsidR="39C0B7B2">
        <w:rPr/>
        <w:t xml:space="preserve"> and </w:t>
      </w:r>
      <w:r w:rsidR="192316DF">
        <w:rPr/>
        <w:t>Work Incentive Planning and Assistance (WIPA)</w:t>
      </w:r>
      <w:r w:rsidR="39C0B7B2">
        <w:rPr/>
        <w:t xml:space="preserve">, with early referrals helping to </w:t>
      </w:r>
      <w:r w:rsidR="39C0B7B2">
        <w:rPr/>
        <w:t>expedite</w:t>
      </w:r>
      <w:r w:rsidR="39C0B7B2">
        <w:rPr/>
        <w:t xml:space="preserve"> services. V</w:t>
      </w:r>
      <w:r w:rsidR="00F7D5C1">
        <w:rPr/>
        <w:t xml:space="preserve">ocational </w:t>
      </w:r>
      <w:r w:rsidR="39C0B7B2">
        <w:rPr/>
        <w:t>R</w:t>
      </w:r>
      <w:r w:rsidR="3C1B346D">
        <w:rPr/>
        <w:t>ehabilitation</w:t>
      </w:r>
      <w:r w:rsidR="39C0B7B2">
        <w:rPr/>
        <w:t xml:space="preserve"> counselors actively engage with individuals in schools and sheltered workshops to educate them about benefits.</w:t>
      </w:r>
    </w:p>
    <w:p xmlns:wp14="http://schemas.microsoft.com/office/word/2010/wordml" w:rsidP="781A5FC9" wp14:paraId="7B9D702D" wp14:textId="66F228FA">
      <w:pPr>
        <w:pStyle w:val="Normal"/>
      </w:pPr>
      <w:commentRangeStart w:id="1791425185"/>
      <w:commentRangeStart w:id="669562945"/>
      <w:commentRangeStart w:id="1264399137"/>
      <w:r w:rsidR="39C0B7B2">
        <w:rPr/>
        <w:t>Arizona has incorporated DB101 into its Employment First Policy, requiring providers to use it and build competency. V</w:t>
      </w:r>
      <w:r w:rsidR="4D4987BB">
        <w:rPr/>
        <w:t xml:space="preserve">ocational </w:t>
      </w:r>
      <w:r w:rsidR="39C0B7B2">
        <w:rPr/>
        <w:t>R</w:t>
      </w:r>
      <w:r w:rsidR="7BF929ED">
        <w:rPr/>
        <w:t>ehabilitation</w:t>
      </w:r>
      <w:r w:rsidR="39C0B7B2">
        <w:rPr/>
        <w:t xml:space="preserve"> is the sole payer for DB101, and extensive training ensures widespread understanding</w:t>
      </w:r>
      <w:r w:rsidR="6D6C814B">
        <w:rPr/>
        <w:t xml:space="preserve"> and use across entities</w:t>
      </w:r>
      <w:r w:rsidR="39C0B7B2">
        <w:rPr/>
        <w:t xml:space="preserve">. The state has a </w:t>
      </w:r>
      <w:r w:rsidR="134FD698">
        <w:rPr/>
        <w:t xml:space="preserve">relatively </w:t>
      </w:r>
      <w:r w:rsidR="39C0B7B2">
        <w:rPr/>
        <w:t>small</w:t>
      </w:r>
      <w:r w:rsidR="39C0B7B2">
        <w:rPr/>
        <w:t xml:space="preserve"> number of </w:t>
      </w:r>
      <w:r w:rsidR="2FF96E93">
        <w:rPr/>
        <w:t xml:space="preserve">Community Work Incentive Coordinators (CWICs) </w:t>
      </w:r>
      <w:r w:rsidR="39C0B7B2">
        <w:rPr/>
        <w:t>but emphasizes a train-the-trainer model to spread knowledge.</w:t>
      </w:r>
      <w:commentRangeEnd w:id="1791425185"/>
      <w:r>
        <w:rPr>
          <w:rStyle w:val="CommentReference"/>
        </w:rPr>
        <w:commentReference w:id="1791425185"/>
      </w:r>
      <w:commentRangeEnd w:id="669562945"/>
      <w:r>
        <w:rPr>
          <w:rStyle w:val="CommentReference"/>
        </w:rPr>
        <w:commentReference w:id="669562945"/>
      </w:r>
      <w:commentRangeEnd w:id="1264399137"/>
      <w:r>
        <w:rPr>
          <w:rStyle w:val="CommentReference"/>
        </w:rPr>
        <w:commentReference w:id="1264399137"/>
      </w:r>
    </w:p>
    <w:p w:rsidR="61634898" w:rsidP="6E049C1C" w:rsidRDefault="61634898" w14:paraId="1B249475" w14:textId="6C24AF87">
      <w:pPr>
        <w:pStyle w:val="Normal"/>
      </w:pPr>
      <w:r w:rsidR="61634898">
        <w:rPr/>
        <w:t>Connecticut developed a “</w:t>
      </w:r>
      <w:r w:rsidR="61634898">
        <w:rPr/>
        <w:t>Benefits</w:t>
      </w:r>
      <w:r w:rsidR="61634898">
        <w:rPr/>
        <w:t xml:space="preserve"> Guide” that was distributed to providers and case managers as a reference guide to help inform conversations about benefits</w:t>
      </w:r>
      <w:r w:rsidR="61634898">
        <w:rPr/>
        <w:t xml:space="preserve">.  </w:t>
      </w:r>
    </w:p>
    <w:p w:rsidR="4F93C777" w:rsidP="796356D3" w:rsidRDefault="4F93C777" w14:paraId="568F4E58" w14:textId="48BE9E70">
      <w:pPr>
        <w:pStyle w:val="Normal"/>
        <w:rPr>
          <w:rFonts w:ascii="Aptos" w:hAnsi="Aptos" w:eastAsia="Aptos" w:cs="Aptos"/>
          <w:noProof w:val="0"/>
          <w:sz w:val="24"/>
          <w:szCs w:val="24"/>
          <w:lang w:val="en-US"/>
        </w:rPr>
      </w:pPr>
      <w:r w:rsidR="4F93C777">
        <w:rPr/>
        <w:t>Virginia has a</w:t>
      </w:r>
      <w:r w:rsidRPr="659A2B2C" w:rsidR="4F93C777">
        <w:rPr>
          <w:rFonts w:ascii="Aptos" w:hAnsi="Aptos" w:eastAsia="Aptos" w:cs="Aptos"/>
          <w:noProof w:val="0"/>
          <w:sz w:val="24"/>
          <w:szCs w:val="24"/>
          <w:lang w:val="en-US"/>
        </w:rPr>
        <w:t xml:space="preserve"> strong partnership between Developmental Disabilities (DD) and Vocational Rehabilitation (VR) that ensures alignment of waiver and VR rates, </w:t>
      </w:r>
      <w:r w:rsidRPr="659A2B2C" w:rsidR="4F93C777">
        <w:rPr>
          <w:rFonts w:ascii="Aptos" w:hAnsi="Aptos" w:eastAsia="Aptos" w:cs="Aptos"/>
          <w:noProof w:val="0"/>
          <w:sz w:val="24"/>
          <w:szCs w:val="24"/>
          <w:lang w:val="en-US"/>
        </w:rPr>
        <w:t>facilitating</w:t>
      </w:r>
      <w:r w:rsidRPr="659A2B2C" w:rsidR="4F93C777">
        <w:rPr>
          <w:rFonts w:ascii="Aptos" w:hAnsi="Aptos" w:eastAsia="Aptos" w:cs="Aptos"/>
          <w:noProof w:val="0"/>
          <w:sz w:val="24"/>
          <w:szCs w:val="24"/>
          <w:lang w:val="en-US"/>
        </w:rPr>
        <w:t xml:space="preserve"> seamless service delivery, including employment and benefits planning. VR strategically incentivizes providers to </w:t>
      </w:r>
      <w:r w:rsidRPr="659A2B2C" w:rsidR="4F93C777">
        <w:rPr>
          <w:rFonts w:ascii="Aptos" w:hAnsi="Aptos" w:eastAsia="Aptos" w:cs="Aptos"/>
          <w:noProof w:val="0"/>
          <w:sz w:val="24"/>
          <w:szCs w:val="24"/>
          <w:lang w:val="en-US"/>
        </w:rPr>
        <w:t>maintain</w:t>
      </w:r>
      <w:r w:rsidRPr="659A2B2C" w:rsidR="4F93C777">
        <w:rPr>
          <w:rFonts w:ascii="Aptos" w:hAnsi="Aptos" w:eastAsia="Aptos" w:cs="Aptos"/>
          <w:noProof w:val="0"/>
          <w:sz w:val="24"/>
          <w:szCs w:val="24"/>
          <w:lang w:val="en-US"/>
        </w:rPr>
        <w:t xml:space="preserve"> full-time </w:t>
      </w:r>
      <w:bookmarkStart w:name="_Int_NTNRADie" w:id="1019237768"/>
      <w:r w:rsidRPr="659A2B2C" w:rsidR="4F93C777">
        <w:rPr>
          <w:rFonts w:ascii="Aptos" w:hAnsi="Aptos" w:eastAsia="Aptos" w:cs="Aptos"/>
          <w:noProof w:val="0"/>
          <w:sz w:val="24"/>
          <w:szCs w:val="24"/>
          <w:lang w:val="en-US"/>
        </w:rPr>
        <w:t>staff for</w:t>
      </w:r>
      <w:bookmarkEnd w:id="1019237768"/>
      <w:r w:rsidRPr="659A2B2C" w:rsidR="4F93C777">
        <w:rPr>
          <w:rFonts w:ascii="Aptos" w:hAnsi="Aptos" w:eastAsia="Aptos" w:cs="Aptos"/>
          <w:noProof w:val="0"/>
          <w:sz w:val="24"/>
          <w:szCs w:val="24"/>
          <w:lang w:val="en-US"/>
        </w:rPr>
        <w:t xml:space="preserve"> benefits counseling and encourages them to become Employment Networks (ENs) to access </w:t>
      </w:r>
      <w:r w:rsidRPr="659A2B2C" w:rsidR="4F93C777">
        <w:rPr>
          <w:rFonts w:ascii="Aptos" w:hAnsi="Aptos" w:eastAsia="Aptos" w:cs="Aptos"/>
          <w:noProof w:val="0"/>
          <w:sz w:val="24"/>
          <w:szCs w:val="24"/>
          <w:lang w:val="en-US"/>
        </w:rPr>
        <w:t>additional</w:t>
      </w:r>
      <w:r w:rsidRPr="659A2B2C" w:rsidR="4F93C777">
        <w:rPr>
          <w:rFonts w:ascii="Aptos" w:hAnsi="Aptos" w:eastAsia="Aptos" w:cs="Aptos"/>
          <w:noProof w:val="0"/>
          <w:sz w:val="24"/>
          <w:szCs w:val="24"/>
          <w:lang w:val="en-US"/>
        </w:rPr>
        <w:t xml:space="preserve"> funding. Streamlined processes support smooth transitions. Extensive training and quality assurance measures, including spot-checking reports and ongoing education, reinforce </w:t>
      </w:r>
      <w:r w:rsidRPr="659A2B2C" w:rsidR="4F93C777">
        <w:rPr>
          <w:rFonts w:ascii="Aptos" w:hAnsi="Aptos" w:eastAsia="Aptos" w:cs="Aptos"/>
          <w:noProof w:val="0"/>
          <w:sz w:val="24"/>
          <w:szCs w:val="24"/>
          <w:lang w:val="en-US"/>
        </w:rPr>
        <w:t xml:space="preserve">high </w:t>
      </w:r>
      <w:r w:rsidRPr="659A2B2C" w:rsidR="1C233E97">
        <w:rPr>
          <w:rFonts w:ascii="Aptos" w:hAnsi="Aptos" w:eastAsia="Aptos" w:cs="Aptos"/>
          <w:noProof w:val="0"/>
          <w:sz w:val="24"/>
          <w:szCs w:val="24"/>
          <w:lang w:val="en-US"/>
        </w:rPr>
        <w:t>standards</w:t>
      </w:r>
      <w:r w:rsidRPr="659A2B2C" w:rsidR="1C233E97">
        <w:rPr>
          <w:rFonts w:ascii="Aptos" w:hAnsi="Aptos" w:eastAsia="Aptos" w:cs="Aptos"/>
          <w:noProof w:val="0"/>
          <w:sz w:val="24"/>
          <w:szCs w:val="24"/>
          <w:lang w:val="en-US"/>
        </w:rPr>
        <w:t xml:space="preserve"> of service</w:t>
      </w:r>
      <w:r w:rsidRPr="659A2B2C" w:rsidR="4F93C777">
        <w:rPr>
          <w:rFonts w:ascii="Aptos" w:hAnsi="Aptos" w:eastAsia="Aptos" w:cs="Aptos"/>
          <w:noProof w:val="0"/>
          <w:sz w:val="24"/>
          <w:szCs w:val="24"/>
          <w:lang w:val="en-US"/>
        </w:rPr>
        <w:t>. VR embeds</w:t>
      </w:r>
      <w:r w:rsidRPr="659A2B2C" w:rsidR="20A85DFB">
        <w:rPr>
          <w:rFonts w:ascii="Aptos" w:hAnsi="Aptos" w:eastAsia="Aptos" w:cs="Aptos"/>
          <w:noProof w:val="0"/>
          <w:sz w:val="24"/>
          <w:szCs w:val="24"/>
          <w:lang w:val="en-US"/>
        </w:rPr>
        <w:t xml:space="preserve"> a focus on</w:t>
      </w:r>
      <w:r w:rsidRPr="659A2B2C" w:rsidR="4F93C777">
        <w:rPr>
          <w:rFonts w:ascii="Aptos" w:hAnsi="Aptos" w:eastAsia="Aptos" w:cs="Aptos"/>
          <w:noProof w:val="0"/>
          <w:sz w:val="24"/>
          <w:szCs w:val="24"/>
          <w:lang w:val="en-US"/>
        </w:rPr>
        <w:t xml:space="preserve"> </w:t>
      </w:r>
      <w:r w:rsidRPr="659A2B2C" w:rsidR="4F93C777">
        <w:rPr>
          <w:rFonts w:ascii="Aptos" w:hAnsi="Aptos" w:eastAsia="Aptos" w:cs="Aptos"/>
          <w:noProof w:val="0"/>
          <w:sz w:val="24"/>
          <w:szCs w:val="24"/>
          <w:lang w:val="en-US"/>
        </w:rPr>
        <w:t>work incentives into policies, shifting the narrative from “benefits planning” to “financial empowerment,” and integrates financial coaching, ABLE accounts, and benefits planning into required training. Their evolving model incorporates research-backed strategies, partnerships with social services, and a</w:t>
      </w:r>
      <w:r w:rsidRPr="659A2B2C" w:rsidR="6C796ED6">
        <w:rPr>
          <w:rFonts w:ascii="Aptos" w:hAnsi="Aptos" w:eastAsia="Aptos" w:cs="Aptos"/>
          <w:noProof w:val="0"/>
          <w:sz w:val="24"/>
          <w:szCs w:val="24"/>
          <w:lang w:val="en-US"/>
        </w:rPr>
        <w:t xml:space="preserve">n </w:t>
      </w:r>
      <w:r w:rsidRPr="659A2B2C" w:rsidR="6C796ED6">
        <w:rPr>
          <w:rFonts w:ascii="Aptos" w:hAnsi="Aptos" w:eastAsia="Aptos" w:cs="Aptos"/>
          <w:noProof w:val="0"/>
          <w:sz w:val="24"/>
          <w:szCs w:val="24"/>
          <w:lang w:val="en-US"/>
        </w:rPr>
        <w:t>additional</w:t>
      </w:r>
      <w:r w:rsidRPr="659A2B2C" w:rsidR="4F93C777">
        <w:rPr>
          <w:rFonts w:ascii="Aptos" w:hAnsi="Aptos" w:eastAsia="Aptos" w:cs="Aptos"/>
          <w:noProof w:val="0"/>
          <w:sz w:val="24"/>
          <w:szCs w:val="24"/>
          <w:lang w:val="en-US"/>
        </w:rPr>
        <w:t xml:space="preserve"> focus on self-employment, </w:t>
      </w:r>
      <w:r w:rsidRPr="659A2B2C" w:rsidR="51DBC9D0">
        <w:rPr>
          <w:rFonts w:ascii="Aptos" w:hAnsi="Aptos" w:eastAsia="Aptos" w:cs="Aptos"/>
          <w:noProof w:val="0"/>
          <w:sz w:val="24"/>
          <w:szCs w:val="24"/>
          <w:lang w:val="en-US"/>
        </w:rPr>
        <w:t>including</w:t>
      </w:r>
      <w:r w:rsidRPr="659A2B2C" w:rsidR="04D2A12E">
        <w:rPr>
          <w:rFonts w:ascii="Aptos" w:hAnsi="Aptos" w:eastAsia="Aptos" w:cs="Aptos"/>
          <w:noProof w:val="0"/>
          <w:sz w:val="24"/>
          <w:szCs w:val="24"/>
          <w:lang w:val="en-US"/>
        </w:rPr>
        <w:t xml:space="preserve"> the</w:t>
      </w:r>
      <w:r w:rsidRPr="659A2B2C" w:rsidR="51DBC9D0">
        <w:rPr>
          <w:rFonts w:ascii="Aptos" w:hAnsi="Aptos" w:eastAsia="Aptos" w:cs="Aptos"/>
          <w:noProof w:val="0"/>
          <w:sz w:val="24"/>
          <w:szCs w:val="24"/>
          <w:lang w:val="en-US"/>
        </w:rPr>
        <w:t xml:space="preserve"> </w:t>
      </w:r>
      <w:r w:rsidRPr="659A2B2C" w:rsidR="51DBC9D0">
        <w:rPr>
          <w:rFonts w:ascii="Aptos" w:hAnsi="Aptos" w:eastAsia="Aptos" w:cs="Aptos"/>
          <w:noProof w:val="0"/>
          <w:sz w:val="24"/>
          <w:szCs w:val="24"/>
          <w:lang w:val="en-US"/>
        </w:rPr>
        <w:t>“</w:t>
      </w:r>
      <w:r w:rsidRPr="659A2B2C" w:rsidR="4F93C777">
        <w:rPr>
          <w:rFonts w:ascii="Aptos" w:hAnsi="Aptos" w:eastAsia="Aptos" w:cs="Aptos"/>
          <w:noProof w:val="0"/>
          <w:sz w:val="24"/>
          <w:szCs w:val="24"/>
          <w:lang w:val="en-US"/>
        </w:rPr>
        <w:t>gig</w:t>
      </w:r>
      <w:r w:rsidRPr="659A2B2C" w:rsidR="4F93C777">
        <w:rPr>
          <w:rFonts w:ascii="Aptos" w:hAnsi="Aptos" w:eastAsia="Aptos" w:cs="Aptos"/>
          <w:noProof w:val="0"/>
          <w:sz w:val="24"/>
          <w:szCs w:val="24"/>
          <w:lang w:val="en-US"/>
        </w:rPr>
        <w:t xml:space="preserve"> economy,</w:t>
      </w:r>
      <w:r w:rsidRPr="659A2B2C" w:rsidR="42398344">
        <w:rPr>
          <w:rFonts w:ascii="Aptos" w:hAnsi="Aptos" w:eastAsia="Aptos" w:cs="Aptos"/>
          <w:noProof w:val="0"/>
          <w:sz w:val="24"/>
          <w:szCs w:val="24"/>
          <w:lang w:val="en-US"/>
        </w:rPr>
        <w:t>”</w:t>
      </w:r>
      <w:r w:rsidRPr="659A2B2C" w:rsidR="4F93C777">
        <w:rPr>
          <w:rFonts w:ascii="Aptos" w:hAnsi="Aptos" w:eastAsia="Aptos" w:cs="Aptos"/>
          <w:noProof w:val="0"/>
          <w:sz w:val="24"/>
          <w:szCs w:val="24"/>
          <w:lang w:val="en-US"/>
        </w:rPr>
        <w:t xml:space="preserve"> and family engagement to promote long-term financial independence.</w:t>
      </w:r>
    </w:p>
    <w:p w:rsidR="45ED1926" w:rsidP="6E049C1C" w:rsidRDefault="45ED1926" w14:paraId="4D6E43F4" w14:textId="2DBAF103">
      <w:pPr>
        <w:pStyle w:val="Normal"/>
        <w:rPr>
          <w:b w:val="1"/>
          <w:bCs w:val="1"/>
        </w:rPr>
      </w:pPr>
      <w:r w:rsidRPr="6E049C1C" w:rsidR="45ED1926">
        <w:rPr>
          <w:b w:val="1"/>
          <w:bCs w:val="1"/>
        </w:rPr>
        <w:t>WIPA as a strong partner</w:t>
      </w:r>
    </w:p>
    <w:p w:rsidR="45ED1926" w:rsidP="6E049C1C" w:rsidRDefault="45ED1926" w14:paraId="5D963430" w14:textId="5AD4A06E">
      <w:pPr>
        <w:pStyle w:val="Normal"/>
        <w:spacing w:before="240" w:beforeAutospacing="off" w:after="240" w:afterAutospacing="off"/>
        <w:rPr>
          <w:noProof w:val="0"/>
          <w:lang w:val="en-US"/>
        </w:rPr>
      </w:pPr>
      <w:r w:rsidRPr="659A2B2C" w:rsidR="45ED1926">
        <w:rPr>
          <w:rFonts w:ascii="Aptos" w:hAnsi="Aptos" w:eastAsia="Aptos" w:cs="Aptos"/>
          <w:noProof w:val="0"/>
          <w:sz w:val="24"/>
          <w:szCs w:val="24"/>
          <w:lang w:val="en-US"/>
        </w:rPr>
        <w:t>States should encourage employment providers to see Work Incentive Planning and Assistance (WIPA) as a key part of their process, but not the sole solution. While WIPA programs offer specialized benefits counseling, employment providers must also take an active role in ensuring that job seekers have the information and support they need to make informed decisions about work.</w:t>
      </w:r>
    </w:p>
    <w:p w:rsidR="45ED1926" w:rsidP="6E049C1C" w:rsidRDefault="45ED1926" w14:paraId="4E255B08" w14:textId="26AF0DEB">
      <w:pPr>
        <w:pStyle w:val="Normal"/>
        <w:rPr>
          <w:noProof w:val="0"/>
          <w:lang w:val="en-US"/>
        </w:rPr>
      </w:pPr>
      <w:r w:rsidRPr="6E049C1C" w:rsidR="45ED1926">
        <w:rPr>
          <w:noProof w:val="0"/>
          <w:lang w:val="en-US"/>
        </w:rPr>
        <w:t>By working with WIPA, providers ensure that individuals receive a Personalized Benefits Summary &amp; Analysis (BS&amp;A), a critical tool that outlines how wages, work hours, and different benefits programs interact. This document helps individuals understand the real impact of employment on their financial and healthcare security, reducing fear and uncertainty about earning an income. However, to be truly effective, benefits planning must be an ongoing process, not just a one-time conversation.</w:t>
      </w:r>
    </w:p>
    <w:p w:rsidR="45ED1926" w:rsidP="6E049C1C" w:rsidRDefault="45ED1926" w14:paraId="7C7E2AC3" w14:textId="0BDFCF26">
      <w:pPr>
        <w:pStyle w:val="Normal"/>
        <w:rPr>
          <w:noProof w:val="0"/>
          <w:lang w:val="en-US"/>
        </w:rPr>
      </w:pPr>
      <w:r w:rsidRPr="659A2B2C" w:rsidR="45ED1926">
        <w:rPr>
          <w:noProof w:val="0"/>
          <w:lang w:val="en-US"/>
        </w:rPr>
        <w:t xml:space="preserve">Partnership </w:t>
      </w:r>
      <w:r w:rsidRPr="659A2B2C" w:rsidR="45ED1926">
        <w:rPr>
          <w:noProof w:val="0"/>
          <w:lang w:val="en-US"/>
        </w:rPr>
        <w:t>shouldn’t</w:t>
      </w:r>
      <w:r w:rsidRPr="659A2B2C" w:rsidR="45ED1926">
        <w:rPr>
          <w:noProof w:val="0"/>
          <w:lang w:val="en-US"/>
        </w:rPr>
        <w:t xml:space="preserve"> </w:t>
      </w:r>
      <w:bookmarkStart w:name="_Int_0Hs03aD1" w:id="887018688"/>
      <w:r w:rsidRPr="659A2B2C" w:rsidR="45ED1926">
        <w:rPr>
          <w:noProof w:val="0"/>
          <w:lang w:val="en-US"/>
        </w:rPr>
        <w:t>stop at</w:t>
      </w:r>
      <w:bookmarkEnd w:id="887018688"/>
      <w:r w:rsidRPr="659A2B2C" w:rsidR="45ED1926">
        <w:rPr>
          <w:noProof w:val="0"/>
          <w:lang w:val="en-US"/>
        </w:rPr>
        <w:t xml:space="preserve"> referrals. Employment providers benefit when their staff are trained </w:t>
      </w:r>
      <w:r w:rsidRPr="659A2B2C" w:rsidR="0722E805">
        <w:rPr>
          <w:noProof w:val="0"/>
          <w:lang w:val="en-US"/>
        </w:rPr>
        <w:t>in</w:t>
      </w:r>
      <w:r w:rsidRPr="659A2B2C" w:rsidR="45ED1926">
        <w:rPr>
          <w:noProof w:val="0"/>
          <w:lang w:val="en-US"/>
        </w:rPr>
        <w:t xml:space="preserve"> basic </w:t>
      </w:r>
      <w:bookmarkStart w:name="_Int_uDZCuTl7" w:id="1391178698"/>
      <w:r w:rsidRPr="659A2B2C" w:rsidR="45ED1926">
        <w:rPr>
          <w:noProof w:val="0"/>
          <w:lang w:val="en-US"/>
        </w:rPr>
        <w:t>benefits</w:t>
      </w:r>
      <w:bookmarkEnd w:id="1391178698"/>
      <w:r w:rsidRPr="659A2B2C" w:rsidR="45ED1926">
        <w:rPr>
          <w:noProof w:val="0"/>
          <w:lang w:val="en-US"/>
        </w:rPr>
        <w:t xml:space="preserve"> knowledge to address common concerns and prevent misinformation from becoming a barrier to employment. Many individuals with disabilities hesitate to pursue work due to myths about losing benefits, and employment providers are often the first point of contact for job seekers with these concerns. If providers are equipped with foundational knowledge, they can confidently engage in conversations about work and benefits, encouraging individuals to explore employment rather than avoid it out of fear.</w:t>
      </w:r>
    </w:p>
    <w:p w:rsidR="45ED1926" w:rsidP="6E049C1C" w:rsidRDefault="45ED1926" w14:paraId="40E3632D" w14:textId="3B0CA260">
      <w:pPr>
        <w:pStyle w:val="Normal"/>
        <w:rPr>
          <w:noProof w:val="0"/>
          <w:lang w:val="en-US"/>
        </w:rPr>
      </w:pPr>
      <w:r w:rsidRPr="6E049C1C" w:rsidR="45ED1926">
        <w:rPr>
          <w:noProof w:val="0"/>
          <w:lang w:val="en-US"/>
        </w:rPr>
        <w:t xml:space="preserve">Some WIPA programs offer training sessions for employment specialists, covering key topics such as Social Security work incentives, Medicaid and Medicare continuation, and proper earnings reporting. When employment providers take advantage of these training opportunities, they enhance their ability to support job seekers proactively rather than relying solely on WIPA referrals. Additionally, states can invest in expanding benefits counseling </w:t>
      </w:r>
      <w:r w:rsidRPr="6E049C1C" w:rsidR="45ED1926">
        <w:rPr>
          <w:noProof w:val="0"/>
          <w:lang w:val="en-US"/>
        </w:rPr>
        <w:t>capacity</w:t>
      </w:r>
      <w:r w:rsidRPr="6E049C1C" w:rsidR="45ED1926">
        <w:rPr>
          <w:noProof w:val="0"/>
          <w:lang w:val="en-US"/>
        </w:rPr>
        <w:t xml:space="preserve"> by supporting initiatives like community-based benefits training, peer mentoring, and financial literacy programs that complement WIPA services.</w:t>
      </w:r>
    </w:p>
    <w:p w:rsidR="45ED1926" w:rsidP="6E049C1C" w:rsidRDefault="45ED1926" w14:paraId="5691DBA8" w14:textId="7F0E8284">
      <w:pPr>
        <w:pStyle w:val="Normal"/>
        <w:rPr>
          <w:noProof w:val="0"/>
          <w:lang w:val="en-US"/>
        </w:rPr>
      </w:pPr>
      <w:r w:rsidRPr="7D7411E3" w:rsidR="45ED1926">
        <w:rPr>
          <w:noProof w:val="0"/>
          <w:lang w:val="en-US"/>
        </w:rPr>
        <w:t>A holistic approach</w:t>
      </w:r>
      <w:r w:rsidRPr="7D7411E3" w:rsidR="15EF1024">
        <w:rPr>
          <w:noProof w:val="0"/>
          <w:lang w:val="en-US"/>
        </w:rPr>
        <w:t xml:space="preserve">, </w:t>
      </w:r>
      <w:r w:rsidRPr="7D7411E3" w:rsidR="45ED1926">
        <w:rPr>
          <w:noProof w:val="0"/>
          <w:lang w:val="en-US"/>
        </w:rPr>
        <w:t xml:space="preserve">one that integrates WIPA </w:t>
      </w:r>
      <w:r w:rsidRPr="7D7411E3" w:rsidR="45ED1926">
        <w:rPr>
          <w:noProof w:val="0"/>
          <w:lang w:val="en-US"/>
        </w:rPr>
        <w:t>expertise</w:t>
      </w:r>
      <w:r w:rsidRPr="7D7411E3" w:rsidR="45ED1926">
        <w:rPr>
          <w:noProof w:val="0"/>
          <w:lang w:val="en-US"/>
        </w:rPr>
        <w:t xml:space="preserve"> with well-informed employment professionals</w:t>
      </w:r>
      <w:r w:rsidRPr="7D7411E3" w:rsidR="6A805DBE">
        <w:rPr>
          <w:noProof w:val="0"/>
          <w:lang w:val="en-US"/>
        </w:rPr>
        <w:t xml:space="preserve">, </w:t>
      </w:r>
      <w:r w:rsidRPr="7D7411E3" w:rsidR="45ED1926">
        <w:rPr>
          <w:noProof w:val="0"/>
          <w:lang w:val="en-US"/>
        </w:rPr>
        <w:t xml:space="preserve">ensures that job seekers receive continuous, </w:t>
      </w:r>
      <w:r w:rsidRPr="7D7411E3" w:rsidR="45ED1926">
        <w:rPr>
          <w:noProof w:val="0"/>
          <w:lang w:val="en-US"/>
        </w:rPr>
        <w:t>accurate</w:t>
      </w:r>
      <w:r w:rsidRPr="7D7411E3" w:rsidR="45ED1926">
        <w:rPr>
          <w:noProof w:val="0"/>
          <w:lang w:val="en-US"/>
        </w:rPr>
        <w:t xml:space="preserve"> guidance throughout their employment journey. Instead of seeing WIPA as a standalone service, states should foster a culture where employment providers and benefits counselors collaborate closely, empowering individuals to confidently pursue competitive integrated employment with a full understanding of how work affects their financial future.</w:t>
      </w:r>
    </w:p>
    <w:p w:rsidR="3052A373" w:rsidP="41D73211" w:rsidRDefault="3052A373" w14:paraId="3164E0B1" w14:textId="253565A7">
      <w:pPr>
        <w:spacing w:before="0" w:beforeAutospacing="off" w:after="160" w:afterAutospacing="off"/>
        <w:rPr>
          <w:rFonts w:ascii="Aptos" w:hAnsi="Aptos" w:eastAsia="Aptos" w:cs="Aptos"/>
          <w:b w:val="1"/>
          <w:bCs w:val="1"/>
          <w:noProof w:val="0"/>
          <w:sz w:val="24"/>
          <w:szCs w:val="24"/>
          <w:lang w:val="en-US"/>
        </w:rPr>
      </w:pPr>
      <w:commentRangeStart w:id="1376813841"/>
      <w:commentRangeStart w:id="740214707"/>
      <w:r w:rsidRPr="6E72FDAE" w:rsidR="3052A373">
        <w:rPr>
          <w:rFonts w:ascii="Aptos" w:hAnsi="Aptos" w:eastAsia="Aptos" w:cs="Aptos"/>
          <w:b w:val="1"/>
          <w:bCs w:val="1"/>
          <w:noProof w:val="0"/>
          <w:sz w:val="24"/>
          <w:szCs w:val="24"/>
          <w:lang w:val="en-US"/>
        </w:rPr>
        <w:t xml:space="preserve">Considerations </w:t>
      </w:r>
      <w:r w:rsidRPr="6E72FDAE" w:rsidR="031EE4A8">
        <w:rPr>
          <w:rFonts w:ascii="Aptos" w:hAnsi="Aptos" w:eastAsia="Aptos" w:cs="Aptos"/>
          <w:b w:val="1"/>
          <w:bCs w:val="1"/>
          <w:noProof w:val="0"/>
          <w:sz w:val="24"/>
          <w:szCs w:val="24"/>
          <w:lang w:val="en-US"/>
        </w:rPr>
        <w:t xml:space="preserve">if Exploring </w:t>
      </w:r>
      <w:r w:rsidRPr="6E72FDAE" w:rsidR="3052A373">
        <w:rPr>
          <w:rFonts w:ascii="Aptos" w:hAnsi="Aptos" w:eastAsia="Aptos" w:cs="Aptos"/>
          <w:b w:val="1"/>
          <w:bCs w:val="1"/>
          <w:noProof w:val="0"/>
          <w:sz w:val="24"/>
          <w:szCs w:val="24"/>
          <w:lang w:val="en-US"/>
        </w:rPr>
        <w:t>DB101 Implementation</w:t>
      </w:r>
      <w:commentRangeEnd w:id="1376813841"/>
      <w:r>
        <w:rPr>
          <w:rStyle w:val="CommentReference"/>
        </w:rPr>
        <w:commentReference w:id="1376813841"/>
      </w:r>
      <w:commentRangeEnd w:id="740214707"/>
      <w:r>
        <w:rPr>
          <w:rStyle w:val="CommentReference"/>
        </w:rPr>
        <w:commentReference w:id="740214707"/>
      </w:r>
    </w:p>
    <w:p w:rsidR="3052A373" w:rsidP="41D73211" w:rsidRDefault="3052A373" w14:paraId="2CC070B3" w14:textId="7DA7252B">
      <w:pPr>
        <w:pStyle w:val="Normal"/>
        <w:rPr>
          <w:noProof w:val="0"/>
          <w:lang w:val="en-US"/>
        </w:rPr>
      </w:pPr>
      <w:commentRangeStart w:id="690883876"/>
      <w:commentRangeStart w:id="714920495"/>
      <w:r w:rsidRPr="6E72FDAE" w:rsidR="3052A373">
        <w:rPr>
          <w:noProof w:val="0"/>
          <w:lang w:val="en-US"/>
        </w:rPr>
        <w:t>Funding for DB101 varies across states</w:t>
      </w:r>
      <w:commentRangeEnd w:id="690883876"/>
      <w:r>
        <w:rPr>
          <w:rStyle w:val="CommentReference"/>
        </w:rPr>
        <w:commentReference w:id="690883876"/>
      </w:r>
      <w:commentRangeEnd w:id="714920495"/>
      <w:r>
        <w:rPr>
          <w:rStyle w:val="CommentReference"/>
        </w:rPr>
        <w:commentReference w:id="714920495"/>
      </w:r>
      <w:r w:rsidRPr="6E72FDAE" w:rsidR="3052A373">
        <w:rPr>
          <w:noProof w:val="0"/>
          <w:lang w:val="en-US"/>
        </w:rPr>
        <w:t xml:space="preserve">, with support typically coming from state agencies, Developmental Disability Councils, and Vocational Rehabilitation programs. Regardless of the source, it is essential that funding is </w:t>
      </w:r>
      <w:r w:rsidRPr="6E72FDAE" w:rsidR="3052A373">
        <w:rPr>
          <w:noProof w:val="0"/>
          <w:lang w:val="en-US"/>
        </w:rPr>
        <w:t>allocated</w:t>
      </w:r>
      <w:r w:rsidRPr="6E72FDAE" w:rsidR="3052A373">
        <w:rPr>
          <w:noProof w:val="0"/>
          <w:lang w:val="en-US"/>
        </w:rPr>
        <w:t xml:space="preserve"> in a way that ensures long-term viability.</w:t>
      </w:r>
    </w:p>
    <w:p w:rsidR="3052A373" w:rsidP="41D73211" w:rsidRDefault="3052A373" w14:paraId="55F9B745" w14:textId="713E0109">
      <w:pPr>
        <w:pStyle w:val="Normal"/>
        <w:rPr>
          <w:noProof w:val="0"/>
          <w:lang w:val="en-US"/>
        </w:rPr>
      </w:pPr>
      <w:r w:rsidRPr="41D73211" w:rsidR="3052A373">
        <w:rPr>
          <w:noProof w:val="0"/>
          <w:lang w:val="en-US"/>
        </w:rPr>
        <w:t xml:space="preserve">Additionally, the success of DB101 depends on user confidence. Comprehensive training is necessary to help individuals maximize the tool’s potential and ensure the accuracy of the information entered, which significantly </w:t>
      </w:r>
      <w:r w:rsidRPr="41D73211" w:rsidR="3052A373">
        <w:rPr>
          <w:noProof w:val="0"/>
          <w:lang w:val="en-US"/>
        </w:rPr>
        <w:t>impacts</w:t>
      </w:r>
      <w:r w:rsidRPr="41D73211" w:rsidR="3052A373">
        <w:rPr>
          <w:noProof w:val="0"/>
          <w:lang w:val="en-US"/>
        </w:rPr>
        <w:t xml:space="preserve"> its usefulness.</w:t>
      </w:r>
    </w:p>
    <w:p w:rsidR="3052A373" w:rsidP="41D73211" w:rsidRDefault="3052A373" w14:paraId="16A63BB4" w14:textId="23C0B711">
      <w:pPr>
        <w:pStyle w:val="Normal"/>
        <w:rPr>
          <w:noProof w:val="0"/>
          <w:lang w:val="en-US"/>
        </w:rPr>
      </w:pPr>
      <w:r w:rsidRPr="6E72FDAE" w:rsidR="3052A373">
        <w:rPr>
          <w:noProof w:val="0"/>
          <w:lang w:val="en-US"/>
        </w:rPr>
        <w:t xml:space="preserve">One of the biggest challenges facing benefits planning efforts is access to BPQYs. Many states struggle with this issue, </w:t>
      </w:r>
      <w:r w:rsidRPr="6E72FDAE" w:rsidR="3052A373">
        <w:rPr>
          <w:noProof w:val="0"/>
          <w:lang w:val="en-US"/>
        </w:rPr>
        <w:t>largely due</w:t>
      </w:r>
      <w:r w:rsidRPr="6E72FDAE" w:rsidR="3052A373">
        <w:rPr>
          <w:noProof w:val="0"/>
          <w:lang w:val="en-US"/>
        </w:rPr>
        <w:t xml:space="preserve"> to a </w:t>
      </w:r>
      <w:commentRangeStart w:id="820841526"/>
      <w:commentRangeStart w:id="1170991322"/>
      <w:r w:rsidRPr="6E72FDAE" w:rsidR="3052A373">
        <w:rPr>
          <w:noProof w:val="0"/>
          <w:lang w:val="en-US"/>
        </w:rPr>
        <w:t>lack of awareness within the Social Security Administration</w:t>
      </w:r>
      <w:commentRangeEnd w:id="820841526"/>
      <w:r>
        <w:rPr>
          <w:rStyle w:val="CommentReference"/>
        </w:rPr>
        <w:commentReference w:id="820841526"/>
      </w:r>
      <w:commentRangeEnd w:id="1170991322"/>
      <w:r>
        <w:rPr>
          <w:rStyle w:val="CommentReference"/>
        </w:rPr>
        <w:commentReference w:id="1170991322"/>
      </w:r>
      <w:r w:rsidRPr="6E72FDAE" w:rsidR="3052A373">
        <w:rPr>
          <w:noProof w:val="0"/>
          <w:lang w:val="en-US"/>
        </w:rPr>
        <w:t xml:space="preserve"> about BPQY requests and their importance.</w:t>
      </w:r>
      <w:r w:rsidRPr="6E72FDAE" w:rsidR="4613391F">
        <w:rPr>
          <w:noProof w:val="0"/>
          <w:lang w:val="en-US"/>
        </w:rPr>
        <w:t xml:space="preserve"> </w:t>
      </w:r>
      <w:r w:rsidRPr="6E72FDAE" w:rsidR="24EB65BE">
        <w:rPr>
          <w:noProof w:val="0"/>
          <w:lang w:val="en-US"/>
        </w:rPr>
        <w:t xml:space="preserve">Following the most recent restructuring within Social Security, </w:t>
      </w:r>
      <w:r w:rsidRPr="6E72FDAE" w:rsidR="4613391F">
        <w:rPr>
          <w:noProof w:val="0"/>
          <w:lang w:val="en-US"/>
        </w:rPr>
        <w:t xml:space="preserve">even states that were able to obtain a BPQY </w:t>
      </w:r>
      <w:r w:rsidRPr="6E72FDAE" w:rsidR="4613391F">
        <w:rPr>
          <w:noProof w:val="0"/>
          <w:lang w:val="en-US"/>
        </w:rPr>
        <w:t>relatively quickly</w:t>
      </w:r>
      <w:r w:rsidRPr="6E72FDAE" w:rsidR="4613391F">
        <w:rPr>
          <w:noProof w:val="0"/>
          <w:lang w:val="en-US"/>
        </w:rPr>
        <w:t>—within a month</w:t>
      </w:r>
      <w:r w:rsidRPr="6E72FDAE" w:rsidR="2558FD82">
        <w:rPr>
          <w:noProof w:val="0"/>
          <w:lang w:val="en-US"/>
        </w:rPr>
        <w:t xml:space="preserve">—are </w:t>
      </w:r>
      <w:r w:rsidRPr="6E72FDAE" w:rsidR="4613391F">
        <w:rPr>
          <w:noProof w:val="0"/>
          <w:lang w:val="en-US"/>
        </w:rPr>
        <w:t xml:space="preserve">experiencing wait times of 3-4 months or more. </w:t>
      </w:r>
      <w:r w:rsidRPr="6E72FDAE" w:rsidR="3052A373">
        <w:rPr>
          <w:noProof w:val="0"/>
          <w:lang w:val="en-US"/>
        </w:rPr>
        <w:t xml:space="preserve"> </w:t>
      </w:r>
      <w:r w:rsidRPr="6E72FDAE" w:rsidR="3052A373">
        <w:rPr>
          <w:noProof w:val="0"/>
          <w:lang w:val="en-US"/>
        </w:rPr>
        <w:t xml:space="preserve">Addressing this challenge requires strategic collaboration, targeted training, and </w:t>
      </w:r>
      <w:r w:rsidRPr="6E72FDAE" w:rsidR="741DE149">
        <w:rPr>
          <w:noProof w:val="0"/>
          <w:lang w:val="en-US"/>
        </w:rPr>
        <w:t>multi</w:t>
      </w:r>
      <w:r w:rsidRPr="6E72FDAE" w:rsidR="741DE149">
        <w:rPr>
          <w:noProof w:val="0"/>
          <w:lang w:val="en-US"/>
        </w:rPr>
        <w:t xml:space="preserve">-partner </w:t>
      </w:r>
      <w:r w:rsidRPr="6E72FDAE" w:rsidR="3052A373">
        <w:rPr>
          <w:noProof w:val="0"/>
          <w:lang w:val="en-US"/>
        </w:rPr>
        <w:t>efforts to streamline access to BPQYs.</w:t>
      </w:r>
    </w:p>
    <w:p w:rsidR="3052A373" w:rsidP="41D73211" w:rsidRDefault="3052A373" w14:paraId="5F4C66CE" w14:textId="4EC0C0EE">
      <w:pPr>
        <w:pStyle w:val="Normal"/>
        <w:rPr>
          <w:noProof w:val="0"/>
          <w:lang w:val="en-US"/>
        </w:rPr>
      </w:pPr>
      <w:r w:rsidRPr="7D7411E3" w:rsidR="3052A373">
        <w:rPr>
          <w:noProof w:val="0"/>
          <w:lang w:val="en-US"/>
        </w:rPr>
        <w:t>By addressing these key areas</w:t>
      </w:r>
      <w:r w:rsidRPr="7D7411E3" w:rsidR="02DDB537">
        <w:rPr>
          <w:noProof w:val="0"/>
          <w:lang w:val="en-US"/>
        </w:rPr>
        <w:t xml:space="preserve">: </w:t>
      </w:r>
      <w:r w:rsidRPr="7D7411E3" w:rsidR="3052A373">
        <w:rPr>
          <w:noProof w:val="0"/>
          <w:lang w:val="en-US"/>
        </w:rPr>
        <w:t>messaging, training, tool implementation, and access to BPQYs</w:t>
      </w:r>
      <w:r w:rsidRPr="7D7411E3" w:rsidR="0DEA4293">
        <w:rPr>
          <w:noProof w:val="0"/>
          <w:lang w:val="en-US"/>
        </w:rPr>
        <w:t xml:space="preserve">, </w:t>
      </w:r>
      <w:r w:rsidRPr="7D7411E3" w:rsidR="3052A373">
        <w:rPr>
          <w:noProof w:val="0"/>
          <w:lang w:val="en-US"/>
        </w:rPr>
        <w:t xml:space="preserve">states can </w:t>
      </w:r>
      <w:r w:rsidRPr="7D7411E3" w:rsidR="0B2168A8">
        <w:rPr>
          <w:noProof w:val="0"/>
          <w:lang w:val="en-US"/>
        </w:rPr>
        <w:t xml:space="preserve">maximize their investment in a tool like DB101 so </w:t>
      </w:r>
      <w:r w:rsidRPr="7D7411E3" w:rsidR="3052A373">
        <w:rPr>
          <w:noProof w:val="0"/>
          <w:lang w:val="en-US"/>
        </w:rPr>
        <w:t xml:space="preserve">that </w:t>
      </w:r>
      <w:r w:rsidRPr="7D7411E3" w:rsidR="644B2685">
        <w:rPr>
          <w:noProof w:val="0"/>
          <w:lang w:val="en-US"/>
        </w:rPr>
        <w:t xml:space="preserve">it </w:t>
      </w:r>
      <w:r w:rsidRPr="7D7411E3" w:rsidR="3052A373">
        <w:rPr>
          <w:noProof w:val="0"/>
          <w:lang w:val="en-US"/>
        </w:rPr>
        <w:t>truly supports individuals with disabilities in achieving their employment goals.</w:t>
      </w:r>
    </w:p>
    <w:p w:rsidR="1B1AF7C7" w:rsidP="6E049C1C" w:rsidRDefault="1B1AF7C7" w14:paraId="52DF2149" w14:textId="014A58AC">
      <w:pPr>
        <w:pStyle w:val="Normal"/>
        <w:suppressLineNumbers w:val="0"/>
        <w:bidi w:val="0"/>
        <w:spacing w:before="0" w:beforeAutospacing="off" w:after="160" w:afterAutospacing="off" w:line="279" w:lineRule="auto"/>
        <w:ind w:left="0" w:right="0"/>
        <w:jc w:val="left"/>
      </w:pPr>
      <w:r w:rsidRPr="6E049C1C" w:rsidR="1B1AF7C7">
        <w:rPr>
          <w:b w:val="1"/>
          <w:bCs w:val="1"/>
          <w:noProof w:val="0"/>
          <w:lang w:val="en-US"/>
        </w:rPr>
        <w:t>Key Considerations</w:t>
      </w:r>
    </w:p>
    <w:p w:rsidR="6F850EBA" w:rsidP="6E049C1C" w:rsidRDefault="6F850EBA" w14:paraId="3C937765" w14:textId="7FAD565B">
      <w:pPr>
        <w:pStyle w:val="Normal"/>
        <w:suppressLineNumbers w:val="0"/>
        <w:bidi w:val="0"/>
        <w:spacing w:before="0" w:beforeAutospacing="off" w:after="160" w:afterAutospacing="off" w:line="279" w:lineRule="auto"/>
        <w:ind w:left="0" w:right="0"/>
        <w:jc w:val="left"/>
        <w:rPr>
          <w:noProof w:val="0"/>
          <w:lang w:val="en-US"/>
        </w:rPr>
      </w:pPr>
      <w:r w:rsidRPr="7D7411E3" w:rsidR="6F850EBA">
        <w:rPr>
          <w:noProof w:val="0"/>
          <w:lang w:val="en-US"/>
        </w:rPr>
        <w:t xml:space="preserve">A strong benefits planning approach requires effective messaging, comprehensive training, and the right tools to ensure individuals with disabilities can confidently navigate employment decisions. One of the most important messages to convey is that </w:t>
      </w:r>
      <w:r w:rsidRPr="7D7411E3" w:rsidR="6F850EBA">
        <w:rPr>
          <w:b w:val="1"/>
          <w:bCs w:val="1"/>
          <w:noProof w:val="0"/>
          <w:lang w:val="en-US"/>
        </w:rPr>
        <w:t>benefits support work</w:t>
      </w:r>
      <w:r w:rsidRPr="7D7411E3" w:rsidR="5A78C1D2">
        <w:rPr>
          <w:b w:val="0"/>
          <w:bCs w:val="0"/>
          <w:noProof w:val="0"/>
          <w:lang w:val="en-US"/>
        </w:rPr>
        <w:t>.  T</w:t>
      </w:r>
      <w:r w:rsidRPr="7D7411E3" w:rsidR="6F850EBA">
        <w:rPr>
          <w:noProof w:val="0"/>
          <w:lang w:val="en-US"/>
        </w:rPr>
        <w:t>his fundamental concept must be clear in all outreach and education efforts.</w:t>
      </w:r>
    </w:p>
    <w:p w:rsidR="6F850EBA" w:rsidP="6E049C1C" w:rsidRDefault="6F850EBA" w14:paraId="68FAEAA1" w14:textId="3664A665">
      <w:pPr>
        <w:pStyle w:val="Normal"/>
        <w:rPr>
          <w:noProof w:val="0"/>
          <w:lang w:val="en-US"/>
        </w:rPr>
      </w:pPr>
      <w:r w:rsidRPr="659A2B2C" w:rsidR="6F850EBA">
        <w:rPr>
          <w:noProof w:val="0"/>
          <w:lang w:val="en-US"/>
        </w:rPr>
        <w:t xml:space="preserve">Training plays a crucial role in equipping individuals with the knowledge they need to make informed choices. While they may not need to understand every detail or calculation, provider staff should grasp the essentials: how to use benefits planning tools that are available to them, </w:t>
      </w:r>
      <w:bookmarkStart w:name="_Int_Ev0ovQTN" w:id="571475501"/>
      <w:r w:rsidRPr="659A2B2C" w:rsidR="6F850EBA">
        <w:rPr>
          <w:noProof w:val="0"/>
          <w:lang w:val="en-US"/>
        </w:rPr>
        <w:t>report</w:t>
      </w:r>
      <w:bookmarkEnd w:id="571475501"/>
      <w:r w:rsidRPr="659A2B2C" w:rsidR="6F850EBA">
        <w:rPr>
          <w:noProof w:val="0"/>
          <w:lang w:val="en-US"/>
        </w:rPr>
        <w:t xml:space="preserve"> income, and access expert guidance when needed. Training programs should emphasize these fundamentals to build confidence and ensure better outcomes.</w:t>
      </w:r>
    </w:p>
    <w:p w:rsidR="6F850EBA" w:rsidP="6E049C1C" w:rsidRDefault="6F850EBA" w14:paraId="477F18F0" w14:textId="3D97672A">
      <w:pPr>
        <w:pStyle w:val="Normal"/>
        <w:spacing w:before="240" w:beforeAutospacing="off" w:after="240" w:afterAutospacing="off"/>
        <w:rPr>
          <w:noProof w:val="0"/>
          <w:lang w:val="en-US"/>
        </w:rPr>
      </w:pPr>
      <w:r w:rsidRPr="7D7411E3" w:rsidR="6F850EBA">
        <w:rPr>
          <w:rFonts w:ascii="Aptos" w:hAnsi="Aptos" w:eastAsia="Aptos" w:cs="Aptos"/>
          <w:noProof w:val="0"/>
          <w:sz w:val="24"/>
          <w:szCs w:val="24"/>
          <w:lang w:val="en-US"/>
        </w:rPr>
        <w:t>It’s</w:t>
      </w:r>
      <w:r w:rsidRPr="7D7411E3" w:rsidR="6F850EBA">
        <w:rPr>
          <w:rFonts w:ascii="Aptos" w:hAnsi="Aptos" w:eastAsia="Aptos" w:cs="Aptos"/>
          <w:noProof w:val="0"/>
          <w:sz w:val="24"/>
          <w:szCs w:val="24"/>
          <w:lang w:val="en-US"/>
        </w:rPr>
        <w:t xml:space="preserve"> important to keep in mind that tools like DB101 and other centralized resources are only as effective as the training provided. Simply having access to an online platform is not enough</w:t>
      </w:r>
      <w:r w:rsidRPr="7D7411E3" w:rsidR="368F4969">
        <w:rPr>
          <w:rFonts w:ascii="Aptos" w:hAnsi="Aptos" w:eastAsia="Aptos" w:cs="Aptos"/>
          <w:noProof w:val="0"/>
          <w:sz w:val="24"/>
          <w:szCs w:val="24"/>
          <w:lang w:val="en-US"/>
        </w:rPr>
        <w:t>. U</w:t>
      </w:r>
      <w:r w:rsidRPr="7D7411E3" w:rsidR="6F850EBA">
        <w:rPr>
          <w:rFonts w:ascii="Aptos" w:hAnsi="Aptos" w:eastAsia="Aptos" w:cs="Aptos"/>
          <w:noProof w:val="0"/>
          <w:sz w:val="24"/>
          <w:szCs w:val="24"/>
          <w:lang w:val="en-US"/>
        </w:rPr>
        <w:t>sers need structured, hands-on learning to maximize the tool’s potential. DB101</w:t>
      </w:r>
      <w:r w:rsidRPr="7D7411E3" w:rsidR="4F42A308">
        <w:rPr>
          <w:rFonts w:ascii="Aptos" w:hAnsi="Aptos" w:eastAsia="Aptos" w:cs="Aptos"/>
          <w:noProof w:val="0"/>
          <w:sz w:val="24"/>
          <w:szCs w:val="24"/>
          <w:lang w:val="en-US"/>
        </w:rPr>
        <w:t xml:space="preserve"> has</w:t>
      </w:r>
      <w:r w:rsidRPr="7D7411E3" w:rsidR="6F850EBA">
        <w:rPr>
          <w:rFonts w:ascii="Aptos" w:hAnsi="Aptos" w:eastAsia="Aptos" w:cs="Aptos"/>
          <w:noProof w:val="0"/>
          <w:sz w:val="24"/>
          <w:szCs w:val="24"/>
          <w:lang w:val="en-US"/>
        </w:rPr>
        <w:t xml:space="preserve"> shown promise in multiple states, but </w:t>
      </w:r>
      <w:r w:rsidRPr="7D7411E3" w:rsidR="6F850EBA">
        <w:rPr>
          <w:rFonts w:ascii="Aptos" w:hAnsi="Aptos" w:eastAsia="Aptos" w:cs="Aptos"/>
          <w:noProof w:val="0"/>
          <w:sz w:val="24"/>
          <w:szCs w:val="24"/>
          <w:lang w:val="en-US"/>
        </w:rPr>
        <w:t>i</w:t>
      </w:r>
      <w:r w:rsidRPr="7D7411E3" w:rsidR="6F850EBA">
        <w:rPr>
          <w:rFonts w:ascii="Aptos" w:hAnsi="Aptos" w:eastAsia="Aptos" w:cs="Aptos"/>
          <w:noProof w:val="0"/>
          <w:sz w:val="24"/>
          <w:szCs w:val="24"/>
          <w:lang w:val="en-US"/>
        </w:rPr>
        <w:t>t's</w:t>
      </w:r>
      <w:r w:rsidRPr="7D7411E3" w:rsidR="6F850EBA">
        <w:rPr>
          <w:rFonts w:ascii="Aptos" w:hAnsi="Aptos" w:eastAsia="Aptos" w:cs="Aptos"/>
          <w:noProof w:val="0"/>
          <w:sz w:val="24"/>
          <w:szCs w:val="24"/>
          <w:lang w:val="en-US"/>
        </w:rPr>
        <w:t xml:space="preserve"> </w:t>
      </w:r>
      <w:r w:rsidRPr="7D7411E3" w:rsidR="6F850EBA">
        <w:rPr>
          <w:rFonts w:ascii="Aptos" w:hAnsi="Aptos" w:eastAsia="Aptos" w:cs="Aptos"/>
          <w:noProof w:val="0"/>
          <w:sz w:val="24"/>
          <w:szCs w:val="24"/>
          <w:lang w:val="en-US"/>
        </w:rPr>
        <w:t>true impact depends on adequate funding, strategic implementation, and ongoing support. If a state chooses to implement DB101, it must carefully consider the necessary steps to ensure its effectiveness.</w:t>
      </w:r>
    </w:p>
    <w:p w:rsidR="6F850EBA" w:rsidP="6E049C1C" w:rsidRDefault="6F850EBA" w14:paraId="7AA69647" w14:textId="01AA7F8A">
      <w:pPr>
        <w:pStyle w:val="Normal"/>
        <w:spacing w:before="240" w:beforeAutospacing="off" w:after="240" w:afterAutospacing="off"/>
        <w:rPr>
          <w:noProof w:val="0"/>
          <w:lang w:val="en-US"/>
        </w:rPr>
      </w:pPr>
      <w:r w:rsidRPr="659A2B2C" w:rsidR="6F850EBA">
        <w:rPr>
          <w:noProof w:val="0"/>
          <w:lang w:val="en-US"/>
        </w:rPr>
        <w:t xml:space="preserve">Key actions to improve benefits planning systems include providing comprehensive training for DB101 users if DB101 is </w:t>
      </w:r>
      <w:r w:rsidRPr="659A2B2C" w:rsidR="6F850EBA">
        <w:rPr>
          <w:noProof w:val="0"/>
          <w:lang w:val="en-US"/>
        </w:rPr>
        <w:t>purchased</w:t>
      </w:r>
      <w:r w:rsidRPr="659A2B2C" w:rsidR="6F850EBA">
        <w:rPr>
          <w:noProof w:val="0"/>
          <w:lang w:val="en-US"/>
        </w:rPr>
        <w:t>, ensuring that messaging highlights the availability and advantages of the tools that are available, and improving access to Benefits Planning Queries (BPQYs) from the Social Security Administration. These steps will strengthen the infrastructure needed to support individuals with disabilities in making well-informed employment decisions.</w:t>
      </w:r>
    </w:p>
    <w:p w:rsidR="6F850EBA" w:rsidP="6E049C1C" w:rsidRDefault="6F850EBA" w14:paraId="4D4A2EF8" w14:textId="3DF667DF">
      <w:pPr>
        <w:pStyle w:val="Normal"/>
        <w:rPr>
          <w:noProof w:val="0"/>
          <w:lang w:val="en-US"/>
        </w:rPr>
      </w:pPr>
      <w:r w:rsidRPr="7D7411E3" w:rsidR="6F850EBA">
        <w:rPr>
          <w:noProof w:val="0"/>
          <w:lang w:val="en-US"/>
        </w:rPr>
        <w:t>Achieving long-term success in benefits planning requires sustained commitment. There are no quick fixes</w:t>
      </w:r>
      <w:r w:rsidRPr="7D7411E3" w:rsidR="728C4052">
        <w:rPr>
          <w:noProof w:val="0"/>
          <w:lang w:val="en-US"/>
        </w:rPr>
        <w:t>. S</w:t>
      </w:r>
      <w:r w:rsidRPr="7D7411E3" w:rsidR="6F850EBA">
        <w:rPr>
          <w:noProof w:val="0"/>
          <w:lang w:val="en-US"/>
        </w:rPr>
        <w:t>tates must invest time, resources, and strategic effort to create lasting solutions.</w:t>
      </w:r>
    </w:p>
    <w:p w:rsidR="58AFF22E" w:rsidP="6E049C1C" w:rsidRDefault="58AFF22E" w14:paraId="456AA6EB" w14:textId="4030C91B">
      <w:pPr>
        <w:spacing w:before="240" w:beforeAutospacing="off" w:after="240" w:afterAutospacing="off"/>
        <w:rPr>
          <w:rFonts w:ascii="Aptos" w:hAnsi="Aptos" w:eastAsia="Aptos" w:cs="Aptos"/>
          <w:b w:val="1"/>
          <w:bCs w:val="1"/>
          <w:noProof w:val="0"/>
          <w:sz w:val="24"/>
          <w:szCs w:val="24"/>
          <w:lang w:val="en-US"/>
        </w:rPr>
      </w:pPr>
      <w:r w:rsidRPr="6E049C1C" w:rsidR="58AFF22E">
        <w:rPr>
          <w:rFonts w:ascii="Aptos" w:hAnsi="Aptos" w:eastAsia="Aptos" w:cs="Aptos"/>
          <w:b w:val="1"/>
          <w:bCs w:val="1"/>
          <w:noProof w:val="0"/>
          <w:sz w:val="24"/>
          <w:szCs w:val="24"/>
          <w:lang w:val="en-US"/>
        </w:rPr>
        <w:t>Recommendations</w:t>
      </w:r>
    </w:p>
    <w:p w:rsidR="4A77BCC4" w:rsidP="6E049C1C" w:rsidRDefault="4A77BCC4" w14:paraId="485A1441" w14:textId="4D00E07B">
      <w:pPr>
        <w:pStyle w:val="Normal"/>
        <w:suppressLineNumbers w:val="0"/>
        <w:bidi w:val="0"/>
        <w:spacing w:before="0" w:beforeAutospacing="off" w:after="160" w:afterAutospacing="off" w:line="279" w:lineRule="auto"/>
        <w:ind w:left="0" w:right="0" w:hanging="0"/>
        <w:jc w:val="left"/>
      </w:pPr>
      <w:r w:rsidR="4A77BCC4">
        <w:rPr/>
        <w:t>A well-designed system for helping employment providers communicate the impact of work on benefits should prioritize three key areas. First, it should provide positive m</w:t>
      </w:r>
      <w:r w:rsidR="59CB8283">
        <w:rPr/>
        <w:t>essaging around work by ensuring that providers use strengths-based, empowering language that highlights the advantages of employment, such as increased financial independence, career growth, and personal fulfilment</w:t>
      </w:r>
      <w:r w:rsidR="59CB8283">
        <w:rPr/>
        <w:t xml:space="preserve">.  </w:t>
      </w:r>
      <w:r w:rsidR="59CB8283">
        <w:rPr/>
        <w:t xml:space="preserve">It is also essential to dispel myths and fears around </w:t>
      </w:r>
      <w:bookmarkStart w:name="_Int_eQ4VdKrM" w:id="56108163"/>
      <w:r w:rsidR="6D1371E8">
        <w:rPr/>
        <w:t>benefits</w:t>
      </w:r>
      <w:bookmarkEnd w:id="56108163"/>
      <w:r w:rsidR="6D1371E8">
        <w:rPr/>
        <w:t xml:space="preserve"> loss, reinforcing that many </w:t>
      </w:r>
      <w:r w:rsidR="0AE7E380">
        <w:rPr/>
        <w:t>people</w:t>
      </w:r>
      <w:r w:rsidR="6D1371E8">
        <w:rPr/>
        <w:t xml:space="preserve"> are better off financially when they work. </w:t>
      </w:r>
    </w:p>
    <w:p w:rsidR="6D1371E8" w:rsidP="6E049C1C" w:rsidRDefault="6D1371E8" w14:paraId="7542AF3A" w14:textId="3D217B79">
      <w:pPr>
        <w:pStyle w:val="Normal"/>
        <w:suppressLineNumbers w:val="0"/>
        <w:bidi w:val="0"/>
        <w:spacing w:before="0" w:beforeAutospacing="off" w:after="160" w:afterAutospacing="off" w:line="279" w:lineRule="auto"/>
        <w:ind w:left="0" w:right="0" w:hanging="0"/>
        <w:jc w:val="left"/>
      </w:pPr>
      <w:r w:rsidR="6D1371E8">
        <w:rPr/>
        <w:t>Second, the system should ensure that individuals have access to the information the</w:t>
      </w:r>
      <w:r w:rsidR="20E91E9B">
        <w:rPr/>
        <w:t>y</w:t>
      </w:r>
      <w:r w:rsidR="6D1371E8">
        <w:rPr/>
        <w:t xml:space="preserve"> need to make informed decisions about employment. This includes offering </w:t>
      </w:r>
      <w:r w:rsidR="6D1371E8">
        <w:rPr/>
        <w:t>timely</w:t>
      </w:r>
      <w:r w:rsidR="6D1371E8">
        <w:rPr/>
        <w:t xml:space="preserve">, </w:t>
      </w:r>
      <w:r w:rsidR="6D1371E8">
        <w:rPr/>
        <w:t>accurate</w:t>
      </w:r>
      <w:r w:rsidR="6D1371E8">
        <w:rPr/>
        <w:t xml:space="preserve"> and accessible information </w:t>
      </w:r>
      <w:r w:rsidR="443E65BC">
        <w:rPr/>
        <w:t>about</w:t>
      </w:r>
      <w:r w:rsidR="6D1371E8">
        <w:rPr/>
        <w:t xml:space="preserve"> benefits, work incentives, and available </w:t>
      </w:r>
      <w:bookmarkStart w:name="_Int_yK02SWNG" w:id="1288268466"/>
      <w:r w:rsidR="6D1371E8">
        <w:rPr/>
        <w:t>supports</w:t>
      </w:r>
      <w:bookmarkEnd w:id="1288268466"/>
      <w:r w:rsidR="6D1371E8">
        <w:rPr/>
        <w:t xml:space="preserve">.  </w:t>
      </w:r>
      <w:r w:rsidR="0405D0E7">
        <w:rPr/>
        <w:t xml:space="preserve">Employment providers should receive training to confidently discuss </w:t>
      </w:r>
      <w:r w:rsidR="39CEF8F2">
        <w:rPr/>
        <w:t>benefits</w:t>
      </w:r>
      <w:r w:rsidR="0405D0E7">
        <w:rPr/>
        <w:t xml:space="preserve"> without unintentionally discouraging people from working. Additionally, information should be provided </w:t>
      </w:r>
      <w:r w:rsidR="7B010519">
        <w:rPr/>
        <w:t xml:space="preserve">in multiple formats, such as workshops, one-on-one counseling, and digital resources to accommodate different learning preferences and accessibility needs. </w:t>
      </w:r>
    </w:p>
    <w:p w:rsidR="60AF7E55" w:rsidP="6E049C1C" w:rsidRDefault="60AF7E55" w14:paraId="55AC5AA0" w14:textId="53C037B9">
      <w:pPr>
        <w:pStyle w:val="Normal"/>
        <w:suppressLineNumbers w:val="0"/>
        <w:bidi w:val="0"/>
        <w:spacing w:before="0" w:beforeAutospacing="off" w:after="160" w:afterAutospacing="off" w:line="279" w:lineRule="auto"/>
        <w:ind w:left="0" w:right="0" w:hanging="0"/>
        <w:jc w:val="left"/>
      </w:pPr>
      <w:r w:rsidR="60AF7E55">
        <w:rPr/>
        <w:t xml:space="preserve">Finally, individuals </w:t>
      </w:r>
      <w:r w:rsidR="67FDD7BB">
        <w:rPr/>
        <w:t>should</w:t>
      </w:r>
      <w:r w:rsidR="60AF7E55">
        <w:rPr/>
        <w:t xml:space="preserve"> have access to customized benefits planning, including Work Incentive Planning and Assistance (WIPA) services and beyond. Strengthening partnerships with WIPA programs will help ensure individuals receive personalized </w:t>
      </w:r>
      <w:r w:rsidR="7A96D314">
        <w:rPr/>
        <w:t xml:space="preserve">benefits </w:t>
      </w:r>
      <w:r w:rsidR="2DB7BE85">
        <w:rPr/>
        <w:t>counseling</w:t>
      </w:r>
      <w:r w:rsidR="7A96D314">
        <w:rPr/>
        <w:t xml:space="preserve">, but </w:t>
      </w:r>
      <w:r w:rsidR="7A96D314">
        <w:rPr/>
        <w:t>additional</w:t>
      </w:r>
      <w:r w:rsidR="7A96D314">
        <w:rPr/>
        <w:t xml:space="preserve"> state-funded benefits planning may be necessary for those who do not qualify for WIPA yet still need guidance. Employment providers should be equipped to connect individuals with certified benefits counselo</w:t>
      </w:r>
      <w:r w:rsidR="2D78B9A3">
        <w:rPr/>
        <w:t xml:space="preserve">rs who can help them navigate their unique situation. </w:t>
      </w:r>
    </w:p>
    <w:p w:rsidR="60E0F8A0" w:rsidP="6E049C1C" w:rsidRDefault="60E0F8A0" w14:paraId="16BE56A0" w14:textId="5254E26E">
      <w:pPr>
        <w:pStyle w:val="Normal"/>
        <w:suppressLineNumbers w:val="0"/>
        <w:bidi w:val="0"/>
        <w:spacing w:before="0" w:beforeAutospacing="off" w:after="160" w:afterAutospacing="off" w:line="279" w:lineRule="auto"/>
        <w:ind w:left="0" w:right="0" w:hanging="0"/>
        <w:jc w:val="left"/>
      </w:pPr>
      <w:r w:rsidR="60E0F8A0">
        <w:rPr>
          <w:b w:val="0"/>
          <w:bCs w:val="0"/>
        </w:rPr>
        <w:t>Consider i</w:t>
      </w:r>
      <w:r w:rsidR="5D36252B">
        <w:rPr>
          <w:b w:val="0"/>
          <w:bCs w:val="0"/>
        </w:rPr>
        <w:t>mplementing a tiered approach</w:t>
      </w:r>
      <w:r w:rsidR="5671AC59">
        <w:rPr/>
        <w:t xml:space="preserve"> to ensure employment staff have the necessary knowledge and skills to support individuals in understanding Social Security benefits and work incentives, we recommend a tiered training approach:</w:t>
      </w:r>
    </w:p>
    <w:p w:rsidR="5671AC59" w:rsidP="6E049C1C" w:rsidRDefault="5671AC59" w14:paraId="47BCC5B7" w14:textId="10FEF253">
      <w:pPr>
        <w:pStyle w:val="ListParagraph"/>
        <w:numPr>
          <w:ilvl w:val="0"/>
          <w:numId w:val="6"/>
        </w:numPr>
        <w:bidi w:val="0"/>
        <w:spacing w:before="0" w:beforeAutospacing="off" w:after="160" w:afterAutospacing="off" w:line="279" w:lineRule="auto"/>
        <w:ind w:right="0"/>
        <w:jc w:val="left"/>
        <w:rPr>
          <w:sz w:val="24"/>
          <w:szCs w:val="24"/>
        </w:rPr>
      </w:pPr>
      <w:r w:rsidR="5671AC59">
        <w:rPr/>
        <w:t>Tier 1: Basic Knowledge for All Employment Staff</w:t>
      </w:r>
    </w:p>
    <w:p w:rsidR="5671AC59" w:rsidP="6E049C1C" w:rsidRDefault="5671AC59" w14:paraId="66ABEE14" w14:textId="51D42E5F">
      <w:pPr>
        <w:pStyle w:val="ListParagraph"/>
        <w:numPr>
          <w:ilvl w:val="1"/>
          <w:numId w:val="6"/>
        </w:numPr>
        <w:bidi w:val="0"/>
        <w:spacing w:before="0" w:beforeAutospacing="off" w:after="160" w:afterAutospacing="off" w:line="279" w:lineRule="auto"/>
        <w:ind w:right="0"/>
        <w:jc w:val="left"/>
        <w:rPr>
          <w:sz w:val="24"/>
          <w:szCs w:val="24"/>
        </w:rPr>
      </w:pPr>
      <w:r w:rsidR="5671AC59">
        <w:rPr/>
        <w:t>Goal: Ensure all staff have a foundational understanding of Social Security benefits and work, allowing them to engage in positive, informed conversations with individuals.</w:t>
      </w:r>
    </w:p>
    <w:p w:rsidR="5671AC59" w:rsidP="122073D9" w:rsidRDefault="5671AC59" w14:paraId="6A5C926A" w14:textId="5076C818">
      <w:pPr>
        <w:pStyle w:val="ListParagraph"/>
        <w:numPr>
          <w:ilvl w:val="1"/>
          <w:numId w:val="6"/>
        </w:numPr>
        <w:bidi w:val="0"/>
        <w:spacing w:before="0" w:beforeAutospacing="off" w:after="160" w:afterAutospacing="off" w:line="279" w:lineRule="auto"/>
        <w:ind w:right="0"/>
        <w:jc w:val="left"/>
        <w:rPr>
          <w:sz w:val="24"/>
          <w:szCs w:val="24"/>
        </w:rPr>
      </w:pPr>
      <w:r w:rsidRPr="122073D9" w:rsidR="5671AC59">
        <w:rPr>
          <w:i w:val="1"/>
          <w:iCs w:val="1"/>
        </w:rPr>
        <w:t>Training Required:</w:t>
      </w:r>
      <w:r w:rsidR="5671AC59">
        <w:rPr/>
        <w:t xml:space="preserve"> </w:t>
      </w:r>
      <w:r w:rsidR="396D16A7">
        <w:rPr/>
        <w:t>Basic understanding of work incentives to enable staff to have meaningful, positive conversations about benefits and work.  Look at:</w:t>
      </w:r>
    </w:p>
    <w:p w:rsidR="5671AC59" w:rsidP="122073D9" w:rsidRDefault="5671AC59" w14:paraId="0BCEA619" w14:textId="2F7326F9">
      <w:pPr>
        <w:pStyle w:val="ListParagraph"/>
        <w:numPr>
          <w:ilvl w:val="2"/>
          <w:numId w:val="6"/>
        </w:numPr>
        <w:bidi w:val="0"/>
        <w:spacing w:before="0" w:beforeAutospacing="off" w:after="160" w:afterAutospacing="off" w:line="279" w:lineRule="auto"/>
        <w:ind w:right="0"/>
        <w:jc w:val="left"/>
        <w:rPr>
          <w:noProof w:val="0"/>
          <w:sz w:val="24"/>
          <w:szCs w:val="24"/>
          <w:lang w:val="en-US"/>
        </w:rPr>
      </w:pPr>
      <w:r w:rsidR="5671AC59">
        <w:rPr/>
        <w:t>Minnesota’s HUB “Go Deeper” training (2-5 hours)</w:t>
      </w:r>
      <w:r w:rsidR="20932C53">
        <w:rPr/>
        <w:t xml:space="preserve"> </w:t>
      </w:r>
      <w:hyperlink r:id="Re99a164b21eb4aea">
        <w:r w:rsidRPr="122073D9" w:rsidR="20932C53">
          <w:rPr>
            <w:rStyle w:val="Hyperlink"/>
            <w:noProof w:val="0"/>
            <w:lang w:val="en-US"/>
          </w:rPr>
          <w:t>Disability Hub MN - Level 2 training: Go deeper</w:t>
        </w:r>
        <w:r w:rsidRPr="122073D9" w:rsidR="430E2684">
          <w:rPr>
            <w:rStyle w:val="Hyperlink"/>
            <w:noProof w:val="0"/>
            <w:lang w:val="en-US"/>
          </w:rPr>
          <w:t>;</w:t>
        </w:r>
      </w:hyperlink>
      <w:r w:rsidR="5671AC59">
        <w:rPr/>
        <w:t xml:space="preserve"> </w:t>
      </w:r>
    </w:p>
    <w:p w:rsidR="5671AC59" w:rsidP="122073D9" w:rsidRDefault="5671AC59" w14:paraId="2DE37D89" w14:textId="318F64FF">
      <w:pPr>
        <w:pStyle w:val="ListParagraph"/>
        <w:numPr>
          <w:ilvl w:val="2"/>
          <w:numId w:val="6"/>
        </w:numPr>
        <w:bidi w:val="0"/>
        <w:spacing w:before="0" w:beforeAutospacing="off" w:after="160" w:afterAutospacing="off" w:line="279" w:lineRule="auto"/>
        <w:ind w:right="0"/>
        <w:jc w:val="left"/>
        <w:rPr>
          <w:noProof w:val="0"/>
          <w:lang w:val="en-US"/>
        </w:rPr>
      </w:pPr>
      <w:r w:rsidR="5671AC59">
        <w:rPr/>
        <w:t>Missouri’s:</w:t>
      </w:r>
      <w:r w:rsidR="6294AF14">
        <w:rPr/>
        <w:t xml:space="preserve"> (Combine level 1 </w:t>
      </w:r>
      <w:r w:rsidR="6294AF14">
        <w:rPr/>
        <w:t>and</w:t>
      </w:r>
      <w:r w:rsidR="6294AF14">
        <w:rPr/>
        <w:t xml:space="preserve"> 2)</w:t>
      </w:r>
      <w:r w:rsidR="310AEB3E">
        <w:rPr/>
        <w:t xml:space="preserve"> </w:t>
      </w:r>
      <w:r w:rsidR="22C226AB">
        <w:rPr/>
        <w:t xml:space="preserve">Level 1: </w:t>
      </w:r>
      <w:r w:rsidRPr="659A2B2C" w:rsidR="22C226AB">
        <w:rPr>
          <w:i w:val="1"/>
          <w:iCs w:val="1"/>
          <w:noProof w:val="0"/>
          <w:lang w:val="en-US"/>
        </w:rPr>
        <w:t>Benefits and Work Made Simple</w:t>
      </w:r>
      <w:r w:rsidRPr="659A2B2C" w:rsidR="129C5314">
        <w:rPr>
          <w:i w:val="1"/>
          <w:iCs w:val="1"/>
          <w:noProof w:val="0"/>
          <w:lang w:val="en-US"/>
        </w:rPr>
        <w:t>,</w:t>
      </w:r>
      <w:r w:rsidRPr="659A2B2C" w:rsidR="22C226AB">
        <w:rPr>
          <w:i w:val="1"/>
          <w:iCs w:val="1"/>
          <w:noProof w:val="0"/>
          <w:lang w:val="en-US"/>
        </w:rPr>
        <w:t xml:space="preserve"> </w:t>
      </w:r>
      <w:r w:rsidRPr="659A2B2C" w:rsidR="22C226AB">
        <w:rPr>
          <w:noProof w:val="0"/>
          <w:lang w:val="en-US"/>
        </w:rPr>
        <w:t xml:space="preserve">a </w:t>
      </w:r>
      <w:r w:rsidRPr="659A2B2C" w:rsidR="55A861AD">
        <w:rPr>
          <w:noProof w:val="0"/>
          <w:lang w:val="en-US"/>
        </w:rPr>
        <w:t>2.5-hour</w:t>
      </w:r>
      <w:r w:rsidRPr="659A2B2C" w:rsidR="22C226AB">
        <w:rPr>
          <w:noProof w:val="0"/>
          <w:lang w:val="en-US"/>
        </w:rPr>
        <w:t xml:space="preserve"> course available </w:t>
      </w:r>
      <w:r w:rsidRPr="659A2B2C" w:rsidR="4B200BB2">
        <w:rPr>
          <w:noProof w:val="0"/>
          <w:lang w:val="en-US"/>
        </w:rPr>
        <w:t>on</w:t>
      </w:r>
      <w:r w:rsidRPr="659A2B2C" w:rsidR="22C226AB">
        <w:rPr>
          <w:noProof w:val="0"/>
          <w:lang w:val="en-US"/>
        </w:rPr>
        <w:t xml:space="preserve"> the Relias Training portal</w:t>
      </w:r>
      <w:r w:rsidRPr="659A2B2C" w:rsidR="22C226AB">
        <w:rPr>
          <w:noProof w:val="0"/>
          <w:lang w:val="en-US"/>
        </w:rPr>
        <w:t xml:space="preserve">.  </w:t>
      </w:r>
      <w:r w:rsidRPr="659A2B2C" w:rsidR="22C226AB">
        <w:rPr>
          <w:noProof w:val="0"/>
          <w:lang w:val="en-US"/>
        </w:rPr>
        <w:t xml:space="preserve">Level 2: VCU's </w:t>
      </w:r>
      <w:r w:rsidRPr="659A2B2C" w:rsidR="22C226AB">
        <w:rPr>
          <w:i w:val="1"/>
          <w:iCs w:val="1"/>
          <w:noProof w:val="0"/>
          <w:lang w:val="en-US"/>
        </w:rPr>
        <w:t>Introduction to</w:t>
      </w:r>
      <w:r w:rsidRPr="659A2B2C" w:rsidR="22C226AB">
        <w:rPr>
          <w:noProof w:val="0"/>
          <w:lang w:val="en-US"/>
        </w:rPr>
        <w:t xml:space="preserve"> </w:t>
      </w:r>
      <w:r w:rsidRPr="659A2B2C" w:rsidR="22C226AB">
        <w:rPr>
          <w:i w:val="1"/>
          <w:iCs w:val="1"/>
          <w:noProof w:val="0"/>
          <w:lang w:val="en-US"/>
        </w:rPr>
        <w:t>Social Security Disability Benefits training: Work incentives and Employment Support Programs</w:t>
      </w:r>
      <w:r w:rsidRPr="659A2B2C" w:rsidR="22C226AB">
        <w:rPr>
          <w:noProof w:val="0"/>
          <w:lang w:val="en-US"/>
        </w:rPr>
        <w:t xml:space="preserve">.  </w:t>
      </w:r>
      <w:r w:rsidRPr="659A2B2C" w:rsidR="22C226AB">
        <w:rPr>
          <w:noProof w:val="0"/>
          <w:lang w:val="en-US"/>
        </w:rPr>
        <w:t>(</w:t>
      </w:r>
      <w:hyperlink r:id="R9ad803eb92a74b6c">
        <w:r w:rsidRPr="659A2B2C" w:rsidR="22C226AB">
          <w:rPr>
            <w:rStyle w:val="Hyperlink"/>
            <w:noProof w:val="0"/>
            <w:lang w:val="en-US"/>
          </w:rPr>
          <w:t>https://vcu-ntdc.org/training/introductory/introindex.cfm</w:t>
        </w:r>
      </w:hyperlink>
      <w:r w:rsidRPr="659A2B2C" w:rsidR="22C226AB">
        <w:rPr>
          <w:noProof w:val="0"/>
          <w:lang w:val="en-US"/>
        </w:rPr>
        <w:t xml:space="preserve">) (2 weeks, 6 </w:t>
      </w:r>
      <w:r w:rsidRPr="659A2B2C" w:rsidR="7AE9D6C5">
        <w:rPr>
          <w:noProof w:val="0"/>
          <w:lang w:val="en-US"/>
        </w:rPr>
        <w:t>1-hour</w:t>
      </w:r>
      <w:r w:rsidRPr="659A2B2C" w:rsidR="22C226AB">
        <w:rPr>
          <w:noProof w:val="0"/>
          <w:lang w:val="en-US"/>
        </w:rPr>
        <w:t xml:space="preserve"> lessons)</w:t>
      </w:r>
      <w:r w:rsidRPr="659A2B2C" w:rsidR="5532F8CF">
        <w:rPr>
          <w:noProof w:val="0"/>
          <w:lang w:val="en-US"/>
        </w:rPr>
        <w:t>; or</w:t>
      </w:r>
      <w:r w:rsidRPr="659A2B2C" w:rsidR="22C226AB">
        <w:rPr>
          <w:noProof w:val="0"/>
          <w:lang w:val="en-US"/>
        </w:rPr>
        <w:t xml:space="preserve"> </w:t>
      </w:r>
    </w:p>
    <w:p w:rsidR="60305615" w:rsidP="122073D9" w:rsidRDefault="60305615" w14:paraId="53F6ECAB" w14:textId="4B02DB48">
      <w:pPr>
        <w:pStyle w:val="ListParagraph"/>
        <w:numPr>
          <w:ilvl w:val="2"/>
          <w:numId w:val="6"/>
        </w:numPr>
        <w:bidi w:val="0"/>
        <w:spacing w:before="0" w:beforeAutospacing="off" w:after="160" w:afterAutospacing="off" w:line="279" w:lineRule="auto"/>
        <w:ind w:right="0"/>
        <w:jc w:val="left"/>
        <w:rPr>
          <w:noProof w:val="0"/>
          <w:lang w:val="en-US"/>
        </w:rPr>
      </w:pPr>
      <w:r w:rsidRPr="122073D9" w:rsidR="60305615">
        <w:rPr>
          <w:noProof w:val="0"/>
          <w:lang w:val="en-US"/>
        </w:rPr>
        <w:t>College of Employment S</w:t>
      </w:r>
      <w:r w:rsidRPr="122073D9" w:rsidR="0D6CEEB4">
        <w:rPr>
          <w:noProof w:val="0"/>
          <w:lang w:val="en-US"/>
        </w:rPr>
        <w:t>ervices</w:t>
      </w:r>
      <w:r w:rsidRPr="122073D9" w:rsidR="24C7EFB8">
        <w:rPr>
          <w:noProof w:val="0"/>
          <w:lang w:val="en-US"/>
        </w:rPr>
        <w:t>:</w:t>
      </w:r>
      <w:r w:rsidRPr="122073D9" w:rsidR="0D6CEEB4">
        <w:rPr>
          <w:noProof w:val="0"/>
          <w:lang w:val="en-US"/>
        </w:rPr>
        <w:t xml:space="preserve"> </w:t>
      </w:r>
      <w:r w:rsidRPr="122073D9" w:rsidR="0D6CEEB4">
        <w:rPr>
          <w:rFonts w:ascii="Lato" w:hAnsi="Lato" w:eastAsia="Lato" w:cs="Lato"/>
          <w:b w:val="0"/>
          <w:bCs w:val="0"/>
          <w:i w:val="1"/>
          <w:iCs w:val="1"/>
          <w:caps w:val="0"/>
          <w:smallCaps w:val="0"/>
          <w:noProof w:val="0"/>
          <w:color w:val="343C44"/>
          <w:lang w:val="en-US"/>
        </w:rPr>
        <w:t xml:space="preserve">CESIL Benefits Planning Bundle 2025: </w:t>
      </w:r>
      <w:hyperlink r:id="R526b46b9e0d24207">
        <w:r w:rsidRPr="122073D9" w:rsidR="0D6CEEB4">
          <w:rPr>
            <w:rStyle w:val="Hyperlink"/>
            <w:noProof w:val="0"/>
            <w:lang w:val="en-US"/>
          </w:rPr>
          <w:t>CESIL Benefits Planning Bundle 2025 (3 Courses, 10 CRC Credits) - CES for Individual Learners</w:t>
        </w:r>
      </w:hyperlink>
    </w:p>
    <w:p w:rsidR="5671AC59" w:rsidP="6E049C1C" w:rsidRDefault="5671AC59" w14:paraId="3CD8FAFE" w14:textId="22E64306">
      <w:pPr>
        <w:pStyle w:val="ListParagraph"/>
        <w:numPr>
          <w:ilvl w:val="0"/>
          <w:numId w:val="6"/>
        </w:numPr>
        <w:bidi w:val="0"/>
        <w:spacing w:before="0" w:beforeAutospacing="off" w:after="160" w:afterAutospacing="off" w:line="279" w:lineRule="auto"/>
        <w:ind w:right="0"/>
        <w:jc w:val="left"/>
        <w:rPr>
          <w:sz w:val="24"/>
          <w:szCs w:val="24"/>
        </w:rPr>
      </w:pPr>
      <w:r w:rsidR="5671AC59">
        <w:rPr/>
        <w:t>Tier 2: Benefits Practitioner (1-2 Staff per Organization)</w:t>
      </w:r>
    </w:p>
    <w:p w:rsidR="5671AC59" w:rsidP="6E049C1C" w:rsidRDefault="5671AC59" w14:paraId="2F1BE9B9" w14:textId="464A5BEA">
      <w:pPr>
        <w:pStyle w:val="ListParagraph"/>
        <w:numPr>
          <w:ilvl w:val="1"/>
          <w:numId w:val="6"/>
        </w:numPr>
        <w:bidi w:val="0"/>
        <w:spacing w:before="0" w:beforeAutospacing="off" w:after="160" w:afterAutospacing="off" w:line="279" w:lineRule="auto"/>
        <w:ind w:right="0"/>
        <w:jc w:val="left"/>
        <w:rPr>
          <w:sz w:val="24"/>
          <w:szCs w:val="24"/>
        </w:rPr>
      </w:pPr>
      <w:r w:rsidR="5671AC59">
        <w:rPr/>
        <w:t xml:space="preserve">Goal: </w:t>
      </w:r>
      <w:r w:rsidR="5671AC59">
        <w:rPr/>
        <w:t>Designate</w:t>
      </w:r>
      <w:r w:rsidR="5671AC59">
        <w:rPr/>
        <w:t xml:space="preserve"> specialized staff who can provide </w:t>
      </w:r>
      <w:r w:rsidR="5671AC59">
        <w:rPr/>
        <w:t>timely</w:t>
      </w:r>
      <w:r w:rsidR="5671AC59">
        <w:rPr/>
        <w:t xml:space="preserve">, </w:t>
      </w:r>
      <w:r w:rsidR="5671AC59">
        <w:rPr/>
        <w:t>accurate</w:t>
      </w:r>
      <w:r w:rsidR="5671AC59">
        <w:rPr/>
        <w:t xml:space="preserve">, and accessible information about benefits, work incentives, and available </w:t>
      </w:r>
      <w:bookmarkStart w:name="_Int_uTWJPQOi" w:id="1159661374"/>
      <w:r w:rsidR="5671AC59">
        <w:rPr/>
        <w:t>supports</w:t>
      </w:r>
      <w:bookmarkEnd w:id="1159661374"/>
      <w:r w:rsidR="5671AC59">
        <w:rPr/>
        <w:t>.</w:t>
      </w:r>
    </w:p>
    <w:p w:rsidR="5671AC59" w:rsidP="6E049C1C" w:rsidRDefault="5671AC59" w14:paraId="32EFFD23" w14:textId="6EC99A79">
      <w:pPr>
        <w:pStyle w:val="ListParagraph"/>
        <w:numPr>
          <w:ilvl w:val="1"/>
          <w:numId w:val="6"/>
        </w:numPr>
        <w:bidi w:val="0"/>
        <w:spacing w:before="0" w:beforeAutospacing="off" w:after="160" w:afterAutospacing="off" w:line="279" w:lineRule="auto"/>
        <w:ind w:right="0"/>
        <w:jc w:val="left"/>
        <w:rPr>
          <w:sz w:val="24"/>
          <w:szCs w:val="24"/>
        </w:rPr>
      </w:pPr>
      <w:r w:rsidRPr="122073D9" w:rsidR="5671AC59">
        <w:rPr>
          <w:i w:val="1"/>
          <w:iCs w:val="1"/>
        </w:rPr>
        <w:t>Training Required:</w:t>
      </w:r>
      <w:r w:rsidR="5671AC59">
        <w:rPr/>
        <w:t xml:space="preserve"> Completion of a recognized credential, practitioner training, or structured learning modules.</w:t>
      </w:r>
      <w:r w:rsidR="43925CA7">
        <w:rPr/>
        <w:t xml:space="preserve"> Look at:</w:t>
      </w:r>
    </w:p>
    <w:p w:rsidR="48739058" w:rsidP="122073D9" w:rsidRDefault="48739058" w14:paraId="5D7F8DB7" w14:textId="3F0FEFA3">
      <w:pPr>
        <w:pStyle w:val="ListParagraph"/>
        <w:numPr>
          <w:ilvl w:val="2"/>
          <w:numId w:val="6"/>
        </w:numPr>
        <w:bidi w:val="0"/>
        <w:spacing w:before="0" w:beforeAutospacing="off" w:after="160" w:afterAutospacing="off" w:line="279" w:lineRule="auto"/>
        <w:ind w:right="0"/>
        <w:jc w:val="left"/>
        <w:rPr>
          <w:noProof w:val="0"/>
          <w:lang w:val="en-US"/>
        </w:rPr>
      </w:pPr>
      <w:r w:rsidRPr="122073D9" w:rsidR="48739058">
        <w:rPr>
          <w:sz w:val="24"/>
          <w:szCs w:val="24"/>
        </w:rPr>
        <w:t>VCU’s CW</w:t>
      </w:r>
      <w:r w:rsidRPr="122073D9" w:rsidR="729D9F44">
        <w:rPr>
          <w:sz w:val="24"/>
          <w:szCs w:val="24"/>
        </w:rPr>
        <w:t xml:space="preserve">IC and Community Partner Initial Training and Certification: </w:t>
      </w:r>
      <w:hyperlink r:id="R88ced02efb45411b">
        <w:r w:rsidRPr="122073D9" w:rsidR="729D9F44">
          <w:rPr>
            <w:rStyle w:val="Hyperlink"/>
            <w:noProof w:val="0"/>
            <w:lang w:val="en-US"/>
          </w:rPr>
          <w:t>WIPA NTDC - Initial Training Introduction</w:t>
        </w:r>
      </w:hyperlink>
    </w:p>
    <w:p w:rsidR="48739058" w:rsidP="122073D9" w:rsidRDefault="48739058" w14:paraId="07732562" w14:textId="56372846">
      <w:pPr>
        <w:pStyle w:val="ListParagraph"/>
        <w:numPr>
          <w:ilvl w:val="2"/>
          <w:numId w:val="6"/>
        </w:numPr>
        <w:bidi w:val="0"/>
        <w:spacing w:before="0" w:beforeAutospacing="off" w:after="160" w:afterAutospacing="off" w:line="279" w:lineRule="auto"/>
        <w:ind w:right="0"/>
        <w:jc w:val="left"/>
        <w:rPr>
          <w:noProof w:val="0"/>
          <w:sz w:val="24"/>
          <w:szCs w:val="24"/>
          <w:lang w:val="en-US"/>
        </w:rPr>
      </w:pPr>
      <w:r w:rsidRPr="122073D9" w:rsidR="48739058">
        <w:rPr>
          <w:noProof w:val="0"/>
          <w:sz w:val="24"/>
          <w:szCs w:val="24"/>
          <w:lang w:val="en-US"/>
        </w:rPr>
        <w:t xml:space="preserve">Cornell University’s WIS-C courses: </w:t>
      </w:r>
      <w:hyperlink r:id="Rc54062dcb3834c9d">
        <w:r w:rsidRPr="122073D9" w:rsidR="48739058">
          <w:rPr>
            <w:rStyle w:val="Hyperlink"/>
            <w:noProof w:val="0"/>
            <w:lang w:val="en-US"/>
          </w:rPr>
          <w:t>YTI Online</w:t>
        </w:r>
      </w:hyperlink>
      <w:r w:rsidRPr="122073D9" w:rsidR="48739058">
        <w:rPr>
          <w:noProof w:val="0"/>
          <w:lang w:val="en-US"/>
        </w:rPr>
        <w:t xml:space="preserve"> (17 </w:t>
      </w:r>
      <w:r w:rsidRPr="122073D9" w:rsidR="48739058">
        <w:rPr>
          <w:noProof w:val="0"/>
          <w:lang w:val="en-US"/>
        </w:rPr>
        <w:t>webinar</w:t>
      </w:r>
      <w:r w:rsidRPr="122073D9" w:rsidR="48739058">
        <w:rPr>
          <w:noProof w:val="0"/>
          <w:lang w:val="en-US"/>
        </w:rPr>
        <w:t xml:space="preserve"> sessions, an online examination, and a file review process)</w:t>
      </w:r>
    </w:p>
    <w:p w:rsidR="5671AC59" w:rsidP="6E049C1C" w:rsidRDefault="5671AC59" w14:paraId="01011C82" w14:textId="0BFA21B7">
      <w:pPr>
        <w:pStyle w:val="ListParagraph"/>
        <w:numPr>
          <w:ilvl w:val="0"/>
          <w:numId w:val="6"/>
        </w:numPr>
        <w:bidi w:val="0"/>
        <w:spacing w:before="0" w:beforeAutospacing="off" w:after="160" w:afterAutospacing="off" w:line="279" w:lineRule="auto"/>
        <w:ind w:right="0"/>
        <w:jc w:val="left"/>
        <w:rPr>
          <w:sz w:val="24"/>
          <w:szCs w:val="24"/>
        </w:rPr>
      </w:pPr>
      <w:r w:rsidR="5671AC59">
        <w:rPr/>
        <w:t>Tier 3: WIPA-Level Expertise</w:t>
      </w:r>
    </w:p>
    <w:p w:rsidR="5671AC59" w:rsidP="6E049C1C" w:rsidRDefault="5671AC59" w14:paraId="462D0E49" w14:textId="2AF7DCB5">
      <w:pPr>
        <w:pStyle w:val="ListParagraph"/>
        <w:numPr>
          <w:ilvl w:val="1"/>
          <w:numId w:val="6"/>
        </w:numPr>
        <w:suppressLineNumbers w:val="0"/>
        <w:bidi w:val="0"/>
        <w:spacing w:before="0" w:beforeAutospacing="off" w:after="160" w:afterAutospacing="off" w:line="279" w:lineRule="auto"/>
        <w:ind w:right="0"/>
        <w:jc w:val="left"/>
        <w:rPr>
          <w:sz w:val="24"/>
          <w:szCs w:val="24"/>
        </w:rPr>
      </w:pPr>
      <w:r w:rsidR="5671AC59">
        <w:rPr/>
        <w:t xml:space="preserve">Goal: </w:t>
      </w:r>
      <w:r w:rsidR="5671AC59">
        <w:rPr/>
        <w:t>utilize</w:t>
      </w:r>
      <w:r w:rsidR="5671AC59">
        <w:rPr/>
        <w:t xml:space="preserve"> existing Work Incentive Planning and Assistance </w:t>
      </w:r>
      <w:r w:rsidR="4CAA80BB">
        <w:rPr/>
        <w:t xml:space="preserve">practitioners in your state for individuals to access written Benefits Summary &amp; </w:t>
      </w:r>
      <w:commentRangeStart w:id="1925269992"/>
      <w:r w:rsidR="4CAA80BB">
        <w:rPr/>
        <w:t xml:space="preserve">Analysis </w:t>
      </w:r>
      <w:commentRangeEnd w:id="1925269992"/>
      <w:r>
        <w:rPr>
          <w:rStyle w:val="CommentReference"/>
        </w:rPr>
        <w:commentReference w:id="1925269992"/>
      </w:r>
      <w:r w:rsidR="4CAA80BB">
        <w:rPr/>
        <w:t>(BS&amp;A) and in-depth benefits planning.</w:t>
      </w:r>
    </w:p>
    <w:p w:rsidR="144316B1" w:rsidP="6E049C1C" w:rsidRDefault="144316B1" w14:paraId="749A18A3" w14:textId="6A6893EC">
      <w:pPr>
        <w:bidi w:val="0"/>
        <w:spacing w:before="240" w:beforeAutospacing="off" w:after="240" w:afterAutospacing="off"/>
        <w:jc w:val="left"/>
        <w:rPr>
          <w:rFonts w:ascii="Aptos" w:hAnsi="Aptos" w:eastAsia="Aptos" w:cs="Aptos"/>
          <w:noProof w:val="0"/>
          <w:sz w:val="24"/>
          <w:szCs w:val="24"/>
          <w:lang w:val="en-US"/>
        </w:rPr>
      </w:pPr>
      <w:r w:rsidRPr="659A2B2C" w:rsidR="144316B1">
        <w:rPr>
          <w:rFonts w:ascii="Aptos" w:hAnsi="Aptos" w:eastAsia="Aptos" w:cs="Aptos"/>
          <w:noProof w:val="0"/>
          <w:sz w:val="24"/>
          <w:szCs w:val="24"/>
          <w:lang w:val="en-US"/>
        </w:rPr>
        <w:t xml:space="preserve">Implementing this tiered approach requires a strong organizational commitment at the state level to both training and consistent messaging about its importance. Ensuring that all employment staff complete Tier 1 training is a significant expectation, requiring intentional communication and reinforcement from leadership to help providers understand and prioritize this goal. It is essential that staff have the foundational knowledge and confidence to engage in positive, informed conversations about work and benefits. However, this is a big </w:t>
      </w:r>
      <w:bookmarkStart w:name="_Int_hBq8YnpT" w:id="485508804"/>
      <w:r w:rsidRPr="659A2B2C" w:rsidR="144316B1">
        <w:rPr>
          <w:rFonts w:ascii="Aptos" w:hAnsi="Aptos" w:eastAsia="Aptos" w:cs="Aptos"/>
          <w:noProof w:val="0"/>
          <w:sz w:val="24"/>
          <w:szCs w:val="24"/>
          <w:lang w:val="en-US"/>
        </w:rPr>
        <w:t>ask</w:t>
      </w:r>
      <w:bookmarkEnd w:id="485508804"/>
      <w:r w:rsidRPr="659A2B2C" w:rsidR="144316B1">
        <w:rPr>
          <w:rFonts w:ascii="Aptos" w:hAnsi="Aptos" w:eastAsia="Aptos" w:cs="Aptos"/>
          <w:noProof w:val="0"/>
          <w:sz w:val="24"/>
          <w:szCs w:val="24"/>
          <w:lang w:val="en-US"/>
        </w:rPr>
        <w:t>, and success depends on the state making a clear and ongoing commitment to pushing out this message.</w:t>
      </w:r>
    </w:p>
    <w:p w:rsidR="144316B1" w:rsidP="6E049C1C" w:rsidRDefault="144316B1" w14:paraId="08E60DC1" w14:textId="09E5A2A9">
      <w:pPr>
        <w:bidi w:val="0"/>
        <w:spacing w:before="240" w:beforeAutospacing="off" w:after="240" w:afterAutospacing="off"/>
        <w:jc w:val="left"/>
        <w:rPr>
          <w:rFonts w:ascii="Aptos" w:hAnsi="Aptos" w:eastAsia="Aptos" w:cs="Aptos"/>
          <w:noProof w:val="0"/>
          <w:sz w:val="24"/>
          <w:szCs w:val="24"/>
          <w:lang w:val="en-US"/>
        </w:rPr>
      </w:pPr>
      <w:r w:rsidRPr="659A2B2C" w:rsidR="144316B1">
        <w:rPr>
          <w:rFonts w:ascii="Aptos" w:hAnsi="Aptos" w:eastAsia="Aptos" w:cs="Aptos"/>
          <w:noProof w:val="0"/>
          <w:sz w:val="24"/>
          <w:szCs w:val="24"/>
          <w:lang w:val="en-US"/>
        </w:rPr>
        <w:t xml:space="preserve">Tier 2 presents </w:t>
      </w:r>
      <w:r w:rsidRPr="659A2B2C" w:rsidR="144316B1">
        <w:rPr>
          <w:rFonts w:ascii="Aptos" w:hAnsi="Aptos" w:eastAsia="Aptos" w:cs="Aptos"/>
          <w:noProof w:val="0"/>
          <w:sz w:val="24"/>
          <w:szCs w:val="24"/>
          <w:lang w:val="en-US"/>
        </w:rPr>
        <w:t>additional</w:t>
      </w:r>
      <w:r w:rsidRPr="659A2B2C" w:rsidR="144316B1">
        <w:rPr>
          <w:rFonts w:ascii="Aptos" w:hAnsi="Aptos" w:eastAsia="Aptos" w:cs="Aptos"/>
          <w:noProof w:val="0"/>
          <w:sz w:val="24"/>
          <w:szCs w:val="24"/>
          <w:lang w:val="en-US"/>
        </w:rPr>
        <w:t xml:space="preserve"> challenges, particularly due to high staff turnover, the time commitment </w:t>
      </w:r>
      <w:r w:rsidRPr="659A2B2C" w:rsidR="144316B1">
        <w:rPr>
          <w:rFonts w:ascii="Aptos" w:hAnsi="Aptos" w:eastAsia="Aptos" w:cs="Aptos"/>
          <w:noProof w:val="0"/>
          <w:sz w:val="24"/>
          <w:szCs w:val="24"/>
          <w:lang w:val="en-US"/>
        </w:rPr>
        <w:t>required</w:t>
      </w:r>
      <w:r w:rsidRPr="659A2B2C" w:rsidR="144316B1">
        <w:rPr>
          <w:rFonts w:ascii="Aptos" w:hAnsi="Aptos" w:eastAsia="Aptos" w:cs="Aptos"/>
          <w:noProof w:val="0"/>
          <w:sz w:val="24"/>
          <w:szCs w:val="24"/>
          <w:lang w:val="en-US"/>
        </w:rPr>
        <w:t xml:space="preserve"> for training, and the necessity for staff to consistently apply their knowledge to </w:t>
      </w:r>
      <w:r w:rsidRPr="659A2B2C" w:rsidR="144316B1">
        <w:rPr>
          <w:rFonts w:ascii="Aptos" w:hAnsi="Aptos" w:eastAsia="Aptos" w:cs="Aptos"/>
          <w:noProof w:val="0"/>
          <w:sz w:val="24"/>
          <w:szCs w:val="24"/>
          <w:lang w:val="en-US"/>
        </w:rPr>
        <w:t>retain</w:t>
      </w:r>
      <w:r w:rsidRPr="659A2B2C" w:rsidR="144316B1">
        <w:rPr>
          <w:rFonts w:ascii="Aptos" w:hAnsi="Aptos" w:eastAsia="Aptos" w:cs="Aptos"/>
          <w:noProof w:val="0"/>
          <w:sz w:val="24"/>
          <w:szCs w:val="24"/>
          <w:lang w:val="en-US"/>
        </w:rPr>
        <w:t xml:space="preserve"> competency. The expectation that </w:t>
      </w:r>
      <w:bookmarkStart w:name="_Int_jP9TUVFR" w:id="515538786"/>
      <w:r w:rsidRPr="659A2B2C" w:rsidR="144316B1">
        <w:rPr>
          <w:rFonts w:ascii="Aptos" w:hAnsi="Aptos" w:eastAsia="Aptos" w:cs="Aptos"/>
          <w:noProof w:val="0"/>
          <w:sz w:val="24"/>
          <w:szCs w:val="24"/>
          <w:lang w:val="en-US"/>
        </w:rPr>
        <w:t>select</w:t>
      </w:r>
      <w:bookmarkEnd w:id="515538786"/>
      <w:r w:rsidRPr="659A2B2C" w:rsidR="144316B1">
        <w:rPr>
          <w:rFonts w:ascii="Aptos" w:hAnsi="Aptos" w:eastAsia="Aptos" w:cs="Aptos"/>
          <w:noProof w:val="0"/>
          <w:sz w:val="24"/>
          <w:szCs w:val="24"/>
          <w:lang w:val="en-US"/>
        </w:rPr>
        <w:t xml:space="preserve"> staff complete 2-5 hours of training may feel like a hurdle, and without regular opportunities to use their knowledge, retention of critical information can diminish. To overcome these challenges, organizations must not only train staff but also foster a culture where benefits conversations are a routine part of employment services. This requires ongoing reinforcement, leadership buy-in, and strategies to </w:t>
      </w:r>
      <w:r w:rsidRPr="659A2B2C" w:rsidR="144316B1">
        <w:rPr>
          <w:rFonts w:ascii="Aptos" w:hAnsi="Aptos" w:eastAsia="Aptos" w:cs="Aptos"/>
          <w:noProof w:val="0"/>
          <w:sz w:val="24"/>
          <w:szCs w:val="24"/>
          <w:lang w:val="en-US"/>
        </w:rPr>
        <w:t>retain</w:t>
      </w:r>
      <w:r w:rsidRPr="659A2B2C" w:rsidR="144316B1">
        <w:rPr>
          <w:rFonts w:ascii="Aptos" w:hAnsi="Aptos" w:eastAsia="Aptos" w:cs="Aptos"/>
          <w:noProof w:val="0"/>
          <w:sz w:val="24"/>
          <w:szCs w:val="24"/>
          <w:lang w:val="en-US"/>
        </w:rPr>
        <w:t xml:space="preserve"> trained staff in key roles to ensure continuity and effectiveness.</w:t>
      </w:r>
      <w:r w:rsidRPr="659A2B2C" w:rsidR="394A2AB2">
        <w:rPr>
          <w:rFonts w:ascii="Aptos" w:hAnsi="Aptos" w:eastAsia="Aptos" w:cs="Aptos"/>
          <w:noProof w:val="0"/>
          <w:sz w:val="24"/>
          <w:szCs w:val="24"/>
          <w:lang w:val="en-US"/>
        </w:rPr>
        <w:t xml:space="preserve"> </w:t>
      </w:r>
      <w:r w:rsidRPr="659A2B2C" w:rsidR="3D46BE38">
        <w:rPr>
          <w:rFonts w:ascii="Aptos" w:hAnsi="Aptos" w:eastAsia="Aptos" w:cs="Aptos"/>
          <w:noProof w:val="0"/>
          <w:sz w:val="24"/>
          <w:szCs w:val="24"/>
          <w:lang w:val="en-US"/>
        </w:rPr>
        <w:t>It may also be beneficial to incentivize the retention of provider staff in these roles by recognizing and funding this service as a waiver-covered support.</w:t>
      </w:r>
    </w:p>
    <w:p w:rsidR="2D78B9A3" w:rsidP="6E049C1C" w:rsidRDefault="2D78B9A3" w14:paraId="3529A98A" w14:textId="24D7DE53">
      <w:pPr>
        <w:pStyle w:val="Normal"/>
        <w:suppressLineNumbers w:val="0"/>
        <w:bidi w:val="0"/>
        <w:spacing w:before="0" w:beforeAutospacing="off" w:after="160" w:afterAutospacing="off" w:line="279" w:lineRule="auto"/>
        <w:ind w:left="0" w:right="0" w:hanging="0"/>
        <w:jc w:val="left"/>
      </w:pPr>
      <w:r w:rsidR="2D78B9A3">
        <w:rPr/>
        <w:t>By implementing these strategies</w:t>
      </w:r>
      <w:r w:rsidR="515466F4">
        <w:rPr/>
        <w:t xml:space="preserve"> and building a system that focuses on these three key areas, </w:t>
      </w:r>
      <w:r w:rsidR="279B4AD5">
        <w:rPr/>
        <w:t xml:space="preserve">with robust and continued support to providers through policy, training, and messaging, </w:t>
      </w:r>
      <w:r w:rsidR="2D78B9A3">
        <w:rPr/>
        <w:t xml:space="preserve">the state can better </w:t>
      </w:r>
      <w:r w:rsidR="1531863F">
        <w:rPr/>
        <w:t>assure employment staff are equipped at the appropriate level to provide accurate and effective benefits guidance</w:t>
      </w:r>
      <w:r w:rsidR="4C22949B">
        <w:rPr/>
        <w:t xml:space="preserve"> and help people to choose work</w:t>
      </w:r>
      <w:r w:rsidR="2D78B9A3">
        <w:rPr/>
        <w:t xml:space="preserve">. </w:t>
      </w:r>
    </w:p>
    <w:p w:rsidR="6E049C1C" w:rsidP="6E049C1C" w:rsidRDefault="6E049C1C" w14:paraId="2E9B52EB" w14:textId="54951F7E">
      <w:pPr>
        <w:pStyle w:val="Normal"/>
        <w:suppressLineNumbers w:val="0"/>
        <w:bidi w:val="0"/>
        <w:spacing w:before="0" w:beforeAutospacing="off" w:after="160" w:afterAutospacing="off" w:line="279" w:lineRule="auto"/>
        <w:ind w:left="0" w:right="0" w:hanging="0"/>
        <w:jc w:val="left"/>
      </w:pPr>
    </w:p>
    <w:p xmlns:wp14="http://schemas.microsoft.com/office/word/2010/wordml" w:rsidP="781A5FC9" wp14:paraId="73DC9196" wp14:textId="0E58727A">
      <w:pPr>
        <w:pStyle w:val="Normal"/>
      </w:pPr>
    </w:p>
    <w:p xmlns:wp14="http://schemas.microsoft.com/office/word/2010/wordml" w:rsidP="781A5FC9" wp14:paraId="20192E97" wp14:textId="4E0A2AC1">
      <w:pPr>
        <w:pStyle w:val="Normal"/>
      </w:pPr>
    </w:p>
    <w:p xmlns:wp14="http://schemas.microsoft.com/office/word/2010/wordml" w:rsidP="781A5FC9" wp14:paraId="1852E70F" wp14:textId="10FC5D60">
      <w:pPr>
        <w:pStyle w:val="Normal"/>
      </w:pPr>
    </w:p>
    <w:p xmlns:wp14="http://schemas.microsoft.com/office/word/2010/wordml" w:rsidP="781A5FC9" wp14:paraId="4E56F836" wp14:textId="3DB0CDF8">
      <w:pPr>
        <w:pStyle w:val="Normal"/>
      </w:pPr>
      <w:r w:rsidR="39C0B7B2">
        <w:rPr/>
        <w:t xml:space="preserve"> </w:t>
      </w:r>
    </w:p>
    <w:p xmlns:wp14="http://schemas.microsoft.com/office/word/2010/wordml" w:rsidP="781A5FC9" wp14:paraId="30FCE030" wp14:textId="52A8C238">
      <w:pPr>
        <w:pStyle w:val="Normal"/>
      </w:pPr>
    </w:p>
    <w:p xmlns:wp14="http://schemas.microsoft.com/office/word/2010/wordml" wp14:paraId="2C078E63" wp14:textId="55558AC3"/>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CT" w:author="Cindy Thomas" w:date="2025-02-26T14:44:02" w:id="1791425185">
    <w:p xmlns:w14="http://schemas.microsoft.com/office/word/2010/wordml" xmlns:w="http://schemas.openxmlformats.org/wordprocessingml/2006/main" w:rsidR="76F6AE9C" w:rsidRDefault="7E8D082F" w14:paraId="5C11CA93" w14:textId="7D8AE6EB">
      <w:pPr>
        <w:pStyle w:val="CommentText"/>
      </w:pPr>
      <w:r>
        <w:rPr>
          <w:rStyle w:val="CommentReference"/>
        </w:rPr>
        <w:annotationRef/>
      </w:r>
      <w:r w:rsidRPr="2CCE5320" w:rsidR="4581436B">
        <w:t xml:space="preserve">Do we know anything about access for folks not engaged with VR?  Interesting that DB101 never comes up in our SELN work with AZ. </w:t>
      </w:r>
    </w:p>
  </w:comment>
  <w:comment xmlns:w="http://schemas.openxmlformats.org/wordprocessingml/2006/main" w:initials="CT" w:author="Cindy Thomas" w:date="2025-02-26T14:45:39" w:id="690883876">
    <w:p xmlns:w14="http://schemas.microsoft.com/office/word/2010/wordml" xmlns:w="http://schemas.openxmlformats.org/wordprocessingml/2006/main" w:rsidR="21DCC1ED" w:rsidRDefault="6779E690" w14:paraId="3097EA13" w14:textId="47A55B02">
      <w:pPr>
        <w:pStyle w:val="CommentText"/>
      </w:pPr>
      <w:r>
        <w:rPr>
          <w:rStyle w:val="CommentReference"/>
        </w:rPr>
        <w:annotationRef/>
      </w:r>
      <w:r w:rsidRPr="263AAC8E" w:rsidR="1FC5D30F">
        <w:t xml:space="preserve">can we say anything about costs? </w:t>
      </w:r>
    </w:p>
    <w:p xmlns:w14="http://schemas.microsoft.com/office/word/2010/wordml" xmlns:w="http://schemas.openxmlformats.org/wordprocessingml/2006/main" w:rsidR="2D70F4CF" w:rsidRDefault="47AF5B89" w14:paraId="3E784194" w14:textId="14B437FD">
      <w:pPr>
        <w:pStyle w:val="CommentText"/>
      </w:pPr>
    </w:p>
  </w:comment>
  <w:comment xmlns:w="http://schemas.openxmlformats.org/wordprocessingml/2006/main" w:initials="CT" w:author="Cindy Thomas" w:date="2025-02-26T14:47:32" w:id="820841526">
    <w:p xmlns:w14="http://schemas.microsoft.com/office/word/2010/wordml" xmlns:w="http://schemas.openxmlformats.org/wordprocessingml/2006/main" w:rsidR="16207664" w:rsidRDefault="3B9E4C27" w14:paraId="0D05B81E" w14:textId="07ABEA55">
      <w:pPr>
        <w:pStyle w:val="CommentText"/>
      </w:pPr>
      <w:r>
        <w:rPr>
          <w:rStyle w:val="CommentReference"/>
        </w:rPr>
        <w:annotationRef/>
      </w:r>
      <w:r w:rsidRPr="34B2FE16" w:rsidR="1C4E3E4C">
        <w:t xml:space="preserve">this is lack of awareness with in SSA?  So the problem is getting them from SSA or know to ask for them from SSA? </w:t>
      </w:r>
    </w:p>
  </w:comment>
  <w:comment xmlns:w="http://schemas.openxmlformats.org/wordprocessingml/2006/main" w:initials="CT" w:author="Cindy Thomas" w:date="2025-02-26T14:48:58" w:id="1376813841">
    <w:p xmlns:w14="http://schemas.microsoft.com/office/word/2010/wordml" xmlns:w="http://schemas.openxmlformats.org/wordprocessingml/2006/main" w:rsidR="51A7824F" w:rsidRDefault="1A6B18F0" w14:paraId="433B2A4D" w14:textId="2FAACDC9">
      <w:pPr>
        <w:pStyle w:val="CommentText"/>
      </w:pPr>
      <w:r>
        <w:rPr>
          <w:rStyle w:val="CommentReference"/>
        </w:rPr>
        <w:annotationRef/>
      </w:r>
      <w:r w:rsidRPr="01F2F9EB" w:rsidR="6C44EF5D">
        <w:t xml:space="preserve">One of the issues that came up when I talked with a few states - Alaska was one - was that DB101 does not collect any personal data so they aren't able to really measure impact of DB101. Did this come up at all? </w:t>
      </w:r>
    </w:p>
  </w:comment>
  <w:comment xmlns:w="http://schemas.openxmlformats.org/wordprocessingml/2006/main" w:initials="AG" w:author="Amy C Gessert" w:date="2025-02-26T14:00:01" w:id="669562945">
    <w:p xmlns:w14="http://schemas.microsoft.com/office/word/2010/wordml" xmlns:w="http://schemas.openxmlformats.org/wordprocessingml/2006/main" w:rsidR="509F694F" w:rsidRDefault="48D053D7" w14:paraId="4B101B11" w14:textId="27631E7F">
      <w:pPr>
        <w:pStyle w:val="CommentText"/>
      </w:pPr>
      <w:r>
        <w:rPr>
          <w:rStyle w:val="CommentReference"/>
        </w:rPr>
        <w:annotationRef/>
      </w:r>
      <w:r w:rsidRPr="1CAE6C67" w:rsidR="3FF378D1">
        <w:t xml:space="preserve">Yes, it's open access to anyone, VR just shoulders the cost on their own.  This is unique, most states split that cost between DD Councils or the DD entity, and VR. </w:t>
      </w:r>
    </w:p>
  </w:comment>
  <w:comment xmlns:w="http://schemas.openxmlformats.org/wordprocessingml/2006/main" w:initials="AG" w:author="Amy C Gessert" w:date="2025-02-26T14:05:33" w:id="1264399137">
    <w:p xmlns:w14="http://schemas.microsoft.com/office/word/2010/wordml" xmlns:w="http://schemas.openxmlformats.org/wordprocessingml/2006/main" w:rsidR="23E53B98" w:rsidRDefault="6ECBD8D0" w14:paraId="7C7C1B28" w14:textId="002E069B">
      <w:pPr>
        <w:pStyle w:val="CommentText"/>
      </w:pPr>
      <w:r>
        <w:rPr>
          <w:rStyle w:val="CommentReference"/>
        </w:rPr>
        <w:annotationRef/>
      </w:r>
      <w:r w:rsidRPr="29815CE2" w:rsidR="0CBE3EB3">
        <w:t xml:space="preserve">I think this is the policy they referred to linking DB101 to employment services through DD </w:t>
      </w:r>
      <w:hyperlink xmlns:r="http://schemas.openxmlformats.org/officeDocument/2006/relationships" r:id="R937ec642427b4bdc">
        <w:r w:rsidRPr="00D39E4C" w:rsidR="7A23FBEC">
          <w:rPr>
            <w:rStyle w:val="Hyperlink"/>
          </w:rPr>
          <w:t>ACOM Policy 447</w:t>
        </w:r>
      </w:hyperlink>
    </w:p>
  </w:comment>
  <w:comment xmlns:w="http://schemas.openxmlformats.org/wordprocessingml/2006/main" w:initials="AG" w:author="Amy C Gessert" w:date="2025-02-26T14:09:36" w:id="740214707">
    <w:p xmlns:w14="http://schemas.microsoft.com/office/word/2010/wordml" xmlns:w="http://schemas.openxmlformats.org/wordprocessingml/2006/main" w:rsidR="40FEF8E0" w:rsidRDefault="0F601915" w14:paraId="5424C7AD" w14:textId="71DE3F7C">
      <w:pPr>
        <w:pStyle w:val="CommentText"/>
      </w:pPr>
      <w:r>
        <w:rPr>
          <w:rStyle w:val="CommentReference"/>
        </w:rPr>
        <w:annotationRef/>
      </w:r>
      <w:r w:rsidRPr="256DAEBF" w:rsidR="20703EA3">
        <w:t xml:space="preserve">A little. In Missouri, the DD council noted that people were accessing the first page of the website for a few minutes, but rarely going deeper.  The general feeling was split between that meaning people weren't really utilizing the tool, and "at least" they were getting some information. </w:t>
      </w:r>
    </w:p>
  </w:comment>
  <w:comment xmlns:w="http://schemas.openxmlformats.org/wordprocessingml/2006/main" w:initials="AG" w:author="Amy C Gessert" w:date="2025-02-26T14:13:41" w:id="714920495">
    <w:p xmlns:w14="http://schemas.microsoft.com/office/word/2010/wordml" xmlns:w="http://schemas.openxmlformats.org/wordprocessingml/2006/main" w:rsidR="2F4764E1" w:rsidRDefault="078AA522" w14:paraId="5CE88478" w14:textId="0640615E">
      <w:pPr>
        <w:pStyle w:val="CommentText"/>
      </w:pPr>
      <w:r>
        <w:rPr>
          <w:rStyle w:val="CommentReference"/>
        </w:rPr>
        <w:annotationRef/>
      </w:r>
      <w:r w:rsidRPr="4FBA53B3" w:rsidR="58BC3298">
        <w:t>I don't have that information readily available.  I've talked to Beth Grube and she wasn't able to give me a cost idea.  It's not really public on their website either.  I could try to schedule a call with DB101 and ask those questions if you'd like me to try!</w:t>
      </w:r>
    </w:p>
  </w:comment>
  <w:comment xmlns:w="http://schemas.openxmlformats.org/wordprocessingml/2006/main" w:initials="AG" w:author="Amy C Gessert" w:date="2025-02-26T14:16:10" w:id="1170991322">
    <w:p xmlns:w14="http://schemas.microsoft.com/office/word/2010/wordml" xmlns:w="http://schemas.openxmlformats.org/wordprocessingml/2006/main" w:rsidR="39031355" w:rsidRDefault="11C0FD2E" w14:paraId="028B9E8E" w14:textId="7A243EA5">
      <w:pPr>
        <w:pStyle w:val="CommentText"/>
      </w:pPr>
      <w:r>
        <w:rPr>
          <w:rStyle w:val="CommentReference"/>
        </w:rPr>
        <w:annotationRef/>
      </w:r>
      <w:r w:rsidRPr="41EE3A09" w:rsidR="05F7DA08">
        <w:t xml:space="preserve">All of the above.  I regularly went into offices where they didn't know what a BPQY was or how to get it.  The Form 3288 to request them has to be filled out a very specific way, in two parts, and most offices (once they learn what they are) enact a pretty complex internal review process so it can take 2 weeks to get back after the request.  Sometimes also, the BPQY contains inaccuracies or incomplete information that takes a trained eye to catch.  There are lots of factors stacked up against getting your hands on a good clean BPQY to input into DB101. </w:t>
      </w:r>
    </w:p>
    <w:p xmlns:w14="http://schemas.microsoft.com/office/word/2010/wordml" xmlns:w="http://schemas.openxmlformats.org/wordprocessingml/2006/main" w:rsidR="7780B381" w:rsidRDefault="723738B2" w14:paraId="1396CD7A" w14:textId="0517D602">
      <w:pPr>
        <w:pStyle w:val="CommentText"/>
      </w:pPr>
    </w:p>
  </w:comment>
  <w:comment xmlns:w="http://schemas.openxmlformats.org/wordprocessingml/2006/main" w:initials="AG" w:author="Amy C Gessert" w:date="2025-03-26T11:50:32" w:id="1925269992">
    <w:p xmlns:w14="http://schemas.microsoft.com/office/word/2010/wordml" xmlns:w="http://schemas.openxmlformats.org/wordprocessingml/2006/main" w:rsidR="24CBB683" w:rsidRDefault="024BB41A" w14:paraId="5B9C79D4" w14:textId="1CD07A75">
      <w:pPr>
        <w:pStyle w:val="CommentText"/>
      </w:pPr>
      <w:r>
        <w:rPr>
          <w:rStyle w:val="CommentReference"/>
        </w:rPr>
        <w:annotationRef/>
      </w:r>
      <w:r w:rsidRPr="697E6AE3" w:rsidR="67B947AA">
        <w:t xml:space="preserve">Virginia has achieved this in a way. Their WIS staff would be considered level 2, but they're comparable to WIPA staff because they are so well supported (training, experience and financially).  They're able to train internal staff at level 1. </w:t>
      </w:r>
    </w:p>
  </w:comment>
</w:comments>
</file>

<file path=word/commentsExtended.xml><?xml version="1.0" encoding="utf-8"?>
<w15:commentsEx xmlns:mc="http://schemas.openxmlformats.org/markup-compatibility/2006" xmlns:w15="http://schemas.microsoft.com/office/word/2012/wordml" mc:Ignorable="w15">
  <w15:commentEx w15:done="1" w15:paraId="5C11CA93"/>
  <w15:commentEx w15:done="1" w15:paraId="3E784194"/>
  <w15:commentEx w15:done="1" w15:paraId="0D05B81E"/>
  <w15:commentEx w15:done="1" w15:paraId="433B2A4D"/>
  <w15:commentEx w15:done="1" w15:paraId="4B101B11" w15:paraIdParent="5C11CA93"/>
  <w15:commentEx w15:done="1" w15:paraId="7C7C1B28" w15:paraIdParent="5C11CA93"/>
  <w15:commentEx w15:done="1" w15:paraId="5424C7AD" w15:paraIdParent="433B2A4D"/>
  <w15:commentEx w15:done="1" w15:paraId="5CE88478" w15:paraIdParent="3E784194"/>
  <w15:commentEx w15:done="1" w15:paraId="1396CD7A" w15:paraIdParent="0D05B81E"/>
  <w15:commentEx w15:done="0" w15:paraId="2D609815"/>
  <w15:commentEx w15:done="0" w15:paraId="5B9C79D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F71DEEB" w16cex:dateUtc="2025-02-26T19:44:02.113Z"/>
  <w16cex:commentExtensible w16cex:durableId="5EABA2EE" w16cex:dateUtc="2025-02-26T19:45:39.787Z"/>
  <w16cex:commentExtensible w16cex:durableId="330FEBAE" w16cex:dateUtc="2025-02-26T19:47:32.764Z"/>
  <w16cex:commentExtensible w16cex:durableId="37B2ECE5" w16cex:dateUtc="2025-02-26T19:48:58.027Z"/>
  <w16cex:commentExtensible w16cex:durableId="24DD824C" w16cex:dateUtc="2025-02-26T20:05:33.447Z"/>
  <w16cex:commentExtensible w16cex:durableId="648DF8EE" w16cex:dateUtc="2025-02-26T20:00:01.369Z"/>
  <w16cex:commentExtensible w16cex:durableId="2EEB51DF" w16cex:dateUtc="2025-02-26T20:09:36.187Z"/>
  <w16cex:commentExtensible w16cex:durableId="4A375595" w16cex:dateUtc="2025-02-26T20:13:41.547Z"/>
  <w16cex:commentExtensible w16cex:durableId="6AC33B5B" w16cex:dateUtc="2025-02-26T20:16:10.104Z"/>
  <w16cex:commentExtensible w16cex:durableId="043CDB70" w16cex:dateUtc="2025-03-03T17:57:39.818Z"/>
  <w16cex:commentExtensible w16cex:durableId="437AA884" w16cex:dateUtc="2025-03-26T16:50:32.627Z"/>
</w16cex:commentsExtensible>
</file>

<file path=word/commentsIds.xml><?xml version="1.0" encoding="utf-8"?>
<w16cid:commentsIds xmlns:mc="http://schemas.openxmlformats.org/markup-compatibility/2006" xmlns:w16cid="http://schemas.microsoft.com/office/word/2016/wordml/cid" mc:Ignorable="w16cid">
  <w16cid:commentId w16cid:paraId="5C11CA93" w16cid:durableId="7F71DEEB"/>
  <w16cid:commentId w16cid:paraId="3E784194" w16cid:durableId="5EABA2EE"/>
  <w16cid:commentId w16cid:paraId="0D05B81E" w16cid:durableId="330FEBAE"/>
  <w16cid:commentId w16cid:paraId="433B2A4D" w16cid:durableId="37B2ECE5"/>
  <w16cid:commentId w16cid:paraId="4B101B11" w16cid:durableId="648DF8EE"/>
  <w16cid:commentId w16cid:paraId="7C7C1B28" w16cid:durableId="24DD824C"/>
  <w16cid:commentId w16cid:paraId="5424C7AD" w16cid:durableId="2EEB51DF"/>
  <w16cid:commentId w16cid:paraId="5CE88478" w16cid:durableId="4A375595"/>
  <w16cid:commentId w16cid:paraId="1396CD7A" w16cid:durableId="6AC33B5B"/>
  <w16cid:commentId w16cid:paraId="2D609815" w16cid:durableId="043CDB70"/>
  <w16cid:commentId w16cid:paraId="5B9C79D4" w16cid:durableId="437AA8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Bq8YnpT" int2:invalidationBookmarkName="" int2:hashCode="HI8JJw/DOjk68+" int2:id="Igh8KRMm">
      <int2:state int2:type="gram" int2:value="Rejected"/>
    </int2:bookmark>
    <int2:bookmark int2:bookmarkName="_Int_jP9TUVFR" int2:invalidationBookmarkName="" int2:hashCode="gUSP4nMke1M7nw" int2:id="Zu1aYpdd">
      <int2:state int2:type="gram" int2:value="Rejected"/>
    </int2:bookmark>
    <int2:bookmark int2:bookmarkName="_Int_uTWJPQOi" int2:invalidationBookmarkName="" int2:hashCode="ihRxHai4ZMC4j7" int2:id="qo0cGOi7">
      <int2:state int2:type="gram" int2:value="Rejected"/>
    </int2:bookmark>
    <int2:bookmark int2:bookmarkName="_Int_yK02SWNG" int2:invalidationBookmarkName="" int2:hashCode="ihRxHai4ZMC4j7" int2:id="IcL6eO62">
      <int2:state int2:type="gram" int2:value="Rejected"/>
    </int2:bookmark>
    <int2:bookmark int2:bookmarkName="_Int_eQ4VdKrM" int2:invalidationBookmarkName="" int2:hashCode="1DuiJIAIt4DuyU" int2:id="4dIR05Pr">
      <int2:state int2:type="gram" int2:value="Rejected"/>
    </int2:bookmark>
    <int2:bookmark int2:bookmarkName="_Int_Ev0ovQTN" int2:invalidationBookmarkName="" int2:hashCode="onKXvelzLy5z+8" int2:id="loAlKsE2">
      <int2:state int2:type="gram" int2:value="Rejected"/>
    </int2:bookmark>
    <int2:bookmark int2:bookmarkName="_Int_uDZCuTl7" int2:invalidationBookmarkName="" int2:hashCode="1DuiJIAIt4DuyU" int2:id="7vIp37RI">
      <int2:state int2:type="gram" int2:value="Rejected"/>
    </int2:bookmark>
    <int2:bookmark int2:bookmarkName="_Int_NTNRADie" int2:invalidationBookmarkName="" int2:hashCode="qW3h/rV0Dj8Y5Y" int2:id="C1zfUcu6">
      <int2:state int2:type="gram" int2:value="Rejected"/>
    </int2:bookmark>
    <int2:bookmark int2:bookmarkName="_Int_pmlL6ayr" int2:invalidationBookmarkName="" int2:hashCode="f7Mq0wfQhLYICs" int2:id="TvJL3EP5">
      <int2:state int2:type="gram" int2:value="Rejected"/>
    </int2:bookmark>
    <int2:bookmark int2:bookmarkName="_Int_0Hs03aD1" int2:invalidationBookmarkName="" int2:hashCode="ASfmBO79C+hvTp" int2:id="IyZlEpd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87d8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d669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876e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5736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fb050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d59d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Cindy Thomas">
    <w15:presenceInfo w15:providerId="AD" w15:userId="S::cindy.thomas@umb.edu::d399e13f-970f-4abd-870a-d26c20688452"/>
  </w15:person>
  <w15:person w15:author="Cindy Thomas">
    <w15:presenceInfo w15:providerId="AD" w15:userId="S::cindy.thomas@umb.edu::d399e13f-970f-4abd-870a-d26c20688452"/>
  </w15:person>
  <w15:person w15:author="Amy C Gessert">
    <w15:presenceInfo w15:providerId="AD" w15:userId="S::amy.gessert@umb.edu::959649af-45c5-487c-aa74-829e1b24d524"/>
  </w15:person>
  <w15:person w15:author="Amy C Gessert">
    <w15:presenceInfo w15:providerId="AD" w15:userId="S::amy.gessert@umb.edu::959649af-45c5-487c-aa74-829e1b24d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D7010A"/>
    <w:rsid w:val="00F7D5C1"/>
    <w:rsid w:val="0210F8AA"/>
    <w:rsid w:val="02DDB537"/>
    <w:rsid w:val="031EE4A8"/>
    <w:rsid w:val="0388A7FE"/>
    <w:rsid w:val="0405D0E7"/>
    <w:rsid w:val="045B6E13"/>
    <w:rsid w:val="045C6514"/>
    <w:rsid w:val="04D2A12E"/>
    <w:rsid w:val="0722E805"/>
    <w:rsid w:val="07359D9F"/>
    <w:rsid w:val="084B7AD6"/>
    <w:rsid w:val="08AD2210"/>
    <w:rsid w:val="09BF122A"/>
    <w:rsid w:val="0A5AD988"/>
    <w:rsid w:val="0AE7E380"/>
    <w:rsid w:val="0B2168A8"/>
    <w:rsid w:val="0CB4F2E9"/>
    <w:rsid w:val="0D6CEEB4"/>
    <w:rsid w:val="0DEA4293"/>
    <w:rsid w:val="0E6C80AE"/>
    <w:rsid w:val="0FD0F4FC"/>
    <w:rsid w:val="1020DD6C"/>
    <w:rsid w:val="11A3BD4C"/>
    <w:rsid w:val="122073D9"/>
    <w:rsid w:val="129C5314"/>
    <w:rsid w:val="132DC97E"/>
    <w:rsid w:val="134FD698"/>
    <w:rsid w:val="13AA3C71"/>
    <w:rsid w:val="144316B1"/>
    <w:rsid w:val="144721E2"/>
    <w:rsid w:val="1481C064"/>
    <w:rsid w:val="14BB85B2"/>
    <w:rsid w:val="14C3444C"/>
    <w:rsid w:val="14E1A719"/>
    <w:rsid w:val="14E51592"/>
    <w:rsid w:val="14F1F1E8"/>
    <w:rsid w:val="1531863F"/>
    <w:rsid w:val="15E6BF58"/>
    <w:rsid w:val="15EF1024"/>
    <w:rsid w:val="16A9E045"/>
    <w:rsid w:val="178383C8"/>
    <w:rsid w:val="179D4258"/>
    <w:rsid w:val="17C687C9"/>
    <w:rsid w:val="18047359"/>
    <w:rsid w:val="18AAC577"/>
    <w:rsid w:val="190883D4"/>
    <w:rsid w:val="192316DF"/>
    <w:rsid w:val="199B811A"/>
    <w:rsid w:val="19D7AA87"/>
    <w:rsid w:val="1AB604AE"/>
    <w:rsid w:val="1B1AF7C7"/>
    <w:rsid w:val="1B2AFB49"/>
    <w:rsid w:val="1B30F851"/>
    <w:rsid w:val="1C233E97"/>
    <w:rsid w:val="1CD8B086"/>
    <w:rsid w:val="1DA32D1C"/>
    <w:rsid w:val="1FD7CE1A"/>
    <w:rsid w:val="201CDB46"/>
    <w:rsid w:val="20932C53"/>
    <w:rsid w:val="20A85DFB"/>
    <w:rsid w:val="20E91E9B"/>
    <w:rsid w:val="21057F38"/>
    <w:rsid w:val="220B3A23"/>
    <w:rsid w:val="22C226AB"/>
    <w:rsid w:val="231DF35F"/>
    <w:rsid w:val="239957EC"/>
    <w:rsid w:val="2399C267"/>
    <w:rsid w:val="24C7EFB8"/>
    <w:rsid w:val="24EB65BE"/>
    <w:rsid w:val="2558FD82"/>
    <w:rsid w:val="25CB1DDA"/>
    <w:rsid w:val="262BD208"/>
    <w:rsid w:val="26DE3208"/>
    <w:rsid w:val="279B4AD5"/>
    <w:rsid w:val="28DB4F77"/>
    <w:rsid w:val="2943B3C9"/>
    <w:rsid w:val="29E0D6AF"/>
    <w:rsid w:val="2A7F5E9F"/>
    <w:rsid w:val="2B63A28D"/>
    <w:rsid w:val="2C271DD9"/>
    <w:rsid w:val="2C51337C"/>
    <w:rsid w:val="2D100DF2"/>
    <w:rsid w:val="2D47EF99"/>
    <w:rsid w:val="2D6638F4"/>
    <w:rsid w:val="2D78B9A3"/>
    <w:rsid w:val="2DB7BE85"/>
    <w:rsid w:val="2F072C0B"/>
    <w:rsid w:val="2F795AB7"/>
    <w:rsid w:val="2FF96E93"/>
    <w:rsid w:val="301EE7B6"/>
    <w:rsid w:val="3052A373"/>
    <w:rsid w:val="30D137D3"/>
    <w:rsid w:val="30F4A83C"/>
    <w:rsid w:val="310AEB3E"/>
    <w:rsid w:val="31443D25"/>
    <w:rsid w:val="3229BF2A"/>
    <w:rsid w:val="32433C00"/>
    <w:rsid w:val="341047E4"/>
    <w:rsid w:val="34526764"/>
    <w:rsid w:val="3461C874"/>
    <w:rsid w:val="34970B49"/>
    <w:rsid w:val="368F4969"/>
    <w:rsid w:val="36E2B649"/>
    <w:rsid w:val="379987AD"/>
    <w:rsid w:val="38503F0F"/>
    <w:rsid w:val="394A2AB2"/>
    <w:rsid w:val="396D16A7"/>
    <w:rsid w:val="39A22D4B"/>
    <w:rsid w:val="39C0B7B2"/>
    <w:rsid w:val="39CEF8F2"/>
    <w:rsid w:val="3A2C79F6"/>
    <w:rsid w:val="3A787D8D"/>
    <w:rsid w:val="3C19CDF1"/>
    <w:rsid w:val="3C1B346D"/>
    <w:rsid w:val="3C237196"/>
    <w:rsid w:val="3D46BE38"/>
    <w:rsid w:val="3DB12A56"/>
    <w:rsid w:val="3DC18B78"/>
    <w:rsid w:val="3DD2C1AC"/>
    <w:rsid w:val="3E0C3346"/>
    <w:rsid w:val="40636426"/>
    <w:rsid w:val="4070E83E"/>
    <w:rsid w:val="41D73211"/>
    <w:rsid w:val="42398344"/>
    <w:rsid w:val="430E2684"/>
    <w:rsid w:val="43925CA7"/>
    <w:rsid w:val="443E65BC"/>
    <w:rsid w:val="44D7010A"/>
    <w:rsid w:val="452F3C37"/>
    <w:rsid w:val="45ED1926"/>
    <w:rsid w:val="4613391F"/>
    <w:rsid w:val="4625BC7B"/>
    <w:rsid w:val="463E55D3"/>
    <w:rsid w:val="46BF8444"/>
    <w:rsid w:val="471C21D1"/>
    <w:rsid w:val="47451D91"/>
    <w:rsid w:val="4788E742"/>
    <w:rsid w:val="482DECF5"/>
    <w:rsid w:val="48739058"/>
    <w:rsid w:val="48E5C025"/>
    <w:rsid w:val="4924E8EF"/>
    <w:rsid w:val="4A77BCC4"/>
    <w:rsid w:val="4AD41F1C"/>
    <w:rsid w:val="4B200BB2"/>
    <w:rsid w:val="4B99F7A2"/>
    <w:rsid w:val="4BC6A87A"/>
    <w:rsid w:val="4C22949B"/>
    <w:rsid w:val="4C5EE27A"/>
    <w:rsid w:val="4CA905AC"/>
    <w:rsid w:val="4CAA80BB"/>
    <w:rsid w:val="4D4987BB"/>
    <w:rsid w:val="4E85D916"/>
    <w:rsid w:val="4F42A308"/>
    <w:rsid w:val="4F93C777"/>
    <w:rsid w:val="4F98F968"/>
    <w:rsid w:val="502EAEF5"/>
    <w:rsid w:val="512F1E37"/>
    <w:rsid w:val="515466F4"/>
    <w:rsid w:val="5166A1FE"/>
    <w:rsid w:val="51DBC9D0"/>
    <w:rsid w:val="52E335D0"/>
    <w:rsid w:val="537981C8"/>
    <w:rsid w:val="54A6D4FF"/>
    <w:rsid w:val="54B51FFC"/>
    <w:rsid w:val="54FEF210"/>
    <w:rsid w:val="5508E7A4"/>
    <w:rsid w:val="5532F8CF"/>
    <w:rsid w:val="55764046"/>
    <w:rsid w:val="55A861AD"/>
    <w:rsid w:val="5671AC59"/>
    <w:rsid w:val="587C37C1"/>
    <w:rsid w:val="588BB665"/>
    <w:rsid w:val="58AFF22E"/>
    <w:rsid w:val="59CB8283"/>
    <w:rsid w:val="5A78C1D2"/>
    <w:rsid w:val="5B55ED6D"/>
    <w:rsid w:val="5C0C7132"/>
    <w:rsid w:val="5CA15F17"/>
    <w:rsid w:val="5CA9F859"/>
    <w:rsid w:val="5CB56E6D"/>
    <w:rsid w:val="5CEB2043"/>
    <w:rsid w:val="5D36252B"/>
    <w:rsid w:val="5DB1DDC3"/>
    <w:rsid w:val="5DC8BD2D"/>
    <w:rsid w:val="5DD72AAD"/>
    <w:rsid w:val="5DE7AE0B"/>
    <w:rsid w:val="5EC8A74A"/>
    <w:rsid w:val="60305615"/>
    <w:rsid w:val="605C345E"/>
    <w:rsid w:val="60AF7E55"/>
    <w:rsid w:val="60E0F8A0"/>
    <w:rsid w:val="615A64B8"/>
    <w:rsid w:val="61634898"/>
    <w:rsid w:val="6294AF14"/>
    <w:rsid w:val="63059461"/>
    <w:rsid w:val="6431498C"/>
    <w:rsid w:val="644B2685"/>
    <w:rsid w:val="659A2B2C"/>
    <w:rsid w:val="66217C79"/>
    <w:rsid w:val="666DC12E"/>
    <w:rsid w:val="66C5D44F"/>
    <w:rsid w:val="66D7852D"/>
    <w:rsid w:val="67FDD7BB"/>
    <w:rsid w:val="681655C0"/>
    <w:rsid w:val="68F0A50C"/>
    <w:rsid w:val="6A805DBE"/>
    <w:rsid w:val="6A841AF6"/>
    <w:rsid w:val="6AE5C4DA"/>
    <w:rsid w:val="6B20BE7E"/>
    <w:rsid w:val="6BF223F1"/>
    <w:rsid w:val="6C796ED6"/>
    <w:rsid w:val="6CFDB3C0"/>
    <w:rsid w:val="6D1371E8"/>
    <w:rsid w:val="6D6C814B"/>
    <w:rsid w:val="6D823995"/>
    <w:rsid w:val="6E049C1C"/>
    <w:rsid w:val="6E72FDAE"/>
    <w:rsid w:val="6EF1D94F"/>
    <w:rsid w:val="6F850EBA"/>
    <w:rsid w:val="6FCD18B2"/>
    <w:rsid w:val="706AF150"/>
    <w:rsid w:val="70ADC106"/>
    <w:rsid w:val="723BC500"/>
    <w:rsid w:val="728C4052"/>
    <w:rsid w:val="729D9F44"/>
    <w:rsid w:val="72B6B636"/>
    <w:rsid w:val="7378A62C"/>
    <w:rsid w:val="741DE149"/>
    <w:rsid w:val="7475741F"/>
    <w:rsid w:val="748A53D1"/>
    <w:rsid w:val="748CB830"/>
    <w:rsid w:val="74DF4EF3"/>
    <w:rsid w:val="75E6F442"/>
    <w:rsid w:val="75E8CD21"/>
    <w:rsid w:val="765392EF"/>
    <w:rsid w:val="76A1E3DD"/>
    <w:rsid w:val="774920D6"/>
    <w:rsid w:val="77A71B8E"/>
    <w:rsid w:val="781A5FC9"/>
    <w:rsid w:val="78299B96"/>
    <w:rsid w:val="7936E9E3"/>
    <w:rsid w:val="796356D3"/>
    <w:rsid w:val="79A4FDFA"/>
    <w:rsid w:val="79E040CD"/>
    <w:rsid w:val="7A38B51F"/>
    <w:rsid w:val="7A96D314"/>
    <w:rsid w:val="7AE9D6C5"/>
    <w:rsid w:val="7B010519"/>
    <w:rsid w:val="7BF929ED"/>
    <w:rsid w:val="7C59B4DC"/>
    <w:rsid w:val="7CFB2CD9"/>
    <w:rsid w:val="7D2DE653"/>
    <w:rsid w:val="7D7411E3"/>
    <w:rsid w:val="7DF26841"/>
    <w:rsid w:val="7E3F35CD"/>
    <w:rsid w:val="7E4D1ADE"/>
    <w:rsid w:val="7F32584E"/>
    <w:rsid w:val="7FEA1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010A"/>
  <w15:chartTrackingRefBased/>
  <w15:docId w15:val="{68B234B8-AB22-479A-BDD6-FF5F772F1B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1D73211"/>
    <w:pPr>
      <w:spacing/>
      <w:ind w:left="720"/>
      <w:contextualSpacing/>
    </w:pPr>
  </w:style>
  <w:style w:type="character" w:styleId="Hyperlink">
    <w:uiPriority w:val="99"/>
    <w:name w:val="Hyperlink"/>
    <w:basedOn w:val="DefaultParagraphFont"/>
    <w:unhideWhenUsed/>
    <w:rsid w:val="122073D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azahcccs.gov/shared/Downloads/ACOM/PolicyFiles/400/447.pdf" TargetMode="External" Id="R937ec642427b4bdc" /></Relationship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9f200c99bae4191" /><Relationship Type="http://schemas.openxmlformats.org/officeDocument/2006/relationships/comments" Target="comments.xml" Id="R88d7a363e2734fd9" /><Relationship Type="http://schemas.microsoft.com/office/2011/relationships/people" Target="people.xml" Id="Rd9b07cb8a56048f9" /><Relationship Type="http://schemas.microsoft.com/office/2011/relationships/commentsExtended" Target="commentsExtended.xml" Id="R80f8dc5dc1d543b4" /><Relationship Type="http://schemas.microsoft.com/office/2016/09/relationships/commentsIds" Target="commentsIds.xml" Id="R3d904e9c55bd4ef8" /><Relationship Type="http://schemas.microsoft.com/office/2018/08/relationships/commentsExtensible" Target="commentsExtensible.xml" Id="R36c1b6304cab4f13" /><Relationship Type="http://schemas.microsoft.com/office/2020/10/relationships/intelligence" Target="intelligence2.xml" Id="R20d342f11b434274" /><Relationship Type="http://schemas.openxmlformats.org/officeDocument/2006/relationships/hyperlink" Target="https://disabilityhubmn.org/for-professionals/benefits-planning/level-2-training-go-deeper/" TargetMode="External" Id="Re99a164b21eb4aea" /><Relationship Type="http://schemas.openxmlformats.org/officeDocument/2006/relationships/hyperlink" Target="https://elearning.communityinclusion.org/browse/ces/courses/sandbox-cesil-benefits-planning-bundle-3-courses" TargetMode="External" Id="R526b46b9e0d24207" /><Relationship Type="http://schemas.openxmlformats.org/officeDocument/2006/relationships/hyperlink" Target="https://vcu-ntdc.org/training/initial/initial.cfm" TargetMode="External" Id="R88ced02efb45411b" /><Relationship Type="http://schemas.openxmlformats.org/officeDocument/2006/relationships/hyperlink" Target="https://www.ytionline.org/" TargetMode="External" Id="Rc54062dcb3834c9d" /><Relationship Type="http://schemas.openxmlformats.org/officeDocument/2006/relationships/hyperlink" Target="https://vcu-ntdc.org/training/introductory/introindex.cfm" TargetMode="External" Id="R9ad803eb92a74b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B66F0959A0F6458BCD98DF75195999" ma:contentTypeVersion="22" ma:contentTypeDescription="Create a new document." ma:contentTypeScope="" ma:versionID="688bfc31674eeef310f8229858ee3bfb">
  <xsd:schema xmlns:xsd="http://www.w3.org/2001/XMLSchema" xmlns:xs="http://www.w3.org/2001/XMLSchema" xmlns:p="http://schemas.microsoft.com/office/2006/metadata/properties" xmlns:ns2="6248e3af-aff9-49e6-9cb7-312d61038d0a" xmlns:ns3="faa3c109-d376-4dba-8b93-c0310b7e3dee" targetNamespace="http://schemas.microsoft.com/office/2006/metadata/properties" ma:root="true" ma:fieldsID="ab9d1d29fa8f95f652154f0337fed0dc" ns2:_="" ns3:_="">
    <xsd:import namespace="6248e3af-aff9-49e6-9cb7-312d61038d0a"/>
    <xsd:import namespace="faa3c109-d376-4dba-8b93-c0310b7e3d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Howmuchrevisiondoesitneed_x003f_"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48e3af-aff9-49e6-9cb7-312d61038d0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Howmuchrevisiondoesitneed_x003f_" ma:index="26" nillable="true" ma:displayName="How much revision does it need?" ma:format="Dropdown" ma:internalName="Howmuchrevisiondoesitneed_x003f_">
      <xsd:complexType>
        <xsd:complexContent>
          <xsd:extension base="dms:MultiChoice">
            <xsd:sequence>
              <xsd:element name="Value" maxOccurs="unbounded" minOccurs="0" nillable="true">
                <xsd:simpleType>
                  <xsd:restriction base="dms:Choice">
                    <xsd:enumeration value="Needs ACRE assignment language removed"/>
                    <xsd:enumeration value="Content needs updating"/>
                    <xsd:enumeration value="Need COVID language removed"/>
                    <xsd:enumeration value="Needs branding updates"/>
                  </xsd:restriction>
                </xsd:simpleType>
              </xsd:element>
            </xsd:sequence>
          </xsd:extension>
        </xsd:complexContent>
      </xsd:complexType>
    </xsd:element>
    <xsd:element name="Notes" ma:index="27"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a3c109-d376-4dba-8b93-c0310b7e3de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8a70d61-3e64-4d8c-a56e-30b104a81280}" ma:internalName="TaxCatchAll" ma:showField="CatchAllData" ma:web="faa3c109-d376-4dba-8b93-c0310b7e3d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owmuchrevisiondoesitneed_x003f_ xmlns="6248e3af-aff9-49e6-9cb7-312d61038d0a" xsi:nil="true"/>
    <lcf76f155ced4ddcb4097134ff3c332f xmlns="6248e3af-aff9-49e6-9cb7-312d61038d0a">
      <Terms xmlns="http://schemas.microsoft.com/office/infopath/2007/PartnerControls"/>
    </lcf76f155ced4ddcb4097134ff3c332f>
    <Notes xmlns="6248e3af-aff9-49e6-9cb7-312d61038d0a" xsi:nil="true"/>
    <TaxCatchAll xmlns="faa3c109-d376-4dba-8b93-c0310b7e3dee" xsi:nil="true"/>
  </documentManagement>
</p:properties>
</file>

<file path=customXml/itemProps1.xml><?xml version="1.0" encoding="utf-8"?>
<ds:datastoreItem xmlns:ds="http://schemas.openxmlformats.org/officeDocument/2006/customXml" ds:itemID="{1C776027-209F-4131-A958-282B3E67D96A}"/>
</file>

<file path=customXml/itemProps2.xml><?xml version="1.0" encoding="utf-8"?>
<ds:datastoreItem xmlns:ds="http://schemas.openxmlformats.org/officeDocument/2006/customXml" ds:itemID="{B6A07CC0-CAD4-44A1-B32C-C33F33377FEA}"/>
</file>

<file path=customXml/itemProps3.xml><?xml version="1.0" encoding="utf-8"?>
<ds:datastoreItem xmlns:ds="http://schemas.openxmlformats.org/officeDocument/2006/customXml" ds:itemID="{09197928-48D3-4895-8FCD-79B882340E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C Gessert</dc:creator>
  <cp:keywords/>
  <dc:description/>
  <cp:lastModifiedBy>Amy C Gessert</cp:lastModifiedBy>
  <dcterms:created xsi:type="dcterms:W3CDTF">2025-02-25T18:15:57Z</dcterms:created>
  <dcterms:modified xsi:type="dcterms:W3CDTF">2025-10-07T14:00:19Z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0x01010004B66F0959A0F6458BCD98DF75195999</vt:lpwstr>
  </property>
</Properties>
</file>