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224567" w14:textId="77777777" w:rsidR="009640AB" w:rsidRPr="007762CD" w:rsidRDefault="009640AB" w:rsidP="009640AB">
      <w:pPr>
        <w:jc w:val="center"/>
        <w:rPr>
          <w:b/>
          <w:sz w:val="28"/>
          <w:szCs w:val="28"/>
        </w:rPr>
      </w:pPr>
      <w:r w:rsidRPr="007762CD">
        <w:rPr>
          <w:b/>
          <w:sz w:val="28"/>
          <w:szCs w:val="28"/>
        </w:rPr>
        <w:t>Employment First</w:t>
      </w:r>
    </w:p>
    <w:p w14:paraId="5BCD53BD" w14:textId="0EA02FF4" w:rsidR="00404988" w:rsidRPr="007762CD" w:rsidRDefault="007762CD" w:rsidP="009640AB">
      <w:pPr>
        <w:jc w:val="center"/>
        <w:rPr>
          <w:b/>
          <w:i/>
        </w:rPr>
      </w:pPr>
      <w:r>
        <w:rPr>
          <w:b/>
          <w:i/>
        </w:rPr>
        <w:t xml:space="preserve">System </w:t>
      </w:r>
      <w:r w:rsidR="00404988" w:rsidRPr="007762CD">
        <w:rPr>
          <w:b/>
          <w:i/>
        </w:rPr>
        <w:t>Policy Guide Points</w:t>
      </w:r>
    </w:p>
    <w:p w14:paraId="6F1252E6" w14:textId="77777777" w:rsidR="009640AB" w:rsidRDefault="009640AB" w:rsidP="00404988"/>
    <w:p w14:paraId="2D032835" w14:textId="6FAF7895" w:rsidR="00404988" w:rsidRPr="009640AB" w:rsidRDefault="009640AB" w:rsidP="00404988">
      <w:r w:rsidRPr="009640AB">
        <w:t xml:space="preserve">As part of the implementation of Employment First, it is critical that states examine specific policies </w:t>
      </w:r>
      <w:r w:rsidR="00404988" w:rsidRPr="009640AB">
        <w:t xml:space="preserve">and whether they are supportive of </w:t>
      </w:r>
      <w:r>
        <w:t xml:space="preserve">the </w:t>
      </w:r>
      <w:r w:rsidR="00404988" w:rsidRPr="009640AB">
        <w:t xml:space="preserve">vision of Employment First. </w:t>
      </w:r>
      <w:r w:rsidR="001C6F5D">
        <w:t>T</w:t>
      </w:r>
      <w:r w:rsidR="00404988" w:rsidRPr="009640AB">
        <w:t xml:space="preserve">he following examples of guide points </w:t>
      </w:r>
      <w:r w:rsidR="001C6F5D">
        <w:t xml:space="preserve">can </w:t>
      </w:r>
      <w:r w:rsidR="00404988" w:rsidRPr="009640AB">
        <w:t xml:space="preserve">be used </w:t>
      </w:r>
      <w:r w:rsidRPr="009640AB">
        <w:t xml:space="preserve">in </w:t>
      </w:r>
      <w:r w:rsidR="00404988" w:rsidRPr="009640AB">
        <w:t xml:space="preserve">examination </w:t>
      </w:r>
      <w:r w:rsidRPr="009640AB">
        <w:t>of</w:t>
      </w:r>
      <w:r w:rsidR="00404988" w:rsidRPr="009640AB">
        <w:t xml:space="preserve"> policies</w:t>
      </w:r>
      <w:r>
        <w:t>,</w:t>
      </w:r>
      <w:r w:rsidR="00404988" w:rsidRPr="009640AB">
        <w:t xml:space="preserve"> </w:t>
      </w:r>
      <w:r w:rsidRPr="009640AB">
        <w:t>and determining</w:t>
      </w:r>
      <w:r w:rsidR="00404988" w:rsidRPr="009640AB">
        <w:t xml:space="preserve"> how they need to </w:t>
      </w:r>
      <w:proofErr w:type="gramStart"/>
      <w:r w:rsidR="00404988" w:rsidRPr="009640AB">
        <w:t>modified</w:t>
      </w:r>
      <w:proofErr w:type="gramEnd"/>
      <w:r w:rsidR="00404988" w:rsidRPr="009640AB">
        <w:t xml:space="preserve"> to be aligned w</w:t>
      </w:r>
      <w:r w:rsidRPr="009640AB">
        <w:t>ith Employment First principles.</w:t>
      </w:r>
      <w:r>
        <w:t xml:space="preserve"> As part of this process, it is important to example these policies in terms of individual agencies (e.g., developmental/intellectual disability, mental health, public vocational rehabilitation, department of education, workforce development, etc.), as well as overarching state policies across agencies.</w:t>
      </w:r>
    </w:p>
    <w:p w14:paraId="6D2A4D65" w14:textId="77777777" w:rsidR="00404988" w:rsidRPr="009640AB" w:rsidRDefault="00404988" w:rsidP="00404988">
      <w:pPr>
        <w:pStyle w:val="ListParagraph"/>
        <w:numPr>
          <w:ilvl w:val="0"/>
          <w:numId w:val="1"/>
        </w:numPr>
        <w:spacing w:before="60"/>
        <w:contextualSpacing w:val="0"/>
      </w:pPr>
      <w:r w:rsidRPr="009640AB">
        <w:rPr>
          <w:u w:val="single"/>
        </w:rPr>
        <w:t>Clear Employment Policy Understood by Staff</w:t>
      </w:r>
      <w:r w:rsidRPr="009640AB">
        <w:t>: There is a clear agency policy that is well understood by all staff, that employment in the community is the first priority in terms of services for individuals with disabilities.</w:t>
      </w:r>
    </w:p>
    <w:p w14:paraId="0AE81B39" w14:textId="77777777" w:rsidR="00404988" w:rsidRPr="009640AB" w:rsidRDefault="00404988" w:rsidP="00404988">
      <w:pPr>
        <w:pStyle w:val="ListParagraph"/>
        <w:numPr>
          <w:ilvl w:val="0"/>
          <w:numId w:val="1"/>
        </w:numPr>
        <w:spacing w:before="60"/>
        <w:contextualSpacing w:val="0"/>
      </w:pPr>
      <w:r w:rsidRPr="009640AB">
        <w:rPr>
          <w:u w:val="single"/>
        </w:rPr>
        <w:t>Presumption of Employability</w:t>
      </w:r>
      <w:r w:rsidRPr="009640AB">
        <w:t>: Policies and procedures presume that individuals can work successfully in the community, and criteria and professional judgments regarding work readiness and earning the right to a job in the community are avoided.</w:t>
      </w:r>
    </w:p>
    <w:p w14:paraId="0569132E" w14:textId="77777777" w:rsidR="00404988" w:rsidRPr="009640AB" w:rsidRDefault="00404988" w:rsidP="00404988">
      <w:pPr>
        <w:pStyle w:val="ListParagraph"/>
        <w:numPr>
          <w:ilvl w:val="0"/>
          <w:numId w:val="1"/>
        </w:numPr>
        <w:spacing w:before="60"/>
        <w:contextualSpacing w:val="0"/>
      </w:pPr>
      <w:r w:rsidRPr="009640AB">
        <w:rPr>
          <w:u w:val="single"/>
        </w:rPr>
        <w:t>Employment as Mandated Part of Planning Process</w:t>
      </w:r>
      <w:r w:rsidRPr="009640AB">
        <w:t>: Consideration of employment in the community is a mandated part of any type of individual client/consumer planning for persons of working age, and documentation for non-consideration of employment in the community is a requirement (i.e., it is presumed that individuals will pursue employment; if not, the reasons must be documented).</w:t>
      </w:r>
    </w:p>
    <w:p w14:paraId="71319F3A" w14:textId="62733CE0" w:rsidR="00C21F26" w:rsidRPr="00C21F26" w:rsidRDefault="00C21F26" w:rsidP="00404988">
      <w:pPr>
        <w:pStyle w:val="ListParagraph"/>
        <w:numPr>
          <w:ilvl w:val="0"/>
          <w:numId w:val="1"/>
        </w:numPr>
        <w:spacing w:before="60"/>
        <w:contextualSpacing w:val="0"/>
      </w:pPr>
      <w:r w:rsidRPr="00C21F26">
        <w:rPr>
          <w:u w:val="single"/>
        </w:rPr>
        <w:t>Truly Informed Choice Regarding Employment</w:t>
      </w:r>
      <w:r>
        <w:t xml:space="preserve">: Consideration of employment goes beyond simply asking about interest in employment, </w:t>
      </w:r>
      <w:proofErr w:type="gramStart"/>
      <w:r>
        <w:t>and  includes</w:t>
      </w:r>
      <w:proofErr w:type="gramEnd"/>
      <w:r>
        <w:t xml:space="preserve"> a variety of experiential activities (visiting businesses, job tryouts, talking to employed peers, etc.) in alignment with the informed choice requirements under the Olmstead Decision.</w:t>
      </w:r>
      <w:bookmarkStart w:id="0" w:name="_GoBack"/>
      <w:bookmarkEnd w:id="0"/>
      <w:r>
        <w:t xml:space="preserve"> (</w:t>
      </w:r>
      <w:hyperlink r:id="rId6" w:history="1">
        <w:r w:rsidRPr="001D44B6">
          <w:rPr>
            <w:rStyle w:val="Hyperlink"/>
          </w:rPr>
          <w:t>https://www.ada.gov/olmstead/q&amp;a_olmstead.htm</w:t>
        </w:r>
      </w:hyperlink>
      <w:r>
        <w:t xml:space="preserve"> ) </w:t>
      </w:r>
    </w:p>
    <w:p w14:paraId="2B118B67" w14:textId="77777777" w:rsidR="00404988" w:rsidRPr="009640AB" w:rsidRDefault="00404988" w:rsidP="00404988">
      <w:pPr>
        <w:pStyle w:val="ListParagraph"/>
        <w:numPr>
          <w:ilvl w:val="0"/>
          <w:numId w:val="1"/>
        </w:numPr>
        <w:spacing w:before="60"/>
        <w:contextualSpacing w:val="0"/>
      </w:pPr>
      <w:r w:rsidRPr="009640AB">
        <w:rPr>
          <w:u w:val="single"/>
        </w:rPr>
        <w:t>Data System for Tracking</w:t>
      </w:r>
      <w:r w:rsidRPr="009640AB">
        <w:t>: The agency has a data system in place that tracks the employment outcomes for individuals served.</w:t>
      </w:r>
    </w:p>
    <w:p w14:paraId="5B1DB107" w14:textId="77777777" w:rsidR="00404988" w:rsidRPr="009640AB" w:rsidRDefault="00404988" w:rsidP="00404988">
      <w:pPr>
        <w:pStyle w:val="ListParagraph"/>
        <w:numPr>
          <w:ilvl w:val="0"/>
          <w:numId w:val="1"/>
        </w:numPr>
        <w:spacing w:before="60"/>
        <w:contextualSpacing w:val="0"/>
      </w:pPr>
      <w:r w:rsidRPr="009640AB">
        <w:rPr>
          <w:u w:val="single"/>
        </w:rPr>
        <w:t>Providers Aligned with Employment First</w:t>
      </w:r>
      <w:r w:rsidRPr="009640AB">
        <w:t>: Service provider contracts are awarded to organizations that adopt and embrace Employment First principles, in conjunction with reduced reliance on contractors that reinforce traditional service approaches.</w:t>
      </w:r>
    </w:p>
    <w:p w14:paraId="1D1D45BE" w14:textId="38057740" w:rsidR="00404988" w:rsidRPr="009640AB" w:rsidRDefault="00404988" w:rsidP="00404988">
      <w:pPr>
        <w:pStyle w:val="ListParagraph"/>
        <w:numPr>
          <w:ilvl w:val="0"/>
          <w:numId w:val="1"/>
        </w:numPr>
        <w:spacing w:before="60"/>
        <w:contextualSpacing w:val="0"/>
      </w:pPr>
      <w:r w:rsidRPr="009640AB">
        <w:rPr>
          <w:u w:val="single"/>
        </w:rPr>
        <w:t>Clear Expectations in Provider Contracts</w:t>
      </w:r>
      <w:r w:rsidRPr="009640AB">
        <w:t>: Service contracts clearly specify expectations regarding service provision and outcomes in line with Employment First principles.</w:t>
      </w:r>
    </w:p>
    <w:p w14:paraId="07094898" w14:textId="77777777" w:rsidR="00404988" w:rsidRPr="009640AB" w:rsidRDefault="00404988" w:rsidP="00404988">
      <w:pPr>
        <w:pStyle w:val="ListParagraph"/>
        <w:numPr>
          <w:ilvl w:val="0"/>
          <w:numId w:val="1"/>
        </w:numPr>
        <w:spacing w:before="60"/>
        <w:contextualSpacing w:val="0"/>
      </w:pPr>
      <w:r w:rsidRPr="009640AB">
        <w:rPr>
          <w:u w:val="single"/>
        </w:rPr>
        <w:t>Employment Integrated Within Provider Monitoring</w:t>
      </w:r>
      <w:r w:rsidRPr="009640AB">
        <w:t>: An expectation of and standards for employment in the community are integrated within program monitoring and quality assurance processes.</w:t>
      </w:r>
    </w:p>
    <w:p w14:paraId="0A329609" w14:textId="05D6C362" w:rsidR="00404988" w:rsidRPr="009640AB" w:rsidRDefault="00404988" w:rsidP="00404988">
      <w:pPr>
        <w:pStyle w:val="ListParagraph"/>
        <w:numPr>
          <w:ilvl w:val="0"/>
          <w:numId w:val="1"/>
        </w:numPr>
        <w:spacing w:before="60"/>
        <w:contextualSpacing w:val="0"/>
      </w:pPr>
      <w:r w:rsidRPr="009640AB">
        <w:rPr>
          <w:u w:val="single"/>
        </w:rPr>
        <w:t>Funding Incentives</w:t>
      </w:r>
      <w:r w:rsidRPr="009640AB">
        <w:t>: Funding mechanisms provide incentives f</w:t>
      </w:r>
      <w:r w:rsidR="009640AB">
        <w:t>or employment in the communit</w:t>
      </w:r>
      <w:r w:rsidR="00B70600">
        <w:t>y</w:t>
      </w:r>
      <w:r w:rsidR="009640AB">
        <w:t>.</w:t>
      </w:r>
    </w:p>
    <w:p w14:paraId="51B28E31" w14:textId="77777777" w:rsidR="00404988" w:rsidRPr="009640AB" w:rsidRDefault="00404988" w:rsidP="00404988">
      <w:pPr>
        <w:pStyle w:val="ListParagraph"/>
        <w:numPr>
          <w:ilvl w:val="0"/>
          <w:numId w:val="1"/>
        </w:numPr>
        <w:spacing w:before="60"/>
        <w:contextualSpacing w:val="0"/>
      </w:pPr>
      <w:r w:rsidRPr="009640AB">
        <w:rPr>
          <w:u w:val="single"/>
        </w:rPr>
        <w:t>Shifting of Funding to Community Employment</w:t>
      </w:r>
      <w:r w:rsidRPr="009640AB">
        <w:t>: Funding policies support shifting of resources to community employment, and reduced funding of facility-based services.</w:t>
      </w:r>
    </w:p>
    <w:p w14:paraId="4A05CD1C" w14:textId="77777777" w:rsidR="00404988" w:rsidRPr="009640AB" w:rsidRDefault="00404988" w:rsidP="00404988">
      <w:pPr>
        <w:pStyle w:val="ListParagraph"/>
        <w:numPr>
          <w:ilvl w:val="0"/>
          <w:numId w:val="1"/>
        </w:numPr>
        <w:spacing w:before="60"/>
        <w:contextualSpacing w:val="0"/>
      </w:pPr>
      <w:r w:rsidRPr="009640AB">
        <w:rPr>
          <w:u w:val="single"/>
        </w:rPr>
        <w:t>Community-Based Assessments</w:t>
      </w:r>
      <w:r w:rsidRPr="009640AB">
        <w:t>: There is a clear policy that experiential assessments (e.g., situational assessments) must be conducted in the community and not in facility-based programs.</w:t>
      </w:r>
    </w:p>
    <w:p w14:paraId="5B9A86CF" w14:textId="5980ED36" w:rsidR="009640AB" w:rsidRDefault="009640AB" w:rsidP="00404988">
      <w:pPr>
        <w:pStyle w:val="ListParagraph"/>
        <w:numPr>
          <w:ilvl w:val="0"/>
          <w:numId w:val="1"/>
        </w:numPr>
        <w:spacing w:before="60"/>
        <w:contextualSpacing w:val="0"/>
      </w:pPr>
      <w:r w:rsidRPr="009640AB">
        <w:rPr>
          <w:u w:val="single"/>
        </w:rPr>
        <w:lastRenderedPageBreak/>
        <w:t>Transition</w:t>
      </w:r>
      <w:r w:rsidRPr="009640AB">
        <w:t>: There are clear policies in place that mandate consideration of employment in the community as part of transition starting no later than age 16, resulting in typical teenage work experiences in the general workforce while individuals are still in school. In addition, policies discourage/proh</w:t>
      </w:r>
      <w:r w:rsidR="005E759C">
        <w:t>i</w:t>
      </w:r>
      <w:r w:rsidRPr="009640AB">
        <w:t>bit use of facility-based services during transition prior to leaving school, and as an outcome of the transition process.</w:t>
      </w:r>
    </w:p>
    <w:p w14:paraId="523292A8" w14:textId="775108CE" w:rsidR="009640AB" w:rsidRPr="009640AB" w:rsidRDefault="009640AB" w:rsidP="00404988">
      <w:pPr>
        <w:pStyle w:val="ListParagraph"/>
        <w:numPr>
          <w:ilvl w:val="0"/>
          <w:numId w:val="1"/>
        </w:numPr>
        <w:spacing w:before="60"/>
        <w:contextualSpacing w:val="0"/>
      </w:pPr>
      <w:r>
        <w:rPr>
          <w:u w:val="single"/>
        </w:rPr>
        <w:t>Interagency Agreements</w:t>
      </w:r>
      <w:r>
        <w:t xml:space="preserve">: Agreements are in </w:t>
      </w:r>
      <w:proofErr w:type="gramStart"/>
      <w:r>
        <w:t>place that ensure</w:t>
      </w:r>
      <w:proofErr w:type="gramEnd"/>
      <w:r>
        <w:t xml:space="preserve"> consistency of policies across agencies, and seamless and consistent funding and services that supports integrated community employment, including funding and services for individuals with long-term support needs.</w:t>
      </w:r>
    </w:p>
    <w:p w14:paraId="7931209A" w14:textId="1305C942" w:rsidR="009640AB" w:rsidRDefault="009640AB" w:rsidP="007762CD">
      <w:pPr>
        <w:pBdr>
          <w:bottom w:val="thickThinSmallGap" w:sz="24" w:space="1" w:color="auto"/>
        </w:pBdr>
      </w:pPr>
    </w:p>
    <w:p w14:paraId="6CBCB186" w14:textId="60069449" w:rsidR="009640AB" w:rsidRDefault="007762CD">
      <w:r w:rsidRPr="00DB4CF8">
        <w:rPr>
          <w:noProof/>
        </w:rPr>
        <w:drawing>
          <wp:anchor distT="0" distB="0" distL="114300" distR="114300" simplePos="0" relativeHeight="251661312" behindDoc="0" locked="0" layoutInCell="1" allowOverlap="1" wp14:anchorId="03841E79" wp14:editId="5BDD374B">
            <wp:simplePos x="0" y="0"/>
            <wp:positionH relativeFrom="column">
              <wp:posOffset>5926455</wp:posOffset>
            </wp:positionH>
            <wp:positionV relativeFrom="paragraph">
              <wp:posOffset>153670</wp:posOffset>
            </wp:positionV>
            <wp:extent cx="487680" cy="647700"/>
            <wp:effectExtent l="0" t="0" r="0" b="127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_black.jpg"/>
                    <pic:cNvPicPr/>
                  </pic:nvPicPr>
                  <pic:blipFill>
                    <a:blip r:embed="rId7">
                      <a:extLst>
                        <a:ext uri="{28A0092B-C50C-407E-A947-70E740481C1C}">
                          <a14:useLocalDpi xmlns:a14="http://schemas.microsoft.com/office/drawing/2010/main" val="0"/>
                        </a:ext>
                      </a:extLst>
                    </a:blip>
                    <a:stretch>
                      <a:fillRect/>
                    </a:stretch>
                  </pic:blipFill>
                  <pic:spPr>
                    <a:xfrm>
                      <a:off x="0" y="0"/>
                      <a:ext cx="487680" cy="6477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DB4CF8">
        <w:rPr>
          <w:noProof/>
        </w:rPr>
        <w:drawing>
          <wp:anchor distT="0" distB="0" distL="114300" distR="114300" simplePos="0" relativeHeight="251659264" behindDoc="0" locked="0" layoutInCell="1" allowOverlap="1" wp14:anchorId="30FD3E6A" wp14:editId="281077AB">
            <wp:simplePos x="0" y="0"/>
            <wp:positionH relativeFrom="column">
              <wp:posOffset>4897755</wp:posOffset>
            </wp:positionH>
            <wp:positionV relativeFrom="paragraph">
              <wp:posOffset>153670</wp:posOffset>
            </wp:positionV>
            <wp:extent cx="507797" cy="674218"/>
            <wp:effectExtent l="0" t="0" r="635" b="120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i_blacktext.jpg"/>
                    <pic:cNvPicPr/>
                  </pic:nvPicPr>
                  <pic:blipFill>
                    <a:blip r:embed="rId8">
                      <a:extLst>
                        <a:ext uri="{28A0092B-C50C-407E-A947-70E740481C1C}">
                          <a14:useLocalDpi xmlns:a14="http://schemas.microsoft.com/office/drawing/2010/main" val="0"/>
                        </a:ext>
                      </a:extLst>
                    </a:blip>
                    <a:stretch>
                      <a:fillRect/>
                    </a:stretch>
                  </pic:blipFill>
                  <pic:spPr>
                    <a:xfrm>
                      <a:off x="0" y="0"/>
                      <a:ext cx="507797" cy="674218"/>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DF34C01" w14:textId="4F575848" w:rsidR="009640AB" w:rsidRDefault="009640AB">
      <w:pPr>
        <w:rPr>
          <w:i/>
        </w:rPr>
      </w:pPr>
      <w:r w:rsidRPr="00394F45">
        <w:rPr>
          <w:i/>
        </w:rPr>
        <w:t>Prepared by David Hoff, Institute for Community Inclusion, UMass Boston</w:t>
      </w:r>
    </w:p>
    <w:p w14:paraId="19B7929D" w14:textId="77777777" w:rsidR="005E759C" w:rsidRPr="005E759C" w:rsidRDefault="005E759C">
      <w:pPr>
        <w:rPr>
          <w:b/>
        </w:rPr>
      </w:pPr>
      <w:r w:rsidRPr="005E759C">
        <w:rPr>
          <w:b/>
        </w:rPr>
        <w:t>www.communityinclusion.org</w:t>
      </w:r>
    </w:p>
    <w:sectPr w:rsidR="005E759C" w:rsidRPr="005E759C" w:rsidSect="00C21F2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826D21"/>
    <w:multiLevelType w:val="hybridMultilevel"/>
    <w:tmpl w:val="956A8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7DB00EB"/>
    <w:multiLevelType w:val="hybridMultilevel"/>
    <w:tmpl w:val="AA12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988"/>
    <w:rsid w:val="001C6F5D"/>
    <w:rsid w:val="00394F45"/>
    <w:rsid w:val="003F2CF0"/>
    <w:rsid w:val="00404988"/>
    <w:rsid w:val="005E759C"/>
    <w:rsid w:val="007762CD"/>
    <w:rsid w:val="008264FF"/>
    <w:rsid w:val="009640AB"/>
    <w:rsid w:val="00B70600"/>
    <w:rsid w:val="00C21F26"/>
    <w:rsid w:val="00FC2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0E7A3B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988"/>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ListParagraph">
    <w:name w:val="List Paragraph"/>
    <w:basedOn w:val="Normal"/>
    <w:uiPriority w:val="34"/>
    <w:qFormat/>
    <w:rsid w:val="00404988"/>
    <w:pPr>
      <w:ind w:left="720"/>
      <w:contextualSpacing/>
    </w:pPr>
  </w:style>
  <w:style w:type="character" w:styleId="Hyperlink">
    <w:name w:val="Hyperlink"/>
    <w:basedOn w:val="DefaultParagraphFont"/>
    <w:uiPriority w:val="99"/>
    <w:unhideWhenUsed/>
    <w:rsid w:val="00C21F2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988"/>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ListParagraph">
    <w:name w:val="List Paragraph"/>
    <w:basedOn w:val="Normal"/>
    <w:uiPriority w:val="34"/>
    <w:qFormat/>
    <w:rsid w:val="00404988"/>
    <w:pPr>
      <w:ind w:left="720"/>
      <w:contextualSpacing/>
    </w:pPr>
  </w:style>
  <w:style w:type="character" w:styleId="Hyperlink">
    <w:name w:val="Hyperlink"/>
    <w:basedOn w:val="DefaultParagraphFont"/>
    <w:uiPriority w:val="99"/>
    <w:unhideWhenUsed/>
    <w:rsid w:val="00C21F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image" Target="media/image1.jpg"/><Relationship Id="rId12" Type="http://schemas.openxmlformats.org/officeDocument/2006/relationships/customXml" Target="../customXml/item2.xml"/><Relationship Id="rId2" Type="http://schemas.openxmlformats.org/officeDocument/2006/relationships/styles" Target="styles.xml"/><Relationship Id="rId6" Type="http://schemas.openxmlformats.org/officeDocument/2006/relationships/hyperlink" Target="https://www.ada.gov/olmstead/q&amp;a_olmstead.htm" TargetMode="External"/><Relationship Id="rId1"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9F9B4FD1-B124-4E2D-973A-2E8A557137E1}"/>
</file>

<file path=customXml/itemProps2.xml><?xml version="1.0" encoding="utf-8"?>
<ds:datastoreItem xmlns:ds="http://schemas.openxmlformats.org/officeDocument/2006/customXml" ds:itemID="{950AD9CC-3E7D-4944-B288-99AF073318B7}"/>
</file>

<file path=customXml/itemProps3.xml><?xml version="1.0" encoding="utf-8"?>
<ds:datastoreItem xmlns:ds="http://schemas.openxmlformats.org/officeDocument/2006/customXml" ds:itemID="{10FCE41B-71AA-4C31-B277-3F49DB80D019}"/>
</file>

<file path=docProps/app.xml><?xml version="1.0" encoding="utf-8"?>
<Properties xmlns="http://schemas.openxmlformats.org/officeDocument/2006/extended-properties" xmlns:vt="http://schemas.openxmlformats.org/officeDocument/2006/docPropsVTypes">
  <Template>Normal.dotm</Template>
  <TotalTime>2</TotalTime>
  <Pages>2</Pages>
  <Words>591</Words>
  <Characters>3370</Characters>
  <Application>Microsoft Macintosh Word</Application>
  <DocSecurity>0</DocSecurity>
  <Lines>28</Lines>
  <Paragraphs>7</Paragraphs>
  <ScaleCrop>false</ScaleCrop>
  <Company>Institute for Community Inclusion</Company>
  <LinksUpToDate>false</LinksUpToDate>
  <CharactersWithSpaces>3954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2</cp:revision>
  <cp:lastPrinted>2013-10-02T00:09:00Z</cp:lastPrinted>
  <dcterms:created xsi:type="dcterms:W3CDTF">2016-09-23T15:41:00Z</dcterms:created>
  <dcterms:modified xsi:type="dcterms:W3CDTF">2016-09-23T15:41:00Z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