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2A6AB" w14:textId="3A80B381" w:rsidR="00FC3036" w:rsidRPr="00CA5FBB" w:rsidRDefault="00FC3036" w:rsidP="00FC3036">
      <w:pPr>
        <w:rPr>
          <w:rFonts w:asciiTheme="majorHAnsi" w:hAnsiTheme="majorHAnsi" w:cstheme="majorHAnsi"/>
          <w:szCs w:val="24"/>
        </w:rPr>
      </w:pPr>
    </w:p>
    <w:p w14:paraId="3E053EDF" w14:textId="22D56A8B" w:rsidR="00FC3036" w:rsidRPr="00CA5FBB" w:rsidRDefault="006670B4" w:rsidP="00CA5FB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pct12" w:color="auto" w:fill="auto"/>
        <w:ind w:left="1440" w:right="1440"/>
        <w:jc w:val="center"/>
        <w:rPr>
          <w:rFonts w:asciiTheme="majorHAnsi" w:hAnsiTheme="majorHAnsi" w:cstheme="majorHAnsi"/>
          <w:b/>
          <w:i/>
          <w:sz w:val="32"/>
          <w:szCs w:val="32"/>
        </w:rPr>
      </w:pPr>
      <w:r w:rsidRPr="00CA5FBB">
        <w:rPr>
          <w:rFonts w:asciiTheme="majorHAnsi" w:hAnsiTheme="majorHAnsi" w:cstheme="majorHAnsi"/>
          <w:b/>
          <w:i/>
          <w:sz w:val="32"/>
          <w:szCs w:val="32"/>
        </w:rPr>
        <w:t>UNIVERSAL DESIGN RESOURCES</w:t>
      </w:r>
    </w:p>
    <w:p w14:paraId="2C25DCCD" w14:textId="77777777" w:rsidR="00FC3036" w:rsidRPr="00CA5FBB" w:rsidRDefault="00FC3036" w:rsidP="00FC3036">
      <w:pPr>
        <w:rPr>
          <w:rFonts w:asciiTheme="majorHAnsi" w:hAnsiTheme="majorHAnsi" w:cstheme="majorHAnsi"/>
          <w:b/>
          <w:szCs w:val="24"/>
        </w:rPr>
      </w:pPr>
    </w:p>
    <w:p w14:paraId="5B4EB122" w14:textId="3D8D19B6" w:rsidR="006670B4" w:rsidRPr="00CA5FBB" w:rsidRDefault="006670B4" w:rsidP="00AA1B53">
      <w:pPr>
        <w:spacing w:before="240"/>
        <w:rPr>
          <w:rFonts w:asciiTheme="majorHAnsi" w:hAnsiTheme="majorHAnsi" w:cstheme="majorHAnsi"/>
          <w:szCs w:val="24"/>
        </w:rPr>
      </w:pPr>
      <w:r w:rsidRPr="00CA5FBB">
        <w:rPr>
          <w:rFonts w:asciiTheme="majorHAnsi" w:hAnsiTheme="majorHAnsi" w:cstheme="majorHAnsi"/>
          <w:b/>
          <w:bCs/>
          <w:szCs w:val="24"/>
        </w:rPr>
        <w:t xml:space="preserve">CAST - </w:t>
      </w:r>
      <w:hyperlink r:id="rId7" w:history="1">
        <w:r w:rsidR="00846946" w:rsidRPr="00CA5FBB">
          <w:rPr>
            <w:rStyle w:val="Hyperlink"/>
            <w:rFonts w:asciiTheme="majorHAnsi" w:hAnsiTheme="majorHAnsi" w:cstheme="majorHAnsi"/>
            <w:b/>
            <w:bCs/>
            <w:szCs w:val="24"/>
          </w:rPr>
          <w:t>www.cast.org</w:t>
        </w:r>
      </w:hyperlink>
      <w:r w:rsidR="00846946" w:rsidRPr="00CA5FBB">
        <w:rPr>
          <w:rFonts w:asciiTheme="majorHAnsi" w:hAnsiTheme="majorHAnsi" w:cstheme="majorHAnsi"/>
          <w:szCs w:val="24"/>
        </w:rPr>
        <w:br/>
      </w:r>
      <w:r w:rsidRPr="00CA5FBB">
        <w:rPr>
          <w:rFonts w:asciiTheme="majorHAnsi" w:hAnsiTheme="majorHAnsi" w:cstheme="majorHAnsi"/>
          <w:szCs w:val="24"/>
        </w:rPr>
        <w:t>Nonprofit education research and development organization that works to expand learning opportunities for all individuals through Universal Design for Learning</w:t>
      </w:r>
      <w:r w:rsidR="007E58E4" w:rsidRPr="00CA5FBB">
        <w:rPr>
          <w:rFonts w:asciiTheme="majorHAnsi" w:hAnsiTheme="majorHAnsi" w:cstheme="majorHAnsi"/>
          <w:szCs w:val="24"/>
        </w:rPr>
        <w:t>.</w:t>
      </w:r>
    </w:p>
    <w:p w14:paraId="21E6C986" w14:textId="0769DA63" w:rsidR="007E58E4" w:rsidRPr="00CA5FBB" w:rsidRDefault="007E58E4" w:rsidP="007E58E4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b/>
          <w:bCs/>
          <w:szCs w:val="24"/>
        </w:rPr>
      </w:pPr>
      <w:r w:rsidRPr="00CA5FBB">
        <w:rPr>
          <w:rFonts w:asciiTheme="majorHAnsi" w:hAnsiTheme="majorHAnsi" w:cstheme="majorHAnsi"/>
          <w:b/>
          <w:bCs/>
          <w:szCs w:val="24"/>
        </w:rPr>
        <w:t xml:space="preserve">National Center on Universal Design for Learning – </w:t>
      </w:r>
      <w:hyperlink r:id="rId8" w:history="1">
        <w:r w:rsidRPr="00CA5FBB">
          <w:rPr>
            <w:rStyle w:val="Hyperlink"/>
            <w:rFonts w:asciiTheme="majorHAnsi" w:hAnsiTheme="majorHAnsi" w:cstheme="majorHAnsi"/>
            <w:b/>
            <w:bCs/>
            <w:szCs w:val="24"/>
          </w:rPr>
          <w:t>www.udlcenter.org</w:t>
        </w:r>
      </w:hyperlink>
      <w:r w:rsidRPr="00CA5FBB">
        <w:rPr>
          <w:rStyle w:val="Hyperlink"/>
          <w:rFonts w:asciiTheme="majorHAnsi" w:hAnsiTheme="majorHAnsi" w:cstheme="majorHAnsi"/>
          <w:b/>
          <w:bCs/>
          <w:szCs w:val="24"/>
        </w:rPr>
        <w:br/>
      </w:r>
      <w:r w:rsidRPr="00CA5FBB">
        <w:rPr>
          <w:rFonts w:asciiTheme="majorHAnsi" w:hAnsiTheme="majorHAnsi" w:cstheme="majorHAnsi"/>
          <w:spacing w:val="-1"/>
          <w:szCs w:val="24"/>
          <w:shd w:val="clear" w:color="auto" w:fill="FFFFFF"/>
        </w:rPr>
        <w:t>CAST center with mission to shine spotlight on the stories, people, ideas, and conversations about and around universal design for learning. </w:t>
      </w:r>
    </w:p>
    <w:p w14:paraId="500FB1FB" w14:textId="1234E008" w:rsidR="007E58E4" w:rsidRPr="00CA5FBB" w:rsidRDefault="007E58E4" w:rsidP="007E58E4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color w:val="0000FF"/>
          <w:szCs w:val="24"/>
          <w:u w:val="single"/>
        </w:rPr>
      </w:pPr>
      <w:r w:rsidRPr="00CA5FBB">
        <w:rPr>
          <w:rFonts w:asciiTheme="majorHAnsi" w:hAnsiTheme="majorHAnsi" w:cstheme="majorHAnsi"/>
          <w:b/>
          <w:bCs/>
          <w:szCs w:val="24"/>
        </w:rPr>
        <w:t xml:space="preserve">Universal Design on Campus – </w:t>
      </w:r>
      <w:hyperlink r:id="rId9" w:history="1">
        <w:r w:rsidRPr="00CA5FBB">
          <w:rPr>
            <w:rStyle w:val="Hyperlink"/>
            <w:rFonts w:asciiTheme="majorHAnsi" w:hAnsiTheme="majorHAnsi" w:cstheme="majorHAnsi"/>
            <w:b/>
            <w:bCs/>
            <w:szCs w:val="24"/>
          </w:rPr>
          <w:t>http://udloncampus.cast.org/</w:t>
        </w:r>
      </w:hyperlink>
      <w:r w:rsidRPr="00CA5FBB">
        <w:rPr>
          <w:rFonts w:asciiTheme="majorHAnsi" w:hAnsiTheme="majorHAnsi" w:cstheme="majorHAnsi"/>
          <w:szCs w:val="24"/>
        </w:rPr>
        <w:br/>
        <w:t>CAST center focused on universal design in post-secondary education.</w:t>
      </w:r>
    </w:p>
    <w:p w14:paraId="11835871" w14:textId="2CD1AA25" w:rsidR="00CA5FBB" w:rsidRPr="00CA5FBB" w:rsidRDefault="00CA5FBB" w:rsidP="007E58E4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color w:val="0000FF"/>
          <w:szCs w:val="24"/>
          <w:u w:val="single"/>
        </w:rPr>
      </w:pPr>
      <w:r w:rsidRPr="00CA5FBB">
        <w:rPr>
          <w:rFonts w:asciiTheme="majorHAnsi" w:hAnsiTheme="majorHAnsi" w:cstheme="majorHAnsi"/>
          <w:b/>
          <w:bCs/>
          <w:szCs w:val="24"/>
        </w:rPr>
        <w:t xml:space="preserve">National Center on Accessible Educational Materials – </w:t>
      </w:r>
      <w:hyperlink r:id="rId10" w:history="1">
        <w:r w:rsidRPr="00CA5FBB">
          <w:rPr>
            <w:rStyle w:val="Hyperlink"/>
            <w:rFonts w:asciiTheme="majorHAnsi" w:hAnsiTheme="majorHAnsi" w:cstheme="majorHAnsi"/>
            <w:b/>
            <w:bCs/>
            <w:szCs w:val="24"/>
          </w:rPr>
          <w:t>https://aem.cast.org</w:t>
        </w:r>
      </w:hyperlink>
      <w:r w:rsidRPr="00CA5FBB">
        <w:rPr>
          <w:rFonts w:asciiTheme="majorHAnsi" w:hAnsiTheme="majorHAnsi" w:cstheme="majorHAnsi"/>
          <w:b/>
          <w:bCs/>
          <w:szCs w:val="24"/>
        </w:rPr>
        <w:t xml:space="preserve"> </w:t>
      </w:r>
    </w:p>
    <w:p w14:paraId="0279117B" w14:textId="79A04C75" w:rsidR="00CA5FBB" w:rsidRPr="00CA5FBB" w:rsidRDefault="00CA5FBB" w:rsidP="00CA5FBB">
      <w:pPr>
        <w:ind w:left="720"/>
        <w:rPr>
          <w:rStyle w:val="Hyperlink"/>
          <w:rFonts w:asciiTheme="majorHAnsi" w:hAnsiTheme="majorHAnsi" w:cstheme="majorHAnsi"/>
          <w:szCs w:val="24"/>
        </w:rPr>
      </w:pPr>
      <w:r w:rsidRPr="00CA5FBB">
        <w:rPr>
          <w:rFonts w:asciiTheme="majorHAnsi" w:hAnsiTheme="majorHAnsi" w:cstheme="majorHAnsi"/>
          <w:szCs w:val="24"/>
        </w:rPr>
        <w:t>CAST center on accessible materials including resources for distance education -</w:t>
      </w:r>
    </w:p>
    <w:p w14:paraId="24D57939" w14:textId="37FA9113" w:rsidR="00AA1B53" w:rsidRPr="00CA5FBB" w:rsidRDefault="00AA1B53" w:rsidP="00AA1B53">
      <w:pPr>
        <w:spacing w:before="240"/>
        <w:rPr>
          <w:rFonts w:asciiTheme="majorHAnsi" w:hAnsiTheme="majorHAnsi" w:cstheme="majorHAnsi"/>
          <w:b/>
          <w:bCs/>
          <w:szCs w:val="24"/>
        </w:rPr>
      </w:pPr>
      <w:r w:rsidRPr="00CA5FBB">
        <w:rPr>
          <w:rFonts w:asciiTheme="majorHAnsi" w:hAnsiTheme="majorHAnsi" w:cstheme="majorHAnsi"/>
          <w:b/>
          <w:bCs/>
          <w:szCs w:val="24"/>
        </w:rPr>
        <w:t xml:space="preserve">Center for Excellence in Universal Design – </w:t>
      </w:r>
      <w:hyperlink r:id="rId11" w:history="1">
        <w:r w:rsidRPr="00CA5FBB">
          <w:rPr>
            <w:rStyle w:val="Hyperlink"/>
            <w:rFonts w:asciiTheme="majorHAnsi" w:hAnsiTheme="majorHAnsi" w:cstheme="majorHAnsi"/>
            <w:b/>
            <w:bCs/>
            <w:szCs w:val="24"/>
          </w:rPr>
          <w:t>http://universaldesign.ie</w:t>
        </w:r>
      </w:hyperlink>
      <w:r w:rsidRPr="00CA5FBB">
        <w:rPr>
          <w:rFonts w:asciiTheme="majorHAnsi" w:hAnsiTheme="majorHAnsi" w:cstheme="majorHAnsi"/>
          <w:b/>
          <w:bCs/>
          <w:szCs w:val="24"/>
        </w:rPr>
        <w:t xml:space="preserve"> </w:t>
      </w:r>
    </w:p>
    <w:p w14:paraId="0F6FEBC8" w14:textId="2A9C9298" w:rsidR="00CE2F74" w:rsidRPr="00CA5FBB" w:rsidRDefault="00CE2F74" w:rsidP="00CE2F74">
      <w:pPr>
        <w:rPr>
          <w:rFonts w:asciiTheme="majorHAnsi" w:hAnsiTheme="majorHAnsi" w:cstheme="majorHAnsi"/>
          <w:szCs w:val="24"/>
        </w:rPr>
      </w:pPr>
      <w:r w:rsidRPr="00CA5FBB">
        <w:rPr>
          <w:rFonts w:asciiTheme="majorHAnsi" w:hAnsiTheme="majorHAnsi" w:cstheme="majorHAnsi"/>
          <w:color w:val="000000"/>
          <w:szCs w:val="24"/>
          <w:shd w:val="clear" w:color="auto" w:fill="FFFFFF"/>
        </w:rPr>
        <w:t>Ireland based organization dedicated to enabling the design of environments that can be accessed, understood and used regardless of a person's age, size, ability or disability. </w:t>
      </w:r>
    </w:p>
    <w:p w14:paraId="79F94187" w14:textId="2DA216AB" w:rsidR="00AA1B53" w:rsidRPr="00CA5FBB" w:rsidRDefault="00AA1B53" w:rsidP="00AA1B53">
      <w:pPr>
        <w:spacing w:before="240"/>
        <w:rPr>
          <w:rFonts w:asciiTheme="majorHAnsi" w:hAnsiTheme="majorHAnsi" w:cstheme="majorHAnsi"/>
          <w:b/>
          <w:bCs/>
          <w:szCs w:val="24"/>
        </w:rPr>
      </w:pPr>
      <w:r w:rsidRPr="00CA5FBB">
        <w:rPr>
          <w:rFonts w:asciiTheme="majorHAnsi" w:hAnsiTheme="majorHAnsi" w:cstheme="majorHAnsi"/>
          <w:b/>
          <w:bCs/>
          <w:szCs w:val="24"/>
        </w:rPr>
        <w:t xml:space="preserve">Institute for Human Centered Design – </w:t>
      </w:r>
      <w:hyperlink r:id="rId12" w:history="1">
        <w:r w:rsidRPr="00CA5FBB">
          <w:rPr>
            <w:rStyle w:val="Hyperlink"/>
            <w:rFonts w:asciiTheme="majorHAnsi" w:hAnsiTheme="majorHAnsi" w:cstheme="majorHAnsi"/>
            <w:b/>
            <w:bCs/>
            <w:szCs w:val="24"/>
          </w:rPr>
          <w:t>https://humancentereddesign.org</w:t>
        </w:r>
      </w:hyperlink>
    </w:p>
    <w:p w14:paraId="58ACDCC8" w14:textId="6F97ABD2" w:rsidR="00CE2F74" w:rsidRPr="00CA5FBB" w:rsidRDefault="00CE2F74" w:rsidP="00CE2F74">
      <w:pPr>
        <w:rPr>
          <w:rFonts w:asciiTheme="majorHAnsi" w:hAnsiTheme="majorHAnsi" w:cstheme="majorHAnsi"/>
          <w:szCs w:val="24"/>
        </w:rPr>
      </w:pPr>
      <w:r w:rsidRPr="00CA5FBB">
        <w:rPr>
          <w:rFonts w:asciiTheme="majorHAnsi" w:hAnsiTheme="majorHAnsi" w:cstheme="majorHAnsi"/>
          <w:color w:val="212529"/>
          <w:spacing w:val="6"/>
          <w:szCs w:val="24"/>
          <w:shd w:val="clear" w:color="auto" w:fill="FFFFFF"/>
        </w:rPr>
        <w:t>Organization based in Boston, dedicated to enhancing the experiences of people of all ages, abilities, and cultures through excellence in design.</w:t>
      </w:r>
    </w:p>
    <w:p w14:paraId="38168291" w14:textId="000883BF" w:rsidR="00AA1B53" w:rsidRPr="00CA5FBB" w:rsidRDefault="00AA1B53" w:rsidP="00AA1B53">
      <w:pPr>
        <w:spacing w:before="240"/>
        <w:rPr>
          <w:rFonts w:asciiTheme="majorHAnsi" w:hAnsiTheme="majorHAnsi" w:cstheme="majorHAnsi"/>
          <w:b/>
          <w:bCs/>
          <w:szCs w:val="24"/>
        </w:rPr>
      </w:pPr>
      <w:r w:rsidRPr="00CA5FBB">
        <w:rPr>
          <w:rFonts w:asciiTheme="majorHAnsi" w:hAnsiTheme="majorHAnsi" w:cstheme="majorHAnsi"/>
          <w:b/>
          <w:bCs/>
          <w:szCs w:val="24"/>
        </w:rPr>
        <w:t>Think College</w:t>
      </w:r>
      <w:r w:rsidR="00846946" w:rsidRPr="00CA5FBB">
        <w:rPr>
          <w:rFonts w:asciiTheme="majorHAnsi" w:hAnsiTheme="majorHAnsi" w:cstheme="majorHAnsi"/>
          <w:b/>
          <w:bCs/>
          <w:szCs w:val="24"/>
        </w:rPr>
        <w:t xml:space="preserve"> </w:t>
      </w:r>
      <w:r w:rsidR="007E58E4" w:rsidRPr="00CA5FBB">
        <w:rPr>
          <w:rFonts w:asciiTheme="majorHAnsi" w:hAnsiTheme="majorHAnsi" w:cstheme="majorHAnsi"/>
          <w:b/>
          <w:bCs/>
          <w:szCs w:val="24"/>
        </w:rPr>
        <w:t xml:space="preserve">- </w:t>
      </w:r>
      <w:r w:rsidRPr="00CA5FBB">
        <w:rPr>
          <w:rFonts w:asciiTheme="majorHAnsi" w:hAnsiTheme="majorHAnsi" w:cstheme="majorHAnsi"/>
          <w:b/>
          <w:bCs/>
          <w:szCs w:val="24"/>
        </w:rPr>
        <w:t xml:space="preserve">Universal Design - </w:t>
      </w:r>
      <w:hyperlink r:id="rId13" w:history="1">
        <w:r w:rsidR="007E58E4" w:rsidRPr="00CA5FBB">
          <w:rPr>
            <w:rStyle w:val="Hyperlink"/>
            <w:rFonts w:asciiTheme="majorHAnsi" w:hAnsiTheme="majorHAnsi" w:cstheme="majorHAnsi"/>
            <w:b/>
            <w:bCs/>
            <w:szCs w:val="24"/>
          </w:rPr>
          <w:t>https://thinkcollege.net/think-college-learn/universal-design</w:t>
        </w:r>
      </w:hyperlink>
      <w:r w:rsidR="007E58E4" w:rsidRPr="00CA5FBB">
        <w:rPr>
          <w:rFonts w:asciiTheme="majorHAnsi" w:hAnsiTheme="majorHAnsi" w:cstheme="majorHAnsi"/>
          <w:b/>
          <w:bCs/>
          <w:szCs w:val="24"/>
        </w:rPr>
        <w:t xml:space="preserve"> </w:t>
      </w:r>
    </w:p>
    <w:p w14:paraId="6851AFA9" w14:textId="4AB9FE8D" w:rsidR="006670B4" w:rsidRPr="00CA5FBB" w:rsidRDefault="007E58E4" w:rsidP="006670B4">
      <w:pPr>
        <w:rPr>
          <w:rFonts w:asciiTheme="majorHAnsi" w:hAnsiTheme="majorHAnsi" w:cstheme="majorHAnsi"/>
          <w:szCs w:val="24"/>
        </w:rPr>
      </w:pPr>
      <w:proofErr w:type="gramStart"/>
      <w:r w:rsidRPr="00CA5FBB">
        <w:rPr>
          <w:rFonts w:asciiTheme="majorHAnsi" w:hAnsiTheme="majorHAnsi" w:cstheme="majorHAnsi"/>
          <w:szCs w:val="24"/>
        </w:rPr>
        <w:t xml:space="preserve">Eight </w:t>
      </w:r>
      <w:r w:rsidR="00945606" w:rsidRPr="00CA5FBB">
        <w:rPr>
          <w:rFonts w:asciiTheme="majorHAnsi" w:hAnsiTheme="majorHAnsi" w:cstheme="majorHAnsi"/>
          <w:szCs w:val="24"/>
        </w:rPr>
        <w:t>part</w:t>
      </w:r>
      <w:proofErr w:type="gramEnd"/>
      <w:r w:rsidRPr="00CA5FBB">
        <w:rPr>
          <w:rFonts w:asciiTheme="majorHAnsi" w:hAnsiTheme="majorHAnsi" w:cstheme="majorHAnsi"/>
          <w:szCs w:val="24"/>
        </w:rPr>
        <w:t xml:space="preserve"> resource from Think College at the Institute for Community Inclusion, on application of universal design to higher education.</w:t>
      </w:r>
    </w:p>
    <w:p w14:paraId="27247C13" w14:textId="77777777" w:rsidR="007E58E4" w:rsidRPr="00CA5FBB" w:rsidRDefault="007E58E4" w:rsidP="006670B4">
      <w:pPr>
        <w:rPr>
          <w:rFonts w:asciiTheme="majorHAnsi" w:hAnsiTheme="majorHAnsi" w:cstheme="majorHAnsi"/>
          <w:szCs w:val="24"/>
        </w:rPr>
      </w:pPr>
    </w:p>
    <w:p w14:paraId="43344F5E" w14:textId="77777777" w:rsidR="00846946" w:rsidRPr="00CA5FBB" w:rsidRDefault="00846946" w:rsidP="00846946">
      <w:pPr>
        <w:rPr>
          <w:rFonts w:asciiTheme="majorHAnsi" w:hAnsiTheme="majorHAnsi" w:cstheme="majorHAnsi"/>
          <w:b/>
          <w:bCs/>
          <w:szCs w:val="24"/>
        </w:rPr>
      </w:pPr>
      <w:proofErr w:type="spellStart"/>
      <w:r w:rsidRPr="00CA5FBB">
        <w:rPr>
          <w:rFonts w:asciiTheme="majorHAnsi" w:hAnsiTheme="majorHAnsi" w:cstheme="majorHAnsi"/>
          <w:b/>
          <w:bCs/>
          <w:szCs w:val="24"/>
        </w:rPr>
        <w:t>WebAim</w:t>
      </w:r>
      <w:proofErr w:type="spellEnd"/>
      <w:r w:rsidRPr="00CA5FBB">
        <w:rPr>
          <w:rFonts w:asciiTheme="majorHAnsi" w:hAnsiTheme="majorHAnsi" w:cstheme="majorHAnsi"/>
          <w:b/>
          <w:bCs/>
          <w:szCs w:val="24"/>
        </w:rPr>
        <w:t xml:space="preserve">: Web Accessibility in Mind - </w:t>
      </w:r>
      <w:hyperlink r:id="rId14" w:history="1">
        <w:r w:rsidRPr="00CA5FBB">
          <w:rPr>
            <w:rStyle w:val="Hyperlink"/>
            <w:rFonts w:asciiTheme="majorHAnsi" w:hAnsiTheme="majorHAnsi" w:cstheme="majorHAnsi"/>
            <w:b/>
            <w:bCs/>
            <w:szCs w:val="24"/>
          </w:rPr>
          <w:t>https://webaim.org</w:t>
        </w:r>
      </w:hyperlink>
      <w:r w:rsidRPr="00CA5FBB">
        <w:rPr>
          <w:rFonts w:asciiTheme="majorHAnsi" w:hAnsiTheme="majorHAnsi" w:cstheme="majorHAnsi"/>
          <w:b/>
          <w:bCs/>
          <w:szCs w:val="24"/>
        </w:rPr>
        <w:t xml:space="preserve"> </w:t>
      </w:r>
    </w:p>
    <w:p w14:paraId="48D5A54F" w14:textId="77777777" w:rsidR="00846946" w:rsidRPr="00CA5FBB" w:rsidRDefault="00846946" w:rsidP="00846946">
      <w:pPr>
        <w:rPr>
          <w:rFonts w:asciiTheme="majorHAnsi" w:hAnsiTheme="majorHAnsi" w:cstheme="majorHAnsi"/>
          <w:szCs w:val="24"/>
        </w:rPr>
      </w:pPr>
      <w:r w:rsidRPr="00CA5FBB">
        <w:rPr>
          <w:rFonts w:asciiTheme="majorHAnsi" w:hAnsiTheme="majorHAnsi" w:cstheme="majorHAnsi"/>
          <w:szCs w:val="24"/>
        </w:rPr>
        <w:t xml:space="preserve">Comprehensive resource on web accessibility. </w:t>
      </w:r>
    </w:p>
    <w:p w14:paraId="4733B193" w14:textId="77777777" w:rsidR="00846946" w:rsidRPr="00CA5FBB" w:rsidRDefault="00846946" w:rsidP="00846946">
      <w:pPr>
        <w:rPr>
          <w:rFonts w:asciiTheme="majorHAnsi" w:hAnsiTheme="majorHAnsi" w:cstheme="majorHAnsi"/>
          <w:szCs w:val="24"/>
        </w:rPr>
      </w:pPr>
    </w:p>
    <w:p w14:paraId="25302122" w14:textId="77777777" w:rsidR="00846946" w:rsidRPr="00CA5FBB" w:rsidRDefault="00846946" w:rsidP="00846946">
      <w:pPr>
        <w:rPr>
          <w:rFonts w:asciiTheme="majorHAnsi" w:hAnsiTheme="majorHAnsi" w:cstheme="majorHAnsi"/>
          <w:b/>
          <w:bCs/>
          <w:szCs w:val="24"/>
        </w:rPr>
      </w:pPr>
      <w:r w:rsidRPr="00CA5FBB">
        <w:rPr>
          <w:rFonts w:asciiTheme="majorHAnsi" w:hAnsiTheme="majorHAnsi" w:cstheme="majorHAnsi"/>
          <w:b/>
          <w:bCs/>
          <w:szCs w:val="24"/>
        </w:rPr>
        <w:t xml:space="preserve">W3C Web Accessibility Initiative - </w:t>
      </w:r>
      <w:hyperlink r:id="rId15" w:history="1">
        <w:r w:rsidRPr="00CA5FBB">
          <w:rPr>
            <w:rStyle w:val="Hyperlink"/>
            <w:rFonts w:asciiTheme="majorHAnsi" w:hAnsiTheme="majorHAnsi" w:cstheme="majorHAnsi"/>
            <w:b/>
            <w:bCs/>
            <w:szCs w:val="24"/>
          </w:rPr>
          <w:t>www.w3.org/WAI</w:t>
        </w:r>
      </w:hyperlink>
      <w:r w:rsidRPr="00CA5FBB">
        <w:rPr>
          <w:rFonts w:asciiTheme="majorHAnsi" w:hAnsiTheme="majorHAnsi" w:cstheme="majorHAnsi"/>
          <w:b/>
          <w:bCs/>
          <w:szCs w:val="24"/>
        </w:rPr>
        <w:t xml:space="preserve"> </w:t>
      </w:r>
    </w:p>
    <w:p w14:paraId="4273C8D4" w14:textId="77777777" w:rsidR="00846946" w:rsidRPr="00CA5FBB" w:rsidRDefault="00846946" w:rsidP="00846946">
      <w:pPr>
        <w:rPr>
          <w:rFonts w:asciiTheme="majorHAnsi" w:hAnsiTheme="majorHAnsi" w:cstheme="majorHAnsi"/>
          <w:szCs w:val="24"/>
        </w:rPr>
      </w:pPr>
      <w:r w:rsidRPr="00CA5FBB">
        <w:rPr>
          <w:rFonts w:asciiTheme="majorHAnsi" w:hAnsiTheme="majorHAnsi" w:cstheme="majorHAnsi"/>
          <w:szCs w:val="24"/>
        </w:rPr>
        <w:t>World Wide Web Consortium website with extensive resources on web accessibility.</w:t>
      </w:r>
    </w:p>
    <w:p w14:paraId="6EEC3EAF" w14:textId="77777777" w:rsidR="00846946" w:rsidRPr="00CA5FBB" w:rsidRDefault="00846946" w:rsidP="00846946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b/>
          <w:bCs/>
          <w:szCs w:val="24"/>
        </w:rPr>
      </w:pPr>
      <w:r w:rsidRPr="00CA5FBB">
        <w:rPr>
          <w:rFonts w:asciiTheme="majorHAnsi" w:hAnsiTheme="majorHAnsi" w:cstheme="majorHAnsi"/>
          <w:b/>
          <w:bCs/>
          <w:szCs w:val="24"/>
        </w:rPr>
        <w:t xml:space="preserve">WCAG 2.1 – Web Content Accessibility Guidelines 2.1 - </w:t>
      </w:r>
      <w:hyperlink r:id="rId16" w:history="1">
        <w:r w:rsidRPr="00CA5FBB">
          <w:rPr>
            <w:rStyle w:val="Hyperlink"/>
            <w:rFonts w:asciiTheme="majorHAnsi" w:hAnsiTheme="majorHAnsi" w:cstheme="majorHAnsi"/>
            <w:b/>
            <w:bCs/>
            <w:szCs w:val="24"/>
          </w:rPr>
          <w:t>www.w3.org/TR/WCAG21</w:t>
        </w:r>
      </w:hyperlink>
      <w:r w:rsidRPr="00CA5FBB">
        <w:rPr>
          <w:rFonts w:asciiTheme="majorHAnsi" w:hAnsiTheme="majorHAnsi" w:cstheme="majorHAnsi"/>
          <w:b/>
          <w:bCs/>
          <w:szCs w:val="24"/>
        </w:rPr>
        <w:t xml:space="preserve"> </w:t>
      </w:r>
    </w:p>
    <w:p w14:paraId="782DBF53" w14:textId="77777777" w:rsidR="00846946" w:rsidRPr="00CA5FBB" w:rsidRDefault="00846946" w:rsidP="00846946">
      <w:pPr>
        <w:ind w:left="1080"/>
        <w:rPr>
          <w:rFonts w:asciiTheme="majorHAnsi" w:hAnsiTheme="majorHAnsi" w:cstheme="majorHAnsi"/>
          <w:szCs w:val="24"/>
        </w:rPr>
      </w:pPr>
      <w:r w:rsidRPr="00CA5FBB">
        <w:rPr>
          <w:rFonts w:asciiTheme="majorHAnsi" w:hAnsiTheme="majorHAnsi" w:cstheme="majorHAnsi"/>
          <w:szCs w:val="24"/>
        </w:rPr>
        <w:t>Accessibility guidelines from the World Wide Web Consortium.</w:t>
      </w:r>
    </w:p>
    <w:p w14:paraId="70E0143F" w14:textId="20CCCD59" w:rsidR="006670B4" w:rsidRPr="00CA5FBB" w:rsidRDefault="006670B4" w:rsidP="00523556">
      <w:pPr>
        <w:rPr>
          <w:rFonts w:asciiTheme="majorHAnsi" w:hAnsiTheme="majorHAnsi" w:cstheme="majorHAnsi"/>
          <w:b/>
          <w:bCs/>
          <w:szCs w:val="24"/>
        </w:rPr>
      </w:pPr>
    </w:p>
    <w:p w14:paraId="04090D08" w14:textId="77777777" w:rsidR="007073C2" w:rsidRPr="00CA5FBB" w:rsidRDefault="007073C2" w:rsidP="007073C2">
      <w:pPr>
        <w:rPr>
          <w:rFonts w:asciiTheme="majorHAnsi" w:hAnsiTheme="majorHAnsi" w:cstheme="majorHAnsi"/>
          <w:bCs/>
          <w:iCs/>
          <w:szCs w:val="24"/>
        </w:rPr>
      </w:pPr>
    </w:p>
    <w:p w14:paraId="5BBD78E9" w14:textId="77777777" w:rsidR="00FC3036" w:rsidRPr="00CA5FBB" w:rsidRDefault="00FC3036" w:rsidP="00FC3036">
      <w:pPr>
        <w:keepLines/>
        <w:rPr>
          <w:rFonts w:asciiTheme="majorHAnsi" w:hAnsiTheme="majorHAnsi" w:cstheme="majorHAnsi"/>
          <w:szCs w:val="24"/>
        </w:rPr>
      </w:pPr>
    </w:p>
    <w:p w14:paraId="068A4AD5" w14:textId="69F8009E" w:rsidR="007073C2" w:rsidRPr="00CA5FBB" w:rsidRDefault="007073C2" w:rsidP="007073C2">
      <w:pPr>
        <w:pBdr>
          <w:top w:val="thinThickSmallGap" w:sz="24" w:space="1" w:color="auto"/>
        </w:pBdr>
        <w:rPr>
          <w:rFonts w:asciiTheme="majorHAnsi" w:hAnsiTheme="majorHAnsi" w:cstheme="majorHAnsi"/>
          <w:szCs w:val="24"/>
        </w:rPr>
      </w:pPr>
    </w:p>
    <w:p w14:paraId="02659012" w14:textId="01A641A2" w:rsidR="007073C2" w:rsidRPr="00CA5FBB" w:rsidRDefault="007073C2" w:rsidP="007073C2">
      <w:pPr>
        <w:rPr>
          <w:rFonts w:asciiTheme="majorHAnsi" w:hAnsiTheme="majorHAnsi" w:cstheme="majorHAnsi"/>
          <w:i/>
          <w:szCs w:val="24"/>
        </w:rPr>
      </w:pPr>
      <w:r w:rsidRPr="00CA5FBB">
        <w:rPr>
          <w:rFonts w:asciiTheme="majorHAnsi" w:hAnsiTheme="majorHAnsi" w:cstheme="majorHAnsi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4D63A027" wp14:editId="5CD2951F">
            <wp:simplePos x="0" y="0"/>
            <wp:positionH relativeFrom="column">
              <wp:posOffset>5432244</wp:posOffset>
            </wp:positionH>
            <wp:positionV relativeFrom="paragraph">
              <wp:posOffset>92075</wp:posOffset>
            </wp:positionV>
            <wp:extent cx="937260" cy="895350"/>
            <wp:effectExtent l="0" t="0" r="2540" b="6350"/>
            <wp:wrapSquare wrapText="bothSides"/>
            <wp:docPr id="4" name="Picture 4" descr="Logo for Institute for Community Inclusion - Employment, Educationm, Community Life, Health 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 for Institute for Community Inclusion - Employment, Educationm, Community Life, Health Car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5FBB">
        <w:rPr>
          <w:rFonts w:asciiTheme="majorHAnsi" w:hAnsiTheme="majorHAnsi" w:cstheme="majorHAnsi"/>
          <w:szCs w:val="24"/>
        </w:rPr>
        <w:t>Prepared by David Hoff</w:t>
      </w:r>
      <w:r w:rsidRPr="00CA5FBB">
        <w:rPr>
          <w:rFonts w:asciiTheme="majorHAnsi" w:hAnsiTheme="majorHAnsi" w:cstheme="majorHAnsi"/>
          <w:szCs w:val="24"/>
        </w:rPr>
        <w:br/>
      </w:r>
    </w:p>
    <w:p w14:paraId="0D54A8FB" w14:textId="0F67FCC3" w:rsidR="007073C2" w:rsidRPr="00CA5FBB" w:rsidRDefault="007073C2" w:rsidP="007073C2">
      <w:pPr>
        <w:rPr>
          <w:rFonts w:asciiTheme="majorHAnsi" w:hAnsiTheme="majorHAnsi" w:cstheme="majorHAnsi"/>
          <w:b/>
          <w:szCs w:val="24"/>
        </w:rPr>
      </w:pPr>
      <w:r w:rsidRPr="00CA5FBB">
        <w:rPr>
          <w:rFonts w:asciiTheme="majorHAnsi" w:hAnsiTheme="majorHAnsi" w:cstheme="majorHAnsi"/>
          <w:b/>
          <w:szCs w:val="24"/>
        </w:rPr>
        <w:t xml:space="preserve">Institute for Community Inclusion - University of Massachusetts Boston </w:t>
      </w:r>
    </w:p>
    <w:p w14:paraId="03E35FA2" w14:textId="10906C2E" w:rsidR="007073C2" w:rsidRPr="00CA5FBB" w:rsidRDefault="007073C2" w:rsidP="007073C2">
      <w:pPr>
        <w:rPr>
          <w:rFonts w:asciiTheme="majorHAnsi" w:hAnsiTheme="majorHAnsi" w:cstheme="majorHAnsi"/>
          <w:szCs w:val="24"/>
        </w:rPr>
      </w:pPr>
      <w:r w:rsidRPr="00CA5FBB">
        <w:rPr>
          <w:rFonts w:asciiTheme="majorHAnsi" w:hAnsiTheme="majorHAnsi" w:cstheme="majorHAnsi"/>
          <w:szCs w:val="24"/>
        </w:rPr>
        <w:t>Office: 617-287-4308 - Cell: 617-480-9230</w:t>
      </w:r>
    </w:p>
    <w:p w14:paraId="44D88808" w14:textId="07DE412A" w:rsidR="007073C2" w:rsidRPr="00CA5FBB" w:rsidRDefault="007073C2" w:rsidP="007073C2">
      <w:pPr>
        <w:rPr>
          <w:rFonts w:asciiTheme="majorHAnsi" w:hAnsiTheme="majorHAnsi" w:cstheme="majorHAnsi"/>
          <w:szCs w:val="24"/>
        </w:rPr>
      </w:pPr>
      <w:r w:rsidRPr="00CA5FBB">
        <w:rPr>
          <w:rFonts w:asciiTheme="majorHAnsi" w:hAnsiTheme="majorHAnsi" w:cstheme="majorHAnsi"/>
          <w:szCs w:val="24"/>
        </w:rPr>
        <w:t xml:space="preserve">Email: </w:t>
      </w:r>
      <w:hyperlink r:id="rId18" w:history="1">
        <w:r w:rsidRPr="00CA5FBB">
          <w:rPr>
            <w:rStyle w:val="Hyperlink"/>
            <w:rFonts w:asciiTheme="majorHAnsi" w:hAnsiTheme="majorHAnsi" w:cstheme="majorHAnsi"/>
            <w:szCs w:val="24"/>
          </w:rPr>
          <w:t>david.hoff@umb.edu</w:t>
        </w:r>
      </w:hyperlink>
    </w:p>
    <w:p w14:paraId="0C118380" w14:textId="1F43A88F" w:rsidR="007073C2" w:rsidRPr="00CA5FBB" w:rsidRDefault="007073C2" w:rsidP="007073C2">
      <w:pPr>
        <w:rPr>
          <w:rFonts w:asciiTheme="majorHAnsi" w:hAnsiTheme="majorHAnsi" w:cstheme="majorHAnsi"/>
          <w:szCs w:val="24"/>
        </w:rPr>
      </w:pPr>
      <w:r w:rsidRPr="00CA5FBB">
        <w:rPr>
          <w:rFonts w:asciiTheme="majorHAnsi" w:hAnsiTheme="majorHAnsi" w:cstheme="majorHAnsi"/>
          <w:szCs w:val="24"/>
        </w:rPr>
        <w:t>www.communityinclusion.org</w:t>
      </w:r>
    </w:p>
    <w:p w14:paraId="698E50F6" w14:textId="3CF674D7" w:rsidR="007073C2" w:rsidRPr="00CA5FBB" w:rsidRDefault="007073C2" w:rsidP="007073C2">
      <w:pPr>
        <w:rPr>
          <w:rFonts w:asciiTheme="majorHAnsi" w:hAnsiTheme="majorHAnsi" w:cstheme="majorHAnsi"/>
          <w:szCs w:val="24"/>
        </w:rPr>
      </w:pPr>
    </w:p>
    <w:p w14:paraId="13C4ED33" w14:textId="77777777" w:rsidR="007073C2" w:rsidRPr="00CA5FBB" w:rsidRDefault="007073C2" w:rsidP="007073C2">
      <w:pPr>
        <w:pBdr>
          <w:top w:val="thinThickSmallGap" w:sz="24" w:space="1" w:color="auto"/>
        </w:pBdr>
        <w:rPr>
          <w:rFonts w:asciiTheme="majorHAnsi" w:hAnsiTheme="majorHAnsi" w:cstheme="majorHAnsi"/>
          <w:szCs w:val="24"/>
        </w:rPr>
      </w:pPr>
    </w:p>
    <w:sectPr w:rsidR="007073C2" w:rsidRPr="00CA5FBB" w:rsidSect="00134F72">
      <w:footerReference w:type="even" r:id="rId19"/>
      <w:footerReference w:type="default" r:id="rId20"/>
      <w:type w:val="continuous"/>
      <w:pgSz w:w="12240" w:h="15840"/>
      <w:pgMar w:top="1008" w:right="1008" w:bottom="1008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205C40" w14:textId="77777777" w:rsidR="00731937" w:rsidRDefault="00731937">
      <w:r>
        <w:separator/>
      </w:r>
    </w:p>
  </w:endnote>
  <w:endnote w:type="continuationSeparator" w:id="0">
    <w:p w14:paraId="27CC796E" w14:textId="77777777" w:rsidR="00731937" w:rsidRDefault="00731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Zapf Dingbats"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New York">
    <w:altName w:val="Times New Roman"/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FB51A9" w14:textId="77777777" w:rsidR="00BA696F" w:rsidRDefault="00BA696F" w:rsidP="00BA696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7879F0" w14:textId="77777777" w:rsidR="00BA696F" w:rsidRDefault="00BA696F" w:rsidP="00BA69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9BAB1B" w14:textId="77777777" w:rsidR="00BA696F" w:rsidRDefault="00BA696F" w:rsidP="00BA696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2573">
      <w:rPr>
        <w:rStyle w:val="PageNumber"/>
        <w:noProof/>
      </w:rPr>
      <w:t>1</w:t>
    </w:r>
    <w:r>
      <w:rPr>
        <w:rStyle w:val="PageNumber"/>
      </w:rPr>
      <w:fldChar w:fldCharType="end"/>
    </w:r>
  </w:p>
  <w:p w14:paraId="67001787" w14:textId="77777777" w:rsidR="00BA696F" w:rsidRPr="008E1DAF" w:rsidRDefault="00BA696F" w:rsidP="00BA696F">
    <w:pPr>
      <w:pStyle w:val="Footer"/>
      <w:ind w:right="360"/>
      <w:jc w:val="center"/>
      <w:rPr>
        <w:rFonts w:ascii="Calibri" w:hAnsi="Calibri"/>
        <w:sz w:val="20"/>
      </w:rPr>
    </w:pPr>
    <w:r w:rsidRPr="008E1DAF">
      <w:rPr>
        <w:rFonts w:ascii="Calibri" w:hAnsi="Calibri"/>
        <w:b/>
        <w:sz w:val="20"/>
      </w:rPr>
      <w:t>Institute for Community Inclusion, UMass Boston</w:t>
    </w:r>
    <w:r w:rsidRPr="008E1DAF">
      <w:rPr>
        <w:rFonts w:ascii="Calibri" w:hAnsi="Calibri"/>
        <w:sz w:val="20"/>
      </w:rPr>
      <w:t xml:space="preserve"> – www.communityinclusion.org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26FD99" w14:textId="77777777" w:rsidR="00731937" w:rsidRDefault="00731937">
      <w:r>
        <w:separator/>
      </w:r>
    </w:p>
  </w:footnote>
  <w:footnote w:type="continuationSeparator" w:id="0">
    <w:p w14:paraId="2331A63F" w14:textId="77777777" w:rsidR="00731937" w:rsidRDefault="00731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00000004"/>
    <w:multiLevelType w:val="singleLevel"/>
    <w:tmpl w:val="000F0409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0000005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0006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7"/>
    <w:multiLevelType w:val="singleLevel"/>
    <w:tmpl w:val="0000000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00000008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000000A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B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C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D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000E"/>
    <w:multiLevelType w:val="singleLevel"/>
    <w:tmpl w:val="0000000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24"/>
      </w:rPr>
    </w:lvl>
  </w:abstractNum>
  <w:abstractNum w:abstractNumId="12" w15:restartNumberingAfterBreak="0">
    <w:nsid w:val="00000025"/>
    <w:multiLevelType w:val="singleLevel"/>
    <w:tmpl w:val="00000000"/>
    <w:lvl w:ilvl="0">
      <w:start w:val="1"/>
      <w:numFmt w:val="bullet"/>
      <w:lvlText w:val=""/>
      <w:lvlJc w:val="left"/>
      <w:pPr>
        <w:tabs>
          <w:tab w:val="num" w:pos="360"/>
        </w:tabs>
        <w:ind w:left="360" w:hanging="360"/>
      </w:pPr>
      <w:rPr>
        <w:rFonts w:ascii="Zapf Dingbats" w:hAnsi="Zapf Dingbats" w:hint="default"/>
      </w:rPr>
    </w:lvl>
  </w:abstractNum>
  <w:abstractNum w:abstractNumId="13" w15:restartNumberingAfterBreak="0">
    <w:nsid w:val="00000026"/>
    <w:multiLevelType w:val="singleLevel"/>
    <w:tmpl w:val="00000000"/>
    <w:lvl w:ilvl="0">
      <w:start w:val="1"/>
      <w:numFmt w:val="bullet"/>
      <w:lvlText w:val=""/>
      <w:lvlJc w:val="left"/>
      <w:pPr>
        <w:tabs>
          <w:tab w:val="num" w:pos="360"/>
        </w:tabs>
        <w:ind w:left="360" w:hanging="360"/>
      </w:pPr>
      <w:rPr>
        <w:rFonts w:ascii="Zapf Dingbats" w:hAnsi="Zapf Dingbats" w:hint="default"/>
      </w:rPr>
    </w:lvl>
  </w:abstractNum>
  <w:abstractNum w:abstractNumId="14" w15:restartNumberingAfterBreak="0">
    <w:nsid w:val="00000030"/>
    <w:multiLevelType w:val="singleLevel"/>
    <w:tmpl w:val="00000000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15" w15:restartNumberingAfterBreak="0">
    <w:nsid w:val="2A6D4A03"/>
    <w:multiLevelType w:val="hybridMultilevel"/>
    <w:tmpl w:val="BC627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82782"/>
    <w:multiLevelType w:val="multilevel"/>
    <w:tmpl w:val="A53A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B90C92"/>
    <w:multiLevelType w:val="hybridMultilevel"/>
    <w:tmpl w:val="7F44C3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C0B396D"/>
    <w:multiLevelType w:val="hybridMultilevel"/>
    <w:tmpl w:val="8A9890D2"/>
    <w:lvl w:ilvl="0" w:tplc="84B437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FE36C59"/>
    <w:multiLevelType w:val="hybridMultilevel"/>
    <w:tmpl w:val="E5CC7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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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>
    <w:abstractNumId w:val="0"/>
    <w:lvlOverride w:ilvl="0">
      <w:lvl w:ilvl="0">
        <w:start w:val="1"/>
        <w:numFmt w:val="bullet"/>
        <w:lvlText w:val=""/>
        <w:legacy w:legacy="1" w:legacySpace="0" w:legacyIndent="360"/>
        <w:lvlJc w:val="left"/>
        <w:pPr>
          <w:ind w:left="648" w:hanging="360"/>
        </w:pPr>
        <w:rPr>
          <w:rFonts w:ascii="Wingdings" w:hAnsi="Wingdings" w:hint="default"/>
        </w:rPr>
      </w:lvl>
    </w:lvlOverride>
  </w:num>
  <w:num w:numId="5">
    <w:abstractNumId w:val="1"/>
  </w:num>
  <w:num w:numId="6">
    <w:abstractNumId w:val="0"/>
    <w:lvlOverride w:ilvl="0">
      <w:lvl w:ilvl="0">
        <w:start w:val="1"/>
        <w:numFmt w:val="bullet"/>
        <w:lvlText w:val=""/>
        <w:legacy w:legacy="1" w:legacySpace="0" w:legacyIndent="360"/>
        <w:lvlJc w:val="left"/>
        <w:pPr>
          <w:ind w:left="360" w:hanging="360"/>
        </w:pPr>
        <w:rPr>
          <w:rFonts w:ascii="Zapf Dingbats" w:hAnsi="Zapf Dingbats" w:hint="default"/>
        </w:rPr>
      </w:lvl>
    </w:lvlOverride>
  </w:num>
  <w:num w:numId="7">
    <w:abstractNumId w:val="2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8"/>
  </w:num>
  <w:num w:numId="14">
    <w:abstractNumId w:val="9"/>
  </w:num>
  <w:num w:numId="15">
    <w:abstractNumId w:val="10"/>
  </w:num>
  <w:num w:numId="16">
    <w:abstractNumId w:val="11"/>
  </w:num>
  <w:num w:numId="17">
    <w:abstractNumId w:val="14"/>
  </w:num>
  <w:num w:numId="18">
    <w:abstractNumId w:val="2"/>
  </w:num>
  <w:num w:numId="19">
    <w:abstractNumId w:val="12"/>
  </w:num>
  <w:num w:numId="20">
    <w:abstractNumId w:val="13"/>
  </w:num>
  <w:num w:numId="21">
    <w:abstractNumId w:val="3"/>
  </w:num>
  <w:num w:numId="22">
    <w:abstractNumId w:val="4"/>
  </w:num>
  <w:num w:numId="23">
    <w:abstractNumId w:val="18"/>
  </w:num>
  <w:num w:numId="24">
    <w:abstractNumId w:val="17"/>
  </w:num>
  <w:num w:numId="25">
    <w:abstractNumId w:val="19"/>
  </w:num>
  <w:num w:numId="26">
    <w:abstractNumId w:val="16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2"/>
  <w:embedSystemFonts/>
  <w:proofState w:spelling="clean"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25"/>
    <w:rsid w:val="0000226F"/>
    <w:rsid w:val="00012573"/>
    <w:rsid w:val="00055CB0"/>
    <w:rsid w:val="000874DB"/>
    <w:rsid w:val="00134F72"/>
    <w:rsid w:val="0019774F"/>
    <w:rsid w:val="001A69B2"/>
    <w:rsid w:val="001E1D25"/>
    <w:rsid w:val="00207CFA"/>
    <w:rsid w:val="0021010E"/>
    <w:rsid w:val="00261EF3"/>
    <w:rsid w:val="003A4719"/>
    <w:rsid w:val="003F26C2"/>
    <w:rsid w:val="00523556"/>
    <w:rsid w:val="005A5E65"/>
    <w:rsid w:val="005E64AD"/>
    <w:rsid w:val="006670B4"/>
    <w:rsid w:val="00690F3C"/>
    <w:rsid w:val="007073C2"/>
    <w:rsid w:val="00731937"/>
    <w:rsid w:val="00744F2D"/>
    <w:rsid w:val="00796558"/>
    <w:rsid w:val="007E58E4"/>
    <w:rsid w:val="00846946"/>
    <w:rsid w:val="008E1DAF"/>
    <w:rsid w:val="00915C87"/>
    <w:rsid w:val="00945606"/>
    <w:rsid w:val="009B52C3"/>
    <w:rsid w:val="00A834D6"/>
    <w:rsid w:val="00AA1B53"/>
    <w:rsid w:val="00B67C25"/>
    <w:rsid w:val="00BA696F"/>
    <w:rsid w:val="00C86638"/>
    <w:rsid w:val="00CA5FBB"/>
    <w:rsid w:val="00CE2F74"/>
    <w:rsid w:val="00CE5FD4"/>
    <w:rsid w:val="00DC323D"/>
    <w:rsid w:val="00EA1BFD"/>
    <w:rsid w:val="00FA4645"/>
    <w:rsid w:val="00FC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74AE536"/>
  <w14:defaultImageDpi w14:val="300"/>
  <w15:docId w15:val="{87DA06F7-0634-0F4E-8B10-9AF69177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8CD"/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left="360"/>
      <w:outlineLvl w:val="1"/>
    </w:pPr>
    <w:rPr>
      <w:rFonts w:ascii="New York" w:hAnsi="New York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8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4"/>
    </w:pPr>
    <w:rPr>
      <w:rFonts w:ascii="New York" w:hAnsi="New York"/>
      <w:b/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i/>
      <w:caps/>
      <w:sz w:val="28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u w:val="single"/>
    </w:rPr>
  </w:style>
  <w:style w:type="paragraph" w:styleId="Heading8">
    <w:name w:val="heading 8"/>
    <w:basedOn w:val="Normal"/>
    <w:next w:val="Normal"/>
    <w:qFormat/>
    <w:pPr>
      <w:keepNext/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  <w:outlineLvl w:val="7"/>
    </w:pPr>
    <w:rPr>
      <w:rFonts w:ascii="New York" w:hAnsi="New York"/>
      <w:b/>
      <w:sz w:val="28"/>
    </w:rPr>
  </w:style>
  <w:style w:type="paragraph" w:styleId="Heading9">
    <w:name w:val="heading 9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center"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rPr>
      <w:b/>
    </w:rPr>
  </w:style>
  <w:style w:type="paragraph" w:styleId="BodyText2">
    <w:name w:val="Body Text 2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/>
    </w:pPr>
    <w:rPr>
      <w:rFonts w:ascii="New York" w:hAnsi="New York"/>
    </w:rPr>
  </w:style>
  <w:style w:type="paragraph" w:customStyle="1" w:styleId="body">
    <w:name w:val="body"/>
    <w:basedOn w:val="Normal"/>
    <w:pPr>
      <w:spacing w:line="360" w:lineRule="atLeast"/>
    </w:pPr>
  </w:style>
  <w:style w:type="paragraph" w:styleId="Header">
    <w:name w:val="header"/>
    <w:aliases w:val="headline"/>
    <w:basedOn w:val="Normal"/>
    <w:pPr>
      <w:tabs>
        <w:tab w:val="center" w:pos="4320"/>
        <w:tab w:val="right" w:pos="8640"/>
      </w:tabs>
    </w:pPr>
  </w:style>
  <w:style w:type="paragraph" w:customStyle="1" w:styleId="subheader">
    <w:name w:val="subheader"/>
    <w:basedOn w:val="Normal"/>
    <w:pPr>
      <w:jc w:val="center"/>
    </w:pPr>
    <w:rPr>
      <w:rFonts w:ascii="Helvetica" w:hAnsi="Helvetica"/>
      <w:b/>
    </w:rPr>
  </w:style>
  <w:style w:type="paragraph" w:customStyle="1" w:styleId="2columnsection">
    <w:name w:val="2 column section"/>
    <w:basedOn w:val="Normal"/>
    <w:pPr>
      <w:shd w:val="pct12" w:color="auto" w:fill="auto"/>
      <w:tabs>
        <w:tab w:val="left" w:pos="180"/>
      </w:tabs>
      <w:ind w:left="360" w:hanging="360"/>
    </w:pPr>
    <w:rPr>
      <w:rFonts w:ascii="Helvetica" w:hAnsi="Helvetica"/>
      <w:b/>
      <w:sz w:val="20"/>
    </w:rPr>
  </w:style>
  <w:style w:type="paragraph" w:customStyle="1" w:styleId="trainersnotenumbers">
    <w:name w:val="trainer's note numbers"/>
    <w:basedOn w:val="Header"/>
    <w:pPr>
      <w:tabs>
        <w:tab w:val="clear" w:pos="4320"/>
        <w:tab w:val="clear" w:pos="8640"/>
      </w:tabs>
    </w:pPr>
    <w:rPr>
      <w:rFonts w:ascii="Helvetica" w:hAnsi="Helvetica"/>
      <w:b/>
    </w:rPr>
  </w:style>
  <w:style w:type="paragraph" w:customStyle="1" w:styleId="floatingbullets">
    <w:name w:val="floating bullets"/>
    <w:basedOn w:val="Normal"/>
    <w:pPr>
      <w:ind w:left="360" w:hanging="180"/>
    </w:pPr>
  </w:style>
  <w:style w:type="paragraph" w:customStyle="1" w:styleId="Text">
    <w:name w:val="Text"/>
    <w:basedOn w:val="Normal"/>
    <w:pPr>
      <w:ind w:left="720" w:hanging="360"/>
    </w:pPr>
  </w:style>
  <w:style w:type="paragraph" w:customStyle="1" w:styleId="1columnsection">
    <w:name w:val="1 column section"/>
    <w:basedOn w:val="2columnsection"/>
    <w:pPr>
      <w:tabs>
        <w:tab w:val="clear" w:pos="180"/>
        <w:tab w:val="left" w:pos="2160"/>
        <w:tab w:val="left" w:pos="2340"/>
      </w:tabs>
      <w:ind w:left="1980" w:right="1800"/>
    </w:pPr>
  </w:style>
  <w:style w:type="paragraph" w:styleId="Caption">
    <w:name w:val="caption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576" w:right="576"/>
      <w:jc w:val="center"/>
    </w:pPr>
    <w:rPr>
      <w:rFonts w:ascii="New York" w:hAnsi="New York"/>
      <w:b/>
      <w:sz w:val="36"/>
    </w:rPr>
  </w:style>
  <w:style w:type="paragraph" w:styleId="BodyTextIndent2">
    <w:name w:val="Body Text Indent 2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firstLine="360"/>
    </w:pPr>
    <w:rPr>
      <w:i/>
      <w:sz w:val="28"/>
    </w:rPr>
  </w:style>
  <w:style w:type="paragraph" w:styleId="BodyTextIndent3">
    <w:name w:val="Body Text Indent 3"/>
    <w:basedOn w:val="Normal"/>
    <w:pPr>
      <w:spacing w:before="120"/>
      <w:ind w:left="720"/>
    </w:pPr>
    <w:rPr>
      <w:sz w:val="28"/>
    </w:rPr>
  </w:style>
  <w:style w:type="paragraph" w:styleId="BodyText3">
    <w:name w:val="Body Text 3"/>
    <w:basedOn w:val="Normal"/>
    <w:rPr>
      <w:rFonts w:ascii="New York" w:hAnsi="New York"/>
      <w:b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etsfooter">
    <w:name w:val="ets footer"/>
    <w:basedOn w:val="Normal"/>
    <w:pPr>
      <w:tabs>
        <w:tab w:val="left" w:pos="5328"/>
        <w:tab w:val="left" w:pos="8640"/>
        <w:tab w:val="left" w:pos="8928"/>
      </w:tabs>
    </w:pPr>
    <w:rPr>
      <w:rFonts w:ascii="Helvetica" w:hAnsi="Helvetica"/>
      <w:b/>
      <w:i/>
      <w:sz w:val="18"/>
    </w:rPr>
  </w:style>
  <w:style w:type="paragraph" w:styleId="BodyTextIndent">
    <w:name w:val="Body Text Indent"/>
    <w:basedOn w:val="Normal"/>
    <w:pPr>
      <w:ind w:left="648" w:hanging="360"/>
    </w:pPr>
    <w:rPr>
      <w:sz w:val="28"/>
    </w:rPr>
  </w:style>
  <w:style w:type="character" w:styleId="PageNumber">
    <w:name w:val="page number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3F26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34F7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61EF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A1BFD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apple-converted-space">
    <w:name w:val="apple-converted-space"/>
    <w:basedOn w:val="DefaultParagraphFont"/>
    <w:rsid w:val="00CE2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0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2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7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dlcenter.org" TargetMode="External"/><Relationship Id="rId13" Type="http://schemas.openxmlformats.org/officeDocument/2006/relationships/hyperlink" Target="https://thinkcollege.net/think-college-learn/universal-design" TargetMode="External"/><Relationship Id="rId18" Type="http://schemas.openxmlformats.org/officeDocument/2006/relationships/hyperlink" Target="mailto:david.hoff@umb.edu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cast.org" TargetMode="External"/><Relationship Id="rId12" Type="http://schemas.openxmlformats.org/officeDocument/2006/relationships/hyperlink" Target="https://humancentereddesign.org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www.w3.org/TR/WCAG21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universaldesign.i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w3.org/WAI" TargetMode="External"/><Relationship Id="rId10" Type="http://schemas.openxmlformats.org/officeDocument/2006/relationships/hyperlink" Target="https://aem.cast.org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udloncampus.cast.org/" TargetMode="External"/><Relationship Id="rId14" Type="http://schemas.openxmlformats.org/officeDocument/2006/relationships/hyperlink" Target="https://webaim.or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AMERICANS WITH DISABILITIES ACT RESOURCES</vt:lpstr>
      </vt:variant>
      <vt:variant>
        <vt:i4>0</vt:i4>
      </vt:variant>
    </vt:vector>
  </HeadingPairs>
  <TitlesOfParts>
    <vt:vector size="1" baseType="lpstr">
      <vt:lpstr>AMERICANS WITH DISABILITIES ACT RESOURCES</vt:lpstr>
    </vt:vector>
  </TitlesOfParts>
  <Company>INSTITUTE FOR COMMUNITY INCLUSION-CHILDREN'S HOSP.</Company>
  <LinksUpToDate>false</LinksUpToDate>
  <CharactersWithSpaces>2458</CharactersWithSpaces>
  <SharedDoc>false</SharedDoc>
  <HLinks>
    <vt:vector size="72" baseType="variant">
      <vt:variant>
        <vt:i4>786510</vt:i4>
      </vt:variant>
      <vt:variant>
        <vt:i4>33</vt:i4>
      </vt:variant>
      <vt:variant>
        <vt:i4>0</vt:i4>
      </vt:variant>
      <vt:variant>
        <vt:i4>5</vt:i4>
      </vt:variant>
      <vt:variant>
        <vt:lpwstr>http://www.napas.org</vt:lpwstr>
      </vt:variant>
      <vt:variant>
        <vt:lpwstr/>
      </vt:variant>
      <vt:variant>
        <vt:i4>720943</vt:i4>
      </vt:variant>
      <vt:variant>
        <vt:i4>30</vt:i4>
      </vt:variant>
      <vt:variant>
        <vt:i4>0</vt:i4>
      </vt:variant>
      <vt:variant>
        <vt:i4>5</vt:i4>
      </vt:variant>
      <vt:variant>
        <vt:lpwstr>mailto:info@ndrn.org</vt:lpwstr>
      </vt:variant>
      <vt:variant>
        <vt:lpwstr/>
      </vt:variant>
      <vt:variant>
        <vt:i4>655463</vt:i4>
      </vt:variant>
      <vt:variant>
        <vt:i4>27</vt:i4>
      </vt:variant>
      <vt:variant>
        <vt:i4>0</vt:i4>
      </vt:variant>
      <vt:variant>
        <vt:i4>5</vt:i4>
      </vt:variant>
      <vt:variant>
        <vt:lpwstr>mailto:info@ask.eeoc.gov</vt:lpwstr>
      </vt:variant>
      <vt:variant>
        <vt:lpwstr/>
      </vt:variant>
      <vt:variant>
        <vt:i4>5046371</vt:i4>
      </vt:variant>
      <vt:variant>
        <vt:i4>24</vt:i4>
      </vt:variant>
      <vt:variant>
        <vt:i4>0</vt:i4>
      </vt:variant>
      <vt:variant>
        <vt:i4>5</vt:i4>
      </vt:variant>
      <vt:variant>
        <vt:lpwstr>http://adaptiveenvironments.org/neada/site/home</vt:lpwstr>
      </vt:variant>
      <vt:variant>
        <vt:lpwstr/>
      </vt:variant>
      <vt:variant>
        <vt:i4>2818122</vt:i4>
      </vt:variant>
      <vt:variant>
        <vt:i4>21</vt:i4>
      </vt:variant>
      <vt:variant>
        <vt:i4>0</vt:i4>
      </vt:variant>
      <vt:variant>
        <vt:i4>5</vt:i4>
      </vt:variant>
      <vt:variant>
        <vt:lpwstr>http://www.eeoc.gov/boston/index.html</vt:lpwstr>
      </vt:variant>
      <vt:variant>
        <vt:lpwstr/>
      </vt:variant>
      <vt:variant>
        <vt:i4>2883605</vt:i4>
      </vt:variant>
      <vt:variant>
        <vt:i4>18</vt:i4>
      </vt:variant>
      <vt:variant>
        <vt:i4>0</vt:i4>
      </vt:variant>
      <vt:variant>
        <vt:i4>5</vt:i4>
      </vt:variant>
      <vt:variant>
        <vt:lpwstr>http://trace.wisc.edu</vt:lpwstr>
      </vt:variant>
      <vt:variant>
        <vt:lpwstr/>
      </vt:variant>
      <vt:variant>
        <vt:i4>4653079</vt:i4>
      </vt:variant>
      <vt:variant>
        <vt:i4>15</vt:i4>
      </vt:variant>
      <vt:variant>
        <vt:i4>0</vt:i4>
      </vt:variant>
      <vt:variant>
        <vt:i4>5</vt:i4>
      </vt:variant>
      <vt:variant>
        <vt:lpwstr>mailto:abledata@verizon.net</vt:lpwstr>
      </vt:variant>
      <vt:variant>
        <vt:lpwstr/>
      </vt:variant>
      <vt:variant>
        <vt:i4>7864367</vt:i4>
      </vt:variant>
      <vt:variant>
        <vt:i4>12</vt:i4>
      </vt:variant>
      <vt:variant>
        <vt:i4>0</vt:i4>
      </vt:variant>
      <vt:variant>
        <vt:i4>5</vt:i4>
      </vt:variant>
      <vt:variant>
        <vt:lpwstr>mailto:ATAinfo@ATAccess.org</vt:lpwstr>
      </vt:variant>
      <vt:variant>
        <vt:lpwstr/>
      </vt:variant>
      <vt:variant>
        <vt:i4>6815805</vt:i4>
      </vt:variant>
      <vt:variant>
        <vt:i4>9</vt:i4>
      </vt:variant>
      <vt:variant>
        <vt:i4>0</vt:i4>
      </vt:variant>
      <vt:variant>
        <vt:i4>5</vt:i4>
      </vt:variant>
      <vt:variant>
        <vt:lpwstr>mailto:jherget@classinc.org</vt:lpwstr>
      </vt:variant>
      <vt:variant>
        <vt:lpwstr/>
      </vt:variant>
      <vt:variant>
        <vt:i4>4063339</vt:i4>
      </vt:variant>
      <vt:variant>
        <vt:i4>6</vt:i4>
      </vt:variant>
      <vt:variant>
        <vt:i4>0</vt:i4>
      </vt:variant>
      <vt:variant>
        <vt:i4>5</vt:i4>
      </vt:variant>
      <vt:variant>
        <vt:lpwstr>mailto:DLRC@eastersealsma.org</vt:lpwstr>
      </vt:variant>
      <vt:variant>
        <vt:lpwstr/>
      </vt:variant>
      <vt:variant>
        <vt:i4>6094889</vt:i4>
      </vt:variant>
      <vt:variant>
        <vt:i4>3</vt:i4>
      </vt:variant>
      <vt:variant>
        <vt:i4>0</vt:i4>
      </vt:variant>
      <vt:variant>
        <vt:i4>5</vt:i4>
      </vt:variant>
      <vt:variant>
        <vt:lpwstr>http://www.mass.gov/mrc</vt:lpwstr>
      </vt:variant>
      <vt:variant>
        <vt:lpwstr/>
      </vt:variant>
      <vt:variant>
        <vt:i4>8126532</vt:i4>
      </vt:variant>
      <vt:variant>
        <vt:i4>0</vt:i4>
      </vt:variant>
      <vt:variant>
        <vt:i4>0</vt:i4>
      </vt:variant>
      <vt:variant>
        <vt:i4>5</vt:i4>
      </vt:variant>
      <vt:variant>
        <vt:lpwstr>mailto:massmatch@mrc.state.ma.us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AMERICANS WITH DISABILITIES ACT RESOURCES</dc:title>
  <dc:subject/>
  <dc:creator>David Hoff</dc:creator>
  <cp:keywords/>
  <dc:description/>
  <cp:lastModifiedBy>David Hoff</cp:lastModifiedBy>
  <cp:revision>10</cp:revision>
  <cp:lastPrinted>2021-03-17T12:55:00Z</cp:lastPrinted>
  <dcterms:created xsi:type="dcterms:W3CDTF">2020-01-22T13:07:00Z</dcterms:created>
  <dcterms:modified xsi:type="dcterms:W3CDTF">2021-03-17T12:56:00Z</dcterms:modified>
</cp:coreProperties>
</file>