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2C7D" w:rsidRDefault="00232C7D" w:rsidP="007009EA">
      <w:pPr>
        <w:jc w:val="center"/>
        <w:rPr>
          <w:rFonts w:asciiTheme="majorHAnsi" w:eastAsia="Calibri" w:hAnsiTheme="majorHAnsi"/>
          <w:b/>
          <w:sz w:val="32"/>
          <w:szCs w:val="24"/>
        </w:rPr>
      </w:pPr>
      <w:bookmarkStart w:id="0" w:name="_GoBack"/>
      <w:bookmarkEnd w:id="0"/>
      <w:r w:rsidRPr="00571804">
        <w:rPr>
          <w:rFonts w:asciiTheme="majorHAnsi" w:hAnsiTheme="majorHAnsi"/>
          <w:b/>
          <w:bCs/>
          <w:noProof/>
          <w:color w:val="0000FF"/>
          <w:sz w:val="28"/>
          <w:szCs w:val="28"/>
        </w:rPr>
        <w:drawing>
          <wp:inline distT="0" distB="0" distL="0" distR="0" wp14:anchorId="33FC8F2E" wp14:editId="7B0DA2B6">
            <wp:extent cx="3171825" cy="1132050"/>
            <wp:effectExtent l="19050" t="0" r="9525" b="0"/>
            <wp:docPr id="3" name="Picture 2" descr="P:\Logos Various Formats\_FINAL_AUCD_LOGOS\Logos for MSWord and PowerPoint Docs\aucd_color.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Logos Various Formats\_FINAL_AUCD_LOGOS\Logos for MSWord and PowerPoint Docs\aucd_color.gif.gif"/>
                    <pic:cNvPicPr>
                      <a:picLocks noChangeAspect="1" noChangeArrowheads="1"/>
                    </pic:cNvPicPr>
                  </pic:nvPicPr>
                  <pic:blipFill>
                    <a:blip r:embed="rId8" cstate="print"/>
                    <a:srcRect/>
                    <a:stretch>
                      <a:fillRect/>
                    </a:stretch>
                  </pic:blipFill>
                  <pic:spPr bwMode="auto">
                    <a:xfrm>
                      <a:off x="0" y="0"/>
                      <a:ext cx="3171825" cy="1132050"/>
                    </a:xfrm>
                    <a:prstGeom prst="rect">
                      <a:avLst/>
                    </a:prstGeom>
                    <a:noFill/>
                    <a:ln w="9525">
                      <a:noFill/>
                      <a:miter lim="800000"/>
                      <a:headEnd/>
                      <a:tailEnd/>
                    </a:ln>
                  </pic:spPr>
                </pic:pic>
              </a:graphicData>
            </a:graphic>
          </wp:inline>
        </w:drawing>
      </w:r>
    </w:p>
    <w:p w:rsidR="00232C7D" w:rsidRDefault="00232C7D" w:rsidP="007009EA">
      <w:pPr>
        <w:jc w:val="center"/>
        <w:rPr>
          <w:rFonts w:asciiTheme="majorHAnsi" w:eastAsia="Calibri" w:hAnsiTheme="majorHAnsi"/>
          <w:b/>
          <w:sz w:val="32"/>
          <w:szCs w:val="24"/>
        </w:rPr>
      </w:pPr>
    </w:p>
    <w:p w:rsidR="007009EA" w:rsidRPr="007009EA" w:rsidRDefault="007009EA" w:rsidP="007009EA">
      <w:pPr>
        <w:jc w:val="center"/>
        <w:rPr>
          <w:rFonts w:asciiTheme="majorHAnsi" w:eastAsia="Calibri" w:hAnsiTheme="majorHAnsi"/>
          <w:b/>
          <w:sz w:val="32"/>
          <w:szCs w:val="24"/>
        </w:rPr>
      </w:pPr>
      <w:r w:rsidRPr="007009EA">
        <w:rPr>
          <w:rFonts w:asciiTheme="majorHAnsi" w:eastAsia="Calibri" w:hAnsiTheme="majorHAnsi"/>
          <w:b/>
          <w:sz w:val="32"/>
          <w:szCs w:val="24"/>
        </w:rPr>
        <w:t>Every Student Achieves Act (S. 1177)</w:t>
      </w:r>
    </w:p>
    <w:p w:rsidR="007009EA" w:rsidRDefault="00132DCA" w:rsidP="007009EA">
      <w:pPr>
        <w:jc w:val="center"/>
        <w:rPr>
          <w:rFonts w:asciiTheme="majorHAnsi" w:eastAsia="Calibri" w:hAnsiTheme="majorHAnsi"/>
          <w:b/>
          <w:sz w:val="32"/>
          <w:szCs w:val="24"/>
        </w:rPr>
      </w:pPr>
      <w:r>
        <w:rPr>
          <w:rFonts w:asciiTheme="majorHAnsi" w:eastAsia="Calibri" w:hAnsiTheme="majorHAnsi"/>
          <w:b/>
          <w:sz w:val="32"/>
          <w:szCs w:val="24"/>
        </w:rPr>
        <w:t xml:space="preserve">Preliminary </w:t>
      </w:r>
      <w:r w:rsidR="007009EA" w:rsidRPr="007009EA">
        <w:rPr>
          <w:rFonts w:asciiTheme="majorHAnsi" w:eastAsia="Calibri" w:hAnsiTheme="majorHAnsi"/>
          <w:b/>
          <w:sz w:val="32"/>
          <w:szCs w:val="24"/>
        </w:rPr>
        <w:t xml:space="preserve">Summary of </w:t>
      </w:r>
      <w:r>
        <w:rPr>
          <w:rFonts w:asciiTheme="majorHAnsi" w:eastAsia="Calibri" w:hAnsiTheme="majorHAnsi"/>
          <w:b/>
          <w:sz w:val="32"/>
          <w:szCs w:val="24"/>
        </w:rPr>
        <w:t xml:space="preserve">Provisions that Directly </w:t>
      </w:r>
      <w:r w:rsidR="007009EA" w:rsidRPr="007009EA">
        <w:rPr>
          <w:rFonts w:asciiTheme="majorHAnsi" w:eastAsia="Calibri" w:hAnsiTheme="majorHAnsi"/>
          <w:b/>
          <w:sz w:val="32"/>
          <w:szCs w:val="24"/>
        </w:rPr>
        <w:t>Impact on Students with Disabilities</w:t>
      </w:r>
    </w:p>
    <w:p w:rsidR="007009EA" w:rsidRPr="007009EA" w:rsidRDefault="007009EA" w:rsidP="007009EA">
      <w:pPr>
        <w:jc w:val="center"/>
        <w:rPr>
          <w:rFonts w:asciiTheme="majorHAnsi" w:eastAsia="Calibri" w:hAnsiTheme="majorHAnsi"/>
          <w:b/>
          <w:sz w:val="32"/>
          <w:szCs w:val="24"/>
        </w:rPr>
      </w:pPr>
    </w:p>
    <w:p w:rsidR="007009EA" w:rsidRPr="00132DCA" w:rsidRDefault="007009EA" w:rsidP="007009EA">
      <w:pPr>
        <w:jc w:val="center"/>
        <w:rPr>
          <w:rFonts w:asciiTheme="majorHAnsi" w:eastAsia="Calibri" w:hAnsiTheme="majorHAnsi"/>
          <w:b/>
          <w:sz w:val="28"/>
          <w:szCs w:val="24"/>
        </w:rPr>
      </w:pPr>
      <w:r w:rsidRPr="00132DCA">
        <w:rPr>
          <w:rFonts w:asciiTheme="majorHAnsi" w:eastAsia="Calibri" w:hAnsiTheme="majorHAnsi"/>
          <w:b/>
          <w:sz w:val="28"/>
          <w:szCs w:val="24"/>
        </w:rPr>
        <w:t xml:space="preserve">December </w:t>
      </w:r>
      <w:r w:rsidR="00232C7D">
        <w:rPr>
          <w:rFonts w:asciiTheme="majorHAnsi" w:eastAsia="Calibri" w:hAnsiTheme="majorHAnsi"/>
          <w:b/>
          <w:sz w:val="28"/>
          <w:szCs w:val="24"/>
        </w:rPr>
        <w:t>10</w:t>
      </w:r>
      <w:r w:rsidRPr="00132DCA">
        <w:rPr>
          <w:rFonts w:asciiTheme="majorHAnsi" w:eastAsia="Calibri" w:hAnsiTheme="majorHAnsi"/>
          <w:b/>
          <w:sz w:val="28"/>
          <w:szCs w:val="24"/>
        </w:rPr>
        <w:t>, 2015</w:t>
      </w:r>
    </w:p>
    <w:p w:rsidR="007009EA" w:rsidRDefault="007009EA" w:rsidP="00910317">
      <w:pPr>
        <w:rPr>
          <w:rFonts w:asciiTheme="minorHAnsi" w:eastAsia="Calibri" w:hAnsiTheme="minorHAnsi"/>
          <w:sz w:val="24"/>
          <w:szCs w:val="24"/>
        </w:rPr>
      </w:pPr>
    </w:p>
    <w:p w:rsidR="00910317" w:rsidRPr="007009EA" w:rsidRDefault="00910317" w:rsidP="00910317">
      <w:pPr>
        <w:rPr>
          <w:rFonts w:asciiTheme="minorHAnsi" w:eastAsia="Calibri" w:hAnsiTheme="minorHAnsi"/>
          <w:sz w:val="24"/>
          <w:szCs w:val="24"/>
        </w:rPr>
      </w:pPr>
      <w:r w:rsidRPr="007009EA">
        <w:rPr>
          <w:rFonts w:asciiTheme="minorHAnsi" w:eastAsia="Calibri" w:hAnsiTheme="minorHAnsi"/>
          <w:sz w:val="24"/>
          <w:szCs w:val="24"/>
        </w:rPr>
        <w:t xml:space="preserve">The Senate passed the Every </w:t>
      </w:r>
      <w:r w:rsidR="00B67EE3" w:rsidRPr="007009EA">
        <w:rPr>
          <w:rFonts w:asciiTheme="minorHAnsi" w:eastAsia="Calibri" w:hAnsiTheme="minorHAnsi"/>
          <w:sz w:val="24"/>
          <w:szCs w:val="24"/>
        </w:rPr>
        <w:t>Student Succeeds</w:t>
      </w:r>
      <w:r w:rsidRPr="007009EA">
        <w:rPr>
          <w:rFonts w:asciiTheme="minorHAnsi" w:eastAsia="Calibri" w:hAnsiTheme="minorHAnsi"/>
          <w:sz w:val="24"/>
          <w:szCs w:val="24"/>
        </w:rPr>
        <w:t xml:space="preserve"> Act (ESSA, S. 1177) on December 9, 2015</w:t>
      </w:r>
      <w:r w:rsidR="002E4447">
        <w:rPr>
          <w:rFonts w:asciiTheme="minorHAnsi" w:eastAsia="Calibri" w:hAnsiTheme="minorHAnsi"/>
          <w:sz w:val="24"/>
          <w:szCs w:val="24"/>
        </w:rPr>
        <w:t xml:space="preserve"> by a vote of 85-12</w:t>
      </w:r>
      <w:r w:rsidRPr="007009EA">
        <w:rPr>
          <w:rFonts w:asciiTheme="minorHAnsi" w:eastAsia="Calibri" w:hAnsiTheme="minorHAnsi"/>
          <w:sz w:val="24"/>
          <w:szCs w:val="24"/>
        </w:rPr>
        <w:t xml:space="preserve">. The </w:t>
      </w:r>
      <w:r w:rsidR="00B67EE3" w:rsidRPr="007009EA">
        <w:rPr>
          <w:rFonts w:asciiTheme="minorHAnsi" w:eastAsia="Calibri" w:hAnsiTheme="minorHAnsi"/>
          <w:sz w:val="24"/>
          <w:szCs w:val="24"/>
        </w:rPr>
        <w:t xml:space="preserve">House of Representatives passed </w:t>
      </w:r>
      <w:r w:rsidR="0064616B">
        <w:rPr>
          <w:rFonts w:asciiTheme="minorHAnsi" w:eastAsia="Calibri" w:hAnsiTheme="minorHAnsi"/>
          <w:sz w:val="24"/>
          <w:szCs w:val="24"/>
        </w:rPr>
        <w:t xml:space="preserve">an </w:t>
      </w:r>
      <w:r w:rsidR="00B67EE3" w:rsidRPr="007009EA">
        <w:rPr>
          <w:rFonts w:asciiTheme="minorHAnsi" w:eastAsia="Calibri" w:hAnsiTheme="minorHAnsi"/>
          <w:sz w:val="24"/>
          <w:szCs w:val="24"/>
        </w:rPr>
        <w:t xml:space="preserve">identical bill on December 2 </w:t>
      </w:r>
      <w:r w:rsidR="002E4447">
        <w:rPr>
          <w:rFonts w:asciiTheme="minorHAnsi" w:eastAsia="Calibri" w:hAnsiTheme="minorHAnsi"/>
          <w:sz w:val="24"/>
          <w:szCs w:val="24"/>
        </w:rPr>
        <w:t>by</w:t>
      </w:r>
      <w:r w:rsidR="00B67EE3" w:rsidRPr="007009EA">
        <w:rPr>
          <w:rFonts w:asciiTheme="minorHAnsi" w:eastAsia="Calibri" w:hAnsiTheme="minorHAnsi"/>
          <w:sz w:val="24"/>
          <w:szCs w:val="24"/>
        </w:rPr>
        <w:t xml:space="preserve"> a vote of 359-64.  The next step is for the President to sign the bill, which is expected </w:t>
      </w:r>
      <w:r w:rsidR="001812F5">
        <w:rPr>
          <w:rFonts w:asciiTheme="minorHAnsi" w:eastAsia="Calibri" w:hAnsiTheme="minorHAnsi"/>
          <w:sz w:val="24"/>
          <w:szCs w:val="24"/>
        </w:rPr>
        <w:t xml:space="preserve">as soon as </w:t>
      </w:r>
      <w:r w:rsidR="002E4447">
        <w:rPr>
          <w:rFonts w:asciiTheme="minorHAnsi" w:eastAsia="Calibri" w:hAnsiTheme="minorHAnsi"/>
          <w:sz w:val="24"/>
          <w:szCs w:val="24"/>
        </w:rPr>
        <w:t>today</w:t>
      </w:r>
      <w:r w:rsidR="001812F5">
        <w:rPr>
          <w:rFonts w:asciiTheme="minorHAnsi" w:eastAsia="Calibri" w:hAnsiTheme="minorHAnsi"/>
          <w:sz w:val="24"/>
          <w:szCs w:val="24"/>
        </w:rPr>
        <w:t>, December 10</w:t>
      </w:r>
      <w:r w:rsidR="00B67EE3" w:rsidRPr="007009EA">
        <w:rPr>
          <w:rFonts w:asciiTheme="minorHAnsi" w:eastAsia="Calibri" w:hAnsiTheme="minorHAnsi"/>
          <w:sz w:val="24"/>
          <w:szCs w:val="24"/>
        </w:rPr>
        <w:t>.</w:t>
      </w:r>
    </w:p>
    <w:p w:rsidR="00B67EE3" w:rsidRPr="007009EA" w:rsidRDefault="00B67EE3" w:rsidP="00910317">
      <w:pPr>
        <w:rPr>
          <w:rFonts w:asciiTheme="minorHAnsi" w:eastAsia="Calibri" w:hAnsiTheme="minorHAnsi"/>
          <w:sz w:val="24"/>
          <w:szCs w:val="24"/>
        </w:rPr>
      </w:pPr>
    </w:p>
    <w:p w:rsidR="00910317" w:rsidRPr="007009EA" w:rsidRDefault="00910317" w:rsidP="00910317">
      <w:pPr>
        <w:rPr>
          <w:rFonts w:asciiTheme="minorHAnsi" w:eastAsia="Calibri" w:hAnsiTheme="minorHAnsi"/>
          <w:sz w:val="24"/>
          <w:szCs w:val="24"/>
        </w:rPr>
      </w:pPr>
      <w:r w:rsidRPr="007009EA">
        <w:rPr>
          <w:rFonts w:asciiTheme="minorHAnsi" w:eastAsia="Calibri" w:hAnsiTheme="minorHAnsi"/>
          <w:sz w:val="24"/>
          <w:szCs w:val="24"/>
        </w:rPr>
        <w:t xml:space="preserve">While AUCD had advocated for a stronger federal role in the accountability system, </w:t>
      </w:r>
      <w:r w:rsidR="001812F5">
        <w:rPr>
          <w:rFonts w:asciiTheme="minorHAnsi" w:eastAsia="Calibri" w:hAnsiTheme="minorHAnsi"/>
          <w:sz w:val="24"/>
          <w:szCs w:val="24"/>
        </w:rPr>
        <w:t xml:space="preserve">the association </w:t>
      </w:r>
      <w:r w:rsidR="00B67EE3" w:rsidRPr="007009EA">
        <w:rPr>
          <w:rFonts w:asciiTheme="minorHAnsi" w:eastAsia="Calibri" w:hAnsiTheme="minorHAnsi"/>
          <w:sz w:val="24"/>
          <w:szCs w:val="24"/>
        </w:rPr>
        <w:t>supported the</w:t>
      </w:r>
      <w:r w:rsidRPr="007009EA">
        <w:rPr>
          <w:rFonts w:asciiTheme="minorHAnsi" w:eastAsia="Calibri" w:hAnsiTheme="minorHAnsi"/>
          <w:sz w:val="24"/>
          <w:szCs w:val="24"/>
        </w:rPr>
        <w:t xml:space="preserve"> compromise measure</w:t>
      </w:r>
      <w:r w:rsidR="00B67EE3" w:rsidRPr="007009EA">
        <w:rPr>
          <w:rFonts w:asciiTheme="minorHAnsi" w:eastAsia="Calibri" w:hAnsiTheme="minorHAnsi"/>
          <w:sz w:val="24"/>
          <w:szCs w:val="24"/>
        </w:rPr>
        <w:t xml:space="preserve"> and believe</w:t>
      </w:r>
      <w:r w:rsidR="0064616B">
        <w:rPr>
          <w:rFonts w:asciiTheme="minorHAnsi" w:eastAsia="Calibri" w:hAnsiTheme="minorHAnsi"/>
          <w:sz w:val="24"/>
          <w:szCs w:val="24"/>
        </w:rPr>
        <w:t>s</w:t>
      </w:r>
      <w:r w:rsidR="00B67EE3" w:rsidRPr="007009EA">
        <w:rPr>
          <w:rFonts w:asciiTheme="minorHAnsi" w:eastAsia="Calibri" w:hAnsiTheme="minorHAnsi"/>
          <w:sz w:val="24"/>
          <w:szCs w:val="24"/>
        </w:rPr>
        <w:t xml:space="preserve"> the final bill is </w:t>
      </w:r>
      <w:r w:rsidRPr="007009EA">
        <w:rPr>
          <w:rFonts w:asciiTheme="minorHAnsi" w:eastAsia="Calibri" w:hAnsiTheme="minorHAnsi"/>
          <w:sz w:val="24"/>
          <w:szCs w:val="24"/>
        </w:rPr>
        <w:t xml:space="preserve">stronger than the outdated No Child Left Behind Act (NCLB) and the current waivers that are in effect today in most states.  Indeed, using data and new knowledge about how to most effectively teach students with disabilities, the new bill goes farther than the original </w:t>
      </w:r>
      <w:r w:rsidR="00B67EE3" w:rsidRPr="007009EA">
        <w:rPr>
          <w:rFonts w:asciiTheme="minorHAnsi" w:eastAsia="Calibri" w:hAnsiTheme="minorHAnsi"/>
          <w:sz w:val="24"/>
          <w:szCs w:val="24"/>
        </w:rPr>
        <w:t xml:space="preserve">2002 </w:t>
      </w:r>
      <w:r w:rsidRPr="007009EA">
        <w:rPr>
          <w:rFonts w:asciiTheme="minorHAnsi" w:eastAsia="Calibri" w:hAnsiTheme="minorHAnsi"/>
          <w:sz w:val="24"/>
          <w:szCs w:val="24"/>
        </w:rPr>
        <w:t xml:space="preserve">NCLB to </w:t>
      </w:r>
      <w:r w:rsidR="002E4447">
        <w:rPr>
          <w:rFonts w:asciiTheme="minorHAnsi" w:eastAsia="Calibri" w:hAnsiTheme="minorHAnsi"/>
          <w:sz w:val="24"/>
          <w:szCs w:val="24"/>
        </w:rPr>
        <w:t xml:space="preserve">provide </w:t>
      </w:r>
      <w:r w:rsidRPr="007009EA">
        <w:rPr>
          <w:rFonts w:asciiTheme="minorHAnsi" w:eastAsia="Calibri" w:hAnsiTheme="minorHAnsi"/>
          <w:sz w:val="24"/>
          <w:szCs w:val="24"/>
        </w:rPr>
        <w:t>assist</w:t>
      </w:r>
      <w:r w:rsidR="002E4447">
        <w:rPr>
          <w:rFonts w:asciiTheme="minorHAnsi" w:eastAsia="Calibri" w:hAnsiTheme="minorHAnsi"/>
          <w:sz w:val="24"/>
          <w:szCs w:val="24"/>
        </w:rPr>
        <w:t>ance to</w:t>
      </w:r>
      <w:r w:rsidRPr="007009EA">
        <w:rPr>
          <w:rFonts w:asciiTheme="minorHAnsi" w:eastAsia="Calibri" w:hAnsiTheme="minorHAnsi"/>
          <w:sz w:val="24"/>
          <w:szCs w:val="24"/>
        </w:rPr>
        <w:t xml:space="preserve"> these students </w:t>
      </w:r>
      <w:r w:rsidR="002E4447">
        <w:rPr>
          <w:rFonts w:asciiTheme="minorHAnsi" w:eastAsia="Calibri" w:hAnsiTheme="minorHAnsi"/>
          <w:sz w:val="24"/>
          <w:szCs w:val="24"/>
        </w:rPr>
        <w:t xml:space="preserve">with disabilities </w:t>
      </w:r>
      <w:r w:rsidRPr="007009EA">
        <w:rPr>
          <w:rFonts w:asciiTheme="minorHAnsi" w:eastAsia="Calibri" w:hAnsiTheme="minorHAnsi"/>
          <w:sz w:val="24"/>
          <w:szCs w:val="24"/>
        </w:rPr>
        <w:t xml:space="preserve">to successfully graduate and become college and/or career-ready.  </w:t>
      </w:r>
    </w:p>
    <w:p w:rsidR="00B67EE3" w:rsidRPr="007009EA" w:rsidRDefault="00B67EE3" w:rsidP="00910317">
      <w:pPr>
        <w:rPr>
          <w:rFonts w:asciiTheme="minorHAnsi" w:eastAsia="Calibri" w:hAnsiTheme="minorHAnsi"/>
          <w:sz w:val="24"/>
          <w:szCs w:val="24"/>
        </w:rPr>
      </w:pPr>
    </w:p>
    <w:p w:rsidR="00B67EE3" w:rsidRPr="007009EA" w:rsidRDefault="00B67EE3" w:rsidP="00910317">
      <w:pPr>
        <w:rPr>
          <w:rFonts w:asciiTheme="minorHAnsi" w:eastAsia="Calibri" w:hAnsiTheme="minorHAnsi"/>
          <w:sz w:val="24"/>
          <w:szCs w:val="24"/>
        </w:rPr>
      </w:pPr>
      <w:r w:rsidRPr="007009EA">
        <w:rPr>
          <w:rFonts w:asciiTheme="minorHAnsi" w:eastAsia="Calibri" w:hAnsiTheme="minorHAnsi"/>
          <w:sz w:val="24"/>
          <w:szCs w:val="24"/>
        </w:rPr>
        <w:t>NCLB, which reauthorized the Elementary and Secondary Education Act (ESEA) in 2001</w:t>
      </w:r>
      <w:r w:rsidR="002E4447">
        <w:rPr>
          <w:rFonts w:asciiTheme="minorHAnsi" w:eastAsia="Calibri" w:hAnsiTheme="minorHAnsi"/>
          <w:sz w:val="24"/>
          <w:szCs w:val="24"/>
        </w:rPr>
        <w:t>,</w:t>
      </w:r>
      <w:r w:rsidRPr="007009EA">
        <w:rPr>
          <w:rFonts w:asciiTheme="minorHAnsi" w:eastAsia="Calibri" w:hAnsiTheme="minorHAnsi"/>
          <w:sz w:val="24"/>
          <w:szCs w:val="24"/>
        </w:rPr>
        <w:t xml:space="preserve"> was tremendously important for students with d</w:t>
      </w:r>
      <w:r w:rsidR="002E4447">
        <w:rPr>
          <w:rFonts w:asciiTheme="minorHAnsi" w:eastAsia="Calibri" w:hAnsiTheme="minorHAnsi"/>
          <w:sz w:val="24"/>
          <w:szCs w:val="24"/>
        </w:rPr>
        <w:t xml:space="preserve">isabilities. First, NCLB </w:t>
      </w:r>
      <w:r w:rsidRPr="007009EA">
        <w:rPr>
          <w:rFonts w:asciiTheme="minorHAnsi" w:eastAsia="Calibri" w:hAnsiTheme="minorHAnsi"/>
          <w:sz w:val="24"/>
          <w:szCs w:val="24"/>
        </w:rPr>
        <w:t>reinforce</w:t>
      </w:r>
      <w:r w:rsidR="002E4447">
        <w:rPr>
          <w:rFonts w:asciiTheme="minorHAnsi" w:eastAsia="Calibri" w:hAnsiTheme="minorHAnsi"/>
          <w:sz w:val="24"/>
          <w:szCs w:val="24"/>
        </w:rPr>
        <w:t>d</w:t>
      </w:r>
      <w:r w:rsidRPr="007009EA">
        <w:rPr>
          <w:rFonts w:asciiTheme="minorHAnsi" w:eastAsia="Calibri" w:hAnsiTheme="minorHAnsi"/>
          <w:sz w:val="24"/>
          <w:szCs w:val="24"/>
        </w:rPr>
        <w:t xml:space="preserve"> that students with disabilities are general education students first and should be held to the same high expectations as all other students. By requiring students with disabilities to pa</w:t>
      </w:r>
      <w:r w:rsidR="0064616B">
        <w:rPr>
          <w:rFonts w:asciiTheme="minorHAnsi" w:eastAsia="Calibri" w:hAnsiTheme="minorHAnsi"/>
          <w:sz w:val="24"/>
          <w:szCs w:val="24"/>
        </w:rPr>
        <w:t>rticipate in state and district-</w:t>
      </w:r>
      <w:r w:rsidRPr="007009EA">
        <w:rPr>
          <w:rFonts w:asciiTheme="minorHAnsi" w:eastAsia="Calibri" w:hAnsiTheme="minorHAnsi"/>
          <w:sz w:val="24"/>
          <w:szCs w:val="24"/>
        </w:rPr>
        <w:t xml:space="preserve">wide assessments </w:t>
      </w:r>
      <w:r w:rsidR="007009EA" w:rsidRPr="007009EA">
        <w:rPr>
          <w:rFonts w:asciiTheme="minorHAnsi" w:eastAsia="Calibri" w:hAnsiTheme="minorHAnsi"/>
          <w:sz w:val="24"/>
          <w:szCs w:val="24"/>
        </w:rPr>
        <w:t>and</w:t>
      </w:r>
      <w:r w:rsidRPr="007009EA">
        <w:rPr>
          <w:rFonts w:asciiTheme="minorHAnsi" w:eastAsia="Calibri" w:hAnsiTheme="minorHAnsi"/>
          <w:sz w:val="24"/>
          <w:szCs w:val="24"/>
        </w:rPr>
        <w:t xml:space="preserve"> to have their progress measured and reported, the academic progress of student</w:t>
      </w:r>
      <w:r w:rsidR="0064616B">
        <w:rPr>
          <w:rFonts w:asciiTheme="minorHAnsi" w:eastAsia="Calibri" w:hAnsiTheme="minorHAnsi"/>
          <w:sz w:val="24"/>
          <w:szCs w:val="24"/>
        </w:rPr>
        <w:t>s with disabilities now matter</w:t>
      </w:r>
      <w:r w:rsidRPr="007009EA">
        <w:rPr>
          <w:rFonts w:asciiTheme="minorHAnsi" w:eastAsia="Calibri" w:hAnsiTheme="minorHAnsi"/>
          <w:sz w:val="24"/>
          <w:szCs w:val="24"/>
        </w:rPr>
        <w:t xml:space="preserve"> to people other than their parents</w:t>
      </w:r>
      <w:r w:rsidR="007009EA" w:rsidRPr="007009EA">
        <w:rPr>
          <w:rFonts w:asciiTheme="minorHAnsi" w:eastAsia="Calibri" w:hAnsiTheme="minorHAnsi"/>
          <w:sz w:val="24"/>
          <w:szCs w:val="24"/>
        </w:rPr>
        <w:t xml:space="preserve">. </w:t>
      </w:r>
      <w:r w:rsidRPr="007009EA">
        <w:rPr>
          <w:rFonts w:asciiTheme="minorHAnsi" w:hAnsiTheme="minorHAnsi"/>
          <w:sz w:val="24"/>
          <w:szCs w:val="24"/>
        </w:rPr>
        <w:t xml:space="preserve">Since </w:t>
      </w:r>
      <w:r w:rsidR="007009EA" w:rsidRPr="007009EA">
        <w:rPr>
          <w:rFonts w:asciiTheme="minorHAnsi" w:hAnsiTheme="minorHAnsi"/>
          <w:sz w:val="24"/>
          <w:szCs w:val="24"/>
        </w:rPr>
        <w:t>NCLB</w:t>
      </w:r>
      <w:r w:rsidRPr="007009EA">
        <w:rPr>
          <w:rFonts w:asciiTheme="minorHAnsi" w:hAnsiTheme="minorHAnsi"/>
          <w:sz w:val="24"/>
          <w:szCs w:val="24"/>
        </w:rPr>
        <w:t xml:space="preserve"> was signed into law, graduation rates for students with disabilities have increased from 48% in 2001 to 64% in 2013.  </w:t>
      </w:r>
      <w:r w:rsidR="002E4447">
        <w:rPr>
          <w:rFonts w:asciiTheme="minorHAnsi" w:hAnsiTheme="minorHAnsi"/>
          <w:sz w:val="24"/>
          <w:szCs w:val="24"/>
        </w:rPr>
        <w:t>Their math and r</w:t>
      </w:r>
      <w:r w:rsidRPr="007009EA">
        <w:rPr>
          <w:rFonts w:asciiTheme="minorHAnsi" w:hAnsiTheme="minorHAnsi"/>
          <w:sz w:val="24"/>
          <w:szCs w:val="24"/>
        </w:rPr>
        <w:t>eading scores have also increased significantly.</w:t>
      </w:r>
    </w:p>
    <w:p w:rsidR="00B67EE3" w:rsidRPr="007009EA" w:rsidRDefault="00B67EE3" w:rsidP="00910317">
      <w:pPr>
        <w:rPr>
          <w:rFonts w:asciiTheme="minorHAnsi" w:eastAsia="Calibri" w:hAnsiTheme="minorHAnsi"/>
          <w:sz w:val="24"/>
          <w:szCs w:val="24"/>
        </w:rPr>
      </w:pPr>
    </w:p>
    <w:p w:rsidR="00B67EE3" w:rsidRPr="007009EA" w:rsidRDefault="002E4447" w:rsidP="00B67EE3">
      <w:pPr>
        <w:rPr>
          <w:rFonts w:asciiTheme="minorHAnsi" w:eastAsia="Calibri" w:hAnsiTheme="minorHAnsi"/>
          <w:sz w:val="24"/>
          <w:szCs w:val="24"/>
        </w:rPr>
      </w:pPr>
      <w:r>
        <w:rPr>
          <w:rFonts w:asciiTheme="minorHAnsi" w:eastAsia="Calibri" w:hAnsiTheme="minorHAnsi"/>
          <w:sz w:val="24"/>
          <w:szCs w:val="24"/>
        </w:rPr>
        <w:t>The f</w:t>
      </w:r>
      <w:r w:rsidR="00B67EE3" w:rsidRPr="007009EA">
        <w:rPr>
          <w:rFonts w:asciiTheme="minorHAnsi" w:eastAsia="Calibri" w:hAnsiTheme="minorHAnsi"/>
          <w:sz w:val="24"/>
          <w:szCs w:val="24"/>
        </w:rPr>
        <w:t>ollowing is a summary of provisions</w:t>
      </w:r>
      <w:r>
        <w:rPr>
          <w:rFonts w:asciiTheme="minorHAnsi" w:eastAsia="Calibri" w:hAnsiTheme="minorHAnsi"/>
          <w:sz w:val="24"/>
          <w:szCs w:val="24"/>
        </w:rPr>
        <w:t xml:space="preserve"> contained</w:t>
      </w:r>
      <w:r w:rsidR="0064616B">
        <w:rPr>
          <w:rFonts w:asciiTheme="minorHAnsi" w:eastAsia="Calibri" w:hAnsiTheme="minorHAnsi"/>
          <w:sz w:val="24"/>
          <w:szCs w:val="24"/>
        </w:rPr>
        <w:t xml:space="preserve"> in the Every Student Succeeds Act</w:t>
      </w:r>
      <w:r w:rsidR="00B67EE3" w:rsidRPr="007009EA">
        <w:rPr>
          <w:rFonts w:asciiTheme="minorHAnsi" w:eastAsia="Calibri" w:hAnsiTheme="minorHAnsi"/>
          <w:sz w:val="24"/>
          <w:szCs w:val="24"/>
        </w:rPr>
        <w:t xml:space="preserve"> that most </w:t>
      </w:r>
      <w:r w:rsidR="00132DCA">
        <w:rPr>
          <w:rFonts w:asciiTheme="minorHAnsi" w:eastAsia="Calibri" w:hAnsiTheme="minorHAnsi"/>
          <w:sz w:val="24"/>
          <w:szCs w:val="24"/>
        </w:rPr>
        <w:t xml:space="preserve">directly </w:t>
      </w:r>
      <w:r w:rsidR="00B67EE3" w:rsidRPr="007009EA">
        <w:rPr>
          <w:rFonts w:asciiTheme="minorHAnsi" w:eastAsia="Calibri" w:hAnsiTheme="minorHAnsi"/>
          <w:sz w:val="24"/>
          <w:szCs w:val="24"/>
        </w:rPr>
        <w:t>impact students with disabilities:</w:t>
      </w:r>
    </w:p>
    <w:p w:rsidR="007009EA" w:rsidRPr="007009EA" w:rsidRDefault="007009EA" w:rsidP="00B67EE3">
      <w:pPr>
        <w:rPr>
          <w:rFonts w:asciiTheme="minorHAnsi" w:eastAsia="Calibri" w:hAnsiTheme="minorHAnsi"/>
          <w:sz w:val="24"/>
          <w:szCs w:val="24"/>
        </w:rPr>
      </w:pPr>
    </w:p>
    <w:p w:rsidR="007009EA" w:rsidRPr="007009EA" w:rsidRDefault="00D648D1" w:rsidP="007009EA">
      <w:pPr>
        <w:spacing w:after="240"/>
        <w:rPr>
          <w:rFonts w:asciiTheme="minorHAnsi" w:hAnsiTheme="minorHAnsi" w:cs="Arial"/>
          <w:b/>
          <w:sz w:val="24"/>
          <w:szCs w:val="24"/>
        </w:rPr>
      </w:pPr>
      <w:r>
        <w:rPr>
          <w:rFonts w:asciiTheme="minorHAnsi" w:hAnsiTheme="minorHAnsi" w:cs="Arial"/>
          <w:b/>
          <w:sz w:val="24"/>
          <w:szCs w:val="24"/>
        </w:rPr>
        <w:t>A</w:t>
      </w:r>
      <w:r w:rsidR="007009EA" w:rsidRPr="007009EA">
        <w:rPr>
          <w:rFonts w:asciiTheme="minorHAnsi" w:hAnsiTheme="minorHAnsi" w:cs="Arial"/>
          <w:b/>
          <w:sz w:val="24"/>
          <w:szCs w:val="24"/>
        </w:rPr>
        <w:t>nnu</w:t>
      </w:r>
      <w:r>
        <w:rPr>
          <w:rFonts w:asciiTheme="minorHAnsi" w:hAnsiTheme="minorHAnsi" w:cs="Arial"/>
          <w:b/>
          <w:sz w:val="24"/>
          <w:szCs w:val="24"/>
        </w:rPr>
        <w:t>al S</w:t>
      </w:r>
      <w:r w:rsidR="00A34E41">
        <w:rPr>
          <w:rFonts w:asciiTheme="minorHAnsi" w:hAnsiTheme="minorHAnsi" w:cs="Arial"/>
          <w:b/>
          <w:sz w:val="24"/>
          <w:szCs w:val="24"/>
        </w:rPr>
        <w:t>tatewi</w:t>
      </w:r>
      <w:r>
        <w:rPr>
          <w:rFonts w:asciiTheme="minorHAnsi" w:hAnsiTheme="minorHAnsi" w:cs="Arial"/>
          <w:b/>
          <w:sz w:val="24"/>
          <w:szCs w:val="24"/>
        </w:rPr>
        <w:t>de T</w:t>
      </w:r>
      <w:r w:rsidR="00A34E41">
        <w:rPr>
          <w:rFonts w:asciiTheme="minorHAnsi" w:hAnsiTheme="minorHAnsi" w:cs="Arial"/>
          <w:b/>
          <w:sz w:val="24"/>
          <w:szCs w:val="24"/>
        </w:rPr>
        <w:t>esting and Accountability</w:t>
      </w:r>
      <w:r w:rsidR="001812F5">
        <w:rPr>
          <w:rFonts w:asciiTheme="minorHAnsi" w:hAnsiTheme="minorHAnsi" w:cs="Arial"/>
          <w:b/>
          <w:sz w:val="24"/>
          <w:szCs w:val="24"/>
        </w:rPr>
        <w:t xml:space="preserve"> Systems</w:t>
      </w:r>
    </w:p>
    <w:p w:rsidR="002E4447" w:rsidRDefault="00A34E41" w:rsidP="002E4447">
      <w:pPr>
        <w:spacing w:after="240"/>
        <w:rPr>
          <w:rFonts w:asciiTheme="minorHAnsi" w:hAnsiTheme="minorHAnsi" w:cs="Arial"/>
          <w:sz w:val="24"/>
          <w:szCs w:val="24"/>
        </w:rPr>
      </w:pPr>
      <w:r w:rsidRPr="007009EA">
        <w:rPr>
          <w:rFonts w:asciiTheme="minorHAnsi" w:hAnsiTheme="minorHAnsi" w:cs="Arial"/>
          <w:sz w:val="24"/>
          <w:szCs w:val="24"/>
        </w:rPr>
        <w:t>Annual statewide testing in reading and math is critical to measuring achievement gaps among groups of students, student growth toward state standards</w:t>
      </w:r>
      <w:r w:rsidR="002E4447">
        <w:rPr>
          <w:rFonts w:asciiTheme="minorHAnsi" w:hAnsiTheme="minorHAnsi" w:cs="Arial"/>
          <w:sz w:val="24"/>
          <w:szCs w:val="24"/>
        </w:rPr>
        <w:t>,</w:t>
      </w:r>
      <w:r w:rsidRPr="007009EA">
        <w:rPr>
          <w:rFonts w:asciiTheme="minorHAnsi" w:hAnsiTheme="minorHAnsi" w:cs="Arial"/>
          <w:sz w:val="24"/>
          <w:szCs w:val="24"/>
        </w:rPr>
        <w:t xml:space="preserve"> and </w:t>
      </w:r>
      <w:r w:rsidR="002E4447">
        <w:rPr>
          <w:rFonts w:asciiTheme="minorHAnsi" w:hAnsiTheme="minorHAnsi" w:cs="Arial"/>
          <w:sz w:val="24"/>
          <w:szCs w:val="24"/>
        </w:rPr>
        <w:t xml:space="preserve">progress </w:t>
      </w:r>
      <w:r w:rsidRPr="007009EA">
        <w:rPr>
          <w:rFonts w:asciiTheme="minorHAnsi" w:hAnsiTheme="minorHAnsi" w:cs="Arial"/>
          <w:sz w:val="24"/>
          <w:szCs w:val="24"/>
        </w:rPr>
        <w:t xml:space="preserve">toward state </w:t>
      </w:r>
      <w:r w:rsidRPr="007009EA">
        <w:rPr>
          <w:rFonts w:asciiTheme="minorHAnsi" w:hAnsiTheme="minorHAnsi" w:cs="Arial"/>
          <w:sz w:val="24"/>
          <w:szCs w:val="24"/>
        </w:rPr>
        <w:lastRenderedPageBreak/>
        <w:t xml:space="preserve">graduation requirements as well as school/district/state effectiveness.  </w:t>
      </w:r>
      <w:r>
        <w:rPr>
          <w:rFonts w:asciiTheme="minorHAnsi" w:hAnsiTheme="minorHAnsi" w:cs="Arial"/>
          <w:sz w:val="24"/>
          <w:szCs w:val="24"/>
        </w:rPr>
        <w:t xml:space="preserve">ESSA continues to require states to test students in reading and math in grades 3 through 8 and once in high school. </w:t>
      </w:r>
      <w:r w:rsidR="000B7E5A">
        <w:rPr>
          <w:rFonts w:asciiTheme="minorHAnsi" w:hAnsiTheme="minorHAnsi" w:cs="Arial"/>
          <w:sz w:val="24"/>
          <w:szCs w:val="24"/>
        </w:rPr>
        <w:t xml:space="preserve">The law will not require states to achieve proficiency for all students by a </w:t>
      </w:r>
      <w:r w:rsidR="002E4447">
        <w:rPr>
          <w:rFonts w:asciiTheme="minorHAnsi" w:hAnsiTheme="minorHAnsi" w:cs="Arial"/>
          <w:sz w:val="24"/>
          <w:szCs w:val="24"/>
        </w:rPr>
        <w:t xml:space="preserve">specific </w:t>
      </w:r>
      <w:r w:rsidR="000B7E5A">
        <w:rPr>
          <w:rFonts w:asciiTheme="minorHAnsi" w:hAnsiTheme="minorHAnsi" w:cs="Arial"/>
          <w:sz w:val="24"/>
          <w:szCs w:val="24"/>
        </w:rPr>
        <w:t>date as was required by NCLB.</w:t>
      </w:r>
      <w:r w:rsidR="002E4447">
        <w:rPr>
          <w:rFonts w:asciiTheme="minorHAnsi" w:hAnsiTheme="minorHAnsi" w:cs="Arial"/>
          <w:sz w:val="24"/>
          <w:szCs w:val="24"/>
        </w:rPr>
        <w:t xml:space="preserve"> States will set their own goals and their own consequences for meeting or not meeting those goals.</w:t>
      </w:r>
    </w:p>
    <w:p w:rsidR="00A34E41" w:rsidRDefault="00A34E41" w:rsidP="007009EA">
      <w:pPr>
        <w:spacing w:after="240"/>
        <w:rPr>
          <w:rFonts w:asciiTheme="minorHAnsi" w:hAnsiTheme="minorHAnsi" w:cs="Arial"/>
          <w:sz w:val="24"/>
          <w:szCs w:val="24"/>
        </w:rPr>
      </w:pPr>
    </w:p>
    <w:p w:rsidR="00910317" w:rsidRPr="007009EA" w:rsidRDefault="007009EA" w:rsidP="002E4447">
      <w:pPr>
        <w:spacing w:after="240"/>
        <w:rPr>
          <w:rFonts w:asciiTheme="minorHAnsi" w:eastAsia="Calibri" w:hAnsiTheme="minorHAnsi"/>
          <w:sz w:val="24"/>
          <w:szCs w:val="24"/>
        </w:rPr>
      </w:pPr>
      <w:r w:rsidRPr="007009EA">
        <w:rPr>
          <w:rFonts w:asciiTheme="minorHAnsi" w:hAnsiTheme="minorHAnsi" w:cs="Arial"/>
          <w:sz w:val="24"/>
          <w:szCs w:val="24"/>
        </w:rPr>
        <w:t>ESSA c</w:t>
      </w:r>
      <w:r w:rsidRPr="007009EA">
        <w:rPr>
          <w:rFonts w:asciiTheme="minorHAnsi" w:eastAsia="Calibri" w:hAnsiTheme="minorHAnsi"/>
          <w:sz w:val="24"/>
          <w:szCs w:val="24"/>
        </w:rPr>
        <w:t xml:space="preserve">ontinues to include students with disabilities in state accountability systems and ensures students with disabilities will continue to have access to the general curriculum and be </w:t>
      </w:r>
      <w:r w:rsidR="002E4447">
        <w:rPr>
          <w:rFonts w:asciiTheme="minorHAnsi" w:eastAsia="Calibri" w:hAnsiTheme="minorHAnsi"/>
          <w:sz w:val="24"/>
          <w:szCs w:val="24"/>
        </w:rPr>
        <w:t xml:space="preserve">taught curriculum that is </w:t>
      </w:r>
      <w:r w:rsidRPr="007009EA">
        <w:rPr>
          <w:rFonts w:asciiTheme="minorHAnsi" w:eastAsia="Calibri" w:hAnsiTheme="minorHAnsi"/>
          <w:sz w:val="24"/>
          <w:szCs w:val="24"/>
        </w:rPr>
        <w:t>aligned with challenging academic content standards.</w:t>
      </w:r>
    </w:p>
    <w:p w:rsidR="002E4447" w:rsidRDefault="002E4447" w:rsidP="002E4447">
      <w:pPr>
        <w:rPr>
          <w:rFonts w:asciiTheme="minorHAnsi" w:eastAsia="Calibri" w:hAnsiTheme="minorHAnsi"/>
          <w:sz w:val="24"/>
          <w:szCs w:val="24"/>
        </w:rPr>
      </w:pPr>
      <w:r>
        <w:rPr>
          <w:rFonts w:asciiTheme="minorHAnsi" w:eastAsia="Calibri" w:hAnsiTheme="minorHAnsi"/>
          <w:sz w:val="24"/>
          <w:szCs w:val="24"/>
        </w:rPr>
        <w:t>ESSA further e</w:t>
      </w:r>
      <w:r w:rsidRPr="007009EA">
        <w:rPr>
          <w:rFonts w:asciiTheme="minorHAnsi" w:eastAsia="Calibri" w:hAnsiTheme="minorHAnsi"/>
          <w:sz w:val="24"/>
          <w:szCs w:val="24"/>
        </w:rPr>
        <w:t>nsures accommodations for assessments for students with disabilities</w:t>
      </w:r>
      <w:r>
        <w:rPr>
          <w:rFonts w:asciiTheme="minorHAnsi" w:eastAsia="Calibri" w:hAnsiTheme="minorHAnsi"/>
          <w:sz w:val="24"/>
          <w:szCs w:val="24"/>
        </w:rPr>
        <w:t>. Those</w:t>
      </w:r>
      <w:r w:rsidRPr="007009EA">
        <w:rPr>
          <w:rFonts w:asciiTheme="minorHAnsi" w:eastAsia="Calibri" w:hAnsiTheme="minorHAnsi"/>
          <w:sz w:val="24"/>
          <w:szCs w:val="24"/>
        </w:rPr>
        <w:t xml:space="preserve"> assessment results must be disaggregated so that we can see how students </w:t>
      </w:r>
      <w:r>
        <w:rPr>
          <w:rFonts w:asciiTheme="minorHAnsi" w:eastAsia="Calibri" w:hAnsiTheme="minorHAnsi"/>
          <w:sz w:val="24"/>
          <w:szCs w:val="24"/>
        </w:rPr>
        <w:t xml:space="preserve">with disabilities </w:t>
      </w:r>
      <w:r w:rsidRPr="007009EA">
        <w:rPr>
          <w:rFonts w:asciiTheme="minorHAnsi" w:eastAsia="Calibri" w:hAnsiTheme="minorHAnsi"/>
          <w:sz w:val="24"/>
          <w:szCs w:val="24"/>
        </w:rPr>
        <w:t>compare to students without disabilities.  The new bill goes even farther than current law by requiring states to incorporate concepts of Universal Design for Learning</w:t>
      </w:r>
      <w:r>
        <w:rPr>
          <w:rFonts w:asciiTheme="minorHAnsi" w:eastAsia="Calibri" w:hAnsiTheme="minorHAnsi"/>
          <w:sz w:val="24"/>
          <w:szCs w:val="24"/>
        </w:rPr>
        <w:t xml:space="preserve"> in both assessments and instruction</w:t>
      </w:r>
      <w:r w:rsidRPr="007009EA">
        <w:rPr>
          <w:rFonts w:asciiTheme="minorHAnsi" w:eastAsia="Calibri" w:hAnsiTheme="minorHAnsi"/>
          <w:sz w:val="24"/>
          <w:szCs w:val="24"/>
        </w:rPr>
        <w:t xml:space="preserve"> so that all children can benefit from our new understanding of how to provide access to diverse learners.  </w:t>
      </w:r>
    </w:p>
    <w:p w:rsidR="00132DCA" w:rsidRDefault="00132DCA" w:rsidP="00A34E41">
      <w:pPr>
        <w:rPr>
          <w:rFonts w:asciiTheme="minorHAnsi" w:eastAsia="Calibri" w:hAnsiTheme="minorHAnsi"/>
          <w:sz w:val="24"/>
          <w:szCs w:val="24"/>
        </w:rPr>
      </w:pPr>
    </w:p>
    <w:p w:rsidR="00A34E41" w:rsidRDefault="002E4447" w:rsidP="00A34E41">
      <w:pPr>
        <w:rPr>
          <w:rFonts w:asciiTheme="minorHAnsi" w:eastAsia="Calibri" w:hAnsiTheme="minorHAnsi"/>
          <w:sz w:val="24"/>
          <w:szCs w:val="24"/>
        </w:rPr>
      </w:pPr>
      <w:r>
        <w:rPr>
          <w:rFonts w:asciiTheme="minorHAnsi" w:eastAsia="Calibri" w:hAnsiTheme="minorHAnsi"/>
          <w:sz w:val="24"/>
          <w:szCs w:val="24"/>
        </w:rPr>
        <w:t>ESSA requires that s</w:t>
      </w:r>
      <w:r w:rsidR="00132DCA" w:rsidRPr="00132DCA">
        <w:rPr>
          <w:rFonts w:asciiTheme="minorHAnsi" w:eastAsia="Calibri" w:hAnsiTheme="minorHAnsi"/>
          <w:sz w:val="24"/>
          <w:szCs w:val="24"/>
        </w:rPr>
        <w:t>t</w:t>
      </w:r>
      <w:r>
        <w:rPr>
          <w:rFonts w:asciiTheme="minorHAnsi" w:eastAsia="Calibri" w:hAnsiTheme="minorHAnsi"/>
          <w:sz w:val="24"/>
          <w:szCs w:val="24"/>
        </w:rPr>
        <w:t>ate accountability systems</w:t>
      </w:r>
      <w:r w:rsidR="00232C7D">
        <w:rPr>
          <w:rFonts w:asciiTheme="minorHAnsi" w:eastAsia="Calibri" w:hAnsiTheme="minorHAnsi"/>
          <w:sz w:val="24"/>
          <w:szCs w:val="24"/>
        </w:rPr>
        <w:t xml:space="preserve"> </w:t>
      </w:r>
      <w:r w:rsidR="00132DCA" w:rsidRPr="00132DCA">
        <w:rPr>
          <w:rFonts w:asciiTheme="minorHAnsi" w:eastAsia="Calibri" w:hAnsiTheme="minorHAnsi"/>
          <w:sz w:val="24"/>
          <w:szCs w:val="24"/>
        </w:rPr>
        <w:t>report on the proficiency of students with disabilities at the grade, school, LEA, and SEA levels</w:t>
      </w:r>
      <w:r w:rsidR="00132DCA">
        <w:rPr>
          <w:rFonts w:asciiTheme="minorHAnsi" w:eastAsia="Calibri" w:hAnsiTheme="minorHAnsi"/>
          <w:sz w:val="24"/>
          <w:szCs w:val="24"/>
        </w:rPr>
        <w:t xml:space="preserve">. </w:t>
      </w:r>
      <w:r w:rsidR="00132DCA" w:rsidRPr="00132DCA">
        <w:rPr>
          <w:rFonts w:asciiTheme="minorHAnsi" w:eastAsia="Calibri" w:hAnsiTheme="minorHAnsi"/>
          <w:sz w:val="24"/>
          <w:szCs w:val="24"/>
        </w:rPr>
        <w:t>States must report progress of student</w:t>
      </w:r>
      <w:r>
        <w:rPr>
          <w:rFonts w:asciiTheme="minorHAnsi" w:eastAsia="Calibri" w:hAnsiTheme="minorHAnsi"/>
          <w:sz w:val="24"/>
          <w:szCs w:val="24"/>
        </w:rPr>
        <w:t xml:space="preserve">s in subgroups (including students </w:t>
      </w:r>
      <w:r w:rsidR="00132DCA" w:rsidRPr="00132DCA">
        <w:rPr>
          <w:rFonts w:asciiTheme="minorHAnsi" w:eastAsia="Calibri" w:hAnsiTheme="minorHAnsi"/>
          <w:sz w:val="24"/>
          <w:szCs w:val="24"/>
        </w:rPr>
        <w:t xml:space="preserve">with disabilities) on </w:t>
      </w:r>
      <w:r w:rsidR="00132DCA">
        <w:rPr>
          <w:rFonts w:asciiTheme="minorHAnsi" w:eastAsia="Calibri" w:hAnsiTheme="minorHAnsi"/>
          <w:sz w:val="24"/>
          <w:szCs w:val="24"/>
        </w:rPr>
        <w:t>a</w:t>
      </w:r>
      <w:r w:rsidR="00132DCA" w:rsidRPr="00132DCA">
        <w:rPr>
          <w:rFonts w:asciiTheme="minorHAnsi" w:eastAsia="Calibri" w:hAnsiTheme="minorHAnsi"/>
          <w:sz w:val="24"/>
          <w:szCs w:val="24"/>
        </w:rPr>
        <w:t>cademic achievement as measured by the state annual assessments (including alternate assessments)</w:t>
      </w:r>
      <w:r w:rsidR="00132DCA">
        <w:rPr>
          <w:rFonts w:asciiTheme="minorHAnsi" w:eastAsia="Calibri" w:hAnsiTheme="minorHAnsi"/>
          <w:sz w:val="24"/>
          <w:szCs w:val="24"/>
        </w:rPr>
        <w:t xml:space="preserve"> and high school graduation rates.</w:t>
      </w:r>
    </w:p>
    <w:p w:rsidR="00132DCA" w:rsidRDefault="00132DCA" w:rsidP="00A34E41">
      <w:pPr>
        <w:rPr>
          <w:rFonts w:asciiTheme="minorHAnsi" w:eastAsia="Calibri" w:hAnsiTheme="minorHAnsi"/>
          <w:sz w:val="24"/>
          <w:szCs w:val="24"/>
        </w:rPr>
      </w:pPr>
    </w:p>
    <w:p w:rsidR="00132DCA" w:rsidRDefault="002E4447" w:rsidP="00132DCA">
      <w:pPr>
        <w:rPr>
          <w:rFonts w:asciiTheme="minorHAnsi" w:eastAsia="Calibri" w:hAnsiTheme="minorHAnsi"/>
          <w:sz w:val="24"/>
          <w:szCs w:val="24"/>
        </w:rPr>
      </w:pPr>
      <w:r>
        <w:rPr>
          <w:rFonts w:asciiTheme="minorHAnsi" w:eastAsia="Calibri" w:hAnsiTheme="minorHAnsi"/>
          <w:sz w:val="24"/>
          <w:szCs w:val="24"/>
        </w:rPr>
        <w:t>The ESSA requires a</w:t>
      </w:r>
      <w:r w:rsidRPr="00132DCA">
        <w:rPr>
          <w:rFonts w:asciiTheme="minorHAnsi" w:eastAsia="Calibri" w:hAnsiTheme="minorHAnsi"/>
          <w:sz w:val="24"/>
          <w:szCs w:val="24"/>
        </w:rPr>
        <w:t>ccountability systems</w:t>
      </w:r>
      <w:r>
        <w:rPr>
          <w:rFonts w:asciiTheme="minorHAnsi" w:eastAsia="Calibri" w:hAnsiTheme="minorHAnsi"/>
          <w:sz w:val="24"/>
          <w:szCs w:val="24"/>
        </w:rPr>
        <w:t xml:space="preserve"> to</w:t>
      </w:r>
      <w:r w:rsidRPr="00132DCA">
        <w:rPr>
          <w:rFonts w:asciiTheme="minorHAnsi" w:eastAsia="Calibri" w:hAnsiTheme="minorHAnsi"/>
          <w:sz w:val="24"/>
          <w:szCs w:val="24"/>
        </w:rPr>
        <w:t xml:space="preserve"> </w:t>
      </w:r>
      <w:r w:rsidR="00132DCA" w:rsidRPr="00132DCA">
        <w:rPr>
          <w:rFonts w:asciiTheme="minorHAnsi" w:eastAsia="Calibri" w:hAnsiTheme="minorHAnsi"/>
          <w:sz w:val="24"/>
          <w:szCs w:val="24"/>
        </w:rPr>
        <w:t xml:space="preserve">measure and report </w:t>
      </w:r>
      <w:r w:rsidR="00132DCA">
        <w:rPr>
          <w:rFonts w:asciiTheme="minorHAnsi" w:eastAsia="Calibri" w:hAnsiTheme="minorHAnsi"/>
          <w:sz w:val="24"/>
          <w:szCs w:val="24"/>
        </w:rPr>
        <w:t xml:space="preserve">on </w:t>
      </w:r>
      <w:r w:rsidR="00132DCA" w:rsidRPr="00132DCA">
        <w:rPr>
          <w:rFonts w:asciiTheme="minorHAnsi" w:eastAsia="Calibri" w:hAnsiTheme="minorHAnsi"/>
          <w:sz w:val="24"/>
          <w:szCs w:val="24"/>
        </w:rPr>
        <w:t>the following indicators:</w:t>
      </w:r>
      <w:r>
        <w:rPr>
          <w:rFonts w:asciiTheme="minorHAnsi" w:eastAsia="Calibri" w:hAnsiTheme="minorHAnsi"/>
          <w:sz w:val="24"/>
          <w:szCs w:val="24"/>
        </w:rPr>
        <w:t xml:space="preserve"> a</w:t>
      </w:r>
      <w:r w:rsidR="00132DCA">
        <w:rPr>
          <w:rFonts w:asciiTheme="minorHAnsi" w:eastAsia="Calibri" w:hAnsiTheme="minorHAnsi"/>
          <w:sz w:val="24"/>
          <w:szCs w:val="24"/>
        </w:rPr>
        <w:t xml:space="preserve">cademic achievement; student growth; graduation rates; </w:t>
      </w:r>
      <w:r w:rsidR="0064616B">
        <w:rPr>
          <w:rFonts w:asciiTheme="minorHAnsi" w:eastAsia="Calibri" w:hAnsiTheme="minorHAnsi"/>
          <w:sz w:val="24"/>
          <w:szCs w:val="24"/>
        </w:rPr>
        <w:t xml:space="preserve">and </w:t>
      </w:r>
      <w:r w:rsidR="00132DCA" w:rsidRPr="00132DCA">
        <w:rPr>
          <w:rFonts w:asciiTheme="minorHAnsi" w:eastAsia="Calibri" w:hAnsiTheme="minorHAnsi"/>
          <w:sz w:val="24"/>
          <w:szCs w:val="24"/>
        </w:rPr>
        <w:t>Engli</w:t>
      </w:r>
      <w:r w:rsidR="00132DCA">
        <w:rPr>
          <w:rFonts w:asciiTheme="minorHAnsi" w:eastAsia="Calibri" w:hAnsiTheme="minorHAnsi"/>
          <w:sz w:val="24"/>
          <w:szCs w:val="24"/>
        </w:rPr>
        <w:t>sh language proficiency.  In addition,</w:t>
      </w:r>
      <w:r w:rsidRPr="002E4447">
        <w:rPr>
          <w:rFonts w:asciiTheme="minorHAnsi" w:eastAsia="Calibri" w:hAnsiTheme="minorHAnsi"/>
          <w:sz w:val="24"/>
          <w:szCs w:val="24"/>
        </w:rPr>
        <w:t xml:space="preserve"> </w:t>
      </w:r>
      <w:r>
        <w:rPr>
          <w:rFonts w:asciiTheme="minorHAnsi" w:eastAsia="Calibri" w:hAnsiTheme="minorHAnsi"/>
          <w:sz w:val="24"/>
          <w:szCs w:val="24"/>
        </w:rPr>
        <w:t>included in the accountability system there must be</w:t>
      </w:r>
      <w:r w:rsidR="00132DCA">
        <w:rPr>
          <w:rFonts w:asciiTheme="minorHAnsi" w:eastAsia="Calibri" w:hAnsiTheme="minorHAnsi"/>
          <w:sz w:val="24"/>
          <w:szCs w:val="24"/>
        </w:rPr>
        <w:t xml:space="preserve"> n</w:t>
      </w:r>
      <w:r w:rsidR="00132DCA" w:rsidRPr="00132DCA">
        <w:rPr>
          <w:rFonts w:asciiTheme="minorHAnsi" w:eastAsia="Calibri" w:hAnsiTheme="minorHAnsi"/>
          <w:sz w:val="24"/>
          <w:szCs w:val="24"/>
        </w:rPr>
        <w:t>ot less than one indicator of school quality that differentiates schools</w:t>
      </w:r>
      <w:r w:rsidR="0064616B">
        <w:rPr>
          <w:rFonts w:asciiTheme="minorHAnsi" w:eastAsia="Calibri" w:hAnsiTheme="minorHAnsi"/>
          <w:sz w:val="24"/>
          <w:szCs w:val="24"/>
        </w:rPr>
        <w:t xml:space="preserve"> can be used</w:t>
      </w:r>
      <w:r w:rsidR="00132DCA" w:rsidRPr="00132DCA">
        <w:rPr>
          <w:rFonts w:asciiTheme="minorHAnsi" w:eastAsia="Calibri" w:hAnsiTheme="minorHAnsi"/>
          <w:sz w:val="24"/>
          <w:szCs w:val="24"/>
        </w:rPr>
        <w:t>, including, possibly, student engagement, educator engagement, student access to advanced course work, postsecondary readiness, school climate, and o</w:t>
      </w:r>
      <w:r w:rsidR="00132DCA">
        <w:rPr>
          <w:rFonts w:asciiTheme="minorHAnsi" w:eastAsia="Calibri" w:hAnsiTheme="minorHAnsi"/>
          <w:sz w:val="24"/>
          <w:szCs w:val="24"/>
        </w:rPr>
        <w:t xml:space="preserve">ther relevant indicators.  </w:t>
      </w:r>
      <w:r w:rsidR="0064616B">
        <w:rPr>
          <w:rFonts w:asciiTheme="minorHAnsi" w:eastAsia="Calibri" w:hAnsiTheme="minorHAnsi"/>
          <w:sz w:val="24"/>
          <w:szCs w:val="24"/>
        </w:rPr>
        <w:t xml:space="preserve">However, academic factors must count for “much” more as a group than the </w:t>
      </w:r>
      <w:r w:rsidR="00E43539">
        <w:rPr>
          <w:rFonts w:asciiTheme="minorHAnsi" w:eastAsia="Calibri" w:hAnsiTheme="minorHAnsi"/>
          <w:sz w:val="24"/>
          <w:szCs w:val="24"/>
        </w:rPr>
        <w:t>other</w:t>
      </w:r>
      <w:r w:rsidR="0064616B">
        <w:rPr>
          <w:rFonts w:asciiTheme="minorHAnsi" w:eastAsia="Calibri" w:hAnsiTheme="minorHAnsi"/>
          <w:sz w:val="24"/>
          <w:szCs w:val="24"/>
        </w:rPr>
        <w:t xml:space="preserve"> indicators.  </w:t>
      </w:r>
      <w:r w:rsidR="00132DCA" w:rsidRPr="00132DCA">
        <w:rPr>
          <w:rFonts w:asciiTheme="minorHAnsi" w:eastAsia="Calibri" w:hAnsiTheme="minorHAnsi"/>
          <w:sz w:val="24"/>
          <w:szCs w:val="24"/>
        </w:rPr>
        <w:t>Accountability systems must be able to differentiate school effectiveness at the subgroup level using the indicators</w:t>
      </w:r>
      <w:r>
        <w:rPr>
          <w:rFonts w:asciiTheme="minorHAnsi" w:eastAsia="Calibri" w:hAnsiTheme="minorHAnsi"/>
          <w:sz w:val="24"/>
          <w:szCs w:val="24"/>
        </w:rPr>
        <w:t xml:space="preserve"> chosen by a state</w:t>
      </w:r>
      <w:r w:rsidR="00132DCA">
        <w:rPr>
          <w:rFonts w:asciiTheme="minorHAnsi" w:eastAsia="Calibri" w:hAnsiTheme="minorHAnsi"/>
          <w:sz w:val="24"/>
          <w:szCs w:val="24"/>
        </w:rPr>
        <w:t>.</w:t>
      </w:r>
    </w:p>
    <w:p w:rsidR="00132DCA" w:rsidRDefault="00132DCA" w:rsidP="00A34E41">
      <w:pPr>
        <w:rPr>
          <w:rFonts w:asciiTheme="minorHAnsi" w:eastAsia="Calibri" w:hAnsiTheme="minorHAnsi"/>
          <w:sz w:val="24"/>
          <w:szCs w:val="24"/>
        </w:rPr>
      </w:pPr>
    </w:p>
    <w:p w:rsidR="001812F5" w:rsidRDefault="002E4447" w:rsidP="00A34E41">
      <w:pPr>
        <w:rPr>
          <w:rFonts w:asciiTheme="minorHAnsi" w:eastAsia="Calibri" w:hAnsiTheme="minorHAnsi"/>
          <w:sz w:val="24"/>
          <w:szCs w:val="24"/>
        </w:rPr>
      </w:pPr>
      <w:r>
        <w:rPr>
          <w:rFonts w:asciiTheme="minorHAnsi" w:eastAsia="Calibri" w:hAnsiTheme="minorHAnsi"/>
          <w:sz w:val="24"/>
          <w:szCs w:val="24"/>
        </w:rPr>
        <w:t>Local school district r</w:t>
      </w:r>
      <w:r w:rsidR="001812F5" w:rsidRPr="001812F5">
        <w:rPr>
          <w:rFonts w:asciiTheme="minorHAnsi" w:eastAsia="Calibri" w:hAnsiTheme="minorHAnsi"/>
          <w:sz w:val="24"/>
          <w:szCs w:val="24"/>
        </w:rPr>
        <w:t>eport cards must contain information on student achievement by subgroup, including students with disabilities, compared to students state-wide</w:t>
      </w:r>
      <w:r w:rsidR="0064616B">
        <w:rPr>
          <w:rFonts w:asciiTheme="minorHAnsi" w:eastAsia="Calibri" w:hAnsiTheme="minorHAnsi"/>
          <w:sz w:val="24"/>
          <w:szCs w:val="24"/>
        </w:rPr>
        <w:t>.</w:t>
      </w:r>
    </w:p>
    <w:p w:rsidR="00132DCA" w:rsidRDefault="00132DCA" w:rsidP="00A34E41">
      <w:pPr>
        <w:rPr>
          <w:rFonts w:asciiTheme="minorHAnsi" w:eastAsia="Calibri" w:hAnsiTheme="minorHAnsi"/>
          <w:sz w:val="24"/>
          <w:szCs w:val="24"/>
        </w:rPr>
      </w:pPr>
    </w:p>
    <w:p w:rsidR="00A34E41" w:rsidRPr="00A34E41" w:rsidRDefault="00A34E41" w:rsidP="00A34E41">
      <w:pPr>
        <w:rPr>
          <w:rFonts w:asciiTheme="minorHAnsi" w:eastAsia="Calibri" w:hAnsiTheme="minorHAnsi"/>
          <w:b/>
          <w:sz w:val="24"/>
          <w:szCs w:val="24"/>
        </w:rPr>
      </w:pPr>
      <w:r w:rsidRPr="00A34E41">
        <w:rPr>
          <w:rFonts w:asciiTheme="minorHAnsi" w:eastAsia="Calibri" w:hAnsiTheme="minorHAnsi"/>
          <w:b/>
          <w:sz w:val="24"/>
          <w:szCs w:val="24"/>
        </w:rPr>
        <w:t>Alternate Assessments and 1% Cap</w:t>
      </w:r>
    </w:p>
    <w:p w:rsidR="00910317" w:rsidRPr="007009EA" w:rsidRDefault="00910317" w:rsidP="00910317">
      <w:pPr>
        <w:rPr>
          <w:rFonts w:asciiTheme="minorHAnsi" w:eastAsia="Calibri" w:hAnsiTheme="minorHAnsi"/>
          <w:sz w:val="24"/>
          <w:szCs w:val="24"/>
        </w:rPr>
      </w:pPr>
    </w:p>
    <w:p w:rsidR="009C6057" w:rsidRDefault="00D648D1" w:rsidP="009C6057">
      <w:pPr>
        <w:rPr>
          <w:rFonts w:asciiTheme="minorHAnsi" w:eastAsia="Calibri" w:hAnsiTheme="minorHAnsi"/>
          <w:sz w:val="24"/>
          <w:szCs w:val="24"/>
        </w:rPr>
      </w:pPr>
      <w:r>
        <w:rPr>
          <w:rFonts w:asciiTheme="minorHAnsi" w:eastAsia="Calibri" w:hAnsiTheme="minorHAnsi"/>
          <w:sz w:val="24"/>
          <w:szCs w:val="24"/>
        </w:rPr>
        <w:t xml:space="preserve">In a significant </w:t>
      </w:r>
      <w:r w:rsidR="002E4447">
        <w:rPr>
          <w:rFonts w:asciiTheme="minorHAnsi" w:eastAsia="Calibri" w:hAnsiTheme="minorHAnsi"/>
          <w:sz w:val="24"/>
          <w:szCs w:val="24"/>
        </w:rPr>
        <w:t>policy achievement</w:t>
      </w:r>
      <w:r>
        <w:rPr>
          <w:rFonts w:asciiTheme="minorHAnsi" w:eastAsia="Calibri" w:hAnsiTheme="minorHAnsi"/>
          <w:sz w:val="24"/>
          <w:szCs w:val="24"/>
        </w:rPr>
        <w:t xml:space="preserve">, </w:t>
      </w:r>
      <w:r w:rsidR="00A34E41">
        <w:rPr>
          <w:rFonts w:asciiTheme="minorHAnsi" w:eastAsia="Calibri" w:hAnsiTheme="minorHAnsi"/>
          <w:sz w:val="24"/>
          <w:szCs w:val="24"/>
        </w:rPr>
        <w:t>the new law c</w:t>
      </w:r>
      <w:r w:rsidR="00910317" w:rsidRPr="007009EA">
        <w:rPr>
          <w:rFonts w:asciiTheme="minorHAnsi" w:eastAsia="Calibri" w:hAnsiTheme="minorHAnsi"/>
          <w:sz w:val="24"/>
          <w:szCs w:val="24"/>
        </w:rPr>
        <w:t>aps participation of students taking alternate assessments</w:t>
      </w:r>
      <w:r w:rsidR="009C6057">
        <w:rPr>
          <w:rFonts w:asciiTheme="minorHAnsi" w:eastAsia="Calibri" w:hAnsiTheme="minorHAnsi"/>
          <w:sz w:val="24"/>
          <w:szCs w:val="24"/>
        </w:rPr>
        <w:t>,</w:t>
      </w:r>
      <w:r w:rsidR="00A34E41">
        <w:rPr>
          <w:rFonts w:asciiTheme="minorHAnsi" w:eastAsia="Calibri" w:hAnsiTheme="minorHAnsi"/>
          <w:sz w:val="24"/>
          <w:szCs w:val="24"/>
        </w:rPr>
        <w:t xml:space="preserve"> based on alternative academic achievement standards (AS-AAS) to one percent</w:t>
      </w:r>
      <w:r>
        <w:rPr>
          <w:rFonts w:asciiTheme="minorHAnsi" w:eastAsia="Calibri" w:hAnsiTheme="minorHAnsi"/>
          <w:sz w:val="24"/>
          <w:szCs w:val="24"/>
        </w:rPr>
        <w:t xml:space="preserve"> in the state (for each </w:t>
      </w:r>
      <w:r w:rsidR="009C6057">
        <w:rPr>
          <w:rFonts w:asciiTheme="minorHAnsi" w:eastAsia="Calibri" w:hAnsiTheme="minorHAnsi"/>
          <w:sz w:val="24"/>
          <w:szCs w:val="24"/>
        </w:rPr>
        <w:t xml:space="preserve">academic </w:t>
      </w:r>
      <w:r>
        <w:rPr>
          <w:rFonts w:asciiTheme="minorHAnsi" w:eastAsia="Calibri" w:hAnsiTheme="minorHAnsi"/>
          <w:sz w:val="24"/>
          <w:szCs w:val="24"/>
        </w:rPr>
        <w:t>subject)</w:t>
      </w:r>
      <w:r w:rsidR="00A34E41">
        <w:rPr>
          <w:rFonts w:asciiTheme="minorHAnsi" w:eastAsia="Calibri" w:hAnsiTheme="minorHAnsi"/>
          <w:sz w:val="24"/>
          <w:szCs w:val="24"/>
        </w:rPr>
        <w:t xml:space="preserve">.  </w:t>
      </w:r>
      <w:r w:rsidR="00202F47">
        <w:rPr>
          <w:rFonts w:asciiTheme="minorHAnsi" w:eastAsia="Calibri" w:hAnsiTheme="minorHAnsi"/>
          <w:sz w:val="24"/>
          <w:szCs w:val="24"/>
        </w:rPr>
        <w:t>This is important because the research shows that t</w:t>
      </w:r>
      <w:r w:rsidR="00202F47" w:rsidRPr="00202F47">
        <w:rPr>
          <w:rFonts w:asciiTheme="minorHAnsi" w:eastAsia="Calibri" w:hAnsiTheme="minorHAnsi"/>
          <w:sz w:val="24"/>
          <w:szCs w:val="24"/>
        </w:rPr>
        <w:t>he overwhelming majority of students with disabilities can take the general assessment with accommodations</w:t>
      </w:r>
      <w:r w:rsidR="00202F47">
        <w:rPr>
          <w:rFonts w:asciiTheme="minorHAnsi" w:eastAsia="Calibri" w:hAnsiTheme="minorHAnsi"/>
          <w:sz w:val="24"/>
          <w:szCs w:val="24"/>
        </w:rPr>
        <w:t xml:space="preserve">. </w:t>
      </w:r>
      <w:r w:rsidR="009C6057">
        <w:rPr>
          <w:rFonts w:asciiTheme="minorHAnsi" w:eastAsia="Calibri" w:hAnsiTheme="minorHAnsi"/>
          <w:sz w:val="24"/>
          <w:szCs w:val="24"/>
        </w:rPr>
        <w:t>Less than</w:t>
      </w:r>
      <w:r w:rsidR="00202F47" w:rsidRPr="00202F47">
        <w:rPr>
          <w:rFonts w:asciiTheme="minorHAnsi" w:eastAsia="Calibri" w:hAnsiTheme="minorHAnsi"/>
          <w:sz w:val="24"/>
          <w:szCs w:val="24"/>
        </w:rPr>
        <w:t xml:space="preserve"> 10% </w:t>
      </w:r>
      <w:r w:rsidR="00202F47">
        <w:rPr>
          <w:rFonts w:asciiTheme="minorHAnsi" w:eastAsia="Calibri" w:hAnsiTheme="minorHAnsi"/>
          <w:sz w:val="24"/>
          <w:szCs w:val="24"/>
        </w:rPr>
        <w:t>of students with disabilities (</w:t>
      </w:r>
      <w:r w:rsidR="00202F47" w:rsidRPr="00202F47">
        <w:rPr>
          <w:rFonts w:asciiTheme="minorHAnsi" w:eastAsia="Calibri" w:hAnsiTheme="minorHAnsi"/>
          <w:sz w:val="24"/>
          <w:szCs w:val="24"/>
        </w:rPr>
        <w:t>who represent 1% o</w:t>
      </w:r>
      <w:r w:rsidR="00202F47">
        <w:rPr>
          <w:rFonts w:asciiTheme="minorHAnsi" w:eastAsia="Calibri" w:hAnsiTheme="minorHAnsi"/>
          <w:sz w:val="24"/>
          <w:szCs w:val="24"/>
        </w:rPr>
        <w:t>f the total student population)</w:t>
      </w:r>
      <w:r w:rsidR="00202F47" w:rsidRPr="00202F47">
        <w:rPr>
          <w:rFonts w:asciiTheme="minorHAnsi" w:eastAsia="Calibri" w:hAnsiTheme="minorHAnsi"/>
          <w:sz w:val="24"/>
          <w:szCs w:val="24"/>
        </w:rPr>
        <w:t xml:space="preserve"> have the most significant cognitive disabilities and, therefore, </w:t>
      </w:r>
      <w:r w:rsidR="0064616B">
        <w:rPr>
          <w:rFonts w:asciiTheme="minorHAnsi" w:eastAsia="Calibri" w:hAnsiTheme="minorHAnsi"/>
          <w:sz w:val="24"/>
          <w:szCs w:val="24"/>
        </w:rPr>
        <w:t xml:space="preserve">may </w:t>
      </w:r>
      <w:r w:rsidR="00202F47" w:rsidRPr="00202F47">
        <w:rPr>
          <w:rFonts w:asciiTheme="minorHAnsi" w:eastAsia="Calibri" w:hAnsiTheme="minorHAnsi"/>
          <w:sz w:val="24"/>
          <w:szCs w:val="24"/>
        </w:rPr>
        <w:t xml:space="preserve">require </w:t>
      </w:r>
      <w:r w:rsidR="00202F47" w:rsidRPr="00202F47">
        <w:rPr>
          <w:rFonts w:asciiTheme="minorHAnsi" w:eastAsia="Calibri" w:hAnsiTheme="minorHAnsi"/>
          <w:sz w:val="24"/>
          <w:szCs w:val="24"/>
        </w:rPr>
        <w:lastRenderedPageBreak/>
        <w:t>an alternate assessment based on alternate academic achievement standards</w:t>
      </w:r>
      <w:r w:rsidR="00202F47">
        <w:rPr>
          <w:rFonts w:asciiTheme="minorHAnsi" w:eastAsia="Calibri" w:hAnsiTheme="minorHAnsi"/>
          <w:sz w:val="24"/>
          <w:szCs w:val="24"/>
        </w:rPr>
        <w:t xml:space="preserve">. The new law </w:t>
      </w:r>
      <w:r w:rsidR="00A34E41">
        <w:rPr>
          <w:rFonts w:asciiTheme="minorHAnsi" w:eastAsia="Calibri" w:hAnsiTheme="minorHAnsi"/>
          <w:sz w:val="24"/>
          <w:szCs w:val="24"/>
        </w:rPr>
        <w:t>is different from the current law and regulation</w:t>
      </w:r>
      <w:r w:rsidR="009C6057">
        <w:rPr>
          <w:rFonts w:asciiTheme="minorHAnsi" w:eastAsia="Calibri" w:hAnsiTheme="minorHAnsi"/>
          <w:sz w:val="24"/>
          <w:szCs w:val="24"/>
        </w:rPr>
        <w:t>.</w:t>
      </w:r>
      <w:r w:rsidR="00A34E41">
        <w:rPr>
          <w:rFonts w:asciiTheme="minorHAnsi" w:eastAsia="Calibri" w:hAnsiTheme="minorHAnsi"/>
          <w:sz w:val="24"/>
          <w:szCs w:val="24"/>
        </w:rPr>
        <w:t xml:space="preserve"> </w:t>
      </w:r>
      <w:r w:rsidR="009C6057">
        <w:rPr>
          <w:rFonts w:asciiTheme="minorHAnsi" w:eastAsia="Calibri" w:hAnsiTheme="minorHAnsi"/>
          <w:sz w:val="24"/>
          <w:szCs w:val="24"/>
        </w:rPr>
        <w:t>NCLB and its regulations did not cap the percentage of students who could take the alternate assessment. There was a cap of 1% of alternate assessment scores that could be used in the accountability systems. The cap on the percentage of students taking the alternate assessment will mean that more students with disabilities will remain eligible for high school graduation and thus for participation in postsecondary education programs as well as jobs that require high school diplomas.</w:t>
      </w:r>
    </w:p>
    <w:p w:rsidR="00202F47" w:rsidRDefault="00202F47" w:rsidP="00A34E41">
      <w:pPr>
        <w:rPr>
          <w:rFonts w:asciiTheme="minorHAnsi" w:eastAsia="Calibri" w:hAnsiTheme="minorHAnsi"/>
          <w:sz w:val="24"/>
          <w:szCs w:val="24"/>
        </w:rPr>
      </w:pPr>
    </w:p>
    <w:p w:rsidR="00202F47" w:rsidRDefault="00202F47" w:rsidP="00202F47">
      <w:pPr>
        <w:rPr>
          <w:rFonts w:asciiTheme="minorHAnsi" w:eastAsia="Calibri" w:hAnsiTheme="minorHAnsi"/>
          <w:sz w:val="24"/>
          <w:szCs w:val="24"/>
        </w:rPr>
      </w:pPr>
      <w:r>
        <w:rPr>
          <w:rFonts w:asciiTheme="minorHAnsi" w:eastAsia="Calibri" w:hAnsiTheme="minorHAnsi"/>
          <w:sz w:val="24"/>
          <w:szCs w:val="24"/>
        </w:rPr>
        <w:t xml:space="preserve">The new law </w:t>
      </w:r>
      <w:r w:rsidR="009C6057">
        <w:rPr>
          <w:rFonts w:asciiTheme="minorHAnsi" w:eastAsia="Calibri" w:hAnsiTheme="minorHAnsi"/>
          <w:sz w:val="24"/>
          <w:szCs w:val="24"/>
        </w:rPr>
        <w:t xml:space="preserve">also </w:t>
      </w:r>
      <w:r>
        <w:rPr>
          <w:rFonts w:asciiTheme="minorHAnsi" w:eastAsia="Calibri" w:hAnsiTheme="minorHAnsi"/>
          <w:sz w:val="24"/>
          <w:szCs w:val="24"/>
        </w:rPr>
        <w:t xml:space="preserve">prohibits </w:t>
      </w:r>
      <w:r w:rsidR="009C6057">
        <w:rPr>
          <w:rFonts w:asciiTheme="minorHAnsi" w:eastAsia="Calibri" w:hAnsiTheme="minorHAnsi"/>
          <w:sz w:val="24"/>
          <w:szCs w:val="24"/>
        </w:rPr>
        <w:t>the development of</w:t>
      </w:r>
      <w:r>
        <w:rPr>
          <w:rFonts w:asciiTheme="minorHAnsi" w:eastAsia="Calibri" w:hAnsiTheme="minorHAnsi"/>
          <w:sz w:val="24"/>
          <w:szCs w:val="24"/>
        </w:rPr>
        <w:t xml:space="preserve"> modified standards, which c</w:t>
      </w:r>
      <w:r w:rsidR="00D648D1">
        <w:rPr>
          <w:rFonts w:asciiTheme="minorHAnsi" w:eastAsia="Calibri" w:hAnsiTheme="minorHAnsi"/>
          <w:sz w:val="24"/>
          <w:szCs w:val="24"/>
        </w:rPr>
        <w:t xml:space="preserve">odifies current regulations.  </w:t>
      </w:r>
      <w:r>
        <w:rPr>
          <w:rFonts w:asciiTheme="minorHAnsi" w:eastAsia="Calibri" w:hAnsiTheme="minorHAnsi"/>
          <w:sz w:val="24"/>
          <w:szCs w:val="24"/>
        </w:rPr>
        <w:t>In addition, the a</w:t>
      </w:r>
      <w:r w:rsidRPr="00202F47">
        <w:rPr>
          <w:rFonts w:asciiTheme="minorHAnsi" w:eastAsia="Calibri" w:hAnsiTheme="minorHAnsi"/>
          <w:sz w:val="24"/>
          <w:szCs w:val="24"/>
        </w:rPr>
        <w:t>lternate academic achievement standards must:</w:t>
      </w:r>
      <w:r>
        <w:rPr>
          <w:rFonts w:asciiTheme="minorHAnsi" w:eastAsia="Calibri" w:hAnsiTheme="minorHAnsi"/>
          <w:sz w:val="24"/>
          <w:szCs w:val="24"/>
        </w:rPr>
        <w:t xml:space="preserve"> b</w:t>
      </w:r>
      <w:r w:rsidRPr="00202F47">
        <w:rPr>
          <w:rFonts w:asciiTheme="minorHAnsi" w:eastAsia="Calibri" w:hAnsiTheme="minorHAnsi"/>
          <w:sz w:val="24"/>
          <w:szCs w:val="24"/>
        </w:rPr>
        <w:t>e aligned with challenging ac</w:t>
      </w:r>
      <w:r>
        <w:rPr>
          <w:rFonts w:asciiTheme="minorHAnsi" w:eastAsia="Calibri" w:hAnsiTheme="minorHAnsi"/>
          <w:sz w:val="24"/>
          <w:szCs w:val="24"/>
        </w:rPr>
        <w:t>ade</w:t>
      </w:r>
      <w:r w:rsidR="009C6057">
        <w:rPr>
          <w:rFonts w:asciiTheme="minorHAnsi" w:eastAsia="Calibri" w:hAnsiTheme="minorHAnsi"/>
          <w:sz w:val="24"/>
          <w:szCs w:val="24"/>
        </w:rPr>
        <w:t>mic content standards,</w:t>
      </w:r>
      <w:r>
        <w:rPr>
          <w:rFonts w:asciiTheme="minorHAnsi" w:eastAsia="Calibri" w:hAnsiTheme="minorHAnsi"/>
          <w:sz w:val="24"/>
          <w:szCs w:val="24"/>
        </w:rPr>
        <w:t xml:space="preserve"> p</w:t>
      </w:r>
      <w:r w:rsidRPr="00202F47">
        <w:rPr>
          <w:rFonts w:asciiTheme="minorHAnsi" w:eastAsia="Calibri" w:hAnsiTheme="minorHAnsi"/>
          <w:sz w:val="24"/>
          <w:szCs w:val="24"/>
        </w:rPr>
        <w:t>romote access t</w:t>
      </w:r>
      <w:r>
        <w:rPr>
          <w:rFonts w:asciiTheme="minorHAnsi" w:eastAsia="Calibri" w:hAnsiTheme="minorHAnsi"/>
          <w:sz w:val="24"/>
          <w:szCs w:val="24"/>
        </w:rPr>
        <w:t>o the general curricul</w:t>
      </w:r>
      <w:r w:rsidR="009C6057">
        <w:rPr>
          <w:rFonts w:asciiTheme="minorHAnsi" w:eastAsia="Calibri" w:hAnsiTheme="minorHAnsi"/>
          <w:sz w:val="24"/>
          <w:szCs w:val="24"/>
        </w:rPr>
        <w:t>um,</w:t>
      </w:r>
      <w:r>
        <w:rPr>
          <w:rFonts w:asciiTheme="minorHAnsi" w:eastAsia="Calibri" w:hAnsiTheme="minorHAnsi"/>
          <w:sz w:val="24"/>
          <w:szCs w:val="24"/>
        </w:rPr>
        <w:t xml:space="preserve"> r</w:t>
      </w:r>
      <w:r w:rsidRPr="00202F47">
        <w:rPr>
          <w:rFonts w:asciiTheme="minorHAnsi" w:eastAsia="Calibri" w:hAnsiTheme="minorHAnsi"/>
          <w:sz w:val="24"/>
          <w:szCs w:val="24"/>
        </w:rPr>
        <w:t>eflect professional judgement to the highest standards possibl</w:t>
      </w:r>
      <w:r w:rsidR="009C6057">
        <w:rPr>
          <w:rFonts w:asciiTheme="minorHAnsi" w:eastAsia="Calibri" w:hAnsiTheme="minorHAnsi"/>
          <w:sz w:val="24"/>
          <w:szCs w:val="24"/>
        </w:rPr>
        <w:t>e,</w:t>
      </w:r>
      <w:r>
        <w:rPr>
          <w:rFonts w:asciiTheme="minorHAnsi" w:eastAsia="Calibri" w:hAnsiTheme="minorHAnsi"/>
          <w:sz w:val="24"/>
          <w:szCs w:val="24"/>
        </w:rPr>
        <w:t xml:space="preserve"> be designated in the Individualized Education Plan (IEP)</w:t>
      </w:r>
      <w:r w:rsidR="009C6057">
        <w:rPr>
          <w:rFonts w:asciiTheme="minorHAnsi" w:eastAsia="Calibri" w:hAnsiTheme="minorHAnsi"/>
          <w:sz w:val="24"/>
          <w:szCs w:val="24"/>
        </w:rPr>
        <w:t>,</w:t>
      </w:r>
      <w:r>
        <w:rPr>
          <w:rFonts w:asciiTheme="minorHAnsi" w:eastAsia="Calibri" w:hAnsiTheme="minorHAnsi"/>
          <w:sz w:val="24"/>
          <w:szCs w:val="24"/>
        </w:rPr>
        <w:t xml:space="preserve"> b</w:t>
      </w:r>
      <w:r w:rsidRPr="00202F47">
        <w:rPr>
          <w:rFonts w:asciiTheme="minorHAnsi" w:eastAsia="Calibri" w:hAnsiTheme="minorHAnsi"/>
          <w:sz w:val="24"/>
          <w:szCs w:val="24"/>
        </w:rPr>
        <w:t xml:space="preserve">e aligned to ensure students are on track to pursue postsecondary education or employment consistent with </w:t>
      </w:r>
      <w:r>
        <w:rPr>
          <w:rFonts w:asciiTheme="minorHAnsi" w:eastAsia="Calibri" w:hAnsiTheme="minorHAnsi"/>
          <w:sz w:val="24"/>
          <w:szCs w:val="24"/>
        </w:rPr>
        <w:t>the goals of the Workforce Innovation and Opportunity Act (</w:t>
      </w:r>
      <w:r w:rsidRPr="00202F47">
        <w:rPr>
          <w:rFonts w:asciiTheme="minorHAnsi" w:eastAsia="Calibri" w:hAnsiTheme="minorHAnsi"/>
          <w:sz w:val="24"/>
          <w:szCs w:val="24"/>
        </w:rPr>
        <w:t>WIOA</w:t>
      </w:r>
      <w:r>
        <w:rPr>
          <w:rFonts w:asciiTheme="minorHAnsi" w:eastAsia="Calibri" w:hAnsiTheme="minorHAnsi"/>
          <w:sz w:val="24"/>
          <w:szCs w:val="24"/>
        </w:rPr>
        <w:t xml:space="preserve">) of </w:t>
      </w:r>
      <w:r w:rsidRPr="00202F47">
        <w:rPr>
          <w:rFonts w:asciiTheme="minorHAnsi" w:eastAsia="Calibri" w:hAnsiTheme="minorHAnsi"/>
          <w:sz w:val="24"/>
          <w:szCs w:val="24"/>
        </w:rPr>
        <w:t>competitiv</w:t>
      </w:r>
      <w:r>
        <w:rPr>
          <w:rFonts w:asciiTheme="minorHAnsi" w:eastAsia="Calibri" w:hAnsiTheme="minorHAnsi"/>
          <w:sz w:val="24"/>
          <w:szCs w:val="24"/>
        </w:rPr>
        <w:t>e integrated employment.</w:t>
      </w:r>
    </w:p>
    <w:p w:rsidR="00A34E41" w:rsidRDefault="00A34E41" w:rsidP="00A34E41">
      <w:pPr>
        <w:rPr>
          <w:rFonts w:asciiTheme="minorHAnsi" w:eastAsia="Calibri" w:hAnsiTheme="minorHAnsi"/>
          <w:sz w:val="24"/>
          <w:szCs w:val="24"/>
        </w:rPr>
      </w:pPr>
    </w:p>
    <w:p w:rsidR="00910317" w:rsidRDefault="00D648D1" w:rsidP="00910317">
      <w:pPr>
        <w:rPr>
          <w:rFonts w:asciiTheme="minorHAnsi" w:eastAsia="Calibri" w:hAnsiTheme="minorHAnsi"/>
          <w:sz w:val="24"/>
          <w:szCs w:val="24"/>
        </w:rPr>
      </w:pPr>
      <w:r>
        <w:rPr>
          <w:rFonts w:asciiTheme="minorHAnsi" w:eastAsia="Calibri" w:hAnsiTheme="minorHAnsi"/>
          <w:sz w:val="24"/>
          <w:szCs w:val="24"/>
        </w:rPr>
        <w:t xml:space="preserve">The new law also provides transparency for parents of students who take alternate assessments by ensuring that parents are informed </w:t>
      </w:r>
      <w:r w:rsidRPr="00D648D1">
        <w:rPr>
          <w:rFonts w:asciiTheme="minorHAnsi" w:eastAsia="Calibri" w:hAnsiTheme="minorHAnsi"/>
          <w:sz w:val="24"/>
          <w:szCs w:val="24"/>
        </w:rPr>
        <w:t xml:space="preserve">of their child being assessed with the alternate assessment and told of the implications regarding graduation or eligibility for a </w:t>
      </w:r>
      <w:r>
        <w:rPr>
          <w:rFonts w:asciiTheme="minorHAnsi" w:eastAsia="Calibri" w:hAnsiTheme="minorHAnsi"/>
          <w:sz w:val="24"/>
          <w:szCs w:val="24"/>
        </w:rPr>
        <w:t xml:space="preserve">regular </w:t>
      </w:r>
      <w:r w:rsidRPr="00D648D1">
        <w:rPr>
          <w:rFonts w:asciiTheme="minorHAnsi" w:eastAsia="Calibri" w:hAnsiTheme="minorHAnsi"/>
          <w:sz w:val="24"/>
          <w:szCs w:val="24"/>
        </w:rPr>
        <w:t>diploma</w:t>
      </w:r>
      <w:r>
        <w:rPr>
          <w:rFonts w:asciiTheme="minorHAnsi" w:eastAsia="Calibri" w:hAnsiTheme="minorHAnsi"/>
          <w:sz w:val="24"/>
          <w:szCs w:val="24"/>
        </w:rPr>
        <w:t xml:space="preserve">. </w:t>
      </w:r>
      <w:r w:rsidR="00202F47">
        <w:rPr>
          <w:rFonts w:asciiTheme="minorHAnsi" w:eastAsia="Calibri" w:hAnsiTheme="minorHAnsi"/>
          <w:sz w:val="24"/>
          <w:szCs w:val="24"/>
        </w:rPr>
        <w:t>The new law</w:t>
      </w:r>
      <w:r w:rsidR="00910317" w:rsidRPr="007009EA">
        <w:rPr>
          <w:rFonts w:asciiTheme="minorHAnsi" w:eastAsia="Calibri" w:hAnsiTheme="minorHAnsi"/>
          <w:sz w:val="24"/>
          <w:szCs w:val="24"/>
        </w:rPr>
        <w:t xml:space="preserve"> further directs that </w:t>
      </w:r>
      <w:r w:rsidR="009C6057">
        <w:rPr>
          <w:rFonts w:asciiTheme="minorHAnsi" w:eastAsia="Calibri" w:hAnsiTheme="minorHAnsi"/>
          <w:sz w:val="24"/>
          <w:szCs w:val="24"/>
        </w:rPr>
        <w:t xml:space="preserve">participation in </w:t>
      </w:r>
      <w:r w:rsidR="0064616B">
        <w:rPr>
          <w:rFonts w:asciiTheme="minorHAnsi" w:eastAsia="Calibri" w:hAnsiTheme="minorHAnsi"/>
          <w:sz w:val="24"/>
          <w:szCs w:val="24"/>
        </w:rPr>
        <w:t>the alternate assessment</w:t>
      </w:r>
      <w:r w:rsidR="009C6057">
        <w:rPr>
          <w:rFonts w:asciiTheme="minorHAnsi" w:eastAsia="Calibri" w:hAnsiTheme="minorHAnsi"/>
          <w:sz w:val="24"/>
          <w:szCs w:val="24"/>
        </w:rPr>
        <w:t xml:space="preserve"> does not preclude a student</w:t>
      </w:r>
      <w:r w:rsidR="00910317" w:rsidRPr="007009EA">
        <w:rPr>
          <w:rFonts w:asciiTheme="minorHAnsi" w:eastAsia="Calibri" w:hAnsiTheme="minorHAnsi"/>
          <w:sz w:val="24"/>
          <w:szCs w:val="24"/>
        </w:rPr>
        <w:t xml:space="preserve"> from attempting to meet the requirement for regular high school </w:t>
      </w:r>
      <w:r w:rsidR="00202F47">
        <w:rPr>
          <w:rFonts w:asciiTheme="minorHAnsi" w:eastAsia="Calibri" w:hAnsiTheme="minorHAnsi"/>
          <w:sz w:val="24"/>
          <w:szCs w:val="24"/>
        </w:rPr>
        <w:t xml:space="preserve">diploma.  </w:t>
      </w:r>
    </w:p>
    <w:p w:rsidR="009C6057" w:rsidRDefault="009C6057" w:rsidP="00910317">
      <w:pPr>
        <w:rPr>
          <w:rFonts w:asciiTheme="minorHAnsi" w:eastAsia="Calibri" w:hAnsiTheme="minorHAnsi"/>
          <w:sz w:val="24"/>
          <w:szCs w:val="24"/>
        </w:rPr>
      </w:pPr>
    </w:p>
    <w:p w:rsidR="009C6057" w:rsidRPr="009C6057" w:rsidRDefault="009C6057" w:rsidP="00910317">
      <w:pPr>
        <w:rPr>
          <w:rFonts w:asciiTheme="minorHAnsi" w:eastAsia="Calibri" w:hAnsiTheme="minorHAnsi"/>
          <w:b/>
          <w:sz w:val="24"/>
          <w:szCs w:val="24"/>
        </w:rPr>
      </w:pPr>
      <w:r w:rsidRPr="009C6057">
        <w:rPr>
          <w:rFonts w:asciiTheme="minorHAnsi" w:eastAsia="Calibri" w:hAnsiTheme="minorHAnsi"/>
          <w:b/>
          <w:sz w:val="24"/>
          <w:szCs w:val="24"/>
        </w:rPr>
        <w:t>Educational Goals</w:t>
      </w:r>
    </w:p>
    <w:p w:rsidR="00D648D1" w:rsidRDefault="00D648D1" w:rsidP="00910317">
      <w:pPr>
        <w:rPr>
          <w:rFonts w:asciiTheme="minorHAnsi" w:eastAsia="Calibri" w:hAnsiTheme="minorHAnsi"/>
          <w:sz w:val="24"/>
          <w:szCs w:val="24"/>
        </w:rPr>
      </w:pPr>
    </w:p>
    <w:p w:rsidR="00D648D1" w:rsidRDefault="00D648D1" w:rsidP="00D648D1">
      <w:pPr>
        <w:rPr>
          <w:rFonts w:asciiTheme="minorHAnsi" w:eastAsia="Calibri" w:hAnsiTheme="minorHAnsi"/>
          <w:sz w:val="24"/>
          <w:szCs w:val="24"/>
        </w:rPr>
      </w:pPr>
      <w:r>
        <w:rPr>
          <w:rFonts w:asciiTheme="minorHAnsi" w:eastAsia="Calibri" w:hAnsiTheme="minorHAnsi"/>
          <w:sz w:val="24"/>
          <w:szCs w:val="24"/>
        </w:rPr>
        <w:t>In a big departure fro</w:t>
      </w:r>
      <w:r w:rsidR="009C6057">
        <w:rPr>
          <w:rFonts w:asciiTheme="minorHAnsi" w:eastAsia="Calibri" w:hAnsiTheme="minorHAnsi"/>
          <w:sz w:val="24"/>
          <w:szCs w:val="24"/>
        </w:rPr>
        <w:t xml:space="preserve">m </w:t>
      </w:r>
      <w:r>
        <w:rPr>
          <w:rFonts w:asciiTheme="minorHAnsi" w:eastAsia="Calibri" w:hAnsiTheme="minorHAnsi"/>
          <w:sz w:val="24"/>
          <w:szCs w:val="24"/>
        </w:rPr>
        <w:t>NCLB, states will have wide</w:t>
      </w:r>
      <w:r w:rsidR="0064616B">
        <w:rPr>
          <w:rFonts w:asciiTheme="minorHAnsi" w:eastAsia="Calibri" w:hAnsiTheme="minorHAnsi"/>
          <w:sz w:val="24"/>
          <w:szCs w:val="24"/>
        </w:rPr>
        <w:t>r</w:t>
      </w:r>
      <w:r>
        <w:rPr>
          <w:rFonts w:asciiTheme="minorHAnsi" w:eastAsia="Calibri" w:hAnsiTheme="minorHAnsi"/>
          <w:sz w:val="24"/>
          <w:szCs w:val="24"/>
        </w:rPr>
        <w:t xml:space="preserve"> discretion in setting goals and establishing the accountability system</w:t>
      </w:r>
      <w:r w:rsidR="009C6057">
        <w:rPr>
          <w:rFonts w:asciiTheme="minorHAnsi" w:eastAsia="Calibri" w:hAnsiTheme="minorHAnsi"/>
          <w:sz w:val="24"/>
          <w:szCs w:val="24"/>
        </w:rPr>
        <w:t>,</w:t>
      </w:r>
      <w:r>
        <w:rPr>
          <w:rFonts w:asciiTheme="minorHAnsi" w:eastAsia="Calibri" w:hAnsiTheme="minorHAnsi"/>
          <w:sz w:val="24"/>
          <w:szCs w:val="24"/>
        </w:rPr>
        <w:t xml:space="preserve"> but with federal guardrails.</w:t>
      </w:r>
      <w:r w:rsidR="00052D54">
        <w:rPr>
          <w:rFonts w:asciiTheme="minorHAnsi" w:eastAsia="Calibri" w:hAnsiTheme="minorHAnsi"/>
          <w:sz w:val="24"/>
          <w:szCs w:val="24"/>
        </w:rPr>
        <w:t xml:space="preserve">  </w:t>
      </w:r>
    </w:p>
    <w:p w:rsidR="00052D54" w:rsidRDefault="00052D54" w:rsidP="00D648D1">
      <w:pPr>
        <w:rPr>
          <w:rFonts w:asciiTheme="minorHAnsi" w:eastAsia="Calibri" w:hAnsiTheme="minorHAnsi"/>
          <w:sz w:val="24"/>
          <w:szCs w:val="24"/>
        </w:rPr>
      </w:pPr>
    </w:p>
    <w:p w:rsidR="001812F5" w:rsidRDefault="00052D54" w:rsidP="00D648D1">
      <w:pPr>
        <w:rPr>
          <w:rFonts w:asciiTheme="minorHAnsi" w:eastAsia="Calibri" w:hAnsiTheme="minorHAnsi"/>
          <w:sz w:val="24"/>
          <w:szCs w:val="24"/>
        </w:rPr>
      </w:pPr>
      <w:r>
        <w:rPr>
          <w:rFonts w:asciiTheme="minorHAnsi" w:eastAsia="Calibri" w:hAnsiTheme="minorHAnsi"/>
          <w:sz w:val="24"/>
          <w:szCs w:val="24"/>
        </w:rPr>
        <w:t>The bill r</w:t>
      </w:r>
      <w:r w:rsidR="00910317" w:rsidRPr="007009EA">
        <w:rPr>
          <w:rFonts w:asciiTheme="minorHAnsi" w:eastAsia="Calibri" w:hAnsiTheme="minorHAnsi"/>
          <w:sz w:val="24"/>
          <w:szCs w:val="24"/>
        </w:rPr>
        <w:t>equires Local Education Agencies</w:t>
      </w:r>
      <w:r>
        <w:rPr>
          <w:rFonts w:asciiTheme="minorHAnsi" w:eastAsia="Calibri" w:hAnsiTheme="minorHAnsi"/>
          <w:sz w:val="24"/>
          <w:szCs w:val="24"/>
        </w:rPr>
        <w:t xml:space="preserve"> (LEA</w:t>
      </w:r>
      <w:r w:rsidR="009C6057">
        <w:rPr>
          <w:rFonts w:asciiTheme="minorHAnsi" w:eastAsia="Calibri" w:hAnsiTheme="minorHAnsi"/>
          <w:sz w:val="24"/>
          <w:szCs w:val="24"/>
        </w:rPr>
        <w:t>s</w:t>
      </w:r>
      <w:r>
        <w:rPr>
          <w:rFonts w:asciiTheme="minorHAnsi" w:eastAsia="Calibri" w:hAnsiTheme="minorHAnsi"/>
          <w:sz w:val="24"/>
          <w:szCs w:val="24"/>
        </w:rPr>
        <w:t>)</w:t>
      </w:r>
      <w:r w:rsidR="00910317" w:rsidRPr="007009EA">
        <w:rPr>
          <w:rFonts w:asciiTheme="minorHAnsi" w:eastAsia="Calibri" w:hAnsiTheme="minorHAnsi"/>
          <w:sz w:val="24"/>
          <w:szCs w:val="24"/>
        </w:rPr>
        <w:t xml:space="preserve"> to provide</w:t>
      </w:r>
      <w:r>
        <w:rPr>
          <w:rFonts w:asciiTheme="minorHAnsi" w:eastAsia="Calibri" w:hAnsiTheme="minorHAnsi"/>
          <w:sz w:val="24"/>
          <w:szCs w:val="24"/>
        </w:rPr>
        <w:t xml:space="preserve"> locally-developed</w:t>
      </w:r>
      <w:r w:rsidR="009C6057">
        <w:rPr>
          <w:rFonts w:asciiTheme="minorHAnsi" w:eastAsia="Calibri" w:hAnsiTheme="minorHAnsi"/>
          <w:sz w:val="24"/>
          <w:szCs w:val="24"/>
        </w:rPr>
        <w:t>, evidence-based interventions for</w:t>
      </w:r>
      <w:r w:rsidR="00910317" w:rsidRPr="007009EA">
        <w:rPr>
          <w:rFonts w:asciiTheme="minorHAnsi" w:eastAsia="Calibri" w:hAnsiTheme="minorHAnsi"/>
          <w:sz w:val="24"/>
          <w:szCs w:val="24"/>
        </w:rPr>
        <w:t xml:space="preserve"> </w:t>
      </w:r>
      <w:r>
        <w:rPr>
          <w:rFonts w:asciiTheme="minorHAnsi" w:eastAsia="Calibri" w:hAnsiTheme="minorHAnsi"/>
          <w:sz w:val="24"/>
          <w:szCs w:val="24"/>
        </w:rPr>
        <w:t>the bo</w:t>
      </w:r>
      <w:r w:rsidR="009C6057">
        <w:rPr>
          <w:rFonts w:asciiTheme="minorHAnsi" w:eastAsia="Calibri" w:hAnsiTheme="minorHAnsi"/>
          <w:sz w:val="24"/>
          <w:szCs w:val="24"/>
        </w:rPr>
        <w:t>ttom five</w:t>
      </w:r>
      <w:r>
        <w:rPr>
          <w:rFonts w:asciiTheme="minorHAnsi" w:eastAsia="Calibri" w:hAnsiTheme="minorHAnsi"/>
          <w:sz w:val="24"/>
          <w:szCs w:val="24"/>
        </w:rPr>
        <w:t xml:space="preserve"> percent of schools, schools where less than two-thirds of students graduate, and </w:t>
      </w:r>
      <w:r w:rsidR="00910317" w:rsidRPr="007009EA">
        <w:rPr>
          <w:rFonts w:asciiTheme="minorHAnsi" w:eastAsia="Calibri" w:hAnsiTheme="minorHAnsi"/>
          <w:sz w:val="24"/>
          <w:szCs w:val="24"/>
        </w:rPr>
        <w:t>schools with consistently underperforming subgroups, inclu</w:t>
      </w:r>
      <w:r>
        <w:rPr>
          <w:rFonts w:asciiTheme="minorHAnsi" w:eastAsia="Calibri" w:hAnsiTheme="minorHAnsi"/>
          <w:sz w:val="24"/>
          <w:szCs w:val="24"/>
        </w:rPr>
        <w:t xml:space="preserve">ding students with disabilities. </w:t>
      </w:r>
      <w:r w:rsidR="00910317" w:rsidRPr="007009EA">
        <w:rPr>
          <w:rFonts w:asciiTheme="minorHAnsi" w:eastAsia="Calibri" w:hAnsiTheme="minorHAnsi"/>
          <w:sz w:val="24"/>
          <w:szCs w:val="24"/>
        </w:rPr>
        <w:t xml:space="preserve"> Annual state reports must contain the method by which the state identifies </w:t>
      </w:r>
      <w:r w:rsidR="009C6057">
        <w:rPr>
          <w:rFonts w:asciiTheme="minorHAnsi" w:eastAsia="Calibri" w:hAnsiTheme="minorHAnsi"/>
          <w:sz w:val="24"/>
          <w:szCs w:val="24"/>
        </w:rPr>
        <w:t xml:space="preserve">schools with </w:t>
      </w:r>
      <w:r w:rsidR="00910317" w:rsidRPr="007009EA">
        <w:rPr>
          <w:rFonts w:asciiTheme="minorHAnsi" w:eastAsia="Calibri" w:hAnsiTheme="minorHAnsi"/>
          <w:sz w:val="24"/>
          <w:szCs w:val="24"/>
        </w:rPr>
        <w:t xml:space="preserve">consistently underperforming subgroups and </w:t>
      </w:r>
      <w:r w:rsidR="009C6057">
        <w:rPr>
          <w:rFonts w:asciiTheme="minorHAnsi" w:eastAsia="Calibri" w:hAnsiTheme="minorHAnsi"/>
          <w:sz w:val="24"/>
          <w:szCs w:val="24"/>
        </w:rPr>
        <w:t xml:space="preserve">what </w:t>
      </w:r>
      <w:r w:rsidR="00910317" w:rsidRPr="007009EA">
        <w:rPr>
          <w:rFonts w:asciiTheme="minorHAnsi" w:eastAsia="Calibri" w:hAnsiTheme="minorHAnsi"/>
          <w:sz w:val="24"/>
          <w:szCs w:val="24"/>
        </w:rPr>
        <w:t>progress</w:t>
      </w:r>
      <w:r w:rsidR="009C6057">
        <w:rPr>
          <w:rFonts w:asciiTheme="minorHAnsi" w:eastAsia="Calibri" w:hAnsiTheme="minorHAnsi"/>
          <w:sz w:val="24"/>
          <w:szCs w:val="24"/>
        </w:rPr>
        <w:t xml:space="preserve"> is being made</w:t>
      </w:r>
      <w:r w:rsidR="00910317" w:rsidRPr="007009EA">
        <w:rPr>
          <w:rFonts w:asciiTheme="minorHAnsi" w:eastAsia="Calibri" w:hAnsiTheme="minorHAnsi"/>
          <w:sz w:val="24"/>
          <w:szCs w:val="24"/>
        </w:rPr>
        <w:t xml:space="preserve"> toward goals.</w:t>
      </w:r>
      <w:r w:rsidR="001812F5">
        <w:rPr>
          <w:rFonts w:asciiTheme="minorHAnsi" w:eastAsia="Calibri" w:hAnsiTheme="minorHAnsi"/>
          <w:sz w:val="24"/>
          <w:szCs w:val="24"/>
        </w:rPr>
        <w:t xml:space="preserve"> </w:t>
      </w:r>
      <w:r w:rsidR="001812F5" w:rsidRPr="001812F5">
        <w:rPr>
          <w:rFonts w:asciiTheme="minorHAnsi" w:eastAsia="Calibri" w:hAnsiTheme="minorHAnsi"/>
          <w:sz w:val="24"/>
          <w:szCs w:val="24"/>
        </w:rPr>
        <w:t xml:space="preserve">Annual state reports </w:t>
      </w:r>
      <w:r w:rsidR="009C6057">
        <w:rPr>
          <w:rFonts w:asciiTheme="minorHAnsi" w:eastAsia="Calibri" w:hAnsiTheme="minorHAnsi"/>
          <w:sz w:val="24"/>
          <w:szCs w:val="24"/>
        </w:rPr>
        <w:t xml:space="preserve">also </w:t>
      </w:r>
      <w:r w:rsidR="001812F5" w:rsidRPr="001812F5">
        <w:rPr>
          <w:rFonts w:asciiTheme="minorHAnsi" w:eastAsia="Calibri" w:hAnsiTheme="minorHAnsi"/>
          <w:sz w:val="24"/>
          <w:szCs w:val="24"/>
        </w:rPr>
        <w:t>must contain information on the number and percentages of students with the most significant cognitive disabilities taking the alternate assessment by grade and subject</w:t>
      </w:r>
    </w:p>
    <w:p w:rsidR="001812F5" w:rsidRDefault="001812F5" w:rsidP="00D648D1">
      <w:pPr>
        <w:rPr>
          <w:rFonts w:asciiTheme="minorHAnsi" w:eastAsia="Calibri" w:hAnsiTheme="minorHAnsi"/>
          <w:sz w:val="24"/>
          <w:szCs w:val="24"/>
        </w:rPr>
      </w:pPr>
    </w:p>
    <w:p w:rsidR="009C6057" w:rsidRDefault="009C6057" w:rsidP="009C6057">
      <w:pPr>
        <w:rPr>
          <w:rFonts w:asciiTheme="minorHAnsi" w:eastAsia="Calibri" w:hAnsiTheme="minorHAnsi"/>
          <w:sz w:val="24"/>
          <w:szCs w:val="24"/>
        </w:rPr>
      </w:pPr>
      <w:r>
        <w:rPr>
          <w:rFonts w:asciiTheme="minorHAnsi" w:eastAsia="Calibri" w:hAnsiTheme="minorHAnsi"/>
          <w:sz w:val="24"/>
          <w:szCs w:val="24"/>
        </w:rPr>
        <w:t>In another positive improvement from waivers and</w:t>
      </w:r>
      <w:r w:rsidRPr="001812F5">
        <w:rPr>
          <w:rFonts w:asciiTheme="minorHAnsi" w:eastAsia="Calibri" w:hAnsiTheme="minorHAnsi"/>
          <w:sz w:val="24"/>
          <w:szCs w:val="24"/>
        </w:rPr>
        <w:t xml:space="preserve"> a win for </w:t>
      </w:r>
      <w:r>
        <w:rPr>
          <w:rFonts w:asciiTheme="minorHAnsi" w:eastAsia="Calibri" w:hAnsiTheme="minorHAnsi"/>
          <w:sz w:val="24"/>
          <w:szCs w:val="24"/>
        </w:rPr>
        <w:t>disability</w:t>
      </w:r>
      <w:r w:rsidRPr="001812F5">
        <w:rPr>
          <w:rFonts w:asciiTheme="minorHAnsi" w:eastAsia="Calibri" w:hAnsiTheme="minorHAnsi"/>
          <w:sz w:val="24"/>
          <w:szCs w:val="24"/>
        </w:rPr>
        <w:t xml:space="preserve"> </w:t>
      </w:r>
      <w:r>
        <w:rPr>
          <w:rFonts w:asciiTheme="minorHAnsi" w:eastAsia="Calibri" w:hAnsiTheme="minorHAnsi"/>
          <w:sz w:val="24"/>
          <w:szCs w:val="24"/>
        </w:rPr>
        <w:t xml:space="preserve">and other civil rights </w:t>
      </w:r>
      <w:r w:rsidRPr="001812F5">
        <w:rPr>
          <w:rFonts w:asciiTheme="minorHAnsi" w:eastAsia="Calibri" w:hAnsiTheme="minorHAnsi"/>
          <w:sz w:val="24"/>
          <w:szCs w:val="24"/>
        </w:rPr>
        <w:t xml:space="preserve">groups, the performance of each subgroup of students </w:t>
      </w:r>
      <w:r>
        <w:rPr>
          <w:rFonts w:asciiTheme="minorHAnsi" w:eastAsia="Calibri" w:hAnsiTheme="minorHAnsi"/>
          <w:sz w:val="24"/>
          <w:szCs w:val="24"/>
        </w:rPr>
        <w:t>must</w:t>
      </w:r>
      <w:r w:rsidRPr="001812F5">
        <w:rPr>
          <w:rFonts w:asciiTheme="minorHAnsi" w:eastAsia="Calibri" w:hAnsiTheme="minorHAnsi"/>
          <w:sz w:val="24"/>
          <w:szCs w:val="24"/>
        </w:rPr>
        <w:t xml:space="preserve"> be measured separately, meaning states </w:t>
      </w:r>
      <w:r>
        <w:rPr>
          <w:rFonts w:asciiTheme="minorHAnsi" w:eastAsia="Calibri" w:hAnsiTheme="minorHAnsi"/>
          <w:sz w:val="24"/>
          <w:szCs w:val="24"/>
        </w:rPr>
        <w:t>can</w:t>
      </w:r>
      <w:r w:rsidRPr="001812F5">
        <w:rPr>
          <w:rFonts w:asciiTheme="minorHAnsi" w:eastAsia="Calibri" w:hAnsiTheme="minorHAnsi"/>
          <w:sz w:val="24"/>
          <w:szCs w:val="24"/>
        </w:rPr>
        <w:t xml:space="preserve"> no longer </w:t>
      </w:r>
      <w:r>
        <w:rPr>
          <w:rFonts w:asciiTheme="minorHAnsi" w:eastAsia="Calibri" w:hAnsiTheme="minorHAnsi"/>
          <w:sz w:val="24"/>
          <w:szCs w:val="24"/>
        </w:rPr>
        <w:t xml:space="preserve">report student performance on combined groups, </w:t>
      </w:r>
      <w:r w:rsidRPr="001812F5">
        <w:rPr>
          <w:rFonts w:asciiTheme="minorHAnsi" w:eastAsia="Calibri" w:hAnsiTheme="minorHAnsi"/>
          <w:sz w:val="24"/>
          <w:szCs w:val="24"/>
        </w:rPr>
        <w:t>so-called super</w:t>
      </w:r>
      <w:r>
        <w:rPr>
          <w:rFonts w:asciiTheme="minorHAnsi" w:eastAsia="Calibri" w:hAnsiTheme="minorHAnsi"/>
          <w:sz w:val="24"/>
          <w:szCs w:val="24"/>
        </w:rPr>
        <w:t>-</w:t>
      </w:r>
      <w:r w:rsidRPr="001812F5">
        <w:rPr>
          <w:rFonts w:asciiTheme="minorHAnsi" w:eastAsia="Calibri" w:hAnsiTheme="minorHAnsi"/>
          <w:sz w:val="24"/>
          <w:szCs w:val="24"/>
        </w:rPr>
        <w:t>subgroups</w:t>
      </w:r>
      <w:r>
        <w:rPr>
          <w:rFonts w:asciiTheme="minorHAnsi" w:eastAsia="Calibri" w:hAnsiTheme="minorHAnsi"/>
          <w:sz w:val="24"/>
          <w:szCs w:val="24"/>
        </w:rPr>
        <w:t xml:space="preserve">, which sometimes masked the performance of some subgroups.  </w:t>
      </w:r>
    </w:p>
    <w:p w:rsidR="00052D54" w:rsidRDefault="00052D54" w:rsidP="00D648D1">
      <w:pPr>
        <w:rPr>
          <w:rFonts w:asciiTheme="minorHAnsi" w:eastAsia="Calibri" w:hAnsiTheme="minorHAnsi"/>
          <w:sz w:val="24"/>
          <w:szCs w:val="24"/>
        </w:rPr>
      </w:pPr>
    </w:p>
    <w:p w:rsidR="00052D54" w:rsidRPr="00052D54" w:rsidRDefault="00052D54" w:rsidP="00D648D1">
      <w:pPr>
        <w:rPr>
          <w:rFonts w:asciiTheme="minorHAnsi" w:eastAsia="Calibri" w:hAnsiTheme="minorHAnsi"/>
          <w:b/>
          <w:sz w:val="24"/>
          <w:szCs w:val="24"/>
        </w:rPr>
      </w:pPr>
      <w:r w:rsidRPr="00052D54">
        <w:rPr>
          <w:rFonts w:asciiTheme="minorHAnsi" w:eastAsia="Calibri" w:hAnsiTheme="minorHAnsi"/>
          <w:b/>
          <w:sz w:val="24"/>
          <w:szCs w:val="24"/>
        </w:rPr>
        <w:t>Bullying and Restraints and Seclusion</w:t>
      </w:r>
    </w:p>
    <w:p w:rsidR="00910317" w:rsidRPr="007009EA" w:rsidRDefault="00910317" w:rsidP="00910317">
      <w:pPr>
        <w:rPr>
          <w:rFonts w:asciiTheme="minorHAnsi" w:eastAsia="Calibri" w:hAnsiTheme="minorHAnsi"/>
          <w:sz w:val="24"/>
          <w:szCs w:val="24"/>
        </w:rPr>
      </w:pPr>
    </w:p>
    <w:p w:rsidR="009C6057" w:rsidRDefault="009C6057" w:rsidP="009C6057">
      <w:pPr>
        <w:rPr>
          <w:rFonts w:asciiTheme="minorHAnsi" w:eastAsia="Calibri" w:hAnsiTheme="minorHAnsi"/>
          <w:sz w:val="24"/>
          <w:szCs w:val="24"/>
        </w:rPr>
      </w:pPr>
      <w:r>
        <w:rPr>
          <w:rFonts w:asciiTheme="minorHAnsi" w:eastAsia="Calibri" w:hAnsiTheme="minorHAnsi"/>
          <w:sz w:val="24"/>
          <w:szCs w:val="24"/>
        </w:rPr>
        <w:lastRenderedPageBreak/>
        <w:t>The ESSA requires states to create and make available an a</w:t>
      </w:r>
      <w:r w:rsidRPr="007009EA">
        <w:rPr>
          <w:rFonts w:asciiTheme="minorHAnsi" w:eastAsia="Calibri" w:hAnsiTheme="minorHAnsi"/>
          <w:sz w:val="24"/>
          <w:szCs w:val="24"/>
        </w:rPr>
        <w:t>nnual report</w:t>
      </w:r>
      <w:r>
        <w:rPr>
          <w:rFonts w:asciiTheme="minorHAnsi" w:eastAsia="Calibri" w:hAnsiTheme="minorHAnsi"/>
          <w:sz w:val="24"/>
          <w:szCs w:val="24"/>
        </w:rPr>
        <w:t xml:space="preserve"> that </w:t>
      </w:r>
      <w:r w:rsidRPr="007009EA">
        <w:rPr>
          <w:rFonts w:asciiTheme="minorHAnsi" w:eastAsia="Calibri" w:hAnsiTheme="minorHAnsi"/>
          <w:sz w:val="24"/>
          <w:szCs w:val="24"/>
        </w:rPr>
        <w:t>must contain information on incidents of bullying and harassment</w:t>
      </w:r>
      <w:r>
        <w:rPr>
          <w:rFonts w:asciiTheme="minorHAnsi" w:eastAsia="Calibri" w:hAnsiTheme="minorHAnsi"/>
          <w:sz w:val="24"/>
          <w:szCs w:val="24"/>
        </w:rPr>
        <w:t xml:space="preserve"> and the use of discipline procedures</w:t>
      </w:r>
      <w:r w:rsidRPr="007009EA">
        <w:rPr>
          <w:rFonts w:asciiTheme="minorHAnsi" w:eastAsia="Calibri" w:hAnsiTheme="minorHAnsi"/>
          <w:sz w:val="24"/>
          <w:szCs w:val="24"/>
        </w:rPr>
        <w:t xml:space="preserve"> in schools</w:t>
      </w:r>
      <w:r>
        <w:rPr>
          <w:rFonts w:asciiTheme="minorHAnsi" w:eastAsia="Calibri" w:hAnsiTheme="minorHAnsi"/>
          <w:sz w:val="24"/>
          <w:szCs w:val="24"/>
        </w:rPr>
        <w:t>. S</w:t>
      </w:r>
      <w:r w:rsidRPr="007009EA">
        <w:rPr>
          <w:rFonts w:asciiTheme="minorHAnsi" w:eastAsia="Calibri" w:hAnsiTheme="minorHAnsi"/>
          <w:sz w:val="24"/>
          <w:szCs w:val="24"/>
        </w:rPr>
        <w:t xml:space="preserve">tate plans must include information on how </w:t>
      </w:r>
      <w:r>
        <w:rPr>
          <w:rFonts w:asciiTheme="minorHAnsi" w:eastAsia="Calibri" w:hAnsiTheme="minorHAnsi"/>
          <w:sz w:val="24"/>
          <w:szCs w:val="24"/>
        </w:rPr>
        <w:t xml:space="preserve">the state </w:t>
      </w:r>
      <w:r w:rsidRPr="007009EA">
        <w:rPr>
          <w:rFonts w:asciiTheme="minorHAnsi" w:eastAsia="Calibri" w:hAnsiTheme="minorHAnsi"/>
          <w:sz w:val="24"/>
          <w:szCs w:val="24"/>
        </w:rPr>
        <w:t xml:space="preserve">will support local educational agencies </w:t>
      </w:r>
      <w:r>
        <w:rPr>
          <w:rFonts w:asciiTheme="minorHAnsi" w:eastAsia="Calibri" w:hAnsiTheme="minorHAnsi"/>
          <w:sz w:val="24"/>
          <w:szCs w:val="24"/>
        </w:rPr>
        <w:t xml:space="preserve">to </w:t>
      </w:r>
      <w:r w:rsidRPr="007009EA">
        <w:rPr>
          <w:rFonts w:asciiTheme="minorHAnsi" w:eastAsia="Calibri" w:hAnsiTheme="minorHAnsi"/>
          <w:sz w:val="24"/>
          <w:szCs w:val="24"/>
        </w:rPr>
        <w:t>reduc</w:t>
      </w:r>
      <w:r>
        <w:rPr>
          <w:rFonts w:asciiTheme="minorHAnsi" w:eastAsia="Calibri" w:hAnsiTheme="minorHAnsi"/>
          <w:sz w:val="24"/>
          <w:szCs w:val="24"/>
        </w:rPr>
        <w:t>e</w:t>
      </w:r>
      <w:r w:rsidRPr="007009EA">
        <w:rPr>
          <w:rFonts w:asciiTheme="minorHAnsi" w:eastAsia="Calibri" w:hAnsiTheme="minorHAnsi"/>
          <w:sz w:val="24"/>
          <w:szCs w:val="24"/>
        </w:rPr>
        <w:t xml:space="preserve"> the use of aversive behavioral interventions that compromise student health and safety</w:t>
      </w:r>
      <w:r>
        <w:rPr>
          <w:rFonts w:asciiTheme="minorHAnsi" w:eastAsia="Calibri" w:hAnsiTheme="minorHAnsi"/>
          <w:sz w:val="24"/>
          <w:szCs w:val="24"/>
        </w:rPr>
        <w:t>.  In the report language accompanying the bill, the committee spells-out that the use of aversive interventions includes restraints and seclusion</w:t>
      </w:r>
      <w:r w:rsidRPr="007009EA">
        <w:rPr>
          <w:rFonts w:asciiTheme="minorHAnsi" w:eastAsia="Calibri" w:hAnsiTheme="minorHAnsi"/>
          <w:sz w:val="24"/>
          <w:szCs w:val="24"/>
        </w:rPr>
        <w:t xml:space="preserve">.  </w:t>
      </w:r>
    </w:p>
    <w:p w:rsidR="00143C97" w:rsidRDefault="00143C97" w:rsidP="00052D54">
      <w:pPr>
        <w:rPr>
          <w:rFonts w:asciiTheme="minorHAnsi" w:eastAsia="Calibri" w:hAnsiTheme="minorHAnsi"/>
          <w:sz w:val="24"/>
          <w:szCs w:val="24"/>
        </w:rPr>
      </w:pPr>
    </w:p>
    <w:p w:rsidR="00143C97" w:rsidRPr="00143C97" w:rsidRDefault="00143C97" w:rsidP="00052D54">
      <w:pPr>
        <w:rPr>
          <w:rFonts w:asciiTheme="minorHAnsi" w:eastAsia="Calibri" w:hAnsiTheme="minorHAnsi"/>
          <w:b/>
          <w:sz w:val="24"/>
          <w:szCs w:val="24"/>
        </w:rPr>
      </w:pPr>
      <w:r w:rsidRPr="00143C97">
        <w:rPr>
          <w:rFonts w:asciiTheme="minorHAnsi" w:eastAsia="Calibri" w:hAnsiTheme="minorHAnsi"/>
          <w:b/>
          <w:sz w:val="24"/>
          <w:szCs w:val="24"/>
        </w:rPr>
        <w:t>Federal Authority</w:t>
      </w:r>
    </w:p>
    <w:p w:rsidR="00143C97" w:rsidRDefault="00143C97" w:rsidP="00052D54">
      <w:pPr>
        <w:rPr>
          <w:rFonts w:asciiTheme="minorHAnsi" w:eastAsia="Calibri" w:hAnsiTheme="minorHAnsi"/>
          <w:sz w:val="24"/>
          <w:szCs w:val="24"/>
        </w:rPr>
      </w:pPr>
    </w:p>
    <w:p w:rsidR="00143C97" w:rsidRDefault="009C6057" w:rsidP="00052D54">
      <w:pPr>
        <w:rPr>
          <w:rFonts w:asciiTheme="minorHAnsi" w:eastAsia="Calibri" w:hAnsiTheme="minorHAnsi"/>
          <w:sz w:val="24"/>
          <w:szCs w:val="24"/>
        </w:rPr>
      </w:pPr>
      <w:r>
        <w:rPr>
          <w:rFonts w:asciiTheme="minorHAnsi" w:eastAsia="Calibri" w:hAnsiTheme="minorHAnsi"/>
          <w:sz w:val="24"/>
          <w:szCs w:val="24"/>
        </w:rPr>
        <w:t>Due to a back-lash against the perceived intrusion of federal government into state and local education efforts, t</w:t>
      </w:r>
      <w:r w:rsidRPr="00143C97">
        <w:rPr>
          <w:rFonts w:asciiTheme="minorHAnsi" w:eastAsia="Calibri" w:hAnsiTheme="minorHAnsi"/>
          <w:sz w:val="24"/>
          <w:szCs w:val="24"/>
        </w:rPr>
        <w:t xml:space="preserve">he </w:t>
      </w:r>
      <w:r>
        <w:rPr>
          <w:rFonts w:asciiTheme="minorHAnsi" w:eastAsia="Calibri" w:hAnsiTheme="minorHAnsi"/>
          <w:sz w:val="24"/>
          <w:szCs w:val="24"/>
        </w:rPr>
        <w:t xml:space="preserve">ESSA limits some of the </w:t>
      </w:r>
      <w:r w:rsidRPr="00143C97">
        <w:rPr>
          <w:rFonts w:asciiTheme="minorHAnsi" w:eastAsia="Calibri" w:hAnsiTheme="minorHAnsi"/>
          <w:sz w:val="24"/>
          <w:szCs w:val="24"/>
        </w:rPr>
        <w:t xml:space="preserve">authority </w:t>
      </w:r>
      <w:r>
        <w:rPr>
          <w:rFonts w:asciiTheme="minorHAnsi" w:eastAsia="Calibri" w:hAnsiTheme="minorHAnsi"/>
          <w:sz w:val="24"/>
          <w:szCs w:val="24"/>
        </w:rPr>
        <w:t xml:space="preserve">of the U.S. Secretary of Education, especially </w:t>
      </w:r>
      <w:r w:rsidRPr="00143C97">
        <w:rPr>
          <w:rFonts w:asciiTheme="minorHAnsi" w:eastAsia="Calibri" w:hAnsiTheme="minorHAnsi"/>
          <w:sz w:val="24"/>
          <w:szCs w:val="24"/>
        </w:rPr>
        <w:t xml:space="preserve">with </w:t>
      </w:r>
      <w:r>
        <w:rPr>
          <w:rFonts w:asciiTheme="minorHAnsi" w:eastAsia="Calibri" w:hAnsiTheme="minorHAnsi"/>
          <w:sz w:val="24"/>
          <w:szCs w:val="24"/>
        </w:rPr>
        <w:t xml:space="preserve">regard to </w:t>
      </w:r>
      <w:r w:rsidRPr="00143C97">
        <w:rPr>
          <w:rFonts w:asciiTheme="minorHAnsi" w:eastAsia="Calibri" w:hAnsiTheme="minorHAnsi"/>
          <w:sz w:val="24"/>
          <w:szCs w:val="24"/>
        </w:rPr>
        <w:t>state decision</w:t>
      </w:r>
      <w:r>
        <w:rPr>
          <w:rFonts w:asciiTheme="minorHAnsi" w:eastAsia="Calibri" w:hAnsiTheme="minorHAnsi"/>
          <w:sz w:val="24"/>
          <w:szCs w:val="24"/>
        </w:rPr>
        <w:t>-</w:t>
      </w:r>
      <w:r w:rsidRPr="00143C97">
        <w:rPr>
          <w:rFonts w:asciiTheme="minorHAnsi" w:eastAsia="Calibri" w:hAnsiTheme="minorHAnsi"/>
          <w:sz w:val="24"/>
          <w:szCs w:val="24"/>
        </w:rPr>
        <w:t xml:space="preserve">making </w:t>
      </w:r>
      <w:r>
        <w:rPr>
          <w:rFonts w:asciiTheme="minorHAnsi" w:eastAsia="Calibri" w:hAnsiTheme="minorHAnsi"/>
          <w:sz w:val="24"/>
          <w:szCs w:val="24"/>
        </w:rPr>
        <w:t>about</w:t>
      </w:r>
      <w:r w:rsidRPr="00143C97">
        <w:rPr>
          <w:rFonts w:asciiTheme="minorHAnsi" w:eastAsia="Calibri" w:hAnsiTheme="minorHAnsi"/>
          <w:sz w:val="24"/>
          <w:szCs w:val="24"/>
        </w:rPr>
        <w:t xml:space="preserve"> testing, </w:t>
      </w:r>
      <w:r>
        <w:rPr>
          <w:rFonts w:asciiTheme="minorHAnsi" w:eastAsia="Calibri" w:hAnsiTheme="minorHAnsi"/>
          <w:sz w:val="24"/>
          <w:szCs w:val="24"/>
        </w:rPr>
        <w:t xml:space="preserve">academic </w:t>
      </w:r>
      <w:r w:rsidRPr="00143C97">
        <w:rPr>
          <w:rFonts w:asciiTheme="minorHAnsi" w:eastAsia="Calibri" w:hAnsiTheme="minorHAnsi"/>
          <w:sz w:val="24"/>
          <w:szCs w:val="24"/>
        </w:rPr>
        <w:t xml:space="preserve">standards, </w:t>
      </w:r>
      <w:r>
        <w:rPr>
          <w:rFonts w:asciiTheme="minorHAnsi" w:eastAsia="Calibri" w:hAnsiTheme="minorHAnsi"/>
          <w:sz w:val="24"/>
          <w:szCs w:val="24"/>
        </w:rPr>
        <w:t xml:space="preserve">and how to intervene in schools that are not closing achievement gaps. </w:t>
      </w:r>
      <w:r w:rsidR="00E43539">
        <w:rPr>
          <w:rFonts w:asciiTheme="minorHAnsi" w:eastAsia="Calibri" w:hAnsiTheme="minorHAnsi"/>
          <w:sz w:val="24"/>
          <w:szCs w:val="24"/>
        </w:rPr>
        <w:t>The bill specifically prohibits the Department of Education from forcing or even encouraging the use of the Common Core State Standards (</w:t>
      </w:r>
      <w:r w:rsidR="00232C7D">
        <w:rPr>
          <w:rFonts w:asciiTheme="minorHAnsi" w:eastAsia="Calibri" w:hAnsiTheme="minorHAnsi"/>
          <w:sz w:val="24"/>
          <w:szCs w:val="24"/>
        </w:rPr>
        <w:t xml:space="preserve">note: </w:t>
      </w:r>
      <w:r w:rsidR="00E43539">
        <w:rPr>
          <w:rFonts w:asciiTheme="minorHAnsi" w:eastAsia="Calibri" w:hAnsiTheme="minorHAnsi"/>
          <w:sz w:val="24"/>
          <w:szCs w:val="24"/>
        </w:rPr>
        <w:t xml:space="preserve">the original NCLB also does not mention the common core).  </w:t>
      </w:r>
      <w:r w:rsidR="00143C97">
        <w:rPr>
          <w:rFonts w:asciiTheme="minorHAnsi" w:eastAsia="Calibri" w:hAnsiTheme="minorHAnsi"/>
          <w:sz w:val="24"/>
          <w:szCs w:val="24"/>
        </w:rPr>
        <w:t>However, the Department of Education will still have the authority to approve state plans and many of the state plan provisions have been strengthened.</w:t>
      </w:r>
    </w:p>
    <w:p w:rsidR="001812F5" w:rsidRDefault="001812F5" w:rsidP="00052D54">
      <w:pPr>
        <w:rPr>
          <w:rFonts w:asciiTheme="minorHAnsi" w:eastAsia="Calibri" w:hAnsiTheme="minorHAnsi"/>
          <w:sz w:val="24"/>
          <w:szCs w:val="24"/>
        </w:rPr>
      </w:pPr>
    </w:p>
    <w:p w:rsidR="001812F5" w:rsidRPr="001812F5" w:rsidRDefault="001812F5" w:rsidP="00052D54">
      <w:pPr>
        <w:rPr>
          <w:rFonts w:asciiTheme="minorHAnsi" w:eastAsia="Calibri" w:hAnsiTheme="minorHAnsi"/>
          <w:b/>
          <w:sz w:val="24"/>
          <w:szCs w:val="24"/>
        </w:rPr>
      </w:pPr>
      <w:r w:rsidRPr="001812F5">
        <w:rPr>
          <w:rFonts w:asciiTheme="minorHAnsi" w:eastAsia="Calibri" w:hAnsiTheme="minorHAnsi"/>
          <w:b/>
          <w:sz w:val="24"/>
          <w:szCs w:val="24"/>
        </w:rPr>
        <w:t>Next Steps</w:t>
      </w:r>
    </w:p>
    <w:p w:rsidR="00910317" w:rsidRDefault="00910317" w:rsidP="00910317">
      <w:pPr>
        <w:rPr>
          <w:rFonts w:asciiTheme="minorHAnsi" w:hAnsiTheme="minorHAnsi"/>
          <w:sz w:val="24"/>
          <w:szCs w:val="24"/>
        </w:rPr>
      </w:pPr>
    </w:p>
    <w:p w:rsidR="001812F5" w:rsidRDefault="00143C97" w:rsidP="00910317">
      <w:pPr>
        <w:rPr>
          <w:rFonts w:asciiTheme="minorHAnsi" w:hAnsiTheme="minorHAnsi"/>
          <w:sz w:val="24"/>
          <w:szCs w:val="24"/>
        </w:rPr>
      </w:pPr>
      <w:r>
        <w:rPr>
          <w:rFonts w:asciiTheme="minorHAnsi" w:hAnsiTheme="minorHAnsi"/>
          <w:sz w:val="24"/>
          <w:szCs w:val="24"/>
        </w:rPr>
        <w:t xml:space="preserve">The next step is for the President to sign the bill into law, which could take place as soon as </w:t>
      </w:r>
      <w:r w:rsidR="00E742BB">
        <w:rPr>
          <w:rFonts w:asciiTheme="minorHAnsi" w:hAnsiTheme="minorHAnsi"/>
          <w:sz w:val="24"/>
          <w:szCs w:val="24"/>
        </w:rPr>
        <w:t>today</w:t>
      </w:r>
      <w:r>
        <w:rPr>
          <w:rFonts w:asciiTheme="minorHAnsi" w:hAnsiTheme="minorHAnsi"/>
          <w:sz w:val="24"/>
          <w:szCs w:val="24"/>
        </w:rPr>
        <w:t xml:space="preserve">, December 10.  Then, it will be up to state advocates, including the University Centers for Excellence in Developmental Disabilities, to make sure the state and local agencies develop strong accountability </w:t>
      </w:r>
      <w:r w:rsidR="00232C7D">
        <w:rPr>
          <w:rFonts w:asciiTheme="minorHAnsi" w:hAnsiTheme="minorHAnsi"/>
          <w:sz w:val="24"/>
          <w:szCs w:val="24"/>
        </w:rPr>
        <w:t>plans</w:t>
      </w:r>
      <w:r>
        <w:rPr>
          <w:rFonts w:asciiTheme="minorHAnsi" w:hAnsiTheme="minorHAnsi"/>
          <w:sz w:val="24"/>
          <w:szCs w:val="24"/>
        </w:rPr>
        <w:t>.  AUCD will sponsor a webinar outlining the disability-</w:t>
      </w:r>
      <w:r w:rsidR="00C2158B">
        <w:rPr>
          <w:rFonts w:asciiTheme="minorHAnsi" w:hAnsiTheme="minorHAnsi"/>
          <w:sz w:val="24"/>
          <w:szCs w:val="24"/>
        </w:rPr>
        <w:t>related provisions and how University Centers and its state partners</w:t>
      </w:r>
      <w:r>
        <w:rPr>
          <w:rFonts w:asciiTheme="minorHAnsi" w:hAnsiTheme="minorHAnsi"/>
          <w:sz w:val="24"/>
          <w:szCs w:val="24"/>
        </w:rPr>
        <w:t xml:space="preserve"> can become involved in helping to ensure a smooth implementation soon after the New Year. Stay tuned for further details.</w:t>
      </w:r>
    </w:p>
    <w:p w:rsidR="001812F5" w:rsidRDefault="001812F5" w:rsidP="00910317">
      <w:pPr>
        <w:rPr>
          <w:rFonts w:asciiTheme="minorHAnsi" w:hAnsiTheme="minorHAnsi"/>
          <w:sz w:val="24"/>
          <w:szCs w:val="24"/>
        </w:rPr>
      </w:pPr>
    </w:p>
    <w:p w:rsidR="001812F5" w:rsidRPr="007009EA" w:rsidRDefault="00143C97" w:rsidP="00910317">
      <w:pPr>
        <w:rPr>
          <w:rFonts w:asciiTheme="minorHAnsi" w:hAnsiTheme="minorHAnsi"/>
          <w:sz w:val="24"/>
          <w:szCs w:val="24"/>
        </w:rPr>
      </w:pPr>
      <w:r>
        <w:rPr>
          <w:rFonts w:asciiTheme="minorHAnsi" w:hAnsiTheme="minorHAnsi"/>
          <w:sz w:val="24"/>
          <w:szCs w:val="24"/>
        </w:rPr>
        <w:t>This s</w:t>
      </w:r>
      <w:r w:rsidR="001812F5">
        <w:rPr>
          <w:rFonts w:asciiTheme="minorHAnsi" w:hAnsiTheme="minorHAnsi"/>
          <w:sz w:val="24"/>
          <w:szCs w:val="24"/>
        </w:rPr>
        <w:t xml:space="preserve">ummary will </w:t>
      </w:r>
      <w:r>
        <w:rPr>
          <w:rFonts w:asciiTheme="minorHAnsi" w:hAnsiTheme="minorHAnsi"/>
          <w:sz w:val="24"/>
          <w:szCs w:val="24"/>
        </w:rPr>
        <w:t xml:space="preserve">continue to </w:t>
      </w:r>
      <w:r w:rsidR="001812F5">
        <w:rPr>
          <w:rFonts w:asciiTheme="minorHAnsi" w:hAnsiTheme="minorHAnsi"/>
          <w:sz w:val="24"/>
          <w:szCs w:val="24"/>
        </w:rPr>
        <w:t>be updated as AUCD continues to review and analyze the changes</w:t>
      </w:r>
      <w:r>
        <w:rPr>
          <w:rFonts w:asciiTheme="minorHAnsi" w:hAnsiTheme="minorHAnsi"/>
          <w:sz w:val="24"/>
          <w:szCs w:val="24"/>
        </w:rPr>
        <w:t xml:space="preserve"> in the law</w:t>
      </w:r>
      <w:r w:rsidR="001812F5">
        <w:rPr>
          <w:rFonts w:asciiTheme="minorHAnsi" w:hAnsiTheme="minorHAnsi"/>
          <w:sz w:val="24"/>
          <w:szCs w:val="24"/>
        </w:rPr>
        <w:t xml:space="preserve">.  </w:t>
      </w:r>
    </w:p>
    <w:p w:rsidR="00143C97" w:rsidRPr="007009EA" w:rsidRDefault="00143C97">
      <w:pPr>
        <w:rPr>
          <w:rFonts w:asciiTheme="minorHAnsi" w:hAnsiTheme="minorHAnsi"/>
          <w:sz w:val="24"/>
          <w:szCs w:val="24"/>
        </w:rPr>
      </w:pPr>
    </w:p>
    <w:sectPr w:rsidR="00143C97" w:rsidRPr="007009EA">
      <w:foot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32C7D" w:rsidRDefault="00232C7D" w:rsidP="00232C7D">
      <w:r>
        <w:separator/>
      </w:r>
    </w:p>
  </w:endnote>
  <w:endnote w:type="continuationSeparator" w:id="0">
    <w:p w:rsidR="00232C7D" w:rsidRDefault="00232C7D" w:rsidP="00232C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Tahoma">
    <w:panose1 w:val="020B0604030504040204"/>
    <w:charset w:val="00"/>
    <w:family w:val="auto"/>
    <w:pitch w:val="variable"/>
    <w:sig w:usb0="E1002AFF" w:usb1="C000605B" w:usb2="00000029" w:usb3="00000000" w:csb0="000101FF" w:csb1="00000000"/>
  </w:font>
  <w:font w:name="Cambria">
    <w:panose1 w:val="02040503050406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ＭＳ 明朝">
    <w:panose1 w:val="00000000000000000000"/>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13701564"/>
      <w:docPartObj>
        <w:docPartGallery w:val="Page Numbers (Bottom of Page)"/>
        <w:docPartUnique/>
      </w:docPartObj>
    </w:sdtPr>
    <w:sdtEndPr>
      <w:rPr>
        <w:noProof/>
      </w:rPr>
    </w:sdtEndPr>
    <w:sdtContent>
      <w:p w:rsidR="00232C7D" w:rsidRDefault="00232C7D">
        <w:pPr>
          <w:pStyle w:val="Footer"/>
          <w:jc w:val="center"/>
        </w:pPr>
        <w:r>
          <w:fldChar w:fldCharType="begin"/>
        </w:r>
        <w:r>
          <w:instrText xml:space="preserve"> PAGE   \* MERGEFORMAT </w:instrText>
        </w:r>
        <w:r>
          <w:fldChar w:fldCharType="separate"/>
        </w:r>
        <w:r w:rsidR="00CF645F">
          <w:rPr>
            <w:noProof/>
          </w:rPr>
          <w:t>4</w:t>
        </w:r>
        <w:r>
          <w:rPr>
            <w:noProof/>
          </w:rPr>
          <w:fldChar w:fldCharType="end"/>
        </w:r>
      </w:p>
    </w:sdtContent>
  </w:sdt>
  <w:p w:rsidR="00232C7D" w:rsidRDefault="00232C7D">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32C7D" w:rsidRDefault="00232C7D" w:rsidP="00232C7D">
      <w:r>
        <w:separator/>
      </w:r>
    </w:p>
  </w:footnote>
  <w:footnote w:type="continuationSeparator" w:id="0">
    <w:p w:rsidR="00232C7D" w:rsidRDefault="00232C7D" w:rsidP="00232C7D">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B50DA2"/>
    <w:multiLevelType w:val="hybridMultilevel"/>
    <w:tmpl w:val="BA68B11A"/>
    <w:lvl w:ilvl="0" w:tplc="2D66E6D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7EE3"/>
    <w:rsid w:val="00052D54"/>
    <w:rsid w:val="000B7E5A"/>
    <w:rsid w:val="00132DCA"/>
    <w:rsid w:val="00143C97"/>
    <w:rsid w:val="001812F5"/>
    <w:rsid w:val="00202F47"/>
    <w:rsid w:val="00232C7D"/>
    <w:rsid w:val="002A389F"/>
    <w:rsid w:val="002E4447"/>
    <w:rsid w:val="002F136E"/>
    <w:rsid w:val="00536032"/>
    <w:rsid w:val="005A61D1"/>
    <w:rsid w:val="0064616B"/>
    <w:rsid w:val="007009EA"/>
    <w:rsid w:val="00910317"/>
    <w:rsid w:val="009C6057"/>
    <w:rsid w:val="00A34E41"/>
    <w:rsid w:val="00B67EE3"/>
    <w:rsid w:val="00C2158B"/>
    <w:rsid w:val="00C61BB7"/>
    <w:rsid w:val="00CF645F"/>
    <w:rsid w:val="00D648D1"/>
    <w:rsid w:val="00DE0F20"/>
    <w:rsid w:val="00E43539"/>
    <w:rsid w:val="00E742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0317"/>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2C7D"/>
    <w:pPr>
      <w:tabs>
        <w:tab w:val="center" w:pos="4680"/>
        <w:tab w:val="right" w:pos="9360"/>
      </w:tabs>
    </w:pPr>
  </w:style>
  <w:style w:type="character" w:customStyle="1" w:styleId="HeaderChar">
    <w:name w:val="Header Char"/>
    <w:basedOn w:val="DefaultParagraphFont"/>
    <w:link w:val="Header"/>
    <w:uiPriority w:val="99"/>
    <w:rsid w:val="00232C7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232C7D"/>
    <w:pPr>
      <w:tabs>
        <w:tab w:val="center" w:pos="4680"/>
        <w:tab w:val="right" w:pos="9360"/>
      </w:tabs>
    </w:pPr>
  </w:style>
  <w:style w:type="character" w:customStyle="1" w:styleId="FooterChar">
    <w:name w:val="Footer Char"/>
    <w:basedOn w:val="DefaultParagraphFont"/>
    <w:link w:val="Footer"/>
    <w:uiPriority w:val="99"/>
    <w:rsid w:val="00232C7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232C7D"/>
    <w:rPr>
      <w:rFonts w:ascii="Tahoma" w:hAnsi="Tahoma" w:cs="Tahoma"/>
      <w:sz w:val="16"/>
      <w:szCs w:val="16"/>
    </w:rPr>
  </w:style>
  <w:style w:type="character" w:customStyle="1" w:styleId="BalloonTextChar">
    <w:name w:val="Balloon Text Char"/>
    <w:basedOn w:val="DefaultParagraphFont"/>
    <w:link w:val="BalloonText"/>
    <w:uiPriority w:val="99"/>
    <w:semiHidden/>
    <w:rsid w:val="00232C7D"/>
    <w:rPr>
      <w:rFonts w:ascii="Tahoma" w:eastAsia="Times New Roman"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0317"/>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2C7D"/>
    <w:pPr>
      <w:tabs>
        <w:tab w:val="center" w:pos="4680"/>
        <w:tab w:val="right" w:pos="9360"/>
      </w:tabs>
    </w:pPr>
  </w:style>
  <w:style w:type="character" w:customStyle="1" w:styleId="HeaderChar">
    <w:name w:val="Header Char"/>
    <w:basedOn w:val="DefaultParagraphFont"/>
    <w:link w:val="Header"/>
    <w:uiPriority w:val="99"/>
    <w:rsid w:val="00232C7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232C7D"/>
    <w:pPr>
      <w:tabs>
        <w:tab w:val="center" w:pos="4680"/>
        <w:tab w:val="right" w:pos="9360"/>
      </w:tabs>
    </w:pPr>
  </w:style>
  <w:style w:type="character" w:customStyle="1" w:styleId="FooterChar">
    <w:name w:val="Footer Char"/>
    <w:basedOn w:val="DefaultParagraphFont"/>
    <w:link w:val="Footer"/>
    <w:uiPriority w:val="99"/>
    <w:rsid w:val="00232C7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232C7D"/>
    <w:rPr>
      <w:rFonts w:ascii="Tahoma" w:hAnsi="Tahoma" w:cs="Tahoma"/>
      <w:sz w:val="16"/>
      <w:szCs w:val="16"/>
    </w:rPr>
  </w:style>
  <w:style w:type="character" w:customStyle="1" w:styleId="BalloonTextChar">
    <w:name w:val="Balloon Text Char"/>
    <w:basedOn w:val="DefaultParagraphFont"/>
    <w:link w:val="BalloonText"/>
    <w:uiPriority w:val="99"/>
    <w:semiHidden/>
    <w:rsid w:val="00232C7D"/>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6" Type="http://schemas.openxmlformats.org/officeDocument/2006/relationships/footnotes" Target="footnotes.xml"/><Relationship Id="rId11" Type="http://schemas.openxmlformats.org/officeDocument/2006/relationships/theme" Target="theme/theme1.xml"/><Relationship Id="rId1" Type="http://schemas.openxmlformats.org/officeDocument/2006/relationships/numbering" Target="numbering.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4B5A957228494692524D85B944F1D4" ma:contentTypeVersion="15" ma:contentTypeDescription="Create a new document." ma:contentTypeScope="" ma:versionID="2f20991afb2346c22ca0ebcbcf1ce77e">
  <xsd:schema xmlns:xsd="http://www.w3.org/2001/XMLSchema" xmlns:xs="http://www.w3.org/2001/XMLSchema" xmlns:p="http://schemas.microsoft.com/office/2006/metadata/properties" xmlns:ns2="3fcd9a47-48a4-44c4-971a-30b5738d37f3" xmlns:ns3="0c05ceba-3d91-4a1d-90f9-9973cb94d3a8" targetNamespace="http://schemas.microsoft.com/office/2006/metadata/properties" ma:root="true" ma:fieldsID="8338d46b6bd0bb5a01b8bc6889a9bcc5" ns2:_="" ns3:_="">
    <xsd:import namespace="3fcd9a47-48a4-44c4-971a-30b5738d37f3"/>
    <xsd:import namespace="0c05ceba-3d91-4a1d-90f9-9973cb94d3a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cd9a47-48a4-44c4-971a-30b5738d37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05ceba-3d91-4a1d-90f9-9973cb94d3a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03d4c4d-6662-458b-8c82-81eeb1ba2572}" ma:internalName="TaxCatchAll" ma:showField="CatchAllData" ma:web="0c05ceba-3d91-4a1d-90f9-9973cb94d3a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fcd9a47-48a4-44c4-971a-30b5738d37f3">
      <Terms xmlns="http://schemas.microsoft.com/office/infopath/2007/PartnerControls"/>
    </lcf76f155ced4ddcb4097134ff3c332f>
    <TaxCatchAll xmlns="0c05ceba-3d91-4a1d-90f9-9973cb94d3a8" xsi:nil="true"/>
  </documentManagement>
</p:properties>
</file>

<file path=customXml/itemProps1.xml><?xml version="1.0" encoding="utf-8"?>
<ds:datastoreItem xmlns:ds="http://schemas.openxmlformats.org/officeDocument/2006/customXml" ds:itemID="{BA6CC97A-6B94-4668-813D-4924CE6A93B5}"/>
</file>

<file path=customXml/itemProps2.xml><?xml version="1.0" encoding="utf-8"?>
<ds:datastoreItem xmlns:ds="http://schemas.openxmlformats.org/officeDocument/2006/customXml" ds:itemID="{5BF4FF3A-703A-4172-932F-32E6F002C0A7}"/>
</file>

<file path=customXml/itemProps3.xml><?xml version="1.0" encoding="utf-8"?>
<ds:datastoreItem xmlns:ds="http://schemas.openxmlformats.org/officeDocument/2006/customXml" ds:itemID="{28283CE4-D0F1-4FD7-8727-C3AC3A5DD22B}"/>
</file>

<file path=docProps/app.xml><?xml version="1.0" encoding="utf-8"?>
<Properties xmlns="http://schemas.openxmlformats.org/officeDocument/2006/extended-properties" xmlns:vt="http://schemas.openxmlformats.org/officeDocument/2006/docPropsVTypes">
  <Template>Normal.dotm</Template>
  <TotalTime>0</TotalTime>
  <Pages>4</Pages>
  <Words>1493</Words>
  <Characters>8512</Characters>
  <Application>Microsoft Macintosh Word</Application>
  <DocSecurity>4</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9986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Kim Musheno</dc:creator>
  <cp:lastModifiedBy>Karen Flippo</cp:lastModifiedBy>
  <cp:revision>2</cp:revision>
  <dcterms:created xsi:type="dcterms:W3CDTF">2015-12-16T18:04:00Z</dcterms:created>
  <dcterms:modified xsi:type="dcterms:W3CDTF">2015-12-16T18:04:00Z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0x010100964B5A957228494692524D85B944F1D4</vt:lpwstr>
  </property>
</Properties>
</file>