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AC1EA06" wp14:textId="77777777">
      <w:pPr>
        <w:spacing w:after="20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JACOB SMITH</w:t>
      </w:r>
    </w:p>
    <w:p xmlns:wp14="http://schemas.microsoft.com/office/word/2010/wordml" w14:paraId="3CEF7EE6" wp14:textId="58728EB9">
      <w:pPr>
        <w:spacing w:after="80"/>
      </w:pPr>
      <w:r w:rsidRPr="40041490" w:rsidR="7CBE2718">
        <w:rPr>
          <w:rFonts w:ascii="Calibri" w:hAnsi="Calibri" w:eastAsia="Calibri" w:cs="Calibri"/>
          <w:color w:val="222222"/>
          <w:sz w:val="24"/>
          <w:szCs w:val="24"/>
        </w:rPr>
        <w:t xml:space="preserve">DevOps Engineer | </w:t>
      </w:r>
      <w:r w:rsidRPr="40041490" w:rsidR="40041490">
        <w:rPr>
          <w:rFonts w:ascii="Calibri" w:hAnsi="Calibri" w:eastAsia="Calibri" w:cs="Calibri"/>
          <w:color w:val="222222"/>
          <w:sz w:val="24"/>
          <w:szCs w:val="24"/>
        </w:rPr>
        <w:t>Platform Engineer | Infrastructure Engineer</w:t>
      </w:r>
    </w:p>
    <w:p xmlns:wp14="http://schemas.microsoft.com/office/word/2010/wordml" w14:paraId="3AF5028A" wp14:textId="77777777">
      <w:pPr>
        <w:spacing w:after="160"/>
      </w:pPr>
      <w:r w:rsidRPr="40041490" w:rsidR="40041490">
        <w:rPr>
          <w:rFonts w:ascii="Calibri" w:hAnsi="Calibri" w:eastAsia="Calibri" w:cs="Calibri"/>
          <w:color w:val="555555"/>
          <w:sz w:val="19"/>
          <w:szCs w:val="19"/>
          <w:lang w:val="en-US"/>
        </w:rPr>
        <w:t>San Francisco, CA  |  +1 415-308-7389  |  jresmith@outlook.com  |  jresmith.com</w:t>
      </w:r>
    </w:p>
    <w:p xmlns:wp14="http://schemas.microsoft.com/office/word/2010/wordml" w14:paraId="672A6659" wp14:textId="77777777">
      <w:pPr>
        <w:pBdr>
          <w:bottom w:val="single" w:color="1F3864" w:sz="6" w:space="1"/>
        </w:pBdr>
        <w:spacing w:after="160"/>
      </w:pPr>
    </w:p>
    <w:p xmlns:wp14="http://schemas.microsoft.com/office/word/2010/wordml" w14:paraId="41731E4F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SUMMARY</w:t>
      </w:r>
    </w:p>
    <w:p xmlns:wp14="http://schemas.microsoft.com/office/word/2010/wordml" w:rsidP="54566213" w14:paraId="73EE424A" wp14:textId="08C2A5B0">
      <w:pPr>
        <w:pStyle w:val="Normal"/>
        <w:spacing w:after="100"/>
      </w:pPr>
      <w:r w:rsidRPr="54566213" w:rsidR="66A1F7C4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Platform and Infrastructure Engineer </w:t>
      </w:r>
      <w:r w:rsidRPr="54566213" w:rsidR="59A8EE40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transitioning from IT management back into hands-on engineering, </w:t>
      </w:r>
      <w:r w:rsidRPr="54566213" w:rsidR="66A1F7C4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with over a decade of experience designing, building, and operating infrastructure across bare-metal, virtualized, and cloud environments. Background spans hypervisor and network infrastructure, large-scale automation, disaster recovery, and identity systems, with recent focus expanding into cloud-native platforms — Terraform, Kubernetes, and </w:t>
      </w:r>
      <w:r w:rsidRPr="54566213" w:rsidR="66A1F7C4">
        <w:rPr>
          <w:rFonts w:ascii="Calibri" w:hAnsi="Calibri" w:eastAsia="Calibri" w:cs="Calibri"/>
          <w:color w:val="222222"/>
          <w:sz w:val="21"/>
          <w:szCs w:val="21"/>
          <w:lang w:val="en-US"/>
        </w:rPr>
        <w:t>GitOps</w:t>
      </w:r>
      <w:r w:rsidRPr="54566213" w:rsidR="66A1F7C4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— through structured portfolio work.</w:t>
      </w:r>
      <w:r w:rsidRPr="54566213" w:rsidR="1091A3DD">
        <w:rPr>
          <w:rFonts w:ascii="Calibri" w:hAnsi="Calibri" w:eastAsia="Calibri" w:cs="Calibri"/>
          <w:color w:val="222222"/>
          <w:sz w:val="21"/>
          <w:szCs w:val="21"/>
          <w:lang w:val="en-US"/>
        </w:rPr>
        <w:t xml:space="preserve"> </w:t>
      </w:r>
      <w:r w:rsidRPr="54566213" w:rsidR="1091A3DD">
        <w:rPr>
          <w:rFonts w:ascii="Calibri" w:hAnsi="Calibri" w:eastAsia="Calibri" w:cs="Calibri"/>
          <w:noProof w:val="0"/>
          <w:sz w:val="21"/>
          <w:szCs w:val="21"/>
          <w:lang w:val="en-US"/>
        </w:rPr>
        <w:t>Focused on reliability, automation, and scalable platform design.</w:t>
      </w:r>
    </w:p>
    <w:p xmlns:wp14="http://schemas.microsoft.com/office/word/2010/wordml" w14:paraId="1AEE3859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SKILLS</w:t>
      </w:r>
    </w:p>
    <w:p xmlns:wp14="http://schemas.microsoft.com/office/word/2010/wordml" w14:paraId="030C9A3D" wp14:textId="77777777">
      <w:pPr>
        <w:spacing w:after="60"/>
      </w:pPr>
      <w:r w:rsidRPr="40041490" w:rsidR="40041490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 xml:space="preserve">Cloud &amp; Platform Engineering: </w:t>
      </w: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AWS (infrastructure design, HA patterns); Infrastructure as Code (Terraform, Ansible); Kubernetes (cluster design, Helm, GitOps/ArgoCD, Docker)</w:t>
      </w:r>
    </w:p>
    <w:p xmlns:wp14="http://schemas.microsoft.com/office/word/2010/wordml" w14:paraId="7CAE90FD" wp14:textId="77777777">
      <w:pPr>
        <w:spacing w:after="60"/>
      </w:pPr>
      <w:r w:rsidRPr="40041490" w:rsidR="40041490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 xml:space="preserve">Virtualization &amp; Systems: </w:t>
      </w: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Hypervisors (KVM, Hyper-V), VM host admin; bare-metal builds (racking, RAID, BIOS); infrastructure inventory &amp; auditing (NetBox); Linux Admin (Ubuntu, Red Hat, FreeBSD)</w:t>
      </w:r>
    </w:p>
    <w:p xmlns:wp14="http://schemas.microsoft.com/office/word/2010/wordml" w14:paraId="10C2779E" wp14:textId="77777777">
      <w:pPr>
        <w:spacing w:after="60"/>
      </w:pPr>
      <w:r w:rsidRPr="40041490" w:rsidR="40041490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 xml:space="preserve">Networking &amp; Security: </w:t>
      </w: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Site-to-site VPNs, IPSec, Cisco ASA/AnyConnect; Zero Trust Network Access (Akamai EAA); DNS, routing, load balancing; identity &amp; access (LDAP/AD, nss-pam-ldapd)</w:t>
      </w:r>
    </w:p>
    <w:p xmlns:wp14="http://schemas.microsoft.com/office/word/2010/wordml" w14:paraId="5EDD2AE1" wp14:textId="77777777">
      <w:pPr>
        <w:spacing w:after="6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Automation &amp; Reliability: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CI/CD (GitHub Actions, GitLab Pipelines); observability (Prometheus, Grafana, Loki); disaster recovery &amp; HA (Veeam, RTO/RPO); Bash, Python</w:t>
      </w:r>
    </w:p>
    <w:p xmlns:wp14="http://schemas.microsoft.com/office/word/2010/wordml" w14:paraId="546917AE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CERTIFICATIONS</w:t>
      </w:r>
    </w:p>
    <w:p xmlns:wp14="http://schemas.microsoft.com/office/word/2010/wordml" w14:paraId="430EA37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AWS Certified Solutions Architect – Associate — AWS, 01/24</w:t>
      </w:r>
    </w:p>
    <w:p xmlns:wp14="http://schemas.microsoft.com/office/word/2010/wordml" w14:paraId="4E0BCAC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JNCIA-Junos Certification — Juniper Networks, 01/18</w:t>
      </w:r>
    </w:p>
    <w:p xmlns:wp14="http://schemas.microsoft.com/office/word/2010/wordml" w14:paraId="74BD2C2A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PORTFOLIO PROJECT</w:t>
      </w:r>
    </w:p>
    <w:p xmlns:wp14="http://schemas.microsoft.com/office/word/2010/wordml" w14:paraId="4C667FF4" wp14:textId="77777777">
      <w:pPr>
        <w:tabs>
          <w:tab w:val="right" w:pos="9360"/>
        </w:tabs>
        <w:spacing w:before="180" w:after="20"/>
      </w:pPr>
      <w:r>
        <w:rPr>
          <w:rFonts w:ascii="Calibri" w:hAnsi="Calibri" w:eastAsia="Calibri" w:cs="Calibri"/>
          <w:b/>
          <w:bCs/>
          <w:color w:val="222222"/>
          <w:sz w:val="22"/>
          <w:szCs w:val="22"/>
        </w:rPr>
        <w:t xml:space="preserve">'Workhorse' — AWS Terraform + Kubernetes Platform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Personal Lab, 2026</w:t>
      </w:r>
    </w:p>
    <w:p xmlns:wp14="http://schemas.microsoft.com/office/word/2010/wordml" w14:paraId="4C9164E8" wp14:textId="77777777">
      <w:p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A production-style cloud platform built to practice platform and infrastructure engineering workflows.</w:t>
      </w:r>
    </w:p>
    <w:p xmlns:wp14="http://schemas.microsoft.com/office/word/2010/wordml" w14:paraId="756D517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Built an AWS EKS cluster using Terraform modules (VPC, node groups, IAM, cluster config).</w:t>
      </w:r>
    </w:p>
    <w:p xmlns:wp14="http://schemas.microsoft.com/office/word/2010/wordml" w14:paraId="31F14756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Implemented GitOps deployments with ArgoCD.</w:t>
      </w:r>
    </w:p>
    <w:p xmlns:wp14="http://schemas.microsoft.com/office/word/2010/wordml" w14:paraId="2CCF648A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Built a full observability stack using Prometheus, Loki, Grafana, yace, alloy, and promtail.</w:t>
      </w:r>
    </w:p>
    <w:p xmlns:wp14="http://schemas.microsoft.com/office/word/2010/wordml" w14:paraId="2E4F4AD9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Applied an SLA/SLO/SLI framework to define reliability targets and monitoring priorities.</w:t>
      </w:r>
    </w:p>
    <w:p xmlns:wp14="http://schemas.microsoft.com/office/word/2010/wordml" w14:paraId="168A1AEF" wp14:textId="77777777">
      <w:pPr>
        <w:pStyle w:val="Heading2"/>
        <w:pBdr>
          <w:bottom w:val="single" w:color="BFBFBF" w:sz="4" w:space="4"/>
        </w:pBdr>
        <w:spacing w:before="260" w:after="80"/>
      </w:pPr>
      <w:r w:rsidRPr="54566213" w:rsidR="66A1F7C4">
        <w:rPr>
          <w:rFonts w:ascii="Calibri" w:hAnsi="Calibri" w:eastAsia="Calibri" w:cs="Calibri"/>
          <w:b w:val="1"/>
          <w:bCs w:val="1"/>
          <w:color w:val="1F3864"/>
          <w:sz w:val="22"/>
          <w:szCs w:val="22"/>
        </w:rPr>
        <w:t>PROFESSIONAL EXPERIENCE</w:t>
      </w:r>
    </w:p>
    <w:p w:rsidR="58B64CCE" w:rsidP="54566213" w:rsidRDefault="58B64CCE" w14:paraId="275FD653" w14:textId="5D931F9D">
      <w:pPr>
        <w:tabs>
          <w:tab w:val="right" w:leader="none" w:pos="9360"/>
        </w:tabs>
        <w:spacing w:before="180" w:after="20"/>
      </w:pPr>
      <w:r w:rsidRPr="54566213" w:rsidR="58B64CCE">
        <w:rPr>
          <w:rFonts w:ascii="Calibri" w:hAnsi="Calibri" w:eastAsia="Calibri" w:cs="Calibri"/>
          <w:b w:val="1"/>
          <w:bCs w:val="1"/>
          <w:color w:val="222222"/>
          <w:sz w:val="22"/>
          <w:szCs w:val="22"/>
        </w:rPr>
        <w:t xml:space="preserve">US IT Support Manager (Infrastructure &amp; Reliability) </w:t>
      </w:r>
      <w:r w:rsidRPr="54566213" w:rsidR="58B64CCE">
        <w:rPr>
          <w:rFonts w:ascii="Calibri" w:hAnsi="Calibri" w:eastAsia="Calibri" w:cs="Calibri"/>
          <w:color w:val="555555"/>
          <w:sz w:val="20"/>
          <w:szCs w:val="20"/>
        </w:rPr>
        <w:t>05/2024 – Current</w:t>
      </w:r>
    </w:p>
    <w:p w:rsidR="58B64CCE" w:rsidP="54566213" w:rsidRDefault="58B64CCE" w14:paraId="5856FAFD">
      <w:pPr>
        <w:spacing w:after="60"/>
      </w:pPr>
      <w:r w:rsidRPr="54566213" w:rsidR="58B64CCE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Darktrace | San Francisco, California</w:t>
      </w:r>
    </w:p>
    <w:p w:rsidR="58B64CCE" w:rsidP="54566213" w:rsidRDefault="58B64CCE" w14:paraId="7A7123AC">
      <w:pPr>
        <w:pStyle w:val="ListParagraph"/>
        <w:numPr>
          <w:ilvl w:val="0"/>
          <w:numId w:val="2"/>
        </w:numPr>
        <w:spacing w:after="60"/>
        <w:rPr/>
      </w:pPr>
      <w:r w:rsidRPr="54566213" w:rsidR="58B64CCE">
        <w:rPr>
          <w:rFonts w:ascii="Calibri" w:hAnsi="Calibri" w:eastAsia="Calibri" w:cs="Calibri"/>
          <w:color w:val="222222"/>
          <w:sz w:val="21"/>
          <w:szCs w:val="21"/>
        </w:rPr>
        <w:t>Own infrastructure automation and reliability initiatives across AMER, driving a 65% improvement in operational performance through scripting, process redesign, and technical upskilling.</w:t>
      </w:r>
    </w:p>
    <w:p w:rsidR="58B64CCE" w:rsidP="54566213" w:rsidRDefault="58B64CCE" w14:paraId="302B0DED">
      <w:pPr>
        <w:pStyle w:val="ListParagraph"/>
        <w:numPr>
          <w:ilvl w:val="0"/>
          <w:numId w:val="2"/>
        </w:numPr>
        <w:spacing w:after="60"/>
        <w:rPr/>
      </w:pPr>
      <w:r w:rsidRPr="54566213" w:rsidR="58B64CCE">
        <w:rPr>
          <w:rFonts w:ascii="Calibri" w:hAnsi="Calibri" w:eastAsia="Calibri" w:cs="Calibri"/>
          <w:color w:val="222222"/>
          <w:sz w:val="21"/>
          <w:szCs w:val="21"/>
        </w:rPr>
        <w:t>Partner directly with engineering to diagnose recurring infrastructure issues and drive fixes at the source rather than repeated triage.</w:t>
      </w:r>
    </w:p>
    <w:p w:rsidR="58B64CCE" w:rsidP="54566213" w:rsidRDefault="58B64CCE" w14:paraId="62E89FAF" w14:textId="638BEFD8">
      <w:pPr>
        <w:pStyle w:val="ListParagraph"/>
        <w:numPr>
          <w:ilvl w:val="0"/>
          <w:numId w:val="2"/>
        </w:numPr>
        <w:spacing w:after="60"/>
        <w:rPr/>
      </w:pPr>
      <w:r w:rsidRPr="54566213" w:rsidR="58B64CCE">
        <w:rPr>
          <w:rFonts w:ascii="Calibri" w:hAnsi="Calibri" w:eastAsia="Calibri" w:cs="Calibri"/>
          <w:color w:val="222222"/>
          <w:sz w:val="21"/>
          <w:szCs w:val="21"/>
        </w:rPr>
        <w:t>Redesign operational processes around core infrastructure principles — incident response discipline, root-cause analysis, and proactive monitoring.</w:t>
      </w:r>
    </w:p>
    <w:p w:rsidR="74510EC5" w:rsidP="54566213" w:rsidRDefault="74510EC5" w14:paraId="6CE89612" w14:textId="75B806FB">
      <w:pPr>
        <w:pStyle w:val="Normal"/>
        <w:suppressLineNumbers w:val="0"/>
        <w:tabs>
          <w:tab w:val="right" w:leader="none" w:pos="9360"/>
        </w:tabs>
        <w:bidi w:val="0"/>
        <w:spacing w:before="180" w:after="20"/>
      </w:pPr>
      <w:r w:rsidRPr="54566213" w:rsidR="74510EC5">
        <w:rPr>
          <w:rFonts w:ascii="Calibri" w:hAnsi="Calibri" w:eastAsia="Calibri" w:cs="Calibri"/>
          <w:b w:val="1"/>
          <w:bCs w:val="1"/>
          <w:color w:val="222222"/>
          <w:sz w:val="22"/>
          <w:szCs w:val="22"/>
        </w:rPr>
        <w:t>Infrastructure Engineer (Platform</w:t>
      </w:r>
      <w:r w:rsidRPr="54566213" w:rsidR="2B8F666A">
        <w:rPr>
          <w:rFonts w:ascii="Calibri" w:hAnsi="Calibri" w:eastAsia="Calibri" w:cs="Calibri"/>
          <w:b w:val="1"/>
          <w:bCs w:val="1"/>
          <w:color w:val="222222"/>
          <w:sz w:val="22"/>
          <w:szCs w:val="22"/>
        </w:rPr>
        <w:t xml:space="preserve"> &amp; Reliability) </w:t>
      </w:r>
      <w:r w:rsidRPr="54566213" w:rsidR="2B8F666A">
        <w:rPr>
          <w:rFonts w:ascii="Calibri" w:hAnsi="Calibri" w:eastAsia="Calibri" w:cs="Calibri"/>
          <w:color w:val="555555"/>
          <w:sz w:val="20"/>
          <w:szCs w:val="20"/>
        </w:rPr>
        <w:t>0</w:t>
      </w:r>
      <w:r w:rsidRPr="54566213" w:rsidR="4C370D3A">
        <w:rPr>
          <w:rFonts w:ascii="Calibri" w:hAnsi="Calibri" w:eastAsia="Calibri" w:cs="Calibri"/>
          <w:color w:val="555555"/>
          <w:sz w:val="20"/>
          <w:szCs w:val="20"/>
        </w:rPr>
        <w:t>1</w:t>
      </w:r>
      <w:r w:rsidRPr="54566213" w:rsidR="2B8F666A">
        <w:rPr>
          <w:rFonts w:ascii="Calibri" w:hAnsi="Calibri" w:eastAsia="Calibri" w:cs="Calibri"/>
          <w:color w:val="555555"/>
          <w:sz w:val="20"/>
          <w:szCs w:val="20"/>
        </w:rPr>
        <w:t>/202</w:t>
      </w:r>
      <w:r w:rsidRPr="54566213" w:rsidR="52217CBF">
        <w:rPr>
          <w:rFonts w:ascii="Calibri" w:hAnsi="Calibri" w:eastAsia="Calibri" w:cs="Calibri"/>
          <w:color w:val="555555"/>
          <w:sz w:val="20"/>
          <w:szCs w:val="20"/>
        </w:rPr>
        <w:t>2</w:t>
      </w:r>
      <w:r w:rsidRPr="54566213" w:rsidR="2B8F666A">
        <w:rPr>
          <w:rFonts w:ascii="Calibri" w:hAnsi="Calibri" w:eastAsia="Calibri" w:cs="Calibri"/>
          <w:color w:val="555555"/>
          <w:sz w:val="20"/>
          <w:szCs w:val="20"/>
        </w:rPr>
        <w:t xml:space="preserve"> – </w:t>
      </w:r>
      <w:r w:rsidRPr="54566213" w:rsidR="5476C225">
        <w:rPr>
          <w:rFonts w:ascii="Calibri" w:hAnsi="Calibri" w:eastAsia="Calibri" w:cs="Calibri"/>
          <w:color w:val="555555"/>
          <w:sz w:val="20"/>
          <w:szCs w:val="20"/>
        </w:rPr>
        <w:t>05/2024</w:t>
      </w:r>
    </w:p>
    <w:p w:rsidR="2B8F666A" w:rsidP="54566213" w:rsidRDefault="2B8F666A" w14:paraId="5CFBE787" w14:textId="487B3996">
      <w:pPr>
        <w:spacing w:after="60"/>
      </w:pPr>
      <w:r w:rsidRPr="54566213" w:rsidR="2B8F666A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Darktrace | San Francisco, California</w:t>
      </w:r>
    </w:p>
    <w:p w:rsidR="2B8F666A" w:rsidP="54566213" w:rsidRDefault="2B8F666A" w14:paraId="49D864D9">
      <w:pPr>
        <w:pStyle w:val="ListParagraph"/>
        <w:numPr>
          <w:ilvl w:val="0"/>
          <w:numId w:val="2"/>
        </w:numPr>
        <w:spacing w:after="60"/>
        <w:rPr/>
      </w:pPr>
      <w:r w:rsidRPr="54566213" w:rsidR="2B8F666A">
        <w:rPr>
          <w:rFonts w:ascii="Calibri" w:hAnsi="Calibri" w:eastAsia="Calibri" w:cs="Calibri"/>
          <w:color w:val="222222"/>
          <w:sz w:val="21"/>
          <w:szCs w:val="21"/>
        </w:rPr>
        <w:t>Owned disaster recovery strategy for all Linux-based infrastructure — hypervisors, VMs, and production databases; defined RTO/RPO and retention tiers per service and integrated Veeam database-aware backup agents across production DB clusters.</w:t>
      </w:r>
    </w:p>
    <w:p w:rsidR="2B8F666A" w:rsidP="54566213" w:rsidRDefault="2B8F666A" w14:paraId="4FF3B661">
      <w:pPr>
        <w:pStyle w:val="ListParagraph"/>
        <w:numPr>
          <w:ilvl w:val="0"/>
          <w:numId w:val="2"/>
        </w:numPr>
        <w:spacing w:after="60"/>
        <w:rPr/>
      </w:pPr>
      <w:r w:rsidRPr="54566213" w:rsidR="2B8F666A">
        <w:rPr>
          <w:rFonts w:ascii="Calibri" w:hAnsi="Calibri" w:eastAsia="Calibri" w:cs="Calibri"/>
          <w:color w:val="222222"/>
          <w:sz w:val="21"/>
          <w:szCs w:val="21"/>
        </w:rPr>
        <w:t>Led database cluster expansions and datacenter migrations, using virtual IP addressing and DNS/routing cutover strategies to execute zero-downtime service transitions.</w:t>
      </w:r>
    </w:p>
    <w:p w:rsidR="2B8F666A" w:rsidP="54566213" w:rsidRDefault="2B8F666A" w14:paraId="176C8337">
      <w:pPr>
        <w:pStyle w:val="ListParagraph"/>
        <w:numPr>
          <w:ilvl w:val="0"/>
          <w:numId w:val="2"/>
        </w:numPr>
        <w:spacing w:after="60"/>
        <w:rPr/>
      </w:pPr>
      <w:r w:rsidRPr="54566213" w:rsidR="2B8F666A">
        <w:rPr>
          <w:rFonts w:ascii="Calibri" w:hAnsi="Calibri" w:eastAsia="Calibri" w:cs="Calibri"/>
          <w:color w:val="222222"/>
          <w:sz w:val="21"/>
          <w:szCs w:val="21"/>
        </w:rPr>
        <w:t>Owned infrastructure and virtualization platforms supporting multiple technical teams across AMER.</w:t>
      </w:r>
    </w:p>
    <w:p w:rsidR="2B8F666A" w:rsidP="54566213" w:rsidRDefault="2B8F666A" w14:paraId="614437DD">
      <w:pPr>
        <w:pStyle w:val="ListParagraph"/>
        <w:numPr>
          <w:ilvl w:val="0"/>
          <w:numId w:val="2"/>
        </w:numPr>
        <w:spacing w:after="60"/>
        <w:rPr/>
      </w:pPr>
      <w:r w:rsidRPr="54566213" w:rsidR="2B8F666A">
        <w:rPr>
          <w:rFonts w:ascii="Calibri" w:hAnsi="Calibri" w:eastAsia="Calibri" w:cs="Calibri"/>
          <w:color w:val="222222"/>
          <w:sz w:val="21"/>
          <w:szCs w:val="21"/>
        </w:rPr>
        <w:t>Partnered with leadership on infrastructure capacity planning, distinguishing near-term operational needs from medium- to long-term growth.</w:t>
      </w:r>
    </w:p>
    <w:p w:rsidR="2B8F666A" w:rsidP="54566213" w:rsidRDefault="2B8F666A" w14:paraId="53410903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222222"/>
          <w:sz w:val="21"/>
          <w:szCs w:val="21"/>
          <w:lang w:val="en-US"/>
        </w:rPr>
      </w:pPr>
      <w:r w:rsidRPr="54566213" w:rsidR="2B8F666A">
        <w:rPr>
          <w:rFonts w:ascii="Calibri" w:hAnsi="Calibri" w:eastAsia="Calibri" w:cs="Calibri"/>
          <w:color w:val="222222"/>
          <w:sz w:val="21"/>
          <w:szCs w:val="21"/>
          <w:lang w:val="en-US"/>
        </w:rPr>
        <w:t>Served as primary escalation point for business-critical outages across AMER; built and maintained a runbook library for critical infrastructure, reducing MTTR for recurring incident types.</w:t>
      </w:r>
    </w:p>
    <w:p w:rsidR="593DF53E" w:rsidP="54566213" w:rsidRDefault="593DF53E" w14:paraId="2339498E" w14:textId="6DF72011">
      <w:pPr>
        <w:pStyle w:val="Normal"/>
        <w:tabs>
          <w:tab w:val="right" w:leader="none" w:pos="9360"/>
        </w:tabs>
        <w:spacing w:before="180" w:after="20"/>
        <w:rPr>
          <w:rFonts w:ascii="Calibri" w:hAnsi="Calibri" w:eastAsia="Calibri" w:cs="Calibri"/>
          <w:color w:val="555555"/>
          <w:sz w:val="20"/>
          <w:szCs w:val="20"/>
        </w:rPr>
      </w:pPr>
      <w:r w:rsidRPr="54566213" w:rsidR="593DF53E">
        <w:rPr>
          <w:rFonts w:ascii="Calibri" w:hAnsi="Calibri" w:eastAsia="Calibri" w:cs="Calibri"/>
          <w:b w:val="1"/>
          <w:bCs w:val="1"/>
          <w:color w:val="222222"/>
          <w:sz w:val="22"/>
          <w:szCs w:val="22"/>
        </w:rPr>
        <w:t xml:space="preserve">DevOps Engineer (Infrastructure) </w:t>
      </w:r>
      <w:r w:rsidRPr="54566213" w:rsidR="593DF53E">
        <w:rPr>
          <w:rFonts w:ascii="Calibri" w:hAnsi="Calibri" w:eastAsia="Calibri" w:cs="Calibri"/>
          <w:color w:val="555555"/>
          <w:sz w:val="20"/>
          <w:szCs w:val="20"/>
        </w:rPr>
        <w:t>03/2019 – 01/2022</w:t>
      </w:r>
    </w:p>
    <w:p w:rsidR="71A1F488" w:rsidP="54566213" w:rsidRDefault="71A1F488" w14:paraId="666E5531" w14:textId="7FFE02BB">
      <w:pPr>
        <w:spacing w:after="60"/>
      </w:pPr>
      <w:r w:rsidRPr="54566213" w:rsidR="71A1F488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Darktrace | San Francisco, California</w:t>
      </w:r>
    </w:p>
    <w:p xmlns:wp14="http://schemas.microsoft.com/office/word/2010/wordml" w:rsidP="40041490" wp14:textId="77777777" w14:paraId="6ABBA09E">
      <w:pPr>
        <w:pStyle w:val="ListParagraph"/>
        <w:numPr>
          <w:ilvl w:val="0"/>
          <w:numId w:val="2"/>
        </w:numPr>
        <w:spacing w:before="180" w:after="60"/>
        <w:rPr/>
      </w:pPr>
      <w:r w:rsidRPr="40041490" w:rsidR="683AA305">
        <w:rPr>
          <w:rFonts w:ascii="Calibri" w:hAnsi="Calibri" w:eastAsia="Calibri" w:cs="Calibri"/>
          <w:color w:val="222222"/>
          <w:sz w:val="21"/>
          <w:szCs w:val="21"/>
        </w:rPr>
        <w:t>Designed and built an automated staging environment refresh pipeline — nightly production database backups captured, transferred, and restored into staging databases — giving staging environments near-real-time production data.</w:t>
      </w:r>
    </w:p>
    <w:p xmlns:wp14="http://schemas.microsoft.com/office/word/2010/wordml" w:rsidP="40041490" wp14:textId="77777777" w14:paraId="314F6F5A">
      <w:pPr>
        <w:pStyle w:val="ListParagraph"/>
        <w:numPr>
          <w:ilvl w:val="0"/>
          <w:numId w:val="2"/>
        </w:numPr>
        <w:spacing w:before="180" w:after="60"/>
        <w:rPr/>
      </w:pPr>
      <w:r w:rsidRPr="40041490" w:rsidR="683AA305">
        <w:rPr>
          <w:rFonts w:ascii="Calibri" w:hAnsi="Calibri" w:eastAsia="Calibri" w:cs="Calibri"/>
          <w:color w:val="222222"/>
          <w:sz w:val="21"/>
          <w:szCs w:val="21"/>
          <w:lang w:val="en-US"/>
        </w:rPr>
        <w:t>Deployed and maintained CI/CD pipelines (GitHub Actions, GitLab) for staging and production applications, increasing deployment frequency by 75% within 3 months.</w:t>
      </w:r>
    </w:p>
    <w:p xmlns:wp14="http://schemas.microsoft.com/office/word/2010/wordml" w:rsidP="40041490" wp14:textId="77777777" w14:paraId="68B2D331">
      <w:pPr>
        <w:pStyle w:val="ListParagraph"/>
        <w:numPr>
          <w:ilvl w:val="0"/>
          <w:numId w:val="2"/>
        </w:numPr>
        <w:spacing w:before="180" w:after="60"/>
        <w:rPr/>
      </w:pPr>
      <w:r w:rsidRPr="40041490" w:rsidR="683AA305">
        <w:rPr>
          <w:rFonts w:ascii="Calibri" w:hAnsi="Calibri" w:eastAsia="Calibri" w:cs="Calibri"/>
          <w:color w:val="222222"/>
          <w:sz w:val="21"/>
          <w:szCs w:val="21"/>
          <w:lang w:val="en-US"/>
        </w:rPr>
        <w:t>Implemented centralized Linux authentication via nss-pam-ldapd integrated with Active Directory, replacing manual per-server user provisioning with LDAP-group-based access control, supporting ISO 27001 compliance.</w:t>
      </w:r>
    </w:p>
    <w:p xmlns:wp14="http://schemas.microsoft.com/office/word/2010/wordml" w:rsidP="40041490" wp14:textId="77777777" w14:paraId="19E9DAB0">
      <w:pPr>
        <w:pStyle w:val="ListParagraph"/>
        <w:numPr>
          <w:ilvl w:val="0"/>
          <w:numId w:val="2"/>
        </w:numPr>
        <w:spacing w:before="180" w:after="60"/>
        <w:rPr/>
      </w:pPr>
      <w:r w:rsidRPr="40041490" w:rsidR="683AA305">
        <w:rPr>
          <w:rFonts w:ascii="Calibri" w:hAnsi="Calibri" w:eastAsia="Calibri" w:cs="Calibri"/>
          <w:color w:val="222222"/>
          <w:sz w:val="21"/>
          <w:szCs w:val="21"/>
        </w:rPr>
        <w:t>Designed and deployed an Ansible automation platform across 200+ on-prem servers spanning multiple datacenters and remote offices, cutting deployment times by 66%.</w:t>
      </w:r>
    </w:p>
    <w:p xmlns:wp14="http://schemas.microsoft.com/office/word/2010/wordml" w:rsidP="40041490" wp14:textId="77777777" w14:paraId="57A05F64">
      <w:pPr>
        <w:pStyle w:val="ListParagraph"/>
        <w:numPr>
          <w:ilvl w:val="0"/>
          <w:numId w:val="2"/>
        </w:numPr>
        <w:spacing w:before="180" w:after="60"/>
        <w:rPr/>
      </w:pPr>
      <w:r w:rsidRPr="54566213" w:rsidR="7891F4B1">
        <w:rPr>
          <w:rFonts w:ascii="Calibri" w:hAnsi="Calibri" w:eastAsia="Calibri" w:cs="Calibri"/>
          <w:color w:val="222222"/>
          <w:sz w:val="21"/>
          <w:szCs w:val="21"/>
          <w:lang w:val="en-US"/>
        </w:rPr>
        <w:t>Authored runbooks for service crashes and deployment failures, reducing diagnosis time.</w:t>
      </w:r>
    </w:p>
    <w:p xmlns:wp14="http://schemas.microsoft.com/office/word/2010/wordml" w14:paraId="2DA6672E" wp14:textId="77777777">
      <w:pPr>
        <w:tabs>
          <w:tab w:val="right" w:pos="9360"/>
        </w:tabs>
        <w:spacing w:before="180" w:after="20"/>
      </w:pPr>
      <w:r>
        <w:rPr>
          <w:rFonts w:ascii="Calibri" w:hAnsi="Calibri" w:eastAsia="Calibri" w:cs="Calibri"/>
          <w:b/>
          <w:bCs/>
          <w:color w:val="222222"/>
          <w:sz w:val="22"/>
          <w:szCs w:val="22"/>
        </w:rPr>
        <w:t xml:space="preserve">Earlier Roles (Sysadmin &amp; Operations Support)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08/2015 – 03/2019</w:t>
      </w:r>
    </w:p>
    <w:p xmlns:wp14="http://schemas.microsoft.com/office/word/2010/wordml" w14:paraId="66356EB7" wp14:textId="77777777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Darktrace | Cambridge, UK</w:t>
      </w:r>
    </w:p>
    <w:p xmlns:wp14="http://schemas.microsoft.com/office/word/2010/wordml" w14:paraId="2E56CE73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Built and maintained physical server infrastructure end-to-end — racking, cabling, power, RAID, and BIOS configuration — and stood up virtualization hosts (primarily KVM, plus a Hyper-V deployment on shared SAN storage).</w:t>
      </w:r>
    </w:p>
    <w:p xmlns:wp14="http://schemas.microsoft.com/office/word/2010/wordml" w14:paraId="40842738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Tracked and audited infrastructure inventory in NetBox across physical hosts and hypervisors.</w:t>
      </w:r>
    </w:p>
    <w:p xmlns:wp14="http://schemas.microsoft.com/office/word/2010/wordml" w14:paraId="77C044E9" wp14:textId="77777777">
      <w:pPr>
        <w:pStyle w:val="ListParagraph"/>
        <w:numPr>
          <w:ilvl w:val="0"/>
          <w:numId w:val="2"/>
        </w:numPr>
        <w:spacing w:after="60"/>
        <w:rPr/>
      </w:pPr>
      <w:r w:rsidRPr="40041490" w:rsidR="40041490">
        <w:rPr>
          <w:rFonts w:ascii="Calibri" w:hAnsi="Calibri" w:eastAsia="Calibri" w:cs="Calibri"/>
          <w:color w:val="222222"/>
          <w:sz w:val="21"/>
          <w:szCs w:val="21"/>
          <w:lang w:val="en-US"/>
        </w:rPr>
        <w:t>Configured and maintained site-to-site IPSec VPNs and Cisco ASA/AnyConnect remote access between internal and customer-managed firewalls.</w:t>
      </w:r>
    </w:p>
    <w:p xmlns:wp14="http://schemas.microsoft.com/office/word/2010/wordml" w14:paraId="00E9B4A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Implemented Zero Trust Network Access using Akamai EAA, configuring connectors and application definitions for secure remote access.</w:t>
      </w:r>
    </w:p>
    <w:p xmlns:wp14="http://schemas.microsoft.com/office/word/2010/wordml" w14:paraId="04918D1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Delivered on-call technical support ensuring SLAs were met.</w:t>
      </w:r>
    </w:p>
    <w:p xmlns:wp14="http://schemas.microsoft.com/office/word/2010/wordml" w14:paraId="07DEE553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</w:p>
    <w:p xmlns:wp14="http://schemas.microsoft.com/office/word/2010/wordml" w14:paraId="1849C81B" wp14:textId="77777777">
      <w:pPr>
        <w:tabs>
          <w:tab w:val="right" w:pos="9360"/>
        </w:tabs>
        <w:spacing w:before="180" w:after="20"/>
      </w:pPr>
      <w:r>
        <w:rPr>
          <w:rFonts w:ascii="Calibri" w:hAnsi="Calibri" w:eastAsia="Calibri" w:cs="Calibri"/>
          <w:b/>
          <w:bCs/>
          <w:color w:val="222222"/>
          <w:sz w:val="22"/>
          <w:szCs w:val="22"/>
        </w:rPr>
        <w:t xml:space="preserve">BSc – Mathematics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07/2015</w:t>
      </w:r>
    </w:p>
    <w:p xmlns:wp14="http://schemas.microsoft.com/office/word/2010/wordml" w14:paraId="434F04E4" wp14:textId="77777777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Lancaster University, Lancaster, UK</w:t>
      </w:r>
    </w:p>
    <w:p xmlns:wp14="http://schemas.microsoft.com/office/word/2010/wordml" w14:paraId="3707DB3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First Class Honours</w:t>
      </w:r>
    </w:p>
    <w:p xmlns:wp14="http://schemas.microsoft.com/office/word/2010/wordml" w14:paraId="7C55FDF7" wp14:textId="77777777">
      <w:pPr>
        <w:pStyle w:val="Heading2"/>
        <w:pBdr>
          <w:bottom w:val="single" w:color="BFBFBF" w:sz="4" w:space="4"/>
        </w:pBdr>
        <w:spacing w:before="26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</w:p>
    <w:p xmlns:wp14="http://schemas.microsoft.com/office/word/2010/wordml" w14:paraId="4B491107" wp14:textId="77777777">
      <w:pPr>
        <w:tabs>
          <w:tab w:val="right" w:pos="9360"/>
        </w:tabs>
        <w:spacing w:before="180" w:after="20"/>
      </w:pPr>
      <w:r>
        <w:rPr>
          <w:rFonts w:ascii="Calibri" w:hAnsi="Calibri" w:eastAsia="Calibri" w:cs="Calibri"/>
          <w:b/>
          <w:bCs/>
          <w:color w:val="222222"/>
          <w:sz w:val="22"/>
          <w:szCs w:val="22"/>
        </w:rPr>
        <w:t xml:space="preserve">Professional Website Hosting — jresmith.com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07/2026</w:t>
      </w:r>
    </w:p>
    <w:p xmlns:wp14="http://schemas.microsoft.com/office/word/2010/wordml" w14:paraId="55ABD73D" wp14:textId="77777777">
      <w:p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Hosted a personal professional website on Amazon S3 with CloudFront for global distribution, TLS, and caching.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ec0a7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c99461"/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53259AC"/>
    <w:rsid w:val="0051D5D8"/>
    <w:rsid w:val="009D7869"/>
    <w:rsid w:val="0D997D11"/>
    <w:rsid w:val="1091A3DD"/>
    <w:rsid w:val="13A60D58"/>
    <w:rsid w:val="153259AC"/>
    <w:rsid w:val="199B3B62"/>
    <w:rsid w:val="2B8F666A"/>
    <w:rsid w:val="3E462653"/>
    <w:rsid w:val="40041490"/>
    <w:rsid w:val="4C370D3A"/>
    <w:rsid w:val="4C757AA0"/>
    <w:rsid w:val="52217CBF"/>
    <w:rsid w:val="54566213"/>
    <w:rsid w:val="5476C225"/>
    <w:rsid w:val="58B64CCE"/>
    <w:rsid w:val="593DF53E"/>
    <w:rsid w:val="59A8EE40"/>
    <w:rsid w:val="5B160F94"/>
    <w:rsid w:val="5EAADC24"/>
    <w:rsid w:val="608526A1"/>
    <w:rsid w:val="66A1F7C4"/>
    <w:rsid w:val="683AA305"/>
    <w:rsid w:val="71A1F488"/>
    <w:rsid w:val="74510EC5"/>
    <w:rsid w:val="7891F4B1"/>
    <w:rsid w:val="7CBE2718"/>
  </w:rsids>
  <w14:docId w14:val="553E3272"/>
  <w15:docId w15:val="{F8671F0C-0226-488D-85B3-81128E3057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Jacob Smith</lastModifiedBy>
  <revision>3</revision>
  <dcterms:created xsi:type="dcterms:W3CDTF">2026-09-09T22:20:00.5980000Z</dcterms:created>
  <dcterms:modified xsi:type="dcterms:W3CDTF">2026-09-14T15:56:33.5466969Z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