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81974" w14:textId="1124FCEB" w:rsidR="00EE7677" w:rsidRPr="00FC1B18" w:rsidRDefault="00EE7677" w:rsidP="00EE7677">
      <w:pPr>
        <w:rPr>
          <w:b/>
          <w:bCs/>
        </w:rPr>
      </w:pPr>
      <w:r w:rsidRPr="00FC1B18">
        <w:rPr>
          <w:b/>
          <w:bCs/>
        </w:rPr>
        <w:t>Product Requirements Document: Perspective</w:t>
      </w:r>
    </w:p>
    <w:p w14:paraId="3B7544EB" w14:textId="77777777" w:rsidR="00EE7677" w:rsidRDefault="00EE7677" w:rsidP="00EE7677"/>
    <w:p w14:paraId="19B6D88E" w14:textId="5D96DF1D" w:rsidR="00EE7677" w:rsidRPr="00FC1B18" w:rsidRDefault="00EE7677" w:rsidP="00EE7677">
      <w:pPr>
        <w:rPr>
          <w:b/>
          <w:bCs/>
        </w:rPr>
      </w:pPr>
      <w:r w:rsidRPr="00FC1B18">
        <w:rPr>
          <w:b/>
          <w:bCs/>
        </w:rPr>
        <w:t>Executive Summary:</w:t>
      </w:r>
    </w:p>
    <w:p w14:paraId="169E77DC" w14:textId="77777777" w:rsidR="00EE7677" w:rsidRDefault="00EE7677" w:rsidP="00EE7677">
      <w:r>
        <w:t>Perspective is an innovative application designed to combat cognitive biases and echo chambers by combining "Thought Fork" methodology with "Echo Chamber Escape" dynamics. This hybrid approach creates a unique tool that both measures and enhances cognitive flexibility through structured exercises and personalized feedback. The product addresses the growing concern of information siloing in digital media consumption while providing measurable skill development for users.</w:t>
      </w:r>
    </w:p>
    <w:p w14:paraId="5868F635" w14:textId="77777777" w:rsidR="00EE7677" w:rsidRDefault="00EE7677" w:rsidP="00EE7677"/>
    <w:p w14:paraId="7A6E07E3" w14:textId="67B75930" w:rsidR="00EE7677" w:rsidRPr="004F306F" w:rsidRDefault="00EE7677" w:rsidP="00EE7677">
      <w:pPr>
        <w:rPr>
          <w:b/>
          <w:bCs/>
        </w:rPr>
      </w:pPr>
      <w:r w:rsidRPr="00FC1B18">
        <w:rPr>
          <w:b/>
          <w:bCs/>
        </w:rPr>
        <w:t>Product Vision &amp; Strategy:</w:t>
      </w:r>
    </w:p>
    <w:p w14:paraId="6A318660" w14:textId="77777777" w:rsidR="00EE7677" w:rsidRDefault="00EE7677" w:rsidP="00EE7677">
      <w:r>
        <w:t>Perspective bridges the gap between news-bias visualization tools and critical thinking trainers through an engaging, habit-forming application. By positioning between educational tools and news aggregators, Perspective offers a distinctive value proposition: **"Bridge news-bias visualizers *and* logic trainers with a single habit-forming app that *measures* and *trains* cognitive flexibility."**</w:t>
      </w:r>
    </w:p>
    <w:p w14:paraId="08FCF4E8" w14:textId="77777777" w:rsidR="00EE7677" w:rsidRDefault="00EE7677" w:rsidP="00EE7677"/>
    <w:p w14:paraId="6B4C2E90" w14:textId="77777777" w:rsidR="00EE7677" w:rsidRDefault="00EE7677" w:rsidP="00EE7677">
      <w:r>
        <w:t xml:space="preserve">The product sits in what we identify as a **"vitamin, not </w:t>
      </w:r>
      <w:proofErr w:type="gramStart"/>
      <w:r>
        <w:t>pain-killer</w:t>
      </w:r>
      <w:proofErr w:type="gramEnd"/>
      <w:r>
        <w:t>"** space—addressing an important societal need that requires consistent engagement rather than solving an acute pain point. Success hinges on proving users will consistently invest time and money to train their thinking skills.</w:t>
      </w:r>
    </w:p>
    <w:p w14:paraId="64A332B0" w14:textId="77777777" w:rsidR="00EE7677" w:rsidRDefault="00EE7677" w:rsidP="00EE7677"/>
    <w:p w14:paraId="1914D928" w14:textId="609AB556" w:rsidR="00EE7677" w:rsidRPr="004F306F" w:rsidRDefault="00EE7677" w:rsidP="00EE7677">
      <w:pPr>
        <w:rPr>
          <w:b/>
          <w:bCs/>
        </w:rPr>
      </w:pPr>
      <w:r w:rsidRPr="004F306F">
        <w:rPr>
          <w:b/>
          <w:bCs/>
        </w:rPr>
        <w:t>Potential Blind-Spots &amp; Failure Modes:</w:t>
      </w:r>
    </w:p>
    <w:tbl>
      <w:tblPr>
        <w:tblStyle w:val="PlainTable1"/>
        <w:tblW w:w="10885" w:type="dxa"/>
        <w:tblLook w:val="0420" w:firstRow="1" w:lastRow="0" w:firstColumn="0" w:lastColumn="0" w:noHBand="0" w:noVBand="1"/>
      </w:tblPr>
      <w:tblGrid>
        <w:gridCol w:w="1525"/>
        <w:gridCol w:w="3149"/>
        <w:gridCol w:w="2338"/>
        <w:gridCol w:w="3873"/>
      </w:tblGrid>
      <w:tr w:rsidR="00FC1B18" w:rsidRPr="004F306F" w14:paraId="2AC0D959" w14:textId="77777777" w:rsidTr="004F306F">
        <w:trPr>
          <w:cnfStyle w:val="100000000000" w:firstRow="1" w:lastRow="0" w:firstColumn="0" w:lastColumn="0" w:oddVBand="0" w:evenVBand="0" w:oddHBand="0" w:evenHBand="0" w:firstRowFirstColumn="0" w:firstRowLastColumn="0" w:lastRowFirstColumn="0" w:lastRowLastColumn="0"/>
        </w:trPr>
        <w:tc>
          <w:tcPr>
            <w:tcW w:w="1525" w:type="dxa"/>
          </w:tcPr>
          <w:p w14:paraId="59C53C5C" w14:textId="435EF9EF" w:rsidR="00FC1B18" w:rsidRPr="004F306F" w:rsidRDefault="00FC1B18" w:rsidP="00FC1B18">
            <w:pPr>
              <w:rPr>
                <w:sz w:val="20"/>
                <w:szCs w:val="20"/>
              </w:rPr>
            </w:pPr>
            <w:r w:rsidRPr="004F306F">
              <w:rPr>
                <w:sz w:val="20"/>
                <w:szCs w:val="20"/>
              </w:rPr>
              <w:t>Area</w:t>
            </w:r>
          </w:p>
        </w:tc>
        <w:tc>
          <w:tcPr>
            <w:tcW w:w="3149" w:type="dxa"/>
          </w:tcPr>
          <w:p w14:paraId="7EA97E9E" w14:textId="2DA71C71" w:rsidR="00FC1B18" w:rsidRPr="004F306F" w:rsidRDefault="00FC1B18" w:rsidP="00FC1B18">
            <w:pPr>
              <w:rPr>
                <w:sz w:val="20"/>
                <w:szCs w:val="20"/>
              </w:rPr>
            </w:pPr>
            <w:r w:rsidRPr="004F306F">
              <w:rPr>
                <w:sz w:val="20"/>
                <w:szCs w:val="20"/>
              </w:rPr>
              <w:t>Why It's a Risk</w:t>
            </w:r>
          </w:p>
        </w:tc>
        <w:tc>
          <w:tcPr>
            <w:tcW w:w="2338" w:type="dxa"/>
          </w:tcPr>
          <w:p w14:paraId="476B7480" w14:textId="7EFAF3FD" w:rsidR="00FC1B18" w:rsidRPr="004F306F" w:rsidRDefault="00FC1B18" w:rsidP="00FC1B18">
            <w:pPr>
              <w:rPr>
                <w:sz w:val="20"/>
                <w:szCs w:val="20"/>
              </w:rPr>
            </w:pPr>
            <w:r w:rsidRPr="004F306F">
              <w:rPr>
                <w:sz w:val="20"/>
                <w:szCs w:val="20"/>
              </w:rPr>
              <w:t>What Could Go Wrong</w:t>
            </w:r>
          </w:p>
        </w:tc>
        <w:tc>
          <w:tcPr>
            <w:tcW w:w="3873" w:type="dxa"/>
          </w:tcPr>
          <w:p w14:paraId="00612B25" w14:textId="7C6F220C" w:rsidR="00FC1B18" w:rsidRPr="004F306F" w:rsidRDefault="00FC1B18" w:rsidP="00FC1B18">
            <w:pPr>
              <w:rPr>
                <w:sz w:val="20"/>
                <w:szCs w:val="20"/>
              </w:rPr>
            </w:pPr>
            <w:r w:rsidRPr="004F306F">
              <w:rPr>
                <w:sz w:val="20"/>
                <w:szCs w:val="20"/>
              </w:rPr>
              <w:t>Mitigation Idea</w:t>
            </w:r>
          </w:p>
        </w:tc>
      </w:tr>
      <w:tr w:rsidR="00FC1B18" w:rsidRPr="004F306F" w14:paraId="2CE52D7D" w14:textId="77777777" w:rsidTr="004F306F">
        <w:trPr>
          <w:cnfStyle w:val="000000100000" w:firstRow="0" w:lastRow="0" w:firstColumn="0" w:lastColumn="0" w:oddVBand="0" w:evenVBand="0" w:oddHBand="1" w:evenHBand="0" w:firstRowFirstColumn="0" w:firstRowLastColumn="0" w:lastRowFirstColumn="0" w:lastRowLastColumn="0"/>
        </w:trPr>
        <w:tc>
          <w:tcPr>
            <w:tcW w:w="1525" w:type="dxa"/>
          </w:tcPr>
          <w:p w14:paraId="6962E57C" w14:textId="6F0ED8BE" w:rsidR="00FC1B18" w:rsidRPr="004F306F" w:rsidRDefault="00FC1B18" w:rsidP="00FC1B18">
            <w:pPr>
              <w:rPr>
                <w:sz w:val="20"/>
                <w:szCs w:val="20"/>
              </w:rPr>
            </w:pPr>
            <w:r w:rsidRPr="004F306F">
              <w:rPr>
                <w:sz w:val="20"/>
                <w:szCs w:val="20"/>
              </w:rPr>
              <w:t>Cognitive Load</w:t>
            </w:r>
          </w:p>
        </w:tc>
        <w:tc>
          <w:tcPr>
            <w:tcW w:w="3149" w:type="dxa"/>
          </w:tcPr>
          <w:p w14:paraId="120AC73A" w14:textId="279DE40A" w:rsidR="00FC1B18" w:rsidRPr="004F306F" w:rsidRDefault="00FC1B18" w:rsidP="00FC1B18">
            <w:pPr>
              <w:rPr>
                <w:sz w:val="20"/>
                <w:szCs w:val="20"/>
              </w:rPr>
            </w:pPr>
            <w:r w:rsidRPr="004F306F">
              <w:rPr>
                <w:sz w:val="20"/>
                <w:szCs w:val="20"/>
              </w:rPr>
              <w:t>Forked scenarios ask users to write two reasoned positions. That's heavyweight compared with tap-to-scroll news apps.</w:t>
            </w:r>
          </w:p>
        </w:tc>
        <w:tc>
          <w:tcPr>
            <w:tcW w:w="2338" w:type="dxa"/>
          </w:tcPr>
          <w:p w14:paraId="4289B53E" w14:textId="6F422693" w:rsidR="00FC1B18" w:rsidRPr="004F306F" w:rsidRDefault="00FC1B18" w:rsidP="00FC1B18">
            <w:pPr>
              <w:rPr>
                <w:sz w:val="20"/>
                <w:szCs w:val="20"/>
              </w:rPr>
            </w:pPr>
            <w:r w:rsidRPr="004F306F">
              <w:rPr>
                <w:sz w:val="20"/>
                <w:szCs w:val="20"/>
              </w:rPr>
              <w:t>Drop-off after onboarding; daily-use streaks never form.</w:t>
            </w:r>
          </w:p>
        </w:tc>
        <w:tc>
          <w:tcPr>
            <w:tcW w:w="3873" w:type="dxa"/>
          </w:tcPr>
          <w:p w14:paraId="37FAD5B4" w14:textId="57CED887" w:rsidR="00FC1B18" w:rsidRPr="004F306F" w:rsidRDefault="00FC1B18" w:rsidP="00FC1B18">
            <w:pPr>
              <w:rPr>
                <w:sz w:val="20"/>
                <w:szCs w:val="20"/>
              </w:rPr>
            </w:pPr>
            <w:r w:rsidRPr="004F306F">
              <w:rPr>
                <w:sz w:val="20"/>
                <w:szCs w:val="20"/>
              </w:rPr>
              <w:t>Offer tiered effort: seeded opposing arguments that users arrange/critique first; writing comes later.</w:t>
            </w:r>
          </w:p>
        </w:tc>
      </w:tr>
      <w:tr w:rsidR="00FC1B18" w:rsidRPr="004F306F" w14:paraId="7DF6FF5B" w14:textId="77777777" w:rsidTr="004F306F">
        <w:tc>
          <w:tcPr>
            <w:tcW w:w="1525" w:type="dxa"/>
          </w:tcPr>
          <w:p w14:paraId="2EEA8A6B" w14:textId="07AF3063" w:rsidR="00FC1B18" w:rsidRPr="004F306F" w:rsidRDefault="00FC1B18" w:rsidP="00FC1B18">
            <w:pPr>
              <w:rPr>
                <w:sz w:val="20"/>
                <w:szCs w:val="20"/>
              </w:rPr>
            </w:pPr>
            <w:r w:rsidRPr="004F306F">
              <w:rPr>
                <w:sz w:val="20"/>
                <w:szCs w:val="20"/>
              </w:rPr>
              <w:t>Echo-Score Accuracy</w:t>
            </w:r>
          </w:p>
        </w:tc>
        <w:tc>
          <w:tcPr>
            <w:tcW w:w="3149" w:type="dxa"/>
          </w:tcPr>
          <w:p w14:paraId="76CCFD70" w14:textId="66DFEFD9" w:rsidR="00FC1B18" w:rsidRPr="004F306F" w:rsidRDefault="00FC1B18" w:rsidP="00FC1B18">
            <w:pPr>
              <w:rPr>
                <w:sz w:val="20"/>
                <w:szCs w:val="20"/>
              </w:rPr>
            </w:pPr>
            <w:r w:rsidRPr="004F306F">
              <w:rPr>
                <w:sz w:val="20"/>
                <w:szCs w:val="20"/>
              </w:rPr>
              <w:t>Reliable "bubble" detection needs access to news/social feeds; APIs are throttled &amp; user opt-in is low.</w:t>
            </w:r>
          </w:p>
        </w:tc>
        <w:tc>
          <w:tcPr>
            <w:tcW w:w="2338" w:type="dxa"/>
          </w:tcPr>
          <w:p w14:paraId="3123B856" w14:textId="38014647" w:rsidR="00FC1B18" w:rsidRPr="004F306F" w:rsidRDefault="00FC1B18" w:rsidP="00FC1B18">
            <w:pPr>
              <w:rPr>
                <w:sz w:val="20"/>
                <w:szCs w:val="20"/>
              </w:rPr>
            </w:pPr>
            <w:r w:rsidRPr="004F306F">
              <w:rPr>
                <w:sz w:val="20"/>
                <w:szCs w:val="20"/>
              </w:rPr>
              <w:t>Score feels arbitrary → trust collapses.</w:t>
            </w:r>
          </w:p>
        </w:tc>
        <w:tc>
          <w:tcPr>
            <w:tcW w:w="3873" w:type="dxa"/>
          </w:tcPr>
          <w:p w14:paraId="42637E74" w14:textId="23F1E198" w:rsidR="00FC1B18" w:rsidRPr="004F306F" w:rsidRDefault="00FC1B18" w:rsidP="00FC1B18">
            <w:pPr>
              <w:rPr>
                <w:sz w:val="20"/>
                <w:szCs w:val="20"/>
              </w:rPr>
            </w:pPr>
            <w:r w:rsidRPr="004F306F">
              <w:rPr>
                <w:sz w:val="20"/>
                <w:szCs w:val="20"/>
              </w:rPr>
              <w:t>Day-1: quiz-based "exposure index"; upgrade to optional browser plug-in or email digest integration later.</w:t>
            </w:r>
          </w:p>
        </w:tc>
      </w:tr>
      <w:tr w:rsidR="00FC1B18" w:rsidRPr="004F306F" w14:paraId="1DEF3F75" w14:textId="77777777" w:rsidTr="004F306F">
        <w:trPr>
          <w:cnfStyle w:val="000000100000" w:firstRow="0" w:lastRow="0" w:firstColumn="0" w:lastColumn="0" w:oddVBand="0" w:evenVBand="0" w:oddHBand="1" w:evenHBand="0" w:firstRowFirstColumn="0" w:firstRowLastColumn="0" w:lastRowFirstColumn="0" w:lastRowLastColumn="0"/>
        </w:trPr>
        <w:tc>
          <w:tcPr>
            <w:tcW w:w="1525" w:type="dxa"/>
          </w:tcPr>
          <w:p w14:paraId="41CC9804" w14:textId="7E623EBF" w:rsidR="00FC1B18" w:rsidRPr="004F306F" w:rsidRDefault="00FC1B18" w:rsidP="00FC1B18">
            <w:pPr>
              <w:rPr>
                <w:sz w:val="20"/>
                <w:szCs w:val="20"/>
              </w:rPr>
            </w:pPr>
            <w:r w:rsidRPr="004F306F">
              <w:rPr>
                <w:sz w:val="20"/>
                <w:szCs w:val="20"/>
              </w:rPr>
              <w:t>Content Moderation</w:t>
            </w:r>
          </w:p>
        </w:tc>
        <w:tc>
          <w:tcPr>
            <w:tcW w:w="3149" w:type="dxa"/>
          </w:tcPr>
          <w:p w14:paraId="60F09ACE" w14:textId="1A0E1E06" w:rsidR="00FC1B18" w:rsidRPr="004F306F" w:rsidRDefault="00FC1B18" w:rsidP="00FC1B18">
            <w:pPr>
              <w:rPr>
                <w:sz w:val="20"/>
                <w:szCs w:val="20"/>
              </w:rPr>
            </w:pPr>
            <w:r w:rsidRPr="004F306F">
              <w:rPr>
                <w:sz w:val="20"/>
                <w:szCs w:val="20"/>
              </w:rPr>
              <w:t>Community or AI-generated counterpoints can surface hate speech, misinformation, or harassment.</w:t>
            </w:r>
          </w:p>
        </w:tc>
        <w:tc>
          <w:tcPr>
            <w:tcW w:w="2338" w:type="dxa"/>
          </w:tcPr>
          <w:p w14:paraId="096FCA60" w14:textId="2AA29097" w:rsidR="00FC1B18" w:rsidRPr="004F306F" w:rsidRDefault="00FC1B18" w:rsidP="00FC1B18">
            <w:pPr>
              <w:rPr>
                <w:sz w:val="20"/>
                <w:szCs w:val="20"/>
              </w:rPr>
            </w:pPr>
            <w:r w:rsidRPr="004F306F">
              <w:rPr>
                <w:sz w:val="20"/>
                <w:szCs w:val="20"/>
              </w:rPr>
              <w:t>PR backlash, App-Store rejection, legal exposure.</w:t>
            </w:r>
          </w:p>
        </w:tc>
        <w:tc>
          <w:tcPr>
            <w:tcW w:w="3873" w:type="dxa"/>
          </w:tcPr>
          <w:p w14:paraId="20B369D1" w14:textId="3991C47A" w:rsidR="00FC1B18" w:rsidRPr="004F306F" w:rsidRDefault="00FC1B18" w:rsidP="00FC1B18">
            <w:pPr>
              <w:rPr>
                <w:sz w:val="20"/>
                <w:szCs w:val="20"/>
              </w:rPr>
            </w:pPr>
            <w:r w:rsidRPr="004F306F">
              <w:rPr>
                <w:sz w:val="20"/>
                <w:szCs w:val="20"/>
              </w:rPr>
              <w:t>Narrow MVP to single-player mode; gate social features until strong policy &amp; tooling exist.</w:t>
            </w:r>
          </w:p>
        </w:tc>
      </w:tr>
      <w:tr w:rsidR="00FC1B18" w:rsidRPr="004F306F" w14:paraId="082606F9" w14:textId="77777777" w:rsidTr="004F306F">
        <w:tc>
          <w:tcPr>
            <w:tcW w:w="1525" w:type="dxa"/>
          </w:tcPr>
          <w:p w14:paraId="70CADD56" w14:textId="35E643EB" w:rsidR="00FC1B18" w:rsidRPr="004F306F" w:rsidRDefault="00FC1B18" w:rsidP="00FC1B18">
            <w:pPr>
              <w:rPr>
                <w:sz w:val="20"/>
                <w:szCs w:val="20"/>
              </w:rPr>
            </w:pPr>
            <w:r w:rsidRPr="004F306F">
              <w:rPr>
                <w:sz w:val="20"/>
                <w:szCs w:val="20"/>
              </w:rPr>
              <w:t>Motivation Loop</w:t>
            </w:r>
          </w:p>
        </w:tc>
        <w:tc>
          <w:tcPr>
            <w:tcW w:w="3149" w:type="dxa"/>
          </w:tcPr>
          <w:p w14:paraId="319A257A" w14:textId="5DC85075" w:rsidR="00FC1B18" w:rsidRPr="004F306F" w:rsidRDefault="00FC1B18" w:rsidP="00FC1B18">
            <w:pPr>
              <w:rPr>
                <w:sz w:val="20"/>
                <w:szCs w:val="20"/>
              </w:rPr>
            </w:pPr>
            <w:r w:rsidRPr="004F306F">
              <w:rPr>
                <w:sz w:val="20"/>
                <w:szCs w:val="20"/>
              </w:rPr>
              <w:t>"Be a better thinker" is abstract; dopamine hits are weaker than news or social likes.</w:t>
            </w:r>
          </w:p>
        </w:tc>
        <w:tc>
          <w:tcPr>
            <w:tcW w:w="2338" w:type="dxa"/>
          </w:tcPr>
          <w:p w14:paraId="019C8F1E" w14:textId="68C37A48" w:rsidR="00FC1B18" w:rsidRPr="004F306F" w:rsidRDefault="00FC1B18" w:rsidP="00FC1B18">
            <w:pPr>
              <w:rPr>
                <w:sz w:val="20"/>
                <w:szCs w:val="20"/>
              </w:rPr>
            </w:pPr>
            <w:r w:rsidRPr="004F306F">
              <w:rPr>
                <w:sz w:val="20"/>
                <w:szCs w:val="20"/>
              </w:rPr>
              <w:t>Churn after novelty phase.</w:t>
            </w:r>
          </w:p>
        </w:tc>
        <w:tc>
          <w:tcPr>
            <w:tcW w:w="3873" w:type="dxa"/>
          </w:tcPr>
          <w:p w14:paraId="6E2B248C" w14:textId="2E371DEF" w:rsidR="00FC1B18" w:rsidRPr="004F306F" w:rsidRDefault="00FC1B18" w:rsidP="00FC1B18">
            <w:pPr>
              <w:rPr>
                <w:sz w:val="20"/>
                <w:szCs w:val="20"/>
              </w:rPr>
            </w:pPr>
            <w:r w:rsidRPr="004F306F">
              <w:rPr>
                <w:sz w:val="20"/>
                <w:szCs w:val="20"/>
              </w:rPr>
              <w:t>Short daily goals (&lt;4 min), visible "skill leveling," occasional wins (beat AI debater, unlock badge).</w:t>
            </w:r>
          </w:p>
        </w:tc>
      </w:tr>
      <w:tr w:rsidR="00FC1B18" w:rsidRPr="004F306F" w14:paraId="76B263FA" w14:textId="77777777" w:rsidTr="004F306F">
        <w:trPr>
          <w:cnfStyle w:val="000000100000" w:firstRow="0" w:lastRow="0" w:firstColumn="0" w:lastColumn="0" w:oddVBand="0" w:evenVBand="0" w:oddHBand="1" w:evenHBand="0" w:firstRowFirstColumn="0" w:firstRowLastColumn="0" w:lastRowFirstColumn="0" w:lastRowLastColumn="0"/>
        </w:trPr>
        <w:tc>
          <w:tcPr>
            <w:tcW w:w="1525" w:type="dxa"/>
          </w:tcPr>
          <w:p w14:paraId="353790EF" w14:textId="34B27571" w:rsidR="00FC1B18" w:rsidRPr="004F306F" w:rsidRDefault="00FC1B18" w:rsidP="00FC1B18">
            <w:pPr>
              <w:rPr>
                <w:sz w:val="20"/>
                <w:szCs w:val="20"/>
              </w:rPr>
            </w:pPr>
            <w:r w:rsidRPr="004F306F">
              <w:rPr>
                <w:sz w:val="20"/>
                <w:szCs w:val="20"/>
              </w:rPr>
              <w:t>Assessment Fairness</w:t>
            </w:r>
          </w:p>
        </w:tc>
        <w:tc>
          <w:tcPr>
            <w:tcW w:w="3149" w:type="dxa"/>
          </w:tcPr>
          <w:p w14:paraId="2FBFEA08" w14:textId="3D50410C" w:rsidR="00FC1B18" w:rsidRPr="004F306F" w:rsidRDefault="00FC1B18" w:rsidP="00FC1B18">
            <w:pPr>
              <w:rPr>
                <w:sz w:val="20"/>
                <w:szCs w:val="20"/>
              </w:rPr>
            </w:pPr>
            <w:r w:rsidRPr="004F306F">
              <w:rPr>
                <w:sz w:val="20"/>
                <w:szCs w:val="20"/>
              </w:rPr>
              <w:t>NLP scoring of arguments can be biased or brittle.</w:t>
            </w:r>
          </w:p>
        </w:tc>
        <w:tc>
          <w:tcPr>
            <w:tcW w:w="2338" w:type="dxa"/>
          </w:tcPr>
          <w:p w14:paraId="7081FA23" w14:textId="4ADC50C3" w:rsidR="00FC1B18" w:rsidRPr="004F306F" w:rsidRDefault="00FC1B18" w:rsidP="00FC1B18">
            <w:pPr>
              <w:rPr>
                <w:sz w:val="20"/>
                <w:szCs w:val="20"/>
              </w:rPr>
            </w:pPr>
            <w:r w:rsidRPr="004F306F">
              <w:rPr>
                <w:sz w:val="20"/>
                <w:szCs w:val="20"/>
              </w:rPr>
              <w:t>Users feel mis-scored or alienated.</w:t>
            </w:r>
          </w:p>
        </w:tc>
        <w:tc>
          <w:tcPr>
            <w:tcW w:w="3873" w:type="dxa"/>
          </w:tcPr>
          <w:p w14:paraId="45660AA0" w14:textId="011315CC" w:rsidR="00FC1B18" w:rsidRPr="004F306F" w:rsidRDefault="00FC1B18" w:rsidP="00FC1B18">
            <w:pPr>
              <w:rPr>
                <w:sz w:val="20"/>
                <w:szCs w:val="20"/>
              </w:rPr>
            </w:pPr>
            <w:r w:rsidRPr="004F306F">
              <w:rPr>
                <w:sz w:val="20"/>
                <w:szCs w:val="20"/>
              </w:rPr>
              <w:t>Human-in-the-loop calibration on a small data set; show transparent scoring rubric.</w:t>
            </w:r>
          </w:p>
        </w:tc>
      </w:tr>
    </w:tbl>
    <w:p w14:paraId="4C3128F3" w14:textId="77777777" w:rsidR="00FC1B18" w:rsidRPr="00FC1B18" w:rsidRDefault="00FC1B18" w:rsidP="00FC1B18"/>
    <w:p w14:paraId="1E11CD65" w14:textId="5721F141" w:rsidR="00EE7677" w:rsidRDefault="00EE7677" w:rsidP="00EE7677"/>
    <w:p w14:paraId="489D5DEC" w14:textId="238FAB72" w:rsidR="00EE7677" w:rsidRPr="00040670" w:rsidRDefault="00EE7677" w:rsidP="00EE7677">
      <w:pPr>
        <w:rPr>
          <w:b/>
          <w:bCs/>
        </w:rPr>
      </w:pPr>
      <w:r w:rsidRPr="004F306F">
        <w:rPr>
          <w:b/>
          <w:bCs/>
        </w:rPr>
        <w:t>Product-Market-Fit Risks &amp; Validation Questions:</w:t>
      </w:r>
    </w:p>
    <w:tbl>
      <w:tblPr>
        <w:tblStyle w:val="PlainTable1"/>
        <w:tblW w:w="0" w:type="auto"/>
        <w:tblLook w:val="0420" w:firstRow="1" w:lastRow="0" w:firstColumn="0" w:lastColumn="0" w:noHBand="0" w:noVBand="1"/>
      </w:tblPr>
      <w:tblGrid>
        <w:gridCol w:w="2335"/>
        <w:gridCol w:w="3330"/>
        <w:gridCol w:w="5125"/>
      </w:tblGrid>
      <w:tr w:rsidR="00221A98" w:rsidRPr="00221A98" w14:paraId="6460FBD8" w14:textId="77777777" w:rsidTr="00221A98">
        <w:trPr>
          <w:cnfStyle w:val="100000000000" w:firstRow="1" w:lastRow="0" w:firstColumn="0" w:lastColumn="0" w:oddVBand="0" w:evenVBand="0" w:oddHBand="0" w:evenHBand="0" w:firstRowFirstColumn="0" w:firstRowLastColumn="0" w:lastRowFirstColumn="0" w:lastRowLastColumn="0"/>
        </w:trPr>
        <w:tc>
          <w:tcPr>
            <w:tcW w:w="2335" w:type="dxa"/>
          </w:tcPr>
          <w:p w14:paraId="084F011D" w14:textId="77AA70E5" w:rsidR="00221A98" w:rsidRPr="00221A98" w:rsidRDefault="00221A98" w:rsidP="00221A98">
            <w:pPr>
              <w:rPr>
                <w:sz w:val="20"/>
                <w:szCs w:val="20"/>
              </w:rPr>
            </w:pPr>
            <w:r w:rsidRPr="00221A98">
              <w:rPr>
                <w:sz w:val="20"/>
                <w:szCs w:val="20"/>
              </w:rPr>
              <w:lastRenderedPageBreak/>
              <w:t>Concept</w:t>
            </w:r>
          </w:p>
        </w:tc>
        <w:tc>
          <w:tcPr>
            <w:tcW w:w="3330" w:type="dxa"/>
          </w:tcPr>
          <w:p w14:paraId="59EA74EC" w14:textId="60BA02D1" w:rsidR="00221A98" w:rsidRPr="00221A98" w:rsidRDefault="00221A98" w:rsidP="00221A98">
            <w:pPr>
              <w:rPr>
                <w:sz w:val="20"/>
                <w:szCs w:val="20"/>
              </w:rPr>
            </w:pPr>
            <w:r w:rsidRPr="00221A98">
              <w:rPr>
                <w:sz w:val="20"/>
                <w:szCs w:val="20"/>
              </w:rPr>
              <w:t>Assumption</w:t>
            </w:r>
          </w:p>
        </w:tc>
        <w:tc>
          <w:tcPr>
            <w:tcW w:w="5125" w:type="dxa"/>
          </w:tcPr>
          <w:p w14:paraId="12947534" w14:textId="5B0AEEE8" w:rsidR="00221A98" w:rsidRPr="00221A98" w:rsidRDefault="00221A98" w:rsidP="00221A98">
            <w:pPr>
              <w:rPr>
                <w:sz w:val="20"/>
                <w:szCs w:val="20"/>
              </w:rPr>
            </w:pPr>
            <w:r w:rsidRPr="00221A98">
              <w:rPr>
                <w:sz w:val="20"/>
                <w:szCs w:val="20"/>
              </w:rPr>
              <w:t>Test</w:t>
            </w:r>
          </w:p>
        </w:tc>
      </w:tr>
      <w:tr w:rsidR="00221A98" w:rsidRPr="00221A98" w14:paraId="53A0980C" w14:textId="77777777" w:rsidTr="00221A98">
        <w:trPr>
          <w:cnfStyle w:val="000000100000" w:firstRow="0" w:lastRow="0" w:firstColumn="0" w:lastColumn="0" w:oddVBand="0" w:evenVBand="0" w:oddHBand="1" w:evenHBand="0" w:firstRowFirstColumn="0" w:firstRowLastColumn="0" w:lastRowFirstColumn="0" w:lastRowLastColumn="0"/>
        </w:trPr>
        <w:tc>
          <w:tcPr>
            <w:tcW w:w="2335" w:type="dxa"/>
          </w:tcPr>
          <w:p w14:paraId="74E63493" w14:textId="52F5EE62" w:rsidR="00221A98" w:rsidRPr="00221A98" w:rsidRDefault="00221A98" w:rsidP="00221A98">
            <w:pPr>
              <w:rPr>
                <w:sz w:val="20"/>
                <w:szCs w:val="20"/>
              </w:rPr>
            </w:pPr>
            <w:r w:rsidRPr="00221A98">
              <w:rPr>
                <w:sz w:val="20"/>
                <w:szCs w:val="20"/>
              </w:rPr>
              <w:t>Willingness to Pay</w:t>
            </w:r>
          </w:p>
        </w:tc>
        <w:tc>
          <w:tcPr>
            <w:tcW w:w="3330" w:type="dxa"/>
          </w:tcPr>
          <w:p w14:paraId="3E7BDA26" w14:textId="3FC70044" w:rsidR="00221A98" w:rsidRPr="00221A98" w:rsidRDefault="00221A98" w:rsidP="00221A98">
            <w:pPr>
              <w:rPr>
                <w:sz w:val="20"/>
                <w:szCs w:val="20"/>
              </w:rPr>
            </w:pPr>
            <w:r w:rsidRPr="00221A98">
              <w:rPr>
                <w:sz w:val="20"/>
                <w:szCs w:val="20"/>
              </w:rPr>
              <w:t>Individuals will pay or watch ads for "critical-thinking training."</w:t>
            </w:r>
          </w:p>
        </w:tc>
        <w:tc>
          <w:tcPr>
            <w:tcW w:w="5125" w:type="dxa"/>
          </w:tcPr>
          <w:p w14:paraId="306CA91D" w14:textId="5062024D" w:rsidR="00221A98" w:rsidRPr="00221A98" w:rsidRDefault="00221A98" w:rsidP="00221A98">
            <w:pPr>
              <w:rPr>
                <w:sz w:val="20"/>
                <w:szCs w:val="20"/>
              </w:rPr>
            </w:pPr>
            <w:r w:rsidRPr="00221A98">
              <w:rPr>
                <w:sz w:val="20"/>
                <w:szCs w:val="20"/>
              </w:rPr>
              <w:t xml:space="preserve">Landing-page A/B with subscription pricing ($4.99–$7.99 </w:t>
            </w:r>
            <w:proofErr w:type="spellStart"/>
            <w:r w:rsidRPr="00221A98">
              <w:rPr>
                <w:sz w:val="20"/>
                <w:szCs w:val="20"/>
              </w:rPr>
              <w:t>mo</w:t>
            </w:r>
            <w:proofErr w:type="spellEnd"/>
            <w:r w:rsidRPr="00221A98">
              <w:rPr>
                <w:sz w:val="20"/>
                <w:szCs w:val="20"/>
              </w:rPr>
              <w:t>) vs free/ad-supported.</w:t>
            </w:r>
          </w:p>
        </w:tc>
      </w:tr>
      <w:tr w:rsidR="00221A98" w:rsidRPr="00221A98" w14:paraId="1E291DE4" w14:textId="77777777" w:rsidTr="00221A98">
        <w:tc>
          <w:tcPr>
            <w:tcW w:w="2335" w:type="dxa"/>
          </w:tcPr>
          <w:p w14:paraId="4C52AE9F" w14:textId="2A6C867A" w:rsidR="00221A98" w:rsidRPr="00221A98" w:rsidRDefault="00221A98" w:rsidP="00221A98">
            <w:pPr>
              <w:rPr>
                <w:sz w:val="20"/>
                <w:szCs w:val="20"/>
              </w:rPr>
            </w:pPr>
            <w:r w:rsidRPr="00221A98">
              <w:rPr>
                <w:sz w:val="20"/>
                <w:szCs w:val="20"/>
              </w:rPr>
              <w:t>Engagement Frequency</w:t>
            </w:r>
          </w:p>
        </w:tc>
        <w:tc>
          <w:tcPr>
            <w:tcW w:w="3330" w:type="dxa"/>
          </w:tcPr>
          <w:p w14:paraId="1B01D524" w14:textId="206FB736" w:rsidR="00221A98" w:rsidRPr="00221A98" w:rsidRDefault="00221A98" w:rsidP="00221A98">
            <w:pPr>
              <w:rPr>
                <w:sz w:val="20"/>
                <w:szCs w:val="20"/>
              </w:rPr>
            </w:pPr>
            <w:r w:rsidRPr="00221A98">
              <w:rPr>
                <w:sz w:val="20"/>
                <w:szCs w:val="20"/>
              </w:rPr>
              <w:t>Target users want daily practice.</w:t>
            </w:r>
          </w:p>
        </w:tc>
        <w:tc>
          <w:tcPr>
            <w:tcW w:w="5125" w:type="dxa"/>
          </w:tcPr>
          <w:p w14:paraId="305A9594" w14:textId="78D451A1" w:rsidR="00221A98" w:rsidRPr="00221A98" w:rsidRDefault="00221A98" w:rsidP="00221A98">
            <w:pPr>
              <w:rPr>
                <w:sz w:val="20"/>
                <w:szCs w:val="20"/>
              </w:rPr>
            </w:pPr>
            <w:r w:rsidRPr="00221A98">
              <w:rPr>
                <w:sz w:val="20"/>
                <w:szCs w:val="20"/>
              </w:rPr>
              <w:t>Build Figma prototype; run unmoderated usability tests → measure "would you come back tomorrow?"</w:t>
            </w:r>
          </w:p>
        </w:tc>
      </w:tr>
      <w:tr w:rsidR="00221A98" w:rsidRPr="00221A98" w14:paraId="30DAE626" w14:textId="77777777" w:rsidTr="00221A98">
        <w:trPr>
          <w:cnfStyle w:val="000000100000" w:firstRow="0" w:lastRow="0" w:firstColumn="0" w:lastColumn="0" w:oddVBand="0" w:evenVBand="0" w:oddHBand="1" w:evenHBand="0" w:firstRowFirstColumn="0" w:firstRowLastColumn="0" w:lastRowFirstColumn="0" w:lastRowLastColumn="0"/>
        </w:trPr>
        <w:tc>
          <w:tcPr>
            <w:tcW w:w="2335" w:type="dxa"/>
          </w:tcPr>
          <w:p w14:paraId="79FC2C5A" w14:textId="58BC0304" w:rsidR="00221A98" w:rsidRPr="00221A98" w:rsidRDefault="00221A98" w:rsidP="00221A98">
            <w:pPr>
              <w:rPr>
                <w:sz w:val="20"/>
                <w:szCs w:val="20"/>
              </w:rPr>
            </w:pPr>
            <w:r w:rsidRPr="00221A98">
              <w:rPr>
                <w:sz w:val="20"/>
                <w:szCs w:val="20"/>
              </w:rPr>
              <w:t>Value Perception</w:t>
            </w:r>
          </w:p>
        </w:tc>
        <w:tc>
          <w:tcPr>
            <w:tcW w:w="3330" w:type="dxa"/>
          </w:tcPr>
          <w:p w14:paraId="5A3E7F31" w14:textId="3FCC87AC" w:rsidR="00221A98" w:rsidRPr="00221A98" w:rsidRDefault="00221A98" w:rsidP="00221A98">
            <w:pPr>
              <w:rPr>
                <w:sz w:val="20"/>
                <w:szCs w:val="20"/>
              </w:rPr>
            </w:pPr>
            <w:r w:rsidRPr="00221A98">
              <w:rPr>
                <w:sz w:val="20"/>
                <w:szCs w:val="20"/>
              </w:rPr>
              <w:t xml:space="preserve">An "Echo Score" + perspective drills </w:t>
            </w:r>
            <w:proofErr w:type="gramStart"/>
            <w:r w:rsidRPr="00221A98">
              <w:rPr>
                <w:sz w:val="20"/>
                <w:szCs w:val="20"/>
              </w:rPr>
              <w:t>feels</w:t>
            </w:r>
            <w:proofErr w:type="gramEnd"/>
            <w:r w:rsidRPr="00221A98">
              <w:rPr>
                <w:sz w:val="20"/>
                <w:szCs w:val="20"/>
              </w:rPr>
              <w:t xml:space="preserve"> tangible and differentiated from news-bias apps.</w:t>
            </w:r>
          </w:p>
        </w:tc>
        <w:tc>
          <w:tcPr>
            <w:tcW w:w="5125" w:type="dxa"/>
          </w:tcPr>
          <w:p w14:paraId="2AA25671" w14:textId="247D9572" w:rsidR="00221A98" w:rsidRPr="00221A98" w:rsidRDefault="00221A98" w:rsidP="00221A98">
            <w:pPr>
              <w:rPr>
                <w:sz w:val="20"/>
                <w:szCs w:val="20"/>
              </w:rPr>
            </w:pPr>
            <w:r w:rsidRPr="00221A98">
              <w:rPr>
                <w:sz w:val="20"/>
                <w:szCs w:val="20"/>
              </w:rPr>
              <w:t xml:space="preserve">15-interview sprint with Ground News / </w:t>
            </w:r>
            <w:proofErr w:type="spellStart"/>
            <w:r w:rsidRPr="00221A98">
              <w:rPr>
                <w:sz w:val="20"/>
                <w:szCs w:val="20"/>
              </w:rPr>
              <w:t>AllSides</w:t>
            </w:r>
            <w:proofErr w:type="spellEnd"/>
            <w:r w:rsidRPr="00221A98">
              <w:rPr>
                <w:sz w:val="20"/>
                <w:szCs w:val="20"/>
              </w:rPr>
              <w:t xml:space="preserve"> power users—does Perspective solve an unmet need?</w:t>
            </w:r>
          </w:p>
        </w:tc>
      </w:tr>
      <w:tr w:rsidR="00221A98" w:rsidRPr="00221A98" w14:paraId="4323394D" w14:textId="77777777" w:rsidTr="00221A98">
        <w:tc>
          <w:tcPr>
            <w:tcW w:w="2335" w:type="dxa"/>
          </w:tcPr>
          <w:p w14:paraId="1855C950" w14:textId="395A1F7B" w:rsidR="00221A98" w:rsidRPr="00221A98" w:rsidRDefault="00221A98" w:rsidP="00221A98">
            <w:pPr>
              <w:rPr>
                <w:sz w:val="20"/>
                <w:szCs w:val="20"/>
              </w:rPr>
            </w:pPr>
            <w:r w:rsidRPr="00221A98">
              <w:rPr>
                <w:sz w:val="20"/>
                <w:szCs w:val="20"/>
              </w:rPr>
              <w:t>Platform Focus</w:t>
            </w:r>
          </w:p>
        </w:tc>
        <w:tc>
          <w:tcPr>
            <w:tcW w:w="3330" w:type="dxa"/>
          </w:tcPr>
          <w:p w14:paraId="2E18D037" w14:textId="517689B9" w:rsidR="00221A98" w:rsidRPr="00221A98" w:rsidRDefault="00221A98" w:rsidP="00221A98">
            <w:pPr>
              <w:rPr>
                <w:sz w:val="20"/>
                <w:szCs w:val="20"/>
              </w:rPr>
            </w:pPr>
            <w:r w:rsidRPr="00221A98">
              <w:rPr>
                <w:sz w:val="20"/>
                <w:szCs w:val="20"/>
              </w:rPr>
              <w:t>Mobile-only first is enough; educators will adopt later.</w:t>
            </w:r>
          </w:p>
        </w:tc>
        <w:tc>
          <w:tcPr>
            <w:tcW w:w="5125" w:type="dxa"/>
          </w:tcPr>
          <w:p w14:paraId="08F892C5" w14:textId="4B8E6874" w:rsidR="00221A98" w:rsidRPr="00221A98" w:rsidRDefault="00221A98" w:rsidP="00221A98">
            <w:pPr>
              <w:rPr>
                <w:sz w:val="20"/>
                <w:szCs w:val="20"/>
              </w:rPr>
            </w:pPr>
            <w:r w:rsidRPr="00221A98">
              <w:rPr>
                <w:sz w:val="20"/>
                <w:szCs w:val="20"/>
              </w:rPr>
              <w:t>Talk to at least 5 teachers—do they need web dashboards &amp; class analytics from day 1?</w:t>
            </w:r>
          </w:p>
        </w:tc>
      </w:tr>
    </w:tbl>
    <w:p w14:paraId="3547E07F" w14:textId="77777777" w:rsidR="00221A98" w:rsidRPr="00221A98" w:rsidRDefault="00221A98" w:rsidP="00221A98"/>
    <w:p w14:paraId="68C2262F" w14:textId="29A69A1B" w:rsidR="00EE7677" w:rsidRPr="00040670" w:rsidRDefault="00EE7677" w:rsidP="00EE7677">
      <w:pPr>
        <w:rPr>
          <w:b/>
          <w:bCs/>
        </w:rPr>
      </w:pPr>
      <w:r w:rsidRPr="00221A98">
        <w:rPr>
          <w:b/>
          <w:bCs/>
        </w:rPr>
        <w:t>Competitive Landscape Snapshot:</w:t>
      </w:r>
    </w:p>
    <w:tbl>
      <w:tblPr>
        <w:tblStyle w:val="PlainTable1"/>
        <w:tblW w:w="0" w:type="auto"/>
        <w:tblLook w:val="0420" w:firstRow="1" w:lastRow="0" w:firstColumn="0" w:lastColumn="0" w:noHBand="0" w:noVBand="1"/>
      </w:tblPr>
      <w:tblGrid>
        <w:gridCol w:w="2245"/>
        <w:gridCol w:w="3060"/>
        <w:gridCol w:w="5485"/>
      </w:tblGrid>
      <w:tr w:rsidR="00040670" w:rsidRPr="00040670" w14:paraId="21E5BA99" w14:textId="77777777" w:rsidTr="00040670">
        <w:trPr>
          <w:cnfStyle w:val="100000000000" w:firstRow="1" w:lastRow="0" w:firstColumn="0" w:lastColumn="0" w:oddVBand="0" w:evenVBand="0" w:oddHBand="0" w:evenHBand="0" w:firstRowFirstColumn="0" w:firstRowLastColumn="0" w:lastRowFirstColumn="0" w:lastRowLastColumn="0"/>
        </w:trPr>
        <w:tc>
          <w:tcPr>
            <w:tcW w:w="2245" w:type="dxa"/>
          </w:tcPr>
          <w:p w14:paraId="485C1C0B" w14:textId="0534341C" w:rsidR="00040670" w:rsidRPr="00040670" w:rsidRDefault="00040670" w:rsidP="00040670">
            <w:r>
              <w:t>Competitor</w:t>
            </w:r>
          </w:p>
        </w:tc>
        <w:tc>
          <w:tcPr>
            <w:tcW w:w="3060" w:type="dxa"/>
          </w:tcPr>
          <w:p w14:paraId="10AC9F07" w14:textId="3EBFD650" w:rsidR="00040670" w:rsidRPr="00040670" w:rsidRDefault="00040670" w:rsidP="00040670">
            <w:r>
              <w:t>Core Hook</w:t>
            </w:r>
          </w:p>
        </w:tc>
        <w:tc>
          <w:tcPr>
            <w:tcW w:w="5485" w:type="dxa"/>
          </w:tcPr>
          <w:p w14:paraId="495D7887" w14:textId="608D811E" w:rsidR="00040670" w:rsidRPr="00040670" w:rsidRDefault="00040670" w:rsidP="00040670">
            <w:r>
              <w:t>Gaps You Could Exploit</w:t>
            </w:r>
          </w:p>
        </w:tc>
      </w:tr>
      <w:tr w:rsidR="00040670" w:rsidRPr="00040670" w14:paraId="26F99BA7" w14:textId="77777777" w:rsidTr="00040670">
        <w:trPr>
          <w:cnfStyle w:val="000000100000" w:firstRow="0" w:lastRow="0" w:firstColumn="0" w:lastColumn="0" w:oddVBand="0" w:evenVBand="0" w:oddHBand="1" w:evenHBand="0" w:firstRowFirstColumn="0" w:firstRowLastColumn="0" w:lastRowFirstColumn="0" w:lastRowLastColumn="0"/>
        </w:trPr>
        <w:tc>
          <w:tcPr>
            <w:tcW w:w="2245" w:type="dxa"/>
          </w:tcPr>
          <w:p w14:paraId="4C4D1CE5" w14:textId="50D50E50" w:rsidR="00040670" w:rsidRDefault="00040670" w:rsidP="00040670">
            <w:r>
              <w:t>Ground News (Blindspot feed)</w:t>
            </w:r>
          </w:p>
        </w:tc>
        <w:tc>
          <w:tcPr>
            <w:tcW w:w="3060" w:type="dxa"/>
          </w:tcPr>
          <w:p w14:paraId="455A4B0B" w14:textId="1892F931" w:rsidR="00040670" w:rsidRDefault="00040670" w:rsidP="00040670">
            <w:r>
              <w:t>Quick swipe UX; bias comparison</w:t>
            </w:r>
          </w:p>
        </w:tc>
        <w:tc>
          <w:tcPr>
            <w:tcW w:w="5485" w:type="dxa"/>
          </w:tcPr>
          <w:p w14:paraId="33FDB445" w14:textId="596E9661" w:rsidR="00040670" w:rsidRDefault="00040670" w:rsidP="00040670">
            <w:r>
              <w:t>No skills training, no active perspective-taking</w:t>
            </w:r>
          </w:p>
        </w:tc>
      </w:tr>
      <w:tr w:rsidR="00040670" w:rsidRPr="00040670" w14:paraId="0F8ABF96" w14:textId="77777777" w:rsidTr="00040670">
        <w:tc>
          <w:tcPr>
            <w:tcW w:w="2245" w:type="dxa"/>
          </w:tcPr>
          <w:p w14:paraId="7CC5E5F4" w14:textId="58E48E92" w:rsidR="00040670" w:rsidRDefault="00040670" w:rsidP="00040670">
            <w:proofErr w:type="spellStart"/>
            <w:r>
              <w:t>AllSides</w:t>
            </w:r>
            <w:proofErr w:type="spellEnd"/>
          </w:p>
        </w:tc>
        <w:tc>
          <w:tcPr>
            <w:tcW w:w="3060" w:type="dxa"/>
          </w:tcPr>
          <w:p w14:paraId="4F13CB5C" w14:textId="533E4FE7" w:rsidR="00040670" w:rsidRDefault="00040670" w:rsidP="00040670">
            <w:r>
              <w:t>Large rating database</w:t>
            </w:r>
          </w:p>
        </w:tc>
        <w:tc>
          <w:tcPr>
            <w:tcW w:w="5485" w:type="dxa"/>
          </w:tcPr>
          <w:p w14:paraId="456D5CB7" w14:textId="188C3B18" w:rsidR="00040670" w:rsidRDefault="00040670" w:rsidP="00040670">
            <w:r>
              <w:t>Lacks personal "echo score;" limited gamification</w:t>
            </w:r>
          </w:p>
        </w:tc>
      </w:tr>
      <w:tr w:rsidR="00040670" w:rsidRPr="00040670" w14:paraId="7F28FA9A" w14:textId="77777777" w:rsidTr="00040670">
        <w:trPr>
          <w:cnfStyle w:val="000000100000" w:firstRow="0" w:lastRow="0" w:firstColumn="0" w:lastColumn="0" w:oddVBand="0" w:evenVBand="0" w:oddHBand="1" w:evenHBand="0" w:firstRowFirstColumn="0" w:firstRowLastColumn="0" w:lastRowFirstColumn="0" w:lastRowLastColumn="0"/>
        </w:trPr>
        <w:tc>
          <w:tcPr>
            <w:tcW w:w="2245" w:type="dxa"/>
          </w:tcPr>
          <w:p w14:paraId="670BA1AC" w14:textId="6222F402" w:rsidR="00040670" w:rsidRDefault="00040670" w:rsidP="00040670">
            <w:r>
              <w:t>Spot the Fallacy</w:t>
            </w:r>
          </w:p>
        </w:tc>
        <w:tc>
          <w:tcPr>
            <w:tcW w:w="3060" w:type="dxa"/>
          </w:tcPr>
          <w:p w14:paraId="4446226B" w14:textId="71F7D98C" w:rsidR="00040670" w:rsidRDefault="00040670" w:rsidP="00040670">
            <w:r>
              <w:t>Bite-size game loops</w:t>
            </w:r>
          </w:p>
        </w:tc>
        <w:tc>
          <w:tcPr>
            <w:tcW w:w="5485" w:type="dxa"/>
          </w:tcPr>
          <w:p w14:paraId="51A34207" w14:textId="4C61D47B" w:rsidR="00040670" w:rsidRDefault="00040670" w:rsidP="00040670">
            <w:r>
              <w:t>No real-world content; no echo-chamber lens</w:t>
            </w:r>
          </w:p>
        </w:tc>
      </w:tr>
      <w:tr w:rsidR="00040670" w:rsidRPr="00040670" w14:paraId="49ADBAD0" w14:textId="77777777" w:rsidTr="00040670">
        <w:tc>
          <w:tcPr>
            <w:tcW w:w="2245" w:type="dxa"/>
          </w:tcPr>
          <w:p w14:paraId="2A8B6B73" w14:textId="28E4A8F0" w:rsidR="00040670" w:rsidRDefault="00040670" w:rsidP="00040670">
            <w:r>
              <w:t>AI Debate Master</w:t>
            </w:r>
          </w:p>
        </w:tc>
        <w:tc>
          <w:tcPr>
            <w:tcW w:w="3060" w:type="dxa"/>
          </w:tcPr>
          <w:p w14:paraId="41A5EB1A" w14:textId="6731BDD3" w:rsidR="00040670" w:rsidRDefault="00040670" w:rsidP="00040670">
            <w:r>
              <w:t>AI dueling novelty</w:t>
            </w:r>
          </w:p>
        </w:tc>
        <w:tc>
          <w:tcPr>
            <w:tcW w:w="5485" w:type="dxa"/>
          </w:tcPr>
          <w:p w14:paraId="1539137F" w14:textId="7A4C4228" w:rsidR="00040670" w:rsidRDefault="00040670" w:rsidP="00040670">
            <w:r>
              <w:t>Single feature; no broader curriculum or bias measure</w:t>
            </w:r>
          </w:p>
        </w:tc>
      </w:tr>
      <w:tr w:rsidR="00040670" w:rsidRPr="00040670" w14:paraId="013486B9" w14:textId="77777777" w:rsidTr="00040670">
        <w:trPr>
          <w:cnfStyle w:val="000000100000" w:firstRow="0" w:lastRow="0" w:firstColumn="0" w:lastColumn="0" w:oddVBand="0" w:evenVBand="0" w:oddHBand="1" w:evenHBand="0" w:firstRowFirstColumn="0" w:firstRowLastColumn="0" w:lastRowFirstColumn="0" w:lastRowLastColumn="0"/>
        </w:trPr>
        <w:tc>
          <w:tcPr>
            <w:tcW w:w="2245" w:type="dxa"/>
          </w:tcPr>
          <w:p w14:paraId="738EE0EF" w14:textId="572127DE" w:rsidR="00040670" w:rsidRDefault="00040670" w:rsidP="00040670">
            <w:proofErr w:type="spellStart"/>
            <w:r>
              <w:t>Reasonal</w:t>
            </w:r>
            <w:proofErr w:type="spellEnd"/>
          </w:p>
        </w:tc>
        <w:tc>
          <w:tcPr>
            <w:tcW w:w="3060" w:type="dxa"/>
          </w:tcPr>
          <w:p w14:paraId="4B581EF8" w14:textId="2E03667D" w:rsidR="00040670" w:rsidRDefault="00040670" w:rsidP="00040670">
            <w:r>
              <w:t>"Brain bootcamp" framing</w:t>
            </w:r>
          </w:p>
        </w:tc>
        <w:tc>
          <w:tcPr>
            <w:tcW w:w="5485" w:type="dxa"/>
          </w:tcPr>
          <w:p w14:paraId="0EA8EA63" w14:textId="537F8B7F" w:rsidR="00040670" w:rsidRDefault="00040670" w:rsidP="00040670">
            <w:r>
              <w:t>Doesn't tie to media diet or opposing-view exposure</w:t>
            </w:r>
          </w:p>
        </w:tc>
      </w:tr>
    </w:tbl>
    <w:p w14:paraId="42D94314" w14:textId="3E2FA933" w:rsidR="00EE7677" w:rsidRDefault="00EE7677" w:rsidP="00EE7677"/>
    <w:p w14:paraId="4BBE5BCA" w14:textId="77777777" w:rsidR="00040670" w:rsidRDefault="00040670" w:rsidP="00EE7677"/>
    <w:p w14:paraId="23EF1DAD" w14:textId="4CA887ED" w:rsidR="00EE7677" w:rsidRDefault="00EE7677" w:rsidP="00EE7677">
      <w:r w:rsidRPr="00040670">
        <w:rPr>
          <w:b/>
          <w:bCs/>
        </w:rPr>
        <w:t>Positioning Opportunity:</w:t>
      </w:r>
      <w:r>
        <w:t xml:space="preserve"> "Bridge news-bias visualizers *and* logic trainers with a single habit-forming app that *measures* and *trains* cognitive flexibility."</w:t>
      </w:r>
    </w:p>
    <w:p w14:paraId="275238C3" w14:textId="77777777" w:rsidR="00EE7677" w:rsidRDefault="00EE7677" w:rsidP="00EE7677"/>
    <w:p w14:paraId="0E6F7B86" w14:textId="025337AF" w:rsidR="00EE7677" w:rsidRPr="00040670" w:rsidRDefault="00EE7677" w:rsidP="00EE7677">
      <w:pPr>
        <w:rPr>
          <w:b/>
          <w:bCs/>
        </w:rPr>
      </w:pPr>
      <w:r w:rsidRPr="00040670">
        <w:rPr>
          <w:b/>
          <w:bCs/>
        </w:rPr>
        <w:t>Technical Feasibility Snapshot:</w:t>
      </w:r>
    </w:p>
    <w:tbl>
      <w:tblPr>
        <w:tblStyle w:val="PlainTable1"/>
        <w:tblW w:w="0" w:type="auto"/>
        <w:tblLook w:val="0420" w:firstRow="1" w:lastRow="0" w:firstColumn="0" w:lastColumn="0" w:noHBand="0" w:noVBand="1"/>
      </w:tblPr>
      <w:tblGrid>
        <w:gridCol w:w="3055"/>
        <w:gridCol w:w="1980"/>
        <w:gridCol w:w="5755"/>
      </w:tblGrid>
      <w:tr w:rsidR="00040670" w:rsidRPr="00B864BD" w14:paraId="11E575CA" w14:textId="77777777" w:rsidTr="00B864BD">
        <w:trPr>
          <w:cnfStyle w:val="100000000000" w:firstRow="1" w:lastRow="0" w:firstColumn="0" w:lastColumn="0" w:oddVBand="0" w:evenVBand="0" w:oddHBand="0" w:evenHBand="0" w:firstRowFirstColumn="0" w:firstRowLastColumn="0" w:lastRowFirstColumn="0" w:lastRowLastColumn="0"/>
        </w:trPr>
        <w:tc>
          <w:tcPr>
            <w:tcW w:w="3055" w:type="dxa"/>
          </w:tcPr>
          <w:p w14:paraId="663F73F1" w14:textId="2AE48433" w:rsidR="00040670" w:rsidRPr="00B864BD" w:rsidRDefault="00040670" w:rsidP="00040670">
            <w:pPr>
              <w:rPr>
                <w:sz w:val="20"/>
                <w:szCs w:val="20"/>
              </w:rPr>
            </w:pPr>
            <w:r w:rsidRPr="00B864BD">
              <w:rPr>
                <w:sz w:val="20"/>
                <w:szCs w:val="20"/>
              </w:rPr>
              <w:t>Component</w:t>
            </w:r>
          </w:p>
        </w:tc>
        <w:tc>
          <w:tcPr>
            <w:tcW w:w="1980" w:type="dxa"/>
          </w:tcPr>
          <w:p w14:paraId="2B4FCA74" w14:textId="1BB06CC0" w:rsidR="00040670" w:rsidRPr="00B864BD" w:rsidRDefault="00040670" w:rsidP="00040670">
            <w:pPr>
              <w:rPr>
                <w:sz w:val="20"/>
                <w:szCs w:val="20"/>
              </w:rPr>
            </w:pPr>
            <w:r w:rsidRPr="00B864BD">
              <w:rPr>
                <w:sz w:val="20"/>
                <w:szCs w:val="20"/>
              </w:rPr>
              <w:t>Complexity</w:t>
            </w:r>
          </w:p>
        </w:tc>
        <w:tc>
          <w:tcPr>
            <w:tcW w:w="5755" w:type="dxa"/>
          </w:tcPr>
          <w:p w14:paraId="2F169F2E" w14:textId="5A48BB85" w:rsidR="00040670" w:rsidRPr="00B864BD" w:rsidRDefault="00040670" w:rsidP="00040670">
            <w:pPr>
              <w:rPr>
                <w:sz w:val="20"/>
                <w:szCs w:val="20"/>
              </w:rPr>
            </w:pPr>
            <w:r w:rsidRPr="00B864BD">
              <w:rPr>
                <w:sz w:val="20"/>
                <w:szCs w:val="20"/>
              </w:rPr>
              <w:t>Key Dependencies / Concerns</w:t>
            </w:r>
          </w:p>
        </w:tc>
      </w:tr>
      <w:tr w:rsidR="00040670" w:rsidRPr="00B864BD" w14:paraId="0ADD275F" w14:textId="77777777" w:rsidTr="00B864BD">
        <w:trPr>
          <w:cnfStyle w:val="000000100000" w:firstRow="0" w:lastRow="0" w:firstColumn="0" w:lastColumn="0" w:oddVBand="0" w:evenVBand="0" w:oddHBand="1" w:evenHBand="0" w:firstRowFirstColumn="0" w:firstRowLastColumn="0" w:lastRowFirstColumn="0" w:lastRowLastColumn="0"/>
        </w:trPr>
        <w:tc>
          <w:tcPr>
            <w:tcW w:w="3055" w:type="dxa"/>
          </w:tcPr>
          <w:p w14:paraId="04185B4E" w14:textId="613C17B0" w:rsidR="00040670" w:rsidRPr="00B864BD" w:rsidRDefault="00040670" w:rsidP="00040670">
            <w:pPr>
              <w:rPr>
                <w:sz w:val="20"/>
                <w:szCs w:val="20"/>
              </w:rPr>
            </w:pPr>
            <w:r w:rsidRPr="00B864BD">
              <w:rPr>
                <w:sz w:val="20"/>
                <w:szCs w:val="20"/>
              </w:rPr>
              <w:t>Scenario Engine + NLP scoring</w:t>
            </w:r>
          </w:p>
        </w:tc>
        <w:tc>
          <w:tcPr>
            <w:tcW w:w="1980" w:type="dxa"/>
          </w:tcPr>
          <w:p w14:paraId="357383D2" w14:textId="5965B345" w:rsidR="00040670" w:rsidRPr="00B864BD" w:rsidRDefault="00040670" w:rsidP="00040670">
            <w:pPr>
              <w:rPr>
                <w:sz w:val="20"/>
                <w:szCs w:val="20"/>
              </w:rPr>
            </w:pPr>
            <w:r w:rsidRPr="00B864BD">
              <w:rPr>
                <w:sz w:val="20"/>
                <w:szCs w:val="20"/>
              </w:rPr>
              <w:t>Medium–High</w:t>
            </w:r>
          </w:p>
        </w:tc>
        <w:tc>
          <w:tcPr>
            <w:tcW w:w="5755" w:type="dxa"/>
          </w:tcPr>
          <w:p w14:paraId="2B94E9E1" w14:textId="2D9B5355" w:rsidR="00040670" w:rsidRPr="00B864BD" w:rsidRDefault="00040670" w:rsidP="00040670">
            <w:pPr>
              <w:rPr>
                <w:sz w:val="20"/>
                <w:szCs w:val="20"/>
              </w:rPr>
            </w:pPr>
            <w:r w:rsidRPr="00B864BD">
              <w:rPr>
                <w:sz w:val="20"/>
                <w:szCs w:val="20"/>
              </w:rPr>
              <w:t>GPT-4o or similar; need rubric mapping prompts → skill scores; ongoing prompt-tampering risk.</w:t>
            </w:r>
          </w:p>
        </w:tc>
      </w:tr>
      <w:tr w:rsidR="00040670" w:rsidRPr="00B864BD" w14:paraId="3EBA5B58" w14:textId="77777777" w:rsidTr="00B864BD">
        <w:tc>
          <w:tcPr>
            <w:tcW w:w="3055" w:type="dxa"/>
          </w:tcPr>
          <w:p w14:paraId="232D3916" w14:textId="0E4F051B" w:rsidR="00040670" w:rsidRPr="00B864BD" w:rsidRDefault="00040670" w:rsidP="00040670">
            <w:pPr>
              <w:rPr>
                <w:sz w:val="20"/>
                <w:szCs w:val="20"/>
              </w:rPr>
            </w:pPr>
            <w:r w:rsidRPr="00B864BD">
              <w:rPr>
                <w:sz w:val="20"/>
                <w:szCs w:val="20"/>
              </w:rPr>
              <w:t>Echo Score Algorithm</w:t>
            </w:r>
          </w:p>
        </w:tc>
        <w:tc>
          <w:tcPr>
            <w:tcW w:w="1980" w:type="dxa"/>
          </w:tcPr>
          <w:p w14:paraId="18F3C21C" w14:textId="088390E3" w:rsidR="00040670" w:rsidRPr="00B864BD" w:rsidRDefault="00040670" w:rsidP="00040670">
            <w:pPr>
              <w:rPr>
                <w:sz w:val="20"/>
                <w:szCs w:val="20"/>
              </w:rPr>
            </w:pPr>
            <w:r w:rsidRPr="00B864BD">
              <w:rPr>
                <w:sz w:val="20"/>
                <w:szCs w:val="20"/>
              </w:rPr>
              <w:t>High (if automated)</w:t>
            </w:r>
          </w:p>
        </w:tc>
        <w:tc>
          <w:tcPr>
            <w:tcW w:w="5755" w:type="dxa"/>
          </w:tcPr>
          <w:p w14:paraId="5A6A653A" w14:textId="3A5A1128" w:rsidR="00040670" w:rsidRPr="00B864BD" w:rsidRDefault="00040670" w:rsidP="00040670">
            <w:pPr>
              <w:rPr>
                <w:sz w:val="20"/>
                <w:szCs w:val="20"/>
              </w:rPr>
            </w:pPr>
            <w:r w:rsidRPr="00B864BD">
              <w:rPr>
                <w:sz w:val="20"/>
                <w:szCs w:val="20"/>
              </w:rPr>
              <w:t>API access to X/Reddit/YouTube likely rate-limited; privacy compliance (GDPR/CCPA); fallback to user-quiz.</w:t>
            </w:r>
          </w:p>
        </w:tc>
      </w:tr>
      <w:tr w:rsidR="00040670" w:rsidRPr="00B864BD" w14:paraId="36156F3A" w14:textId="77777777" w:rsidTr="00B864BD">
        <w:trPr>
          <w:cnfStyle w:val="000000100000" w:firstRow="0" w:lastRow="0" w:firstColumn="0" w:lastColumn="0" w:oddVBand="0" w:evenVBand="0" w:oddHBand="1" w:evenHBand="0" w:firstRowFirstColumn="0" w:firstRowLastColumn="0" w:lastRowFirstColumn="0" w:lastRowLastColumn="0"/>
        </w:trPr>
        <w:tc>
          <w:tcPr>
            <w:tcW w:w="3055" w:type="dxa"/>
          </w:tcPr>
          <w:p w14:paraId="4D6613E9" w14:textId="6F58CA20" w:rsidR="00040670" w:rsidRPr="00B864BD" w:rsidRDefault="00040670" w:rsidP="00040670">
            <w:pPr>
              <w:rPr>
                <w:sz w:val="20"/>
                <w:szCs w:val="20"/>
              </w:rPr>
            </w:pPr>
            <w:r w:rsidRPr="00B864BD">
              <w:rPr>
                <w:sz w:val="20"/>
                <w:szCs w:val="20"/>
              </w:rPr>
              <w:t>Perspective-Swap Curation</w:t>
            </w:r>
          </w:p>
        </w:tc>
        <w:tc>
          <w:tcPr>
            <w:tcW w:w="1980" w:type="dxa"/>
          </w:tcPr>
          <w:p w14:paraId="6016B932" w14:textId="3C4F2775" w:rsidR="00040670" w:rsidRPr="00B864BD" w:rsidRDefault="00040670" w:rsidP="00040670">
            <w:pPr>
              <w:rPr>
                <w:sz w:val="20"/>
                <w:szCs w:val="20"/>
              </w:rPr>
            </w:pPr>
            <w:r w:rsidRPr="00B864BD">
              <w:rPr>
                <w:sz w:val="20"/>
                <w:szCs w:val="20"/>
              </w:rPr>
              <w:t>Medium</w:t>
            </w:r>
          </w:p>
        </w:tc>
        <w:tc>
          <w:tcPr>
            <w:tcW w:w="5755" w:type="dxa"/>
          </w:tcPr>
          <w:p w14:paraId="62CB8E0D" w14:textId="43A99AAE" w:rsidR="00040670" w:rsidRPr="00B864BD" w:rsidRDefault="00040670" w:rsidP="00040670">
            <w:pPr>
              <w:rPr>
                <w:sz w:val="20"/>
                <w:szCs w:val="20"/>
              </w:rPr>
            </w:pPr>
            <w:r w:rsidRPr="00B864BD">
              <w:rPr>
                <w:sz w:val="20"/>
                <w:szCs w:val="20"/>
              </w:rPr>
              <w:t xml:space="preserve">Human editorial or partnership with bias-rating provider (e.g., </w:t>
            </w:r>
            <w:proofErr w:type="spellStart"/>
            <w:r w:rsidRPr="00B864BD">
              <w:rPr>
                <w:sz w:val="20"/>
                <w:szCs w:val="20"/>
              </w:rPr>
              <w:t>AllSides</w:t>
            </w:r>
            <w:proofErr w:type="spellEnd"/>
            <w:r w:rsidRPr="00B864BD">
              <w:rPr>
                <w:sz w:val="20"/>
                <w:szCs w:val="20"/>
              </w:rPr>
              <w:t xml:space="preserve"> DB licensing).</w:t>
            </w:r>
          </w:p>
        </w:tc>
      </w:tr>
      <w:tr w:rsidR="00040670" w:rsidRPr="00B864BD" w14:paraId="729A9502" w14:textId="77777777" w:rsidTr="00B864BD">
        <w:tc>
          <w:tcPr>
            <w:tcW w:w="3055" w:type="dxa"/>
          </w:tcPr>
          <w:p w14:paraId="68A00275" w14:textId="2F536DDB" w:rsidR="00040670" w:rsidRPr="00B864BD" w:rsidRDefault="00040670" w:rsidP="00040670">
            <w:pPr>
              <w:rPr>
                <w:sz w:val="20"/>
                <w:szCs w:val="20"/>
              </w:rPr>
            </w:pPr>
            <w:r w:rsidRPr="00B864BD">
              <w:rPr>
                <w:sz w:val="20"/>
                <w:szCs w:val="20"/>
              </w:rPr>
              <w:t>Mobile Front-End</w:t>
            </w:r>
          </w:p>
        </w:tc>
        <w:tc>
          <w:tcPr>
            <w:tcW w:w="1980" w:type="dxa"/>
          </w:tcPr>
          <w:p w14:paraId="5D8B35AB" w14:textId="2EAA3543" w:rsidR="00040670" w:rsidRPr="00B864BD" w:rsidRDefault="00040670" w:rsidP="00040670">
            <w:pPr>
              <w:rPr>
                <w:sz w:val="20"/>
                <w:szCs w:val="20"/>
              </w:rPr>
            </w:pPr>
            <w:r w:rsidRPr="00B864BD">
              <w:rPr>
                <w:sz w:val="20"/>
                <w:szCs w:val="20"/>
              </w:rPr>
              <w:t>Standard</w:t>
            </w:r>
          </w:p>
        </w:tc>
        <w:tc>
          <w:tcPr>
            <w:tcW w:w="5755" w:type="dxa"/>
          </w:tcPr>
          <w:p w14:paraId="4096C1EE" w14:textId="52CA28D9" w:rsidR="00040670" w:rsidRPr="00B864BD" w:rsidRDefault="00040670" w:rsidP="00040670">
            <w:pPr>
              <w:rPr>
                <w:sz w:val="20"/>
                <w:szCs w:val="20"/>
              </w:rPr>
            </w:pPr>
            <w:r w:rsidRPr="00B864BD">
              <w:rPr>
                <w:sz w:val="20"/>
                <w:szCs w:val="20"/>
              </w:rPr>
              <w:t>Flutter/React Native; offline content storage for scenarios.</w:t>
            </w:r>
          </w:p>
        </w:tc>
      </w:tr>
      <w:tr w:rsidR="00040670" w:rsidRPr="00B864BD" w14:paraId="3ABE48F9" w14:textId="77777777" w:rsidTr="00B864BD">
        <w:trPr>
          <w:cnfStyle w:val="000000100000" w:firstRow="0" w:lastRow="0" w:firstColumn="0" w:lastColumn="0" w:oddVBand="0" w:evenVBand="0" w:oddHBand="1" w:evenHBand="0" w:firstRowFirstColumn="0" w:firstRowLastColumn="0" w:lastRowFirstColumn="0" w:lastRowLastColumn="0"/>
        </w:trPr>
        <w:tc>
          <w:tcPr>
            <w:tcW w:w="3055" w:type="dxa"/>
          </w:tcPr>
          <w:p w14:paraId="2988C37C" w14:textId="3102487B" w:rsidR="00040670" w:rsidRPr="00B864BD" w:rsidRDefault="00040670" w:rsidP="00040670">
            <w:pPr>
              <w:rPr>
                <w:sz w:val="20"/>
                <w:szCs w:val="20"/>
              </w:rPr>
            </w:pPr>
            <w:r w:rsidRPr="00B864BD">
              <w:rPr>
                <w:sz w:val="20"/>
                <w:szCs w:val="20"/>
              </w:rPr>
              <w:t>Data Privacy &amp; Teen Compliance</w:t>
            </w:r>
          </w:p>
        </w:tc>
        <w:tc>
          <w:tcPr>
            <w:tcW w:w="1980" w:type="dxa"/>
          </w:tcPr>
          <w:p w14:paraId="7EC036E6" w14:textId="3FA37039" w:rsidR="00040670" w:rsidRPr="00B864BD" w:rsidRDefault="00040670" w:rsidP="00040670">
            <w:pPr>
              <w:rPr>
                <w:sz w:val="20"/>
                <w:szCs w:val="20"/>
              </w:rPr>
            </w:pPr>
            <w:r w:rsidRPr="00B864BD">
              <w:rPr>
                <w:sz w:val="20"/>
                <w:szCs w:val="20"/>
              </w:rPr>
              <w:t>High</w:t>
            </w:r>
          </w:p>
        </w:tc>
        <w:tc>
          <w:tcPr>
            <w:tcW w:w="5755" w:type="dxa"/>
          </w:tcPr>
          <w:p w14:paraId="2F070101" w14:textId="7C1516DE" w:rsidR="00040670" w:rsidRPr="00B864BD" w:rsidRDefault="00040670" w:rsidP="00040670">
            <w:pPr>
              <w:rPr>
                <w:sz w:val="20"/>
                <w:szCs w:val="20"/>
              </w:rPr>
            </w:pPr>
            <w:r w:rsidRPr="00B864BD">
              <w:rPr>
                <w:sz w:val="20"/>
                <w:szCs w:val="20"/>
              </w:rPr>
              <w:t>COPPA-safe design if targeting under 13 schools; parental consent flows.</w:t>
            </w:r>
          </w:p>
        </w:tc>
      </w:tr>
    </w:tbl>
    <w:p w14:paraId="2AC3CEEC" w14:textId="77777777" w:rsidR="00040670" w:rsidRPr="00040670" w:rsidRDefault="00040670" w:rsidP="00040670"/>
    <w:p w14:paraId="6429A625" w14:textId="29FEB072" w:rsidR="00EE7677" w:rsidRDefault="00EE7677" w:rsidP="00EE7677"/>
    <w:p w14:paraId="6BF40C95" w14:textId="3091702B" w:rsidR="00EE7677" w:rsidRPr="00975B90" w:rsidRDefault="00EE7677" w:rsidP="00EE7677">
      <w:pPr>
        <w:rPr>
          <w:b/>
          <w:bCs/>
        </w:rPr>
      </w:pPr>
      <w:r w:rsidRPr="00472EE5">
        <w:rPr>
          <w:b/>
          <w:bCs/>
        </w:rPr>
        <w:t>User Personas &amp; Experience:</w:t>
      </w:r>
    </w:p>
    <w:tbl>
      <w:tblPr>
        <w:tblStyle w:val="PlainTable1"/>
        <w:tblW w:w="0" w:type="auto"/>
        <w:tblLook w:val="0420" w:firstRow="1" w:lastRow="0" w:firstColumn="0" w:lastColumn="0" w:noHBand="0" w:noVBand="1"/>
      </w:tblPr>
      <w:tblGrid>
        <w:gridCol w:w="2158"/>
        <w:gridCol w:w="1437"/>
        <w:gridCol w:w="1890"/>
        <w:gridCol w:w="2160"/>
        <w:gridCol w:w="3145"/>
      </w:tblGrid>
      <w:tr w:rsidR="00B864BD" w:rsidRPr="00472EE5" w14:paraId="5A8FFEEC" w14:textId="77777777" w:rsidTr="00472EE5">
        <w:trPr>
          <w:cnfStyle w:val="100000000000" w:firstRow="1" w:lastRow="0" w:firstColumn="0" w:lastColumn="0" w:oddVBand="0" w:evenVBand="0" w:oddHBand="0" w:evenHBand="0" w:firstRowFirstColumn="0" w:firstRowLastColumn="0" w:lastRowFirstColumn="0" w:lastRowLastColumn="0"/>
        </w:trPr>
        <w:tc>
          <w:tcPr>
            <w:tcW w:w="2158" w:type="dxa"/>
          </w:tcPr>
          <w:p w14:paraId="610EC874" w14:textId="61338EF4" w:rsidR="00B864BD" w:rsidRPr="00472EE5" w:rsidRDefault="00B864BD" w:rsidP="00B864BD">
            <w:pPr>
              <w:rPr>
                <w:sz w:val="20"/>
                <w:szCs w:val="20"/>
              </w:rPr>
            </w:pPr>
            <w:r w:rsidRPr="00472EE5">
              <w:rPr>
                <w:sz w:val="20"/>
                <w:szCs w:val="20"/>
              </w:rPr>
              <w:t>User Persona</w:t>
            </w:r>
          </w:p>
        </w:tc>
        <w:tc>
          <w:tcPr>
            <w:tcW w:w="1437" w:type="dxa"/>
          </w:tcPr>
          <w:p w14:paraId="0F2CF78A" w14:textId="12002413" w:rsidR="00B864BD" w:rsidRPr="00472EE5" w:rsidRDefault="00B864BD" w:rsidP="00B864BD">
            <w:pPr>
              <w:rPr>
                <w:sz w:val="20"/>
                <w:szCs w:val="20"/>
              </w:rPr>
            </w:pPr>
            <w:r w:rsidRPr="00472EE5">
              <w:rPr>
                <w:sz w:val="20"/>
                <w:szCs w:val="20"/>
              </w:rPr>
              <w:t>Age Range</w:t>
            </w:r>
          </w:p>
        </w:tc>
        <w:tc>
          <w:tcPr>
            <w:tcW w:w="1890" w:type="dxa"/>
          </w:tcPr>
          <w:p w14:paraId="4B21241A" w14:textId="2A74A2ED" w:rsidR="00B864BD" w:rsidRPr="00472EE5" w:rsidRDefault="00B864BD" w:rsidP="00B864BD">
            <w:pPr>
              <w:rPr>
                <w:sz w:val="20"/>
                <w:szCs w:val="20"/>
              </w:rPr>
            </w:pPr>
            <w:r w:rsidRPr="00472EE5">
              <w:rPr>
                <w:sz w:val="20"/>
                <w:szCs w:val="20"/>
              </w:rPr>
              <w:t>Values</w:t>
            </w:r>
          </w:p>
        </w:tc>
        <w:tc>
          <w:tcPr>
            <w:tcW w:w="2160" w:type="dxa"/>
          </w:tcPr>
          <w:p w14:paraId="5172D169" w14:textId="579B3683" w:rsidR="00B864BD" w:rsidRPr="00472EE5" w:rsidRDefault="00B864BD" w:rsidP="00B864BD">
            <w:pPr>
              <w:rPr>
                <w:sz w:val="20"/>
                <w:szCs w:val="20"/>
              </w:rPr>
            </w:pPr>
            <w:r w:rsidRPr="00472EE5">
              <w:rPr>
                <w:sz w:val="20"/>
                <w:szCs w:val="20"/>
              </w:rPr>
              <w:t>Concerns/Needs</w:t>
            </w:r>
          </w:p>
        </w:tc>
        <w:tc>
          <w:tcPr>
            <w:tcW w:w="3145" w:type="dxa"/>
          </w:tcPr>
          <w:p w14:paraId="3CD88C6D" w14:textId="78872650" w:rsidR="00B864BD" w:rsidRPr="00472EE5" w:rsidRDefault="00B864BD" w:rsidP="00B864BD">
            <w:pPr>
              <w:rPr>
                <w:sz w:val="20"/>
                <w:szCs w:val="20"/>
              </w:rPr>
            </w:pPr>
            <w:r w:rsidRPr="00472EE5">
              <w:rPr>
                <w:sz w:val="20"/>
                <w:szCs w:val="20"/>
              </w:rPr>
              <w:t>Seeks</w:t>
            </w:r>
          </w:p>
        </w:tc>
      </w:tr>
      <w:tr w:rsidR="00B864BD" w:rsidRPr="00472EE5" w14:paraId="38B1F588" w14:textId="77777777" w:rsidTr="00472EE5">
        <w:trPr>
          <w:cnfStyle w:val="000000100000" w:firstRow="0" w:lastRow="0" w:firstColumn="0" w:lastColumn="0" w:oddVBand="0" w:evenVBand="0" w:oddHBand="1" w:evenHBand="0" w:firstRowFirstColumn="0" w:firstRowLastColumn="0" w:lastRowFirstColumn="0" w:lastRowLastColumn="0"/>
        </w:trPr>
        <w:tc>
          <w:tcPr>
            <w:tcW w:w="2158" w:type="dxa"/>
          </w:tcPr>
          <w:p w14:paraId="2C3577D2" w14:textId="1E253056" w:rsidR="00B864BD" w:rsidRPr="00472EE5" w:rsidRDefault="00B864BD" w:rsidP="00B864BD">
            <w:pPr>
              <w:rPr>
                <w:sz w:val="20"/>
                <w:szCs w:val="20"/>
              </w:rPr>
            </w:pPr>
            <w:r w:rsidRPr="00472EE5">
              <w:rPr>
                <w:sz w:val="20"/>
                <w:szCs w:val="20"/>
              </w:rPr>
              <w:t>Independent Critical Thinker</w:t>
            </w:r>
          </w:p>
        </w:tc>
        <w:tc>
          <w:tcPr>
            <w:tcW w:w="1437" w:type="dxa"/>
          </w:tcPr>
          <w:p w14:paraId="1A427EE5" w14:textId="13BC0320" w:rsidR="00B864BD" w:rsidRPr="00472EE5" w:rsidRDefault="00B864BD" w:rsidP="00B864BD">
            <w:pPr>
              <w:rPr>
                <w:sz w:val="20"/>
                <w:szCs w:val="20"/>
              </w:rPr>
            </w:pPr>
            <w:r w:rsidRPr="00472EE5">
              <w:rPr>
                <w:sz w:val="20"/>
                <w:szCs w:val="20"/>
              </w:rPr>
              <w:t>25-45 years old</w:t>
            </w:r>
          </w:p>
        </w:tc>
        <w:tc>
          <w:tcPr>
            <w:tcW w:w="1890" w:type="dxa"/>
          </w:tcPr>
          <w:p w14:paraId="040AD53C" w14:textId="2ED098B9" w:rsidR="00B864BD" w:rsidRPr="00472EE5" w:rsidRDefault="00B864BD" w:rsidP="00B864BD">
            <w:pPr>
              <w:rPr>
                <w:sz w:val="20"/>
                <w:szCs w:val="20"/>
              </w:rPr>
            </w:pPr>
            <w:r w:rsidRPr="00472EE5">
              <w:rPr>
                <w:sz w:val="20"/>
                <w:szCs w:val="20"/>
              </w:rPr>
              <w:t>Intellectual growth</w:t>
            </w:r>
          </w:p>
        </w:tc>
        <w:tc>
          <w:tcPr>
            <w:tcW w:w="2160" w:type="dxa"/>
          </w:tcPr>
          <w:p w14:paraId="2EA3218F" w14:textId="137FD098" w:rsidR="00B864BD" w:rsidRPr="00472EE5" w:rsidRDefault="00B864BD" w:rsidP="00B864BD">
            <w:pPr>
              <w:rPr>
                <w:sz w:val="20"/>
                <w:szCs w:val="20"/>
              </w:rPr>
            </w:pPr>
            <w:r w:rsidRPr="00472EE5">
              <w:rPr>
                <w:sz w:val="20"/>
                <w:szCs w:val="20"/>
              </w:rPr>
              <w:t>Media bias</w:t>
            </w:r>
          </w:p>
        </w:tc>
        <w:tc>
          <w:tcPr>
            <w:tcW w:w="3145" w:type="dxa"/>
          </w:tcPr>
          <w:p w14:paraId="434B3EB8" w14:textId="29721376" w:rsidR="00B864BD" w:rsidRPr="00472EE5" w:rsidRDefault="00B864BD" w:rsidP="00B864BD">
            <w:pPr>
              <w:rPr>
                <w:sz w:val="20"/>
                <w:szCs w:val="20"/>
              </w:rPr>
            </w:pPr>
            <w:r w:rsidRPr="00472EE5">
              <w:rPr>
                <w:sz w:val="20"/>
                <w:szCs w:val="20"/>
              </w:rPr>
              <w:t>Tools to improve reasoning</w:t>
            </w:r>
          </w:p>
        </w:tc>
      </w:tr>
      <w:tr w:rsidR="00B864BD" w:rsidRPr="00472EE5" w14:paraId="3BD35813" w14:textId="77777777" w:rsidTr="00472EE5">
        <w:tc>
          <w:tcPr>
            <w:tcW w:w="2158" w:type="dxa"/>
          </w:tcPr>
          <w:p w14:paraId="58F9D774" w14:textId="35E6AB91" w:rsidR="00B864BD" w:rsidRPr="00472EE5" w:rsidRDefault="00B864BD" w:rsidP="00B864BD">
            <w:pPr>
              <w:rPr>
                <w:sz w:val="20"/>
                <w:szCs w:val="20"/>
              </w:rPr>
            </w:pPr>
            <w:r w:rsidRPr="00472EE5">
              <w:rPr>
                <w:sz w:val="20"/>
                <w:szCs w:val="20"/>
              </w:rPr>
              <w:lastRenderedPageBreak/>
              <w:t>Educator/Learning &amp; Development Professional</w:t>
            </w:r>
          </w:p>
        </w:tc>
        <w:tc>
          <w:tcPr>
            <w:tcW w:w="1437" w:type="dxa"/>
          </w:tcPr>
          <w:p w14:paraId="03CB7076" w14:textId="6D50AB45" w:rsidR="00B864BD" w:rsidRPr="00472EE5" w:rsidRDefault="00B864BD" w:rsidP="00B864BD">
            <w:pPr>
              <w:rPr>
                <w:sz w:val="20"/>
                <w:szCs w:val="20"/>
              </w:rPr>
            </w:pPr>
            <w:r w:rsidRPr="00472EE5">
              <w:rPr>
                <w:sz w:val="20"/>
                <w:szCs w:val="20"/>
              </w:rPr>
              <w:t>N/A</w:t>
            </w:r>
          </w:p>
        </w:tc>
        <w:tc>
          <w:tcPr>
            <w:tcW w:w="1890" w:type="dxa"/>
          </w:tcPr>
          <w:p w14:paraId="2EA600E3" w14:textId="4AC76EDA" w:rsidR="00B864BD" w:rsidRPr="00472EE5" w:rsidRDefault="00B864BD" w:rsidP="00B864BD">
            <w:pPr>
              <w:rPr>
                <w:sz w:val="20"/>
                <w:szCs w:val="20"/>
              </w:rPr>
            </w:pPr>
            <w:r w:rsidRPr="00472EE5">
              <w:rPr>
                <w:sz w:val="20"/>
                <w:szCs w:val="20"/>
              </w:rPr>
              <w:t>Measurable outcomes</w:t>
            </w:r>
          </w:p>
        </w:tc>
        <w:tc>
          <w:tcPr>
            <w:tcW w:w="2160" w:type="dxa"/>
          </w:tcPr>
          <w:p w14:paraId="317CC9C6" w14:textId="5FF4738A" w:rsidR="00B864BD" w:rsidRPr="00472EE5" w:rsidRDefault="00B864BD" w:rsidP="00B864BD">
            <w:pPr>
              <w:rPr>
                <w:sz w:val="20"/>
                <w:szCs w:val="20"/>
              </w:rPr>
            </w:pPr>
            <w:r w:rsidRPr="00472EE5">
              <w:rPr>
                <w:sz w:val="20"/>
                <w:szCs w:val="20"/>
              </w:rPr>
              <w:t>Engaging student/employee activities</w:t>
            </w:r>
          </w:p>
        </w:tc>
        <w:tc>
          <w:tcPr>
            <w:tcW w:w="3145" w:type="dxa"/>
          </w:tcPr>
          <w:p w14:paraId="1B558B72" w14:textId="400166E0" w:rsidR="00B864BD" w:rsidRPr="00472EE5" w:rsidRDefault="00B864BD" w:rsidP="00B864BD">
            <w:pPr>
              <w:rPr>
                <w:sz w:val="20"/>
                <w:szCs w:val="20"/>
              </w:rPr>
            </w:pPr>
            <w:r w:rsidRPr="00472EE5">
              <w:rPr>
                <w:sz w:val="20"/>
                <w:szCs w:val="20"/>
              </w:rPr>
              <w:t>Teaches critical thinking skills</w:t>
            </w:r>
          </w:p>
        </w:tc>
      </w:tr>
      <w:tr w:rsidR="00B864BD" w:rsidRPr="00472EE5" w14:paraId="246B865E" w14:textId="77777777" w:rsidTr="00472EE5">
        <w:trPr>
          <w:cnfStyle w:val="000000100000" w:firstRow="0" w:lastRow="0" w:firstColumn="0" w:lastColumn="0" w:oddVBand="0" w:evenVBand="0" w:oddHBand="1" w:evenHBand="0" w:firstRowFirstColumn="0" w:firstRowLastColumn="0" w:lastRowFirstColumn="0" w:lastRowLastColumn="0"/>
        </w:trPr>
        <w:tc>
          <w:tcPr>
            <w:tcW w:w="2158" w:type="dxa"/>
          </w:tcPr>
          <w:p w14:paraId="437D2FD2" w14:textId="4C0E7FB7" w:rsidR="00B864BD" w:rsidRPr="00472EE5" w:rsidRDefault="00B864BD" w:rsidP="00B864BD">
            <w:pPr>
              <w:rPr>
                <w:sz w:val="20"/>
                <w:szCs w:val="20"/>
              </w:rPr>
            </w:pPr>
            <w:r w:rsidRPr="00472EE5">
              <w:rPr>
                <w:sz w:val="20"/>
                <w:szCs w:val="20"/>
              </w:rPr>
              <w:t>Corporate Decision Maker</w:t>
            </w:r>
          </w:p>
        </w:tc>
        <w:tc>
          <w:tcPr>
            <w:tcW w:w="1437" w:type="dxa"/>
          </w:tcPr>
          <w:p w14:paraId="34A055D8" w14:textId="634678D4" w:rsidR="00B864BD" w:rsidRPr="00472EE5" w:rsidRDefault="00B864BD" w:rsidP="00B864BD">
            <w:pPr>
              <w:rPr>
                <w:sz w:val="20"/>
                <w:szCs w:val="20"/>
              </w:rPr>
            </w:pPr>
            <w:r w:rsidRPr="00472EE5">
              <w:rPr>
                <w:sz w:val="20"/>
                <w:szCs w:val="20"/>
              </w:rPr>
              <w:t>N/A</w:t>
            </w:r>
          </w:p>
        </w:tc>
        <w:tc>
          <w:tcPr>
            <w:tcW w:w="1890" w:type="dxa"/>
          </w:tcPr>
          <w:p w14:paraId="060A0F0C" w14:textId="219645B1" w:rsidR="00B864BD" w:rsidRPr="00472EE5" w:rsidRDefault="00B864BD" w:rsidP="00B864BD">
            <w:pPr>
              <w:rPr>
                <w:sz w:val="20"/>
                <w:szCs w:val="20"/>
              </w:rPr>
            </w:pPr>
            <w:r w:rsidRPr="00472EE5">
              <w:rPr>
                <w:sz w:val="20"/>
                <w:szCs w:val="20"/>
              </w:rPr>
              <w:t>Data-driven approaches</w:t>
            </w:r>
          </w:p>
        </w:tc>
        <w:tc>
          <w:tcPr>
            <w:tcW w:w="2160" w:type="dxa"/>
          </w:tcPr>
          <w:p w14:paraId="4AEFEF17" w14:textId="1CFC67A0" w:rsidR="00B864BD" w:rsidRPr="00472EE5" w:rsidRDefault="00B864BD" w:rsidP="00B864BD">
            <w:pPr>
              <w:rPr>
                <w:sz w:val="20"/>
                <w:szCs w:val="20"/>
              </w:rPr>
            </w:pPr>
            <w:r w:rsidRPr="00472EE5">
              <w:rPr>
                <w:sz w:val="20"/>
                <w:szCs w:val="20"/>
              </w:rPr>
              <w:t>Improve team decision quality</w:t>
            </w:r>
          </w:p>
        </w:tc>
        <w:tc>
          <w:tcPr>
            <w:tcW w:w="3145" w:type="dxa"/>
          </w:tcPr>
          <w:p w14:paraId="71B413E1" w14:textId="1A20342D" w:rsidR="00B864BD" w:rsidRPr="00472EE5" w:rsidRDefault="00B864BD" w:rsidP="00B864BD">
            <w:pPr>
              <w:rPr>
                <w:sz w:val="20"/>
                <w:szCs w:val="20"/>
              </w:rPr>
            </w:pPr>
            <w:r w:rsidRPr="00472EE5">
              <w:rPr>
                <w:sz w:val="20"/>
                <w:szCs w:val="20"/>
              </w:rPr>
              <w:t>Promotes diverse thinking in teams</w:t>
            </w:r>
          </w:p>
        </w:tc>
      </w:tr>
    </w:tbl>
    <w:p w14:paraId="0C4DA557" w14:textId="77777777" w:rsidR="00B864BD" w:rsidRPr="00B864BD" w:rsidRDefault="00B864BD" w:rsidP="00B864BD"/>
    <w:p w14:paraId="215C4804" w14:textId="1AD8DAC6" w:rsidR="00EE7677" w:rsidRDefault="00EE7677" w:rsidP="00EE7677"/>
    <w:p w14:paraId="7564E38D" w14:textId="3A5F9CD6" w:rsidR="00EE7677" w:rsidRPr="00975B90" w:rsidRDefault="00EE7677" w:rsidP="00EE7677">
      <w:pPr>
        <w:rPr>
          <w:b/>
          <w:bCs/>
        </w:rPr>
      </w:pPr>
      <w:r w:rsidRPr="00472EE5">
        <w:rPr>
          <w:b/>
          <w:bCs/>
        </w:rPr>
        <w:t>User Experience Flow:</w:t>
      </w:r>
    </w:p>
    <w:tbl>
      <w:tblPr>
        <w:tblStyle w:val="PlainTable1"/>
        <w:tblW w:w="0" w:type="auto"/>
        <w:tblLook w:val="0420" w:firstRow="1" w:lastRow="0" w:firstColumn="0" w:lastColumn="0" w:noHBand="0" w:noVBand="1"/>
      </w:tblPr>
      <w:tblGrid>
        <w:gridCol w:w="2605"/>
        <w:gridCol w:w="8185"/>
      </w:tblGrid>
      <w:tr w:rsidR="00472EE5" w:rsidRPr="00D76C12" w14:paraId="380994D0" w14:textId="77777777" w:rsidTr="00975B90">
        <w:trPr>
          <w:cnfStyle w:val="100000000000" w:firstRow="1" w:lastRow="0" w:firstColumn="0" w:lastColumn="0" w:oddVBand="0" w:evenVBand="0" w:oddHBand="0" w:evenHBand="0" w:firstRowFirstColumn="0" w:firstRowLastColumn="0" w:lastRowFirstColumn="0" w:lastRowLastColumn="0"/>
        </w:trPr>
        <w:tc>
          <w:tcPr>
            <w:tcW w:w="2605" w:type="dxa"/>
          </w:tcPr>
          <w:p w14:paraId="0F7A712E" w14:textId="629EC91A" w:rsidR="00472EE5" w:rsidRPr="00D76C12" w:rsidRDefault="00472EE5" w:rsidP="00472EE5">
            <w:pPr>
              <w:rPr>
                <w:sz w:val="20"/>
                <w:szCs w:val="20"/>
              </w:rPr>
            </w:pPr>
            <w:r w:rsidRPr="00D76C12">
              <w:rPr>
                <w:sz w:val="20"/>
                <w:szCs w:val="20"/>
              </w:rPr>
              <w:t>Phase</w:t>
            </w:r>
          </w:p>
        </w:tc>
        <w:tc>
          <w:tcPr>
            <w:tcW w:w="8185" w:type="dxa"/>
          </w:tcPr>
          <w:p w14:paraId="6754B751" w14:textId="0095C69C" w:rsidR="00472EE5" w:rsidRPr="00D76C12" w:rsidRDefault="00472EE5" w:rsidP="00472EE5">
            <w:pPr>
              <w:rPr>
                <w:sz w:val="20"/>
                <w:szCs w:val="20"/>
              </w:rPr>
            </w:pPr>
            <w:r w:rsidRPr="00D76C12">
              <w:rPr>
                <w:sz w:val="20"/>
                <w:szCs w:val="20"/>
              </w:rPr>
              <w:t>Activities</w:t>
            </w:r>
          </w:p>
        </w:tc>
      </w:tr>
      <w:tr w:rsidR="00472EE5" w:rsidRPr="00D76C12" w14:paraId="4A8976C2" w14:textId="77777777" w:rsidTr="00975B90">
        <w:trPr>
          <w:cnfStyle w:val="000000100000" w:firstRow="0" w:lastRow="0" w:firstColumn="0" w:lastColumn="0" w:oddVBand="0" w:evenVBand="0" w:oddHBand="1" w:evenHBand="0" w:firstRowFirstColumn="0" w:firstRowLastColumn="0" w:lastRowFirstColumn="0" w:lastRowLastColumn="0"/>
        </w:trPr>
        <w:tc>
          <w:tcPr>
            <w:tcW w:w="2605" w:type="dxa"/>
          </w:tcPr>
          <w:p w14:paraId="7FB0292E" w14:textId="169DBC28" w:rsidR="00472EE5" w:rsidRPr="00D76C12" w:rsidRDefault="00472EE5" w:rsidP="00472EE5">
            <w:pPr>
              <w:rPr>
                <w:sz w:val="20"/>
                <w:szCs w:val="20"/>
              </w:rPr>
            </w:pPr>
            <w:r w:rsidRPr="00D76C12">
              <w:rPr>
                <w:sz w:val="20"/>
                <w:szCs w:val="20"/>
              </w:rPr>
              <w:t>Onboarding</w:t>
            </w:r>
          </w:p>
        </w:tc>
        <w:tc>
          <w:tcPr>
            <w:tcW w:w="8185" w:type="dxa"/>
          </w:tcPr>
          <w:p w14:paraId="2428C139" w14:textId="3C480F8A" w:rsidR="00472EE5" w:rsidRPr="00D76C12" w:rsidRDefault="00472EE5" w:rsidP="00472EE5">
            <w:pPr>
              <w:rPr>
                <w:sz w:val="20"/>
                <w:szCs w:val="20"/>
              </w:rPr>
            </w:pPr>
            <w:r w:rsidRPr="00D76C12">
              <w:rPr>
                <w:sz w:val="20"/>
                <w:szCs w:val="20"/>
              </w:rPr>
              <w:t>Brief product introduction, Echo Score initial assessment (5 min quiz), Skill baseline establishment, Personalized goal setting</w:t>
            </w:r>
          </w:p>
        </w:tc>
      </w:tr>
      <w:tr w:rsidR="00472EE5" w:rsidRPr="00D76C12" w14:paraId="262D71B1" w14:textId="77777777" w:rsidTr="00975B90">
        <w:tc>
          <w:tcPr>
            <w:tcW w:w="2605" w:type="dxa"/>
          </w:tcPr>
          <w:p w14:paraId="76A08F3F" w14:textId="386F6293" w:rsidR="00472EE5" w:rsidRPr="00D76C12" w:rsidRDefault="00472EE5" w:rsidP="00472EE5">
            <w:pPr>
              <w:rPr>
                <w:sz w:val="20"/>
                <w:szCs w:val="20"/>
              </w:rPr>
            </w:pPr>
            <w:r w:rsidRPr="00D76C12">
              <w:rPr>
                <w:sz w:val="20"/>
                <w:szCs w:val="20"/>
              </w:rPr>
              <w:t>Daily Engagement</w:t>
            </w:r>
          </w:p>
        </w:tc>
        <w:tc>
          <w:tcPr>
            <w:tcW w:w="8185" w:type="dxa"/>
          </w:tcPr>
          <w:p w14:paraId="08A467C4" w14:textId="242581FD" w:rsidR="00472EE5" w:rsidRPr="00D76C12" w:rsidRDefault="00472EE5" w:rsidP="00472EE5">
            <w:pPr>
              <w:rPr>
                <w:sz w:val="20"/>
                <w:szCs w:val="20"/>
              </w:rPr>
            </w:pPr>
            <w:r w:rsidRPr="00D76C12">
              <w:rPr>
                <w:sz w:val="20"/>
                <w:szCs w:val="20"/>
              </w:rPr>
              <w:t xml:space="preserve">Push notification for daily challenge, </w:t>
            </w:r>
            <w:proofErr w:type="gramStart"/>
            <w:r w:rsidRPr="00D76C12">
              <w:rPr>
                <w:sz w:val="20"/>
                <w:szCs w:val="20"/>
              </w:rPr>
              <w:t>3-4 minute</w:t>
            </w:r>
            <w:proofErr w:type="gramEnd"/>
            <w:r w:rsidRPr="00D76C12">
              <w:rPr>
                <w:sz w:val="20"/>
                <w:szCs w:val="20"/>
              </w:rPr>
              <w:t xml:space="preserve"> perspective exercise, Immediate feedback and scoring, Progress visualization</w:t>
            </w:r>
          </w:p>
        </w:tc>
      </w:tr>
      <w:tr w:rsidR="00472EE5" w:rsidRPr="00D76C12" w14:paraId="6B76F04D" w14:textId="77777777" w:rsidTr="00975B90">
        <w:trPr>
          <w:cnfStyle w:val="000000100000" w:firstRow="0" w:lastRow="0" w:firstColumn="0" w:lastColumn="0" w:oddVBand="0" w:evenVBand="0" w:oddHBand="1" w:evenHBand="0" w:firstRowFirstColumn="0" w:firstRowLastColumn="0" w:lastRowFirstColumn="0" w:lastRowLastColumn="0"/>
        </w:trPr>
        <w:tc>
          <w:tcPr>
            <w:tcW w:w="2605" w:type="dxa"/>
          </w:tcPr>
          <w:p w14:paraId="12DE3AB0" w14:textId="4CED9C81" w:rsidR="00472EE5" w:rsidRPr="00D76C12" w:rsidRDefault="00472EE5" w:rsidP="00472EE5">
            <w:pPr>
              <w:rPr>
                <w:sz w:val="20"/>
                <w:szCs w:val="20"/>
              </w:rPr>
            </w:pPr>
            <w:r w:rsidRPr="00D76C12">
              <w:rPr>
                <w:sz w:val="20"/>
                <w:szCs w:val="20"/>
              </w:rPr>
              <w:t>Growth Path</w:t>
            </w:r>
          </w:p>
        </w:tc>
        <w:tc>
          <w:tcPr>
            <w:tcW w:w="8185" w:type="dxa"/>
          </w:tcPr>
          <w:p w14:paraId="727E1EF7" w14:textId="5299D54F" w:rsidR="00472EE5" w:rsidRPr="00D76C12" w:rsidRDefault="00472EE5" w:rsidP="00472EE5">
            <w:pPr>
              <w:rPr>
                <w:sz w:val="20"/>
                <w:szCs w:val="20"/>
              </w:rPr>
            </w:pPr>
            <w:r w:rsidRPr="00D76C12">
              <w:rPr>
                <w:sz w:val="20"/>
                <w:szCs w:val="20"/>
              </w:rPr>
              <w:t xml:space="preserve">Weekly Echo Score updates, Skill level progression, </w:t>
            </w:r>
            <w:proofErr w:type="gramStart"/>
            <w:r w:rsidRPr="00D76C12">
              <w:rPr>
                <w:sz w:val="20"/>
                <w:szCs w:val="20"/>
              </w:rPr>
              <w:t>New</w:t>
            </w:r>
            <w:proofErr w:type="gramEnd"/>
            <w:r w:rsidRPr="00D76C12">
              <w:rPr>
                <w:sz w:val="20"/>
                <w:szCs w:val="20"/>
              </w:rPr>
              <w:t xml:space="preserve"> challenge types unlocked, Social/community features (Phase 2)</w:t>
            </w:r>
          </w:p>
        </w:tc>
      </w:tr>
    </w:tbl>
    <w:p w14:paraId="08B33987" w14:textId="77777777" w:rsidR="00472EE5" w:rsidRPr="00472EE5" w:rsidRDefault="00472EE5" w:rsidP="00472EE5"/>
    <w:p w14:paraId="3F19CE6D" w14:textId="1C0F0EB0" w:rsidR="00EE7677" w:rsidRDefault="00EE7677" w:rsidP="00EE7677"/>
    <w:p w14:paraId="5C111133" w14:textId="49FF2B1F" w:rsidR="00EE7677" w:rsidRPr="00472EE5" w:rsidRDefault="00EE7677" w:rsidP="00EE7677">
      <w:pPr>
        <w:rPr>
          <w:b/>
          <w:bCs/>
        </w:rPr>
      </w:pPr>
      <w:r w:rsidRPr="00472EE5">
        <w:rPr>
          <w:b/>
          <w:bCs/>
        </w:rPr>
        <w:t>Core Features:</w:t>
      </w:r>
    </w:p>
    <w:p w14:paraId="15CDB70F" w14:textId="77777777" w:rsidR="00EE7677" w:rsidRDefault="00EE7677" w:rsidP="00EE7677"/>
    <w:p w14:paraId="0FF472A6" w14:textId="77777777" w:rsidR="00EE7677" w:rsidRDefault="00EE7677" w:rsidP="00EE7677">
      <w:r>
        <w:t xml:space="preserve">1. **Forked </w:t>
      </w:r>
      <w:proofErr w:type="gramStart"/>
      <w:r>
        <w:t>Scenarios:*</w:t>
      </w:r>
      <w:proofErr w:type="gramEnd"/>
      <w:r>
        <w:t>*</w:t>
      </w:r>
    </w:p>
    <w:p w14:paraId="2FDF06A0" w14:textId="77777777" w:rsidR="00EE7677" w:rsidRDefault="00EE7677" w:rsidP="00EE7677">
      <w:r>
        <w:t xml:space="preserve">   - Present users with dual-perspective scenarios requiring them to articulate opposing viewpoints</w:t>
      </w:r>
    </w:p>
    <w:p w14:paraId="1A0DE412" w14:textId="77777777" w:rsidR="00EE7677" w:rsidRDefault="00EE7677" w:rsidP="00EE7677">
      <w:r>
        <w:t xml:space="preserve">   - Tiered engagement levels from arranging pre-seeded arguments to writing custom responses</w:t>
      </w:r>
    </w:p>
    <w:p w14:paraId="21F34601" w14:textId="77777777" w:rsidR="00EE7677" w:rsidRDefault="00EE7677" w:rsidP="00EE7677">
      <w:r>
        <w:t xml:space="preserve">   - Progressive difficulty scaling based on user skill development</w:t>
      </w:r>
    </w:p>
    <w:p w14:paraId="0CD16870" w14:textId="77777777" w:rsidR="00EE7677" w:rsidRDefault="00EE7677" w:rsidP="00EE7677"/>
    <w:p w14:paraId="58A03C85" w14:textId="77777777" w:rsidR="00EE7677" w:rsidRDefault="00EE7677" w:rsidP="00EE7677">
      <w:r>
        <w:t xml:space="preserve">2. **Echo </w:t>
      </w:r>
      <w:proofErr w:type="gramStart"/>
      <w:r>
        <w:t>Score:*</w:t>
      </w:r>
      <w:proofErr w:type="gramEnd"/>
      <w:r>
        <w:t>*</w:t>
      </w:r>
    </w:p>
    <w:p w14:paraId="163E9E20" w14:textId="77777777" w:rsidR="00EE7677" w:rsidRDefault="00EE7677" w:rsidP="00EE7677">
      <w:r>
        <w:t xml:space="preserve">   - A metric assessing users' exposure to diverse viewpoints</w:t>
      </w:r>
    </w:p>
    <w:p w14:paraId="7B44E300" w14:textId="77777777" w:rsidR="00EE7677" w:rsidRDefault="00EE7677" w:rsidP="00EE7677">
      <w:r>
        <w:t xml:space="preserve">   - Initial assessment through a quiz-based exposure index</w:t>
      </w:r>
    </w:p>
    <w:p w14:paraId="1CC56BBE" w14:textId="77777777" w:rsidR="00EE7677" w:rsidRDefault="00EE7677" w:rsidP="00EE7677">
      <w:r>
        <w:t xml:space="preserve">   - Optional integration with browser plugins or email digests for enhanced accuracy</w:t>
      </w:r>
    </w:p>
    <w:p w14:paraId="5CC30B59" w14:textId="77777777" w:rsidR="00EE7677" w:rsidRDefault="00EE7677" w:rsidP="00EE7677">
      <w:r>
        <w:t xml:space="preserve">   - Weekly progress tracking and visualization</w:t>
      </w:r>
    </w:p>
    <w:p w14:paraId="41973F6E" w14:textId="77777777" w:rsidR="00EE7677" w:rsidRDefault="00EE7677" w:rsidP="00EE7677"/>
    <w:p w14:paraId="62694097" w14:textId="77777777" w:rsidR="00EE7677" w:rsidRDefault="00EE7677" w:rsidP="00EE7677">
      <w:r>
        <w:t xml:space="preserve">3. **Motivation </w:t>
      </w:r>
      <w:proofErr w:type="gramStart"/>
      <w:r>
        <w:t>Loop:*</w:t>
      </w:r>
      <w:proofErr w:type="gramEnd"/>
      <w:r>
        <w:t>*</w:t>
      </w:r>
    </w:p>
    <w:p w14:paraId="7ADFD4B1" w14:textId="77777777" w:rsidR="00EE7677" w:rsidRDefault="00EE7677" w:rsidP="00EE7677">
      <w:r>
        <w:t xml:space="preserve">   - Short, daily exercises (under 4 minutes) with visible progress tracking</w:t>
      </w:r>
    </w:p>
    <w:p w14:paraId="77EF8375" w14:textId="77777777" w:rsidR="00EE7677" w:rsidRDefault="00EE7677" w:rsidP="00EE7677">
      <w:r>
        <w:t xml:space="preserve">   - Skill leveling system with achievement badges and streaks</w:t>
      </w:r>
    </w:p>
    <w:p w14:paraId="3A9314C4" w14:textId="77777777" w:rsidR="00EE7677" w:rsidRDefault="00EE7677" w:rsidP="00EE7677">
      <w:r>
        <w:t xml:space="preserve">   - Occasional challenges such as beating an AI debater to unlock rewards</w:t>
      </w:r>
    </w:p>
    <w:p w14:paraId="37908762" w14:textId="77777777" w:rsidR="00EE7677" w:rsidRDefault="00EE7677" w:rsidP="00EE7677">
      <w:r>
        <w:t xml:space="preserve">   - Topic categorization (politics, science, ethics, etc.)</w:t>
      </w:r>
    </w:p>
    <w:p w14:paraId="3EA68ED2" w14:textId="77777777" w:rsidR="00EE7677" w:rsidRDefault="00EE7677" w:rsidP="00EE7677"/>
    <w:p w14:paraId="16C1EE6D" w14:textId="77777777" w:rsidR="00EE7677" w:rsidRDefault="00EE7677" w:rsidP="00EE7677">
      <w:r>
        <w:t xml:space="preserve">4. **Assessment </w:t>
      </w:r>
      <w:proofErr w:type="gramStart"/>
      <w:r>
        <w:t>Fairness:*</w:t>
      </w:r>
      <w:proofErr w:type="gramEnd"/>
      <w:r>
        <w:t>*</w:t>
      </w:r>
    </w:p>
    <w:p w14:paraId="28E480CC" w14:textId="77777777" w:rsidR="00EE7677" w:rsidRDefault="00EE7677" w:rsidP="00EE7677">
      <w:r>
        <w:t xml:space="preserve">   - NLP tools with human oversight to ensure fair scoring</w:t>
      </w:r>
    </w:p>
    <w:p w14:paraId="612DEA99" w14:textId="77777777" w:rsidR="00EE7677" w:rsidRDefault="00EE7677" w:rsidP="00EE7677">
      <w:r>
        <w:t xml:space="preserve">   - Transparent scoring criteria to foster trust among users</w:t>
      </w:r>
    </w:p>
    <w:p w14:paraId="398DDD47" w14:textId="77777777" w:rsidR="00EE7677" w:rsidRDefault="00EE7677" w:rsidP="00EE7677">
      <w:r>
        <w:t xml:space="preserve">   - Continuous calibration based on user feedback</w:t>
      </w:r>
    </w:p>
    <w:p w14:paraId="126EC3A3" w14:textId="77777777" w:rsidR="00EE7677" w:rsidRDefault="00EE7677" w:rsidP="00EE7677"/>
    <w:p w14:paraId="3E540BB2" w14:textId="77777777" w:rsidR="00EE7677" w:rsidRDefault="00EE7677" w:rsidP="00EE7677">
      <w:r>
        <w:t xml:space="preserve">## **Monetization </w:t>
      </w:r>
      <w:proofErr w:type="gramStart"/>
      <w:r>
        <w:t>Paths:*</w:t>
      </w:r>
      <w:proofErr w:type="gramEnd"/>
      <w:r>
        <w:t>*</w:t>
      </w:r>
    </w:p>
    <w:p w14:paraId="39519071" w14:textId="77777777" w:rsidR="00EE7677" w:rsidRDefault="00EE7677" w:rsidP="00EE7677"/>
    <w:p w14:paraId="091F24A8" w14:textId="77777777" w:rsidR="00EE7677" w:rsidRDefault="00EE7677" w:rsidP="00EE7677">
      <w:r>
        <w:t>1. **Freemium + Subscription**</w:t>
      </w:r>
    </w:p>
    <w:p w14:paraId="0ACE0033" w14:textId="77777777" w:rsidR="00EE7677" w:rsidRDefault="00EE7677" w:rsidP="00EE7677">
      <w:r>
        <w:t xml:space="preserve">   - Free: 3 scenarios/week, basic Echo Score</w:t>
      </w:r>
    </w:p>
    <w:p w14:paraId="1BEA5CBA" w14:textId="77777777" w:rsidR="00EE7677" w:rsidRDefault="00EE7677" w:rsidP="00EE7677">
      <w:r>
        <w:t xml:space="preserve">   - Pro ($6.99 </w:t>
      </w:r>
      <w:proofErr w:type="spellStart"/>
      <w:r>
        <w:t>mo</w:t>
      </w:r>
      <w:proofErr w:type="spellEnd"/>
      <w:r>
        <w:t>): daily drills, full history, AI debate coach</w:t>
      </w:r>
    </w:p>
    <w:p w14:paraId="08F407E4" w14:textId="77777777" w:rsidR="00EE7677" w:rsidRDefault="00EE7677" w:rsidP="00EE7677">
      <w:r>
        <w:t xml:space="preserve">   - *Pre-sell via waitlist survey to gauge conversion </w:t>
      </w:r>
      <w:proofErr w:type="gramStart"/>
      <w:r>
        <w:t>intent.*</w:t>
      </w:r>
      <w:proofErr w:type="gramEnd"/>
    </w:p>
    <w:p w14:paraId="14DF71C6" w14:textId="77777777" w:rsidR="00EE7677" w:rsidRDefault="00EE7677" w:rsidP="00EE7677"/>
    <w:p w14:paraId="5B1C7865" w14:textId="77777777" w:rsidR="00EE7677" w:rsidRDefault="00EE7677" w:rsidP="00EE7677">
      <w:r>
        <w:t>2. **B2B / EdTech Licensing**</w:t>
      </w:r>
    </w:p>
    <w:p w14:paraId="6E438EC2" w14:textId="77777777" w:rsidR="00EE7677" w:rsidRDefault="00EE7677" w:rsidP="00EE7677">
      <w:r>
        <w:t xml:space="preserve">   - Classroom dashboards, assignment export (Google Classroom, Canvas)</w:t>
      </w:r>
    </w:p>
    <w:p w14:paraId="30C8A10A" w14:textId="77777777" w:rsidR="00EE7677" w:rsidRDefault="00EE7677" w:rsidP="00EE7677">
      <w:r>
        <w:t xml:space="preserve">   - Corporate "decision-quality" training modules</w:t>
      </w:r>
    </w:p>
    <w:p w14:paraId="1BD6BA27" w14:textId="77777777" w:rsidR="00EE7677" w:rsidRDefault="00EE7677" w:rsidP="00EE7677">
      <w:r>
        <w:t xml:space="preserve">   - *Pilot with 1–2 high-school civics programs or consulting </w:t>
      </w:r>
      <w:proofErr w:type="gramStart"/>
      <w:r>
        <w:t>firms.*</w:t>
      </w:r>
      <w:proofErr w:type="gramEnd"/>
    </w:p>
    <w:p w14:paraId="17B02284" w14:textId="77777777" w:rsidR="00EE7677" w:rsidRDefault="00EE7677" w:rsidP="00EE7677"/>
    <w:p w14:paraId="5B28EC35" w14:textId="77777777" w:rsidR="00EE7677" w:rsidRDefault="00EE7677" w:rsidP="00EE7677">
      <w:r>
        <w:t>3. **Sponsorship / Grants**</w:t>
      </w:r>
    </w:p>
    <w:p w14:paraId="4BFA8751" w14:textId="77777777" w:rsidR="00EE7677" w:rsidRDefault="00EE7677" w:rsidP="00EE7677">
      <w:r>
        <w:t xml:space="preserve">   - Foundations funding media-literacy tools; align with philanthropy goals.</w:t>
      </w:r>
    </w:p>
    <w:p w14:paraId="65261500" w14:textId="77777777" w:rsidR="00EE7677" w:rsidRDefault="00EE7677" w:rsidP="00EE7677"/>
    <w:p w14:paraId="01009465" w14:textId="77777777" w:rsidR="00EE7677" w:rsidRDefault="00EE7677" w:rsidP="00EE7677">
      <w:r>
        <w:t>4. **Data-Insights API** (long-term)</w:t>
      </w:r>
    </w:p>
    <w:p w14:paraId="0E498FAE" w14:textId="77777777" w:rsidR="00EE7677" w:rsidRDefault="00EE7677" w:rsidP="00EE7677">
      <w:r>
        <w:t xml:space="preserve">   - Aggregate anonymized "echo-chamber" metrics for academic researchers (must navigate privacy optics).</w:t>
      </w:r>
    </w:p>
    <w:p w14:paraId="3719C767" w14:textId="77777777" w:rsidR="00EE7677" w:rsidRDefault="00EE7677" w:rsidP="00EE7677"/>
    <w:p w14:paraId="677D363D" w14:textId="11CA47AA" w:rsidR="00EE7677" w:rsidRPr="00E43118" w:rsidRDefault="00EE7677" w:rsidP="00EE7677">
      <w:pPr>
        <w:rPr>
          <w:b/>
          <w:bCs/>
        </w:rPr>
      </w:pPr>
      <w:r w:rsidRPr="00975B90">
        <w:rPr>
          <w:b/>
          <w:bCs/>
        </w:rPr>
        <w:t>Concrete Next-Step Actions:</w:t>
      </w:r>
    </w:p>
    <w:tbl>
      <w:tblPr>
        <w:tblStyle w:val="PlainTable1"/>
        <w:tblW w:w="0" w:type="auto"/>
        <w:tblLook w:val="0420" w:firstRow="1" w:lastRow="0" w:firstColumn="0" w:lastColumn="0" w:noHBand="0" w:noVBand="1"/>
      </w:tblPr>
      <w:tblGrid>
        <w:gridCol w:w="1705"/>
        <w:gridCol w:w="3689"/>
        <w:gridCol w:w="1981"/>
        <w:gridCol w:w="3415"/>
      </w:tblGrid>
      <w:tr w:rsidR="00975B90" w:rsidRPr="00E43118" w14:paraId="5C7C8931" w14:textId="77777777" w:rsidTr="00E43118">
        <w:trPr>
          <w:cnfStyle w:val="100000000000" w:firstRow="1" w:lastRow="0" w:firstColumn="0" w:lastColumn="0" w:oddVBand="0" w:evenVBand="0" w:oddHBand="0" w:evenHBand="0" w:firstRowFirstColumn="0" w:firstRowLastColumn="0" w:lastRowFirstColumn="0" w:lastRowLastColumn="0"/>
        </w:trPr>
        <w:tc>
          <w:tcPr>
            <w:tcW w:w="1705" w:type="dxa"/>
          </w:tcPr>
          <w:p w14:paraId="75894C6E" w14:textId="30A80E18" w:rsidR="00975B90" w:rsidRPr="00E43118" w:rsidRDefault="00975B90" w:rsidP="00975B90">
            <w:pPr>
              <w:rPr>
                <w:sz w:val="20"/>
                <w:szCs w:val="20"/>
              </w:rPr>
            </w:pPr>
            <w:r w:rsidRPr="00E43118">
              <w:rPr>
                <w:sz w:val="20"/>
                <w:szCs w:val="20"/>
              </w:rPr>
              <w:t>When</w:t>
            </w:r>
          </w:p>
        </w:tc>
        <w:tc>
          <w:tcPr>
            <w:tcW w:w="3689" w:type="dxa"/>
          </w:tcPr>
          <w:p w14:paraId="2F4618FE" w14:textId="3A317AC6" w:rsidR="00975B90" w:rsidRPr="00E43118" w:rsidRDefault="00975B90" w:rsidP="00975B90">
            <w:pPr>
              <w:rPr>
                <w:sz w:val="20"/>
                <w:szCs w:val="20"/>
              </w:rPr>
            </w:pPr>
            <w:r w:rsidRPr="00E43118">
              <w:rPr>
                <w:sz w:val="20"/>
                <w:szCs w:val="20"/>
              </w:rPr>
              <w:t>Action</w:t>
            </w:r>
          </w:p>
        </w:tc>
        <w:tc>
          <w:tcPr>
            <w:tcW w:w="1981" w:type="dxa"/>
          </w:tcPr>
          <w:p w14:paraId="2F398A70" w14:textId="173FBF6B" w:rsidR="00975B90" w:rsidRPr="00E43118" w:rsidRDefault="00975B90" w:rsidP="00975B90">
            <w:pPr>
              <w:rPr>
                <w:sz w:val="20"/>
                <w:szCs w:val="20"/>
              </w:rPr>
            </w:pPr>
            <w:r w:rsidRPr="00E43118">
              <w:rPr>
                <w:sz w:val="20"/>
                <w:szCs w:val="20"/>
              </w:rPr>
              <w:t>Owner</w:t>
            </w:r>
          </w:p>
        </w:tc>
        <w:tc>
          <w:tcPr>
            <w:tcW w:w="3415" w:type="dxa"/>
          </w:tcPr>
          <w:p w14:paraId="4D80AD13" w14:textId="039F3C46" w:rsidR="00975B90" w:rsidRPr="00E43118" w:rsidRDefault="00975B90" w:rsidP="00975B90">
            <w:pPr>
              <w:rPr>
                <w:sz w:val="20"/>
                <w:szCs w:val="20"/>
              </w:rPr>
            </w:pPr>
            <w:r w:rsidRPr="00E43118">
              <w:rPr>
                <w:sz w:val="20"/>
                <w:szCs w:val="20"/>
              </w:rPr>
              <w:t>Success Metric</w:t>
            </w:r>
          </w:p>
        </w:tc>
      </w:tr>
      <w:tr w:rsidR="00975B90" w:rsidRPr="00E43118" w14:paraId="79742B82" w14:textId="77777777" w:rsidTr="00E43118">
        <w:trPr>
          <w:cnfStyle w:val="000000100000" w:firstRow="0" w:lastRow="0" w:firstColumn="0" w:lastColumn="0" w:oddVBand="0" w:evenVBand="0" w:oddHBand="1" w:evenHBand="0" w:firstRowFirstColumn="0" w:firstRowLastColumn="0" w:lastRowFirstColumn="0" w:lastRowLastColumn="0"/>
        </w:trPr>
        <w:tc>
          <w:tcPr>
            <w:tcW w:w="1705" w:type="dxa"/>
          </w:tcPr>
          <w:p w14:paraId="5208233D" w14:textId="78B62464" w:rsidR="00975B90" w:rsidRPr="00E43118" w:rsidRDefault="00975B90" w:rsidP="00975B90">
            <w:pPr>
              <w:rPr>
                <w:sz w:val="20"/>
                <w:szCs w:val="20"/>
              </w:rPr>
            </w:pPr>
            <w:r w:rsidRPr="00E43118">
              <w:rPr>
                <w:sz w:val="20"/>
                <w:szCs w:val="20"/>
              </w:rPr>
              <w:t>Week 1</w:t>
            </w:r>
          </w:p>
        </w:tc>
        <w:tc>
          <w:tcPr>
            <w:tcW w:w="3689" w:type="dxa"/>
          </w:tcPr>
          <w:p w14:paraId="1D3CBD78" w14:textId="7E9F0E6E" w:rsidR="00975B90" w:rsidRPr="00E43118" w:rsidRDefault="00975B90" w:rsidP="00975B90">
            <w:pPr>
              <w:rPr>
                <w:sz w:val="20"/>
                <w:szCs w:val="20"/>
              </w:rPr>
            </w:pPr>
            <w:r w:rsidRPr="00E43118">
              <w:rPr>
                <w:sz w:val="20"/>
                <w:szCs w:val="20"/>
              </w:rPr>
              <w:t>10 stakeholder interviews (news-app power users, teachers, corporate L&amp;D)</w:t>
            </w:r>
          </w:p>
        </w:tc>
        <w:tc>
          <w:tcPr>
            <w:tcW w:w="1981" w:type="dxa"/>
          </w:tcPr>
          <w:p w14:paraId="3E3D640F" w14:textId="36F986C6" w:rsidR="00975B90" w:rsidRPr="00E43118" w:rsidRDefault="00975B90" w:rsidP="00975B90">
            <w:pPr>
              <w:rPr>
                <w:sz w:val="20"/>
                <w:szCs w:val="20"/>
              </w:rPr>
            </w:pPr>
            <w:r w:rsidRPr="00E43118">
              <w:rPr>
                <w:sz w:val="20"/>
                <w:szCs w:val="20"/>
              </w:rPr>
              <w:t>Product</w:t>
            </w:r>
          </w:p>
        </w:tc>
        <w:tc>
          <w:tcPr>
            <w:tcW w:w="3415" w:type="dxa"/>
          </w:tcPr>
          <w:p w14:paraId="54346785" w14:textId="1DB43AAA" w:rsidR="00975B90" w:rsidRPr="00E43118" w:rsidRDefault="00975B90" w:rsidP="00975B90">
            <w:pPr>
              <w:rPr>
                <w:sz w:val="20"/>
                <w:szCs w:val="20"/>
              </w:rPr>
            </w:pPr>
            <w:r w:rsidRPr="00E43118">
              <w:rPr>
                <w:sz w:val="20"/>
                <w:szCs w:val="20"/>
              </w:rPr>
              <w:t>Clear JTBD ranking &amp; price sensitivity.</w:t>
            </w:r>
          </w:p>
        </w:tc>
      </w:tr>
      <w:tr w:rsidR="00975B90" w:rsidRPr="00E43118" w14:paraId="392CE165" w14:textId="77777777" w:rsidTr="00E43118">
        <w:tc>
          <w:tcPr>
            <w:tcW w:w="1705" w:type="dxa"/>
          </w:tcPr>
          <w:p w14:paraId="29446C20" w14:textId="09CFB796" w:rsidR="00975B90" w:rsidRPr="00E43118" w:rsidRDefault="00975B90" w:rsidP="00975B90">
            <w:pPr>
              <w:rPr>
                <w:sz w:val="20"/>
                <w:szCs w:val="20"/>
              </w:rPr>
            </w:pPr>
            <w:r w:rsidRPr="00E43118">
              <w:rPr>
                <w:sz w:val="20"/>
                <w:szCs w:val="20"/>
              </w:rPr>
              <w:t>Week 2</w:t>
            </w:r>
          </w:p>
        </w:tc>
        <w:tc>
          <w:tcPr>
            <w:tcW w:w="3689" w:type="dxa"/>
          </w:tcPr>
          <w:p w14:paraId="40F4DDF1" w14:textId="00C2AB72" w:rsidR="00975B90" w:rsidRPr="00E43118" w:rsidRDefault="00975B90" w:rsidP="00975B90">
            <w:pPr>
              <w:rPr>
                <w:sz w:val="20"/>
                <w:szCs w:val="20"/>
              </w:rPr>
            </w:pPr>
            <w:r w:rsidRPr="00E43118">
              <w:rPr>
                <w:sz w:val="20"/>
                <w:szCs w:val="20"/>
              </w:rPr>
              <w:t>Figma clickable prototype of the Forked Scenario → Echo Score loop</w:t>
            </w:r>
          </w:p>
        </w:tc>
        <w:tc>
          <w:tcPr>
            <w:tcW w:w="1981" w:type="dxa"/>
          </w:tcPr>
          <w:p w14:paraId="0CF349FC" w14:textId="4737DF7F" w:rsidR="00975B90" w:rsidRPr="00E43118" w:rsidRDefault="00975B90" w:rsidP="00975B90">
            <w:pPr>
              <w:rPr>
                <w:sz w:val="20"/>
                <w:szCs w:val="20"/>
              </w:rPr>
            </w:pPr>
            <w:r w:rsidRPr="00E43118">
              <w:rPr>
                <w:sz w:val="20"/>
                <w:szCs w:val="20"/>
              </w:rPr>
              <w:t>Design</w:t>
            </w:r>
          </w:p>
        </w:tc>
        <w:tc>
          <w:tcPr>
            <w:tcW w:w="3415" w:type="dxa"/>
          </w:tcPr>
          <w:p w14:paraId="6C69FD72" w14:textId="4585F5FC" w:rsidR="00975B90" w:rsidRPr="00E43118" w:rsidRDefault="00975B90" w:rsidP="00975B90">
            <w:pPr>
              <w:rPr>
                <w:sz w:val="20"/>
                <w:szCs w:val="20"/>
              </w:rPr>
            </w:pPr>
            <w:r w:rsidRPr="00E43118">
              <w:rPr>
                <w:sz w:val="20"/>
                <w:szCs w:val="20"/>
              </w:rPr>
              <w:t xml:space="preserve">≥70% testers </w:t>
            </w:r>
            <w:proofErr w:type="gramStart"/>
            <w:r w:rsidRPr="00E43118">
              <w:rPr>
                <w:sz w:val="20"/>
                <w:szCs w:val="20"/>
              </w:rPr>
              <w:t>say</w:t>
            </w:r>
            <w:proofErr w:type="gramEnd"/>
            <w:r w:rsidRPr="00E43118">
              <w:rPr>
                <w:sz w:val="20"/>
                <w:szCs w:val="20"/>
              </w:rPr>
              <w:t xml:space="preserve"> "I'd use this weekly."</w:t>
            </w:r>
          </w:p>
        </w:tc>
      </w:tr>
      <w:tr w:rsidR="00975B90" w:rsidRPr="00E43118" w14:paraId="3A980814" w14:textId="77777777" w:rsidTr="00E43118">
        <w:trPr>
          <w:cnfStyle w:val="000000100000" w:firstRow="0" w:lastRow="0" w:firstColumn="0" w:lastColumn="0" w:oddVBand="0" w:evenVBand="0" w:oddHBand="1" w:evenHBand="0" w:firstRowFirstColumn="0" w:firstRowLastColumn="0" w:lastRowFirstColumn="0" w:lastRowLastColumn="0"/>
        </w:trPr>
        <w:tc>
          <w:tcPr>
            <w:tcW w:w="1705" w:type="dxa"/>
          </w:tcPr>
          <w:p w14:paraId="12BA1559" w14:textId="757AB231" w:rsidR="00975B90" w:rsidRPr="00E43118" w:rsidRDefault="00975B90" w:rsidP="00975B90">
            <w:pPr>
              <w:rPr>
                <w:sz w:val="20"/>
                <w:szCs w:val="20"/>
              </w:rPr>
            </w:pPr>
            <w:r w:rsidRPr="00E43118">
              <w:rPr>
                <w:sz w:val="20"/>
                <w:szCs w:val="20"/>
              </w:rPr>
              <w:lastRenderedPageBreak/>
              <w:t>Week 3</w:t>
            </w:r>
          </w:p>
        </w:tc>
        <w:tc>
          <w:tcPr>
            <w:tcW w:w="3689" w:type="dxa"/>
          </w:tcPr>
          <w:p w14:paraId="07D1BBF8" w14:textId="7F12F436" w:rsidR="00975B90" w:rsidRPr="00E43118" w:rsidRDefault="00975B90" w:rsidP="00975B90">
            <w:pPr>
              <w:rPr>
                <w:sz w:val="20"/>
                <w:szCs w:val="20"/>
              </w:rPr>
            </w:pPr>
            <w:r w:rsidRPr="00E43118">
              <w:rPr>
                <w:sz w:val="20"/>
                <w:szCs w:val="20"/>
              </w:rPr>
              <w:t>Build lightweight Echo Quiz + 3 pilot scenarios in React Native; ship to TestFlight closed beta (50 users)</w:t>
            </w:r>
          </w:p>
        </w:tc>
        <w:tc>
          <w:tcPr>
            <w:tcW w:w="1981" w:type="dxa"/>
          </w:tcPr>
          <w:p w14:paraId="1424DB42" w14:textId="152FC9E9" w:rsidR="00975B90" w:rsidRPr="00E43118" w:rsidRDefault="00975B90" w:rsidP="00975B90">
            <w:pPr>
              <w:rPr>
                <w:sz w:val="20"/>
                <w:szCs w:val="20"/>
              </w:rPr>
            </w:pPr>
            <w:r w:rsidRPr="00E43118">
              <w:rPr>
                <w:sz w:val="20"/>
                <w:szCs w:val="20"/>
              </w:rPr>
              <w:t>Eng</w:t>
            </w:r>
          </w:p>
        </w:tc>
        <w:tc>
          <w:tcPr>
            <w:tcW w:w="3415" w:type="dxa"/>
          </w:tcPr>
          <w:p w14:paraId="64FC355C" w14:textId="6561A0B8" w:rsidR="00975B90" w:rsidRPr="00E43118" w:rsidRDefault="00975B90" w:rsidP="00975B90">
            <w:pPr>
              <w:rPr>
                <w:sz w:val="20"/>
                <w:szCs w:val="20"/>
              </w:rPr>
            </w:pPr>
            <w:r w:rsidRPr="00E43118">
              <w:rPr>
                <w:sz w:val="20"/>
                <w:szCs w:val="20"/>
              </w:rPr>
              <w:t>Day-7 retention ≥30%.</w:t>
            </w:r>
          </w:p>
        </w:tc>
      </w:tr>
      <w:tr w:rsidR="00975B90" w:rsidRPr="00E43118" w14:paraId="1A0CB30B" w14:textId="77777777" w:rsidTr="00E43118">
        <w:tc>
          <w:tcPr>
            <w:tcW w:w="1705" w:type="dxa"/>
          </w:tcPr>
          <w:p w14:paraId="2D378443" w14:textId="743D7E5E" w:rsidR="00975B90" w:rsidRPr="00E43118" w:rsidRDefault="00975B90" w:rsidP="00975B90">
            <w:pPr>
              <w:rPr>
                <w:sz w:val="20"/>
                <w:szCs w:val="20"/>
              </w:rPr>
            </w:pPr>
            <w:r w:rsidRPr="00E43118">
              <w:rPr>
                <w:sz w:val="20"/>
                <w:szCs w:val="20"/>
              </w:rPr>
              <w:t>Week 4</w:t>
            </w:r>
          </w:p>
        </w:tc>
        <w:tc>
          <w:tcPr>
            <w:tcW w:w="3689" w:type="dxa"/>
          </w:tcPr>
          <w:p w14:paraId="45D9CBD1" w14:textId="7625C006" w:rsidR="00975B90" w:rsidRPr="00E43118" w:rsidRDefault="00975B90" w:rsidP="00975B90">
            <w:pPr>
              <w:rPr>
                <w:sz w:val="20"/>
                <w:szCs w:val="20"/>
              </w:rPr>
            </w:pPr>
            <w:r w:rsidRPr="00E43118">
              <w:rPr>
                <w:sz w:val="20"/>
                <w:szCs w:val="20"/>
              </w:rPr>
              <w:t xml:space="preserve">Validate willingness to </w:t>
            </w:r>
            <w:proofErr w:type="gramStart"/>
            <w:r w:rsidRPr="00E43118">
              <w:rPr>
                <w:sz w:val="20"/>
                <w:szCs w:val="20"/>
              </w:rPr>
              <w:t>pay:</w:t>
            </w:r>
            <w:proofErr w:type="gramEnd"/>
            <w:r w:rsidRPr="00E43118">
              <w:rPr>
                <w:sz w:val="20"/>
                <w:szCs w:val="20"/>
              </w:rPr>
              <w:t xml:space="preserve"> show paywall after 5 scenarios</w:t>
            </w:r>
          </w:p>
        </w:tc>
        <w:tc>
          <w:tcPr>
            <w:tcW w:w="1981" w:type="dxa"/>
          </w:tcPr>
          <w:p w14:paraId="4F6CE3B9" w14:textId="2144AB54" w:rsidR="00975B90" w:rsidRPr="00E43118" w:rsidRDefault="00975B90" w:rsidP="00975B90">
            <w:pPr>
              <w:rPr>
                <w:sz w:val="20"/>
                <w:szCs w:val="20"/>
              </w:rPr>
            </w:pPr>
            <w:r w:rsidRPr="00E43118">
              <w:rPr>
                <w:sz w:val="20"/>
                <w:szCs w:val="20"/>
              </w:rPr>
              <w:t>Growth</w:t>
            </w:r>
          </w:p>
        </w:tc>
        <w:tc>
          <w:tcPr>
            <w:tcW w:w="3415" w:type="dxa"/>
          </w:tcPr>
          <w:p w14:paraId="1F68FF09" w14:textId="626D86D0" w:rsidR="00975B90" w:rsidRPr="00E43118" w:rsidRDefault="00975B90" w:rsidP="00975B90">
            <w:pPr>
              <w:rPr>
                <w:sz w:val="20"/>
                <w:szCs w:val="20"/>
              </w:rPr>
            </w:pPr>
            <w:r w:rsidRPr="00E43118">
              <w:rPr>
                <w:sz w:val="20"/>
                <w:szCs w:val="20"/>
              </w:rPr>
              <w:t>≥10% convert to trial.</w:t>
            </w:r>
          </w:p>
        </w:tc>
      </w:tr>
      <w:tr w:rsidR="00975B90" w:rsidRPr="00E43118" w14:paraId="00B85355" w14:textId="77777777" w:rsidTr="00E43118">
        <w:trPr>
          <w:cnfStyle w:val="000000100000" w:firstRow="0" w:lastRow="0" w:firstColumn="0" w:lastColumn="0" w:oddVBand="0" w:evenVBand="0" w:oddHBand="1" w:evenHBand="0" w:firstRowFirstColumn="0" w:firstRowLastColumn="0" w:lastRowFirstColumn="0" w:lastRowLastColumn="0"/>
        </w:trPr>
        <w:tc>
          <w:tcPr>
            <w:tcW w:w="1705" w:type="dxa"/>
          </w:tcPr>
          <w:p w14:paraId="52C25579" w14:textId="3A6190D6" w:rsidR="00975B90" w:rsidRPr="00E43118" w:rsidRDefault="00975B90" w:rsidP="00975B90">
            <w:pPr>
              <w:rPr>
                <w:sz w:val="20"/>
                <w:szCs w:val="20"/>
              </w:rPr>
            </w:pPr>
            <w:r w:rsidRPr="00E43118">
              <w:rPr>
                <w:sz w:val="20"/>
                <w:szCs w:val="20"/>
              </w:rPr>
              <w:t>Month 2</w:t>
            </w:r>
          </w:p>
        </w:tc>
        <w:tc>
          <w:tcPr>
            <w:tcW w:w="3689" w:type="dxa"/>
          </w:tcPr>
          <w:p w14:paraId="0455D3CF" w14:textId="4BFE3AFC" w:rsidR="00975B90" w:rsidRPr="00E43118" w:rsidRDefault="00975B90" w:rsidP="00975B90">
            <w:pPr>
              <w:rPr>
                <w:sz w:val="20"/>
                <w:szCs w:val="20"/>
              </w:rPr>
            </w:pPr>
            <w:r w:rsidRPr="00E43118">
              <w:rPr>
                <w:sz w:val="20"/>
                <w:szCs w:val="20"/>
              </w:rPr>
              <w:t>Decide: continue consumer focus or pivot to B2B/EdTech based on retention + pay tests</w:t>
            </w:r>
          </w:p>
        </w:tc>
        <w:tc>
          <w:tcPr>
            <w:tcW w:w="1981" w:type="dxa"/>
          </w:tcPr>
          <w:p w14:paraId="6BAB5F4C" w14:textId="7329A14C" w:rsidR="00975B90" w:rsidRPr="00E43118" w:rsidRDefault="00975B90" w:rsidP="00975B90">
            <w:pPr>
              <w:rPr>
                <w:sz w:val="20"/>
                <w:szCs w:val="20"/>
              </w:rPr>
            </w:pPr>
            <w:r w:rsidRPr="00E43118">
              <w:rPr>
                <w:sz w:val="20"/>
                <w:szCs w:val="20"/>
              </w:rPr>
              <w:t>Leadership</w:t>
            </w:r>
          </w:p>
        </w:tc>
        <w:tc>
          <w:tcPr>
            <w:tcW w:w="3415" w:type="dxa"/>
          </w:tcPr>
          <w:p w14:paraId="2873E22B" w14:textId="1F1DD2F4" w:rsidR="00975B90" w:rsidRPr="00E43118" w:rsidRDefault="00975B90" w:rsidP="00975B90">
            <w:pPr>
              <w:rPr>
                <w:sz w:val="20"/>
                <w:szCs w:val="20"/>
              </w:rPr>
            </w:pPr>
            <w:r w:rsidRPr="00E43118">
              <w:rPr>
                <w:sz w:val="20"/>
                <w:szCs w:val="20"/>
              </w:rPr>
              <w:t>Clear go/no-go on roadmap &amp; fund-raise.</w:t>
            </w:r>
          </w:p>
        </w:tc>
      </w:tr>
    </w:tbl>
    <w:p w14:paraId="06F3D636" w14:textId="77777777" w:rsidR="00975B90" w:rsidRPr="00975B90" w:rsidRDefault="00975B90" w:rsidP="00975B90"/>
    <w:p w14:paraId="4420B206" w14:textId="1E92F5FE" w:rsidR="00EE7677" w:rsidRDefault="00EE7677" w:rsidP="00EE7677"/>
    <w:p w14:paraId="670FA598" w14:textId="21D8ED79" w:rsidR="00EE7677" w:rsidRPr="00E43118" w:rsidRDefault="00EE7677" w:rsidP="00EE7677">
      <w:pPr>
        <w:rPr>
          <w:b/>
          <w:bCs/>
        </w:rPr>
      </w:pPr>
      <w:r w:rsidRPr="00E43118">
        <w:rPr>
          <w:b/>
          <w:bCs/>
        </w:rPr>
        <w:t>Implementation Roadmap:</w:t>
      </w:r>
    </w:p>
    <w:tbl>
      <w:tblPr>
        <w:tblStyle w:val="PlainTable1"/>
        <w:tblW w:w="0" w:type="auto"/>
        <w:tblLook w:val="0420" w:firstRow="1" w:lastRow="0" w:firstColumn="0" w:lastColumn="0" w:noHBand="0" w:noVBand="1"/>
      </w:tblPr>
      <w:tblGrid>
        <w:gridCol w:w="2065"/>
        <w:gridCol w:w="1800"/>
        <w:gridCol w:w="6925"/>
      </w:tblGrid>
      <w:tr w:rsidR="00D76C12" w:rsidRPr="00D76C12" w14:paraId="1B122F96" w14:textId="77777777" w:rsidTr="00D76C12">
        <w:trPr>
          <w:cnfStyle w:val="100000000000" w:firstRow="1" w:lastRow="0" w:firstColumn="0" w:lastColumn="0" w:oddVBand="0" w:evenVBand="0" w:oddHBand="0" w:evenHBand="0" w:firstRowFirstColumn="0" w:firstRowLastColumn="0" w:lastRowFirstColumn="0" w:lastRowLastColumn="0"/>
        </w:trPr>
        <w:tc>
          <w:tcPr>
            <w:tcW w:w="2065" w:type="dxa"/>
          </w:tcPr>
          <w:p w14:paraId="2B2144BE" w14:textId="23B852CE" w:rsidR="00D76C12" w:rsidRPr="00D76C12" w:rsidRDefault="00D76C12" w:rsidP="00D76C12">
            <w:pPr>
              <w:rPr>
                <w:sz w:val="20"/>
                <w:szCs w:val="20"/>
              </w:rPr>
            </w:pPr>
            <w:r w:rsidRPr="00D76C12">
              <w:rPr>
                <w:sz w:val="20"/>
                <w:szCs w:val="20"/>
              </w:rPr>
              <w:t>Phase</w:t>
            </w:r>
          </w:p>
        </w:tc>
        <w:tc>
          <w:tcPr>
            <w:tcW w:w="1800" w:type="dxa"/>
          </w:tcPr>
          <w:p w14:paraId="3656EE10" w14:textId="714D5CFC" w:rsidR="00D76C12" w:rsidRPr="00D76C12" w:rsidRDefault="00D76C12" w:rsidP="00D76C12">
            <w:pPr>
              <w:rPr>
                <w:sz w:val="20"/>
                <w:szCs w:val="20"/>
              </w:rPr>
            </w:pPr>
            <w:r w:rsidRPr="00D76C12">
              <w:rPr>
                <w:sz w:val="20"/>
                <w:szCs w:val="20"/>
              </w:rPr>
              <w:t>Duration</w:t>
            </w:r>
          </w:p>
        </w:tc>
        <w:tc>
          <w:tcPr>
            <w:tcW w:w="6925" w:type="dxa"/>
          </w:tcPr>
          <w:p w14:paraId="3FF7A8C4" w14:textId="3FF51992" w:rsidR="00D76C12" w:rsidRPr="00D76C12" w:rsidRDefault="00D76C12" w:rsidP="00D76C12">
            <w:pPr>
              <w:rPr>
                <w:sz w:val="20"/>
                <w:szCs w:val="20"/>
              </w:rPr>
            </w:pPr>
            <w:r w:rsidRPr="00D76C12">
              <w:rPr>
                <w:sz w:val="20"/>
                <w:szCs w:val="20"/>
              </w:rPr>
              <w:t>Features</w:t>
            </w:r>
          </w:p>
        </w:tc>
      </w:tr>
      <w:tr w:rsidR="00D76C12" w:rsidRPr="00D76C12" w14:paraId="60A95B6D" w14:textId="77777777" w:rsidTr="00D76C12">
        <w:trPr>
          <w:cnfStyle w:val="000000100000" w:firstRow="0" w:lastRow="0" w:firstColumn="0" w:lastColumn="0" w:oddVBand="0" w:evenVBand="0" w:oddHBand="1" w:evenHBand="0" w:firstRowFirstColumn="0" w:firstRowLastColumn="0" w:lastRowFirstColumn="0" w:lastRowLastColumn="0"/>
        </w:trPr>
        <w:tc>
          <w:tcPr>
            <w:tcW w:w="2065" w:type="dxa"/>
          </w:tcPr>
          <w:p w14:paraId="7BD03EE7" w14:textId="5C254E8B" w:rsidR="00D76C12" w:rsidRPr="00D76C12" w:rsidRDefault="00D76C12" w:rsidP="00D76C12">
            <w:pPr>
              <w:rPr>
                <w:sz w:val="20"/>
                <w:szCs w:val="20"/>
              </w:rPr>
            </w:pPr>
            <w:r w:rsidRPr="00D76C12">
              <w:rPr>
                <w:sz w:val="20"/>
                <w:szCs w:val="20"/>
              </w:rPr>
              <w:t>Phase 1 (MVP)</w:t>
            </w:r>
          </w:p>
        </w:tc>
        <w:tc>
          <w:tcPr>
            <w:tcW w:w="1800" w:type="dxa"/>
          </w:tcPr>
          <w:p w14:paraId="7F0A2098" w14:textId="1E43248F" w:rsidR="00D76C12" w:rsidRPr="00D76C12" w:rsidRDefault="00D76C12" w:rsidP="00D76C12">
            <w:pPr>
              <w:rPr>
                <w:sz w:val="20"/>
                <w:szCs w:val="20"/>
              </w:rPr>
            </w:pPr>
            <w:r w:rsidRPr="00D76C12">
              <w:rPr>
                <w:sz w:val="20"/>
                <w:szCs w:val="20"/>
              </w:rPr>
              <w:t>3 months</w:t>
            </w:r>
          </w:p>
        </w:tc>
        <w:tc>
          <w:tcPr>
            <w:tcW w:w="6925" w:type="dxa"/>
          </w:tcPr>
          <w:p w14:paraId="42917103" w14:textId="10DE314F" w:rsidR="00D76C12" w:rsidRPr="00D76C12" w:rsidRDefault="00D76C12" w:rsidP="00D76C12">
            <w:pPr>
              <w:rPr>
                <w:sz w:val="20"/>
                <w:szCs w:val="20"/>
              </w:rPr>
            </w:pPr>
            <w:r w:rsidRPr="00D76C12">
              <w:rPr>
                <w:sz w:val="20"/>
                <w:szCs w:val="20"/>
              </w:rPr>
              <w:t>Single-player experience, Basic Echo Score quiz, 50 starter scenarios, Core skill assessment</w:t>
            </w:r>
          </w:p>
        </w:tc>
      </w:tr>
      <w:tr w:rsidR="00D76C12" w:rsidRPr="00D76C12" w14:paraId="7E1FAB82" w14:textId="77777777" w:rsidTr="00D76C12">
        <w:tc>
          <w:tcPr>
            <w:tcW w:w="2065" w:type="dxa"/>
          </w:tcPr>
          <w:p w14:paraId="5BE35615" w14:textId="20038B72" w:rsidR="00D76C12" w:rsidRPr="00D76C12" w:rsidRDefault="00D76C12" w:rsidP="00D76C12">
            <w:pPr>
              <w:rPr>
                <w:sz w:val="20"/>
                <w:szCs w:val="20"/>
              </w:rPr>
            </w:pPr>
            <w:r w:rsidRPr="00D76C12">
              <w:rPr>
                <w:sz w:val="20"/>
                <w:szCs w:val="20"/>
              </w:rPr>
              <w:t>Phase 2</w:t>
            </w:r>
          </w:p>
        </w:tc>
        <w:tc>
          <w:tcPr>
            <w:tcW w:w="1800" w:type="dxa"/>
          </w:tcPr>
          <w:p w14:paraId="3B6A53CC" w14:textId="43095993" w:rsidR="00D76C12" w:rsidRPr="00D76C12" w:rsidRDefault="00D76C12" w:rsidP="00D76C12">
            <w:pPr>
              <w:rPr>
                <w:sz w:val="20"/>
                <w:szCs w:val="20"/>
              </w:rPr>
            </w:pPr>
            <w:r w:rsidRPr="00D76C12">
              <w:rPr>
                <w:sz w:val="20"/>
                <w:szCs w:val="20"/>
              </w:rPr>
              <w:t>6 months</w:t>
            </w:r>
          </w:p>
        </w:tc>
        <w:tc>
          <w:tcPr>
            <w:tcW w:w="6925" w:type="dxa"/>
          </w:tcPr>
          <w:p w14:paraId="791D8FB9" w14:textId="58BE28FA" w:rsidR="00D76C12" w:rsidRPr="00D76C12" w:rsidRDefault="00D76C12" w:rsidP="00D76C12">
            <w:pPr>
              <w:rPr>
                <w:sz w:val="20"/>
                <w:szCs w:val="20"/>
              </w:rPr>
            </w:pPr>
            <w:r w:rsidRPr="00D76C12">
              <w:rPr>
                <w:sz w:val="20"/>
                <w:szCs w:val="20"/>
              </w:rPr>
              <w:t>Browser extension for feed analysis, Enhanced scoring algorithms, Limited community features, B2B dashboard prototype</w:t>
            </w:r>
          </w:p>
        </w:tc>
      </w:tr>
      <w:tr w:rsidR="00D76C12" w:rsidRPr="00D76C12" w14:paraId="332AC4AE" w14:textId="77777777" w:rsidTr="00D76C12">
        <w:trPr>
          <w:cnfStyle w:val="000000100000" w:firstRow="0" w:lastRow="0" w:firstColumn="0" w:lastColumn="0" w:oddVBand="0" w:evenVBand="0" w:oddHBand="1" w:evenHBand="0" w:firstRowFirstColumn="0" w:firstRowLastColumn="0" w:lastRowFirstColumn="0" w:lastRowLastColumn="0"/>
        </w:trPr>
        <w:tc>
          <w:tcPr>
            <w:tcW w:w="2065" w:type="dxa"/>
          </w:tcPr>
          <w:p w14:paraId="73C3BCB8" w14:textId="0AC82699" w:rsidR="00D76C12" w:rsidRPr="00D76C12" w:rsidRDefault="00D76C12" w:rsidP="00D76C12">
            <w:pPr>
              <w:rPr>
                <w:sz w:val="20"/>
                <w:szCs w:val="20"/>
              </w:rPr>
            </w:pPr>
            <w:r w:rsidRPr="00D76C12">
              <w:rPr>
                <w:sz w:val="20"/>
                <w:szCs w:val="20"/>
              </w:rPr>
              <w:t>Phase 3</w:t>
            </w:r>
          </w:p>
        </w:tc>
        <w:tc>
          <w:tcPr>
            <w:tcW w:w="1800" w:type="dxa"/>
          </w:tcPr>
          <w:p w14:paraId="372BD322" w14:textId="3B7D77D3" w:rsidR="00D76C12" w:rsidRPr="00D76C12" w:rsidRDefault="00D76C12" w:rsidP="00D76C12">
            <w:pPr>
              <w:rPr>
                <w:sz w:val="20"/>
                <w:szCs w:val="20"/>
              </w:rPr>
            </w:pPr>
            <w:r w:rsidRPr="00D76C12">
              <w:rPr>
                <w:sz w:val="20"/>
                <w:szCs w:val="20"/>
              </w:rPr>
              <w:t>12 months</w:t>
            </w:r>
          </w:p>
        </w:tc>
        <w:tc>
          <w:tcPr>
            <w:tcW w:w="6925" w:type="dxa"/>
          </w:tcPr>
          <w:p w14:paraId="274F9599" w14:textId="576AB4FD" w:rsidR="00D76C12" w:rsidRPr="00D76C12" w:rsidRDefault="00D76C12" w:rsidP="00D76C12">
            <w:pPr>
              <w:rPr>
                <w:sz w:val="20"/>
                <w:szCs w:val="20"/>
              </w:rPr>
            </w:pPr>
            <w:r w:rsidRPr="00D76C12">
              <w:rPr>
                <w:sz w:val="20"/>
                <w:szCs w:val="20"/>
              </w:rPr>
              <w:t>Full social features, API for research partnerships, Advanced AI coaching, Content partnership integrations</w:t>
            </w:r>
          </w:p>
        </w:tc>
      </w:tr>
    </w:tbl>
    <w:p w14:paraId="2DC8E02D" w14:textId="77777777" w:rsidR="00D76C12" w:rsidRPr="00D76C12" w:rsidRDefault="00D76C12" w:rsidP="00D76C12"/>
    <w:p w14:paraId="664D756A" w14:textId="3A3C139A" w:rsidR="00EE7677" w:rsidRDefault="00EE7677" w:rsidP="00EE7677"/>
    <w:p w14:paraId="449E6416" w14:textId="77777777" w:rsidR="00EE7677" w:rsidRDefault="00EE7677" w:rsidP="00EE7677">
      <w:r>
        <w:t xml:space="preserve">## **Success </w:t>
      </w:r>
      <w:proofErr w:type="gramStart"/>
      <w:r>
        <w:t>Metrics:*</w:t>
      </w:r>
      <w:proofErr w:type="gramEnd"/>
      <w:r>
        <w:t>*</w:t>
      </w:r>
    </w:p>
    <w:p w14:paraId="0B726E25" w14:textId="77777777" w:rsidR="00EE7677" w:rsidRDefault="00EE7677" w:rsidP="00EE7677"/>
    <w:p w14:paraId="3FF8463A" w14:textId="77777777" w:rsidR="00EE7677" w:rsidRDefault="00EE7677" w:rsidP="00EE7677">
      <w:r>
        <w:t xml:space="preserve">**User </w:t>
      </w:r>
      <w:proofErr w:type="gramStart"/>
      <w:r>
        <w:t>Engagement:*</w:t>
      </w:r>
      <w:proofErr w:type="gramEnd"/>
      <w:r>
        <w:t>*</w:t>
      </w:r>
    </w:p>
    <w:p w14:paraId="32AAEF2B" w14:textId="77777777" w:rsidR="00EE7677" w:rsidRDefault="00EE7677" w:rsidP="00EE7677">
      <w:r>
        <w:t>- Daily active users (DAU)</w:t>
      </w:r>
    </w:p>
    <w:p w14:paraId="62A62520" w14:textId="77777777" w:rsidR="00EE7677" w:rsidRDefault="00EE7677" w:rsidP="00EE7677">
      <w:r>
        <w:t>- Average session time (target: 5+ minutes)</w:t>
      </w:r>
    </w:p>
    <w:p w14:paraId="1AEB3B08" w14:textId="77777777" w:rsidR="00EE7677" w:rsidRDefault="00EE7677" w:rsidP="00EE7677">
      <w:r>
        <w:t>- 7-day retention rate (target: 30%+)</w:t>
      </w:r>
    </w:p>
    <w:p w14:paraId="4D4465CA" w14:textId="77777777" w:rsidR="00EE7677" w:rsidRDefault="00EE7677" w:rsidP="00EE7677">
      <w:r>
        <w:t>- 30-day retention rate (target: 15%+)</w:t>
      </w:r>
    </w:p>
    <w:p w14:paraId="5401E5F3" w14:textId="77777777" w:rsidR="00EE7677" w:rsidRDefault="00EE7677" w:rsidP="00EE7677"/>
    <w:p w14:paraId="67DF86DF" w14:textId="77777777" w:rsidR="00EE7677" w:rsidRDefault="00EE7677" w:rsidP="00EE7677">
      <w:r>
        <w:t xml:space="preserve">**Business </w:t>
      </w:r>
      <w:proofErr w:type="gramStart"/>
      <w:r>
        <w:t>Metrics:*</w:t>
      </w:r>
      <w:proofErr w:type="gramEnd"/>
      <w:r>
        <w:t>*</w:t>
      </w:r>
    </w:p>
    <w:p w14:paraId="054612ED" w14:textId="77777777" w:rsidR="00EE7677" w:rsidRDefault="00EE7677" w:rsidP="00EE7677">
      <w:r>
        <w:t>- Free-to-paid conversion (target: 5-10%)</w:t>
      </w:r>
    </w:p>
    <w:p w14:paraId="6C50AF83" w14:textId="77777777" w:rsidR="00EE7677" w:rsidRDefault="00EE7677" w:rsidP="00EE7677">
      <w:r>
        <w:t>- Educational institution adoption</w:t>
      </w:r>
    </w:p>
    <w:p w14:paraId="6E6A353D" w14:textId="77777777" w:rsidR="00EE7677" w:rsidRDefault="00EE7677" w:rsidP="00EE7677">
      <w:r>
        <w:t>- Corporate client acquisition</w:t>
      </w:r>
    </w:p>
    <w:p w14:paraId="7B8960B7" w14:textId="77777777" w:rsidR="00EE7677" w:rsidRDefault="00EE7677" w:rsidP="00EE7677">
      <w:r>
        <w:t>- Customer acquisition cost (CAC)</w:t>
      </w:r>
    </w:p>
    <w:p w14:paraId="60503A8C" w14:textId="77777777" w:rsidR="00EE7677" w:rsidRDefault="00EE7677" w:rsidP="00EE7677"/>
    <w:p w14:paraId="00E3069F" w14:textId="77777777" w:rsidR="00EE7677" w:rsidRDefault="00EE7677" w:rsidP="00EE7677">
      <w:r>
        <w:t xml:space="preserve">**Impact </w:t>
      </w:r>
      <w:proofErr w:type="gramStart"/>
      <w:r>
        <w:t>Metrics:*</w:t>
      </w:r>
      <w:proofErr w:type="gramEnd"/>
      <w:r>
        <w:t>*</w:t>
      </w:r>
    </w:p>
    <w:p w14:paraId="2081BB9C" w14:textId="77777777" w:rsidR="00EE7677" w:rsidRDefault="00EE7677" w:rsidP="00EE7677">
      <w:r>
        <w:t>- Echo Score improvement over time</w:t>
      </w:r>
    </w:p>
    <w:p w14:paraId="2C070BD8" w14:textId="77777777" w:rsidR="00EE7677" w:rsidRDefault="00EE7677" w:rsidP="00EE7677">
      <w:r>
        <w:lastRenderedPageBreak/>
        <w:t>- Cognitive flexibility assessment scores</w:t>
      </w:r>
    </w:p>
    <w:p w14:paraId="255E16FA" w14:textId="77777777" w:rsidR="00EE7677" w:rsidRDefault="00EE7677" w:rsidP="00EE7677">
      <w:r>
        <w:t>- User-reported perspective change</w:t>
      </w:r>
    </w:p>
    <w:p w14:paraId="25A44B2D" w14:textId="77777777" w:rsidR="00EE7677" w:rsidRDefault="00EE7677" w:rsidP="00EE7677"/>
    <w:p w14:paraId="2735D8A7" w14:textId="36A86B06" w:rsidR="00EE7677" w:rsidRPr="00D76C12" w:rsidRDefault="00EE7677" w:rsidP="00EE7677">
      <w:pPr>
        <w:rPr>
          <w:b/>
          <w:bCs/>
        </w:rPr>
      </w:pPr>
      <w:r w:rsidRPr="00D76C12">
        <w:rPr>
          <w:b/>
          <w:bCs/>
        </w:rPr>
        <w:t>Bottom Line:</w:t>
      </w:r>
    </w:p>
    <w:p w14:paraId="05338CAF" w14:textId="60CA0806" w:rsidR="00CF43FB" w:rsidRDefault="00EE7677" w:rsidP="00EE7677">
      <w:r>
        <w:t>Perspective</w:t>
      </w:r>
      <w:r w:rsidR="00D76C12">
        <w:t xml:space="preserve"> </w:t>
      </w:r>
      <w:r>
        <w:t xml:space="preserve">addresses a genuine societal pain point but sits in a "vitamin, not </w:t>
      </w:r>
      <w:proofErr w:type="gramStart"/>
      <w:r>
        <w:t>pain-killer</w:t>
      </w:r>
      <w:proofErr w:type="gramEnd"/>
      <w:r>
        <w:t>"</w:t>
      </w:r>
      <w:r w:rsidR="00D76C12">
        <w:t xml:space="preserve"> </w:t>
      </w:r>
      <w:r>
        <w:t xml:space="preserve">space. Its success hinges on proving that users will *consistently* invest time and (eventually) money to train their thinking — something existing bias-visualization apps don't ask them to do. Ruthlessly test engagement and payment assumptions before scaling feature </w:t>
      </w:r>
      <w:r w:rsidR="00D76C12">
        <w:t>complexity and</w:t>
      </w:r>
      <w:r>
        <w:t xml:space="preserve"> differentiate with measurable skill-building rather than yet another news-bias feed.</w:t>
      </w:r>
    </w:p>
    <w:sectPr w:rsidR="00CF43FB" w:rsidSect="004F30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77"/>
    <w:rsid w:val="00040670"/>
    <w:rsid w:val="00072486"/>
    <w:rsid w:val="00221A98"/>
    <w:rsid w:val="00472EE5"/>
    <w:rsid w:val="004F306F"/>
    <w:rsid w:val="00975B90"/>
    <w:rsid w:val="009F28E5"/>
    <w:rsid w:val="00A10348"/>
    <w:rsid w:val="00B864BD"/>
    <w:rsid w:val="00C7105D"/>
    <w:rsid w:val="00CE017E"/>
    <w:rsid w:val="00CF43FB"/>
    <w:rsid w:val="00D76C12"/>
    <w:rsid w:val="00E43118"/>
    <w:rsid w:val="00EE7677"/>
    <w:rsid w:val="00FC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34580"/>
  <w15:chartTrackingRefBased/>
  <w15:docId w15:val="{73314BBC-E111-1841-9B79-EE07410D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677"/>
    <w:rPr>
      <w:rFonts w:eastAsiaTheme="majorEastAsia" w:cstheme="majorBidi"/>
      <w:color w:val="272727" w:themeColor="text1" w:themeTint="D8"/>
    </w:rPr>
  </w:style>
  <w:style w:type="paragraph" w:styleId="Title">
    <w:name w:val="Title"/>
    <w:basedOn w:val="Normal"/>
    <w:next w:val="Normal"/>
    <w:link w:val="TitleChar"/>
    <w:uiPriority w:val="10"/>
    <w:qFormat/>
    <w:rsid w:val="00EE7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677"/>
    <w:pPr>
      <w:spacing w:before="160"/>
      <w:jc w:val="center"/>
    </w:pPr>
    <w:rPr>
      <w:i/>
      <w:iCs/>
      <w:color w:val="404040" w:themeColor="text1" w:themeTint="BF"/>
    </w:rPr>
  </w:style>
  <w:style w:type="character" w:customStyle="1" w:styleId="QuoteChar">
    <w:name w:val="Quote Char"/>
    <w:basedOn w:val="DefaultParagraphFont"/>
    <w:link w:val="Quote"/>
    <w:uiPriority w:val="29"/>
    <w:rsid w:val="00EE7677"/>
    <w:rPr>
      <w:i/>
      <w:iCs/>
      <w:color w:val="404040" w:themeColor="text1" w:themeTint="BF"/>
    </w:rPr>
  </w:style>
  <w:style w:type="paragraph" w:styleId="ListParagraph">
    <w:name w:val="List Paragraph"/>
    <w:basedOn w:val="Normal"/>
    <w:uiPriority w:val="34"/>
    <w:qFormat/>
    <w:rsid w:val="00EE7677"/>
    <w:pPr>
      <w:ind w:left="720"/>
      <w:contextualSpacing/>
    </w:pPr>
  </w:style>
  <w:style w:type="character" w:styleId="IntenseEmphasis">
    <w:name w:val="Intense Emphasis"/>
    <w:basedOn w:val="DefaultParagraphFont"/>
    <w:uiPriority w:val="21"/>
    <w:qFormat/>
    <w:rsid w:val="00EE7677"/>
    <w:rPr>
      <w:i/>
      <w:iCs/>
      <w:color w:val="0F4761" w:themeColor="accent1" w:themeShade="BF"/>
    </w:rPr>
  </w:style>
  <w:style w:type="paragraph" w:styleId="IntenseQuote">
    <w:name w:val="Intense Quote"/>
    <w:basedOn w:val="Normal"/>
    <w:next w:val="Normal"/>
    <w:link w:val="IntenseQuoteChar"/>
    <w:uiPriority w:val="30"/>
    <w:qFormat/>
    <w:rsid w:val="00EE7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677"/>
    <w:rPr>
      <w:i/>
      <w:iCs/>
      <w:color w:val="0F4761" w:themeColor="accent1" w:themeShade="BF"/>
    </w:rPr>
  </w:style>
  <w:style w:type="character" w:styleId="IntenseReference">
    <w:name w:val="Intense Reference"/>
    <w:basedOn w:val="DefaultParagraphFont"/>
    <w:uiPriority w:val="32"/>
    <w:qFormat/>
    <w:rsid w:val="00EE7677"/>
    <w:rPr>
      <w:b/>
      <w:bCs/>
      <w:smallCaps/>
      <w:color w:val="0F4761" w:themeColor="accent1" w:themeShade="BF"/>
      <w:spacing w:val="5"/>
    </w:rPr>
  </w:style>
  <w:style w:type="table" w:styleId="TableGrid">
    <w:name w:val="Table Grid"/>
    <w:basedOn w:val="TableNormal"/>
    <w:uiPriority w:val="39"/>
    <w:rsid w:val="00FC1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C1B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Farmer</dc:creator>
  <cp:keywords/>
  <dc:description/>
  <cp:lastModifiedBy>James Farmer</cp:lastModifiedBy>
  <cp:revision>2</cp:revision>
  <dcterms:created xsi:type="dcterms:W3CDTF">2025-05-20T01:31:00Z</dcterms:created>
  <dcterms:modified xsi:type="dcterms:W3CDTF">2025-05-20T01:31:00Z</dcterms:modified>
</cp:coreProperties>
</file>