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D00A87" w14:textId="19158452" w:rsidR="005E7ED3" w:rsidRDefault="005E7ED3" w:rsidP="005E7ED3">
      <w:pPr>
        <w:pStyle w:val="Title"/>
        <w:rPr>
          <w:color w:val="5B9BD5" w:themeColor="accent5"/>
        </w:rPr>
      </w:pPr>
      <w:r w:rsidRPr="00E91534">
        <w:rPr>
          <w:color w:val="5B9BD5" w:themeColor="accent5"/>
        </w:rPr>
        <w:t>M</w:t>
      </w:r>
      <w:r>
        <w:rPr>
          <w:color w:val="5B9BD5" w:themeColor="accent5"/>
        </w:rPr>
        <w:t>ethods</w:t>
      </w:r>
    </w:p>
    <w:p w14:paraId="7B2D5333" w14:textId="1D2D9DD4" w:rsidR="004B5454" w:rsidRPr="004B5454" w:rsidRDefault="004B5454" w:rsidP="005E7ED3">
      <w:pPr>
        <w:rPr>
          <w:i/>
          <w:u w:val="single"/>
        </w:rPr>
      </w:pPr>
      <w:r w:rsidRPr="004B5454">
        <w:rPr>
          <w:i/>
          <w:u w:val="single"/>
        </w:rPr>
        <w:t>Data Selection</w:t>
      </w:r>
    </w:p>
    <w:p w14:paraId="69820318" w14:textId="28525FAE" w:rsidR="005E7ED3" w:rsidRPr="00F6336F" w:rsidRDefault="005E7ED3" w:rsidP="005E7ED3">
      <w:r w:rsidRPr="00F6336F">
        <w:t xml:space="preserve">From </w:t>
      </w:r>
      <w:proofErr w:type="spellStart"/>
      <w:r w:rsidRPr="00F6336F">
        <w:t>VCe</w:t>
      </w:r>
      <w:r w:rsidR="009C3203">
        <w:t>ll</w:t>
      </w:r>
      <w:proofErr w:type="spellEnd"/>
      <w:r w:rsidR="009C3203">
        <w:t>, the data was</w:t>
      </w:r>
      <w:r w:rsidRPr="00F6336F">
        <w:t xml:space="preserve"> exported by selecting a segment of the ellipsoid spanning the major axis of</w:t>
      </w:r>
      <w:r w:rsidR="00F6336F" w:rsidRPr="00F6336F">
        <w:t xml:space="preserve"> the ellipsoid as indicated by the black line in the figure below</w:t>
      </w:r>
      <w:r w:rsidRPr="00F6336F">
        <w:t xml:space="preserve">. </w:t>
      </w:r>
    </w:p>
    <w:p w14:paraId="560002CF" w14:textId="62F06422" w:rsidR="00F6336F" w:rsidRDefault="00F6336F" w:rsidP="00F6336F">
      <w:pPr>
        <w:spacing w:after="0"/>
        <w:jc w:val="center"/>
      </w:pPr>
      <w:r w:rsidRPr="00F6336F">
        <w:rPr>
          <w:noProof/>
          <w:lang w:eastAsia="zh-TW"/>
        </w:rPr>
        <mc:AlternateContent>
          <mc:Choice Requires="wps">
            <w:drawing>
              <wp:anchor distT="0" distB="0" distL="114300" distR="114300" simplePos="0" relativeHeight="251659264" behindDoc="0" locked="0" layoutInCell="1" allowOverlap="1" wp14:anchorId="67588C0D" wp14:editId="0FB50E8B">
                <wp:simplePos x="0" y="0"/>
                <wp:positionH relativeFrom="column">
                  <wp:posOffset>1940148</wp:posOffset>
                </wp:positionH>
                <wp:positionV relativeFrom="paragraph">
                  <wp:posOffset>250361</wp:posOffset>
                </wp:positionV>
                <wp:extent cx="2153920" cy="179705"/>
                <wp:effectExtent l="0" t="0" r="0" b="29845"/>
                <wp:wrapNone/>
                <wp:docPr id="3" name="Arc 3"/>
                <wp:cNvGraphicFramePr/>
                <a:graphic xmlns:a="http://schemas.openxmlformats.org/drawingml/2006/main">
                  <a:graphicData uri="http://schemas.microsoft.com/office/word/2010/wordprocessingShape">
                    <wps:wsp>
                      <wps:cNvSpPr/>
                      <wps:spPr>
                        <a:xfrm rot="21444093" flipV="1">
                          <a:off x="0" y="0"/>
                          <a:ext cx="2153920" cy="179705"/>
                        </a:xfrm>
                        <a:prstGeom prst="arc">
                          <a:avLst>
                            <a:gd name="adj1" fmla="val 10775689"/>
                            <a:gd name="adj2" fmla="val 21454285"/>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9F3728" id="Arc 3" o:spid="_x0000_s1026" style="position:absolute;margin-left:152.75pt;margin-top:19.7pt;width:169.6pt;height:14.15pt;rotation:170292fd;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53920,179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" path="m3848,97441nsc-49344,45084,444950,108,1074737,-1v406142,-70,778214,18929,962259,49136l1076960,89853,3848,97441xem3848,97441nfc-49344,45084,444950,108,1074737,-1v406142,-70,778214,18929,962259,49136e" filled="f" strokecolor="black [3200]" strokeweight="1.5pt">
                <v:stroke joinstyle="miter"/>
                <v:path arrowok="t" o:connecttype="custom" o:connectlocs="3848,97441;1074737,-1;2036996,49135" o:connectangles="0,0,0"/>
              </v:shape>
            </w:pict>
          </mc:Fallback>
        </mc:AlternateContent>
      </w:r>
      <w:r w:rsidR="005E7ED3" w:rsidRPr="00F6336F">
        <w:rPr>
          <w:noProof/>
          <w:lang w:eastAsia="zh-TW"/>
        </w:rPr>
        <w:drawing>
          <wp:inline distT="0" distB="0" distL="0" distR="0" wp14:anchorId="6E4C6D1B" wp14:editId="31D0DDA2">
            <wp:extent cx="2506218" cy="7604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clrChange>
                        <a:clrFrom>
                          <a:srgbClr val="000000"/>
                        </a:clrFrom>
                        <a:clrTo>
                          <a:srgbClr val="000000">
                            <a:alpha val="0"/>
                          </a:srgbClr>
                        </a:clrTo>
                      </a:clrChange>
                    </a:blip>
                    <a:srcRect l="33821" t="33313" r="35567" b="50173"/>
                    <a:stretch/>
                  </pic:blipFill>
                  <pic:spPr bwMode="auto">
                    <a:xfrm>
                      <a:off x="0" y="0"/>
                      <a:ext cx="2528191" cy="767158"/>
                    </a:xfrm>
                    <a:prstGeom prst="rect">
                      <a:avLst/>
                    </a:prstGeom>
                    <a:ln>
                      <a:noFill/>
                    </a:ln>
                    <a:extLst>
                      <a:ext uri="{53640926-AAD7-44D8-BBD7-CCE9431645EC}">
                        <a14:shadowObscured xmlns:a14="http://schemas.microsoft.com/office/drawing/2010/main"/>
                      </a:ext>
                    </a:extLst>
                  </pic:spPr>
                </pic:pic>
              </a:graphicData>
            </a:graphic>
          </wp:inline>
        </w:drawing>
      </w:r>
    </w:p>
    <w:p w14:paraId="59A2A38B" w14:textId="067E5BBB" w:rsidR="009C3203" w:rsidRDefault="009C3203" w:rsidP="00F6336F">
      <w:pPr>
        <w:spacing w:after="0"/>
      </w:pPr>
      <w:r>
        <w:t>The selection was</w:t>
      </w:r>
      <w:r w:rsidR="00F6336F">
        <w:t xml:space="preserve"> made by slicing the geometric region along the XZ plane. </w:t>
      </w:r>
      <w:r>
        <w:t xml:space="preserve">As the spatial and temporal patterns of the system are symmetric with respect to the long axis of the ellipsoid, the data was chosen by taking cells from one end of the ellipsoid to the other from </w:t>
      </w:r>
      <w:r w:rsidR="00F6336F">
        <w:t>the slice nearest Y</w:t>
      </w:r>
      <w:r>
        <w:t xml:space="preserve">=0 as highlighted below. </w:t>
      </w:r>
    </w:p>
    <w:p w14:paraId="4B606530" w14:textId="2175281E" w:rsidR="009C3203" w:rsidRPr="00F6336F" w:rsidRDefault="009C3203" w:rsidP="009C3203">
      <w:pPr>
        <w:spacing w:after="0"/>
        <w:jc w:val="center"/>
      </w:pPr>
      <w:r w:rsidRPr="00F6336F">
        <w:rPr>
          <w:noProof/>
          <w:lang w:eastAsia="zh-TW"/>
        </w:rPr>
        <mc:AlternateContent>
          <mc:Choice Requires="wps">
            <w:drawing>
              <wp:anchor distT="0" distB="0" distL="114300" distR="114300" simplePos="0" relativeHeight="251661312" behindDoc="0" locked="0" layoutInCell="1" allowOverlap="1" wp14:anchorId="523CB6F9" wp14:editId="3EE4E5EB">
                <wp:simplePos x="0" y="0"/>
                <wp:positionH relativeFrom="column">
                  <wp:posOffset>1891471</wp:posOffset>
                </wp:positionH>
                <wp:positionV relativeFrom="paragraph">
                  <wp:posOffset>867904</wp:posOffset>
                </wp:positionV>
                <wp:extent cx="2153920" cy="414115"/>
                <wp:effectExtent l="69850" t="82550" r="0" b="68580"/>
                <wp:wrapNone/>
                <wp:docPr id="5" name="Arc 5"/>
                <wp:cNvGraphicFramePr/>
                <a:graphic xmlns:a="http://schemas.openxmlformats.org/drawingml/2006/main">
                  <a:graphicData uri="http://schemas.microsoft.com/office/word/2010/wordprocessingShape">
                    <wps:wsp>
                      <wps:cNvSpPr/>
                      <wps:spPr>
                        <a:xfrm rot="5400000" flipV="1">
                          <a:off x="0" y="0"/>
                          <a:ext cx="2153920" cy="414115"/>
                        </a:xfrm>
                        <a:prstGeom prst="arc">
                          <a:avLst>
                            <a:gd name="adj1" fmla="val 10775689"/>
                            <a:gd name="adj2" fmla="val 21509358"/>
                          </a:avLst>
                        </a:prstGeom>
                        <a:ln w="19050"/>
                        <a:effectLst>
                          <a:glow rad="63500">
                            <a:schemeClr val="accent4">
                              <a:satMod val="175000"/>
                              <a:alpha val="40000"/>
                            </a:schemeClr>
                          </a:glow>
                        </a:effectLst>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B8E227" id="Arc 5" o:spid="_x0000_s1026" style="position:absolute;margin-left:148.95pt;margin-top:68.35pt;width:169.6pt;height:32.6pt;rotation:-90;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53920,414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" path="m728,214669nsc-21656,97671,464552,377,1073498,1v539546,-333,997108,76146,1070431,178918l1076960,207058,728,214669xem728,214669nfc-21656,97671,464552,377,1073498,1v539546,-333,997108,76146,1070431,178918e" filled="f" strokecolor="black [3200]" strokeweight="1.5pt">
                <v:stroke joinstyle="miter"/>
                <v:path arrowok="t" o:connecttype="custom" o:connectlocs="728,214669;1073498,1;2143929,178919" o:connectangles="0,0,0"/>
              </v:shape>
            </w:pict>
          </mc:Fallback>
        </mc:AlternateContent>
      </w:r>
      <w:r>
        <w:rPr>
          <w:noProof/>
          <w:lang w:eastAsia="zh-TW"/>
        </w:rPr>
        <w:drawing>
          <wp:inline distT="0" distB="0" distL="0" distR="0" wp14:anchorId="7C718179" wp14:editId="2FB04B03">
            <wp:extent cx="412242" cy="216002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clrChange>
                        <a:clrFrom>
                          <a:srgbClr val="202020"/>
                        </a:clrFrom>
                        <a:clrTo>
                          <a:srgbClr val="202020">
                            <a:alpha val="0"/>
                          </a:srgbClr>
                        </a:clrTo>
                      </a:clrChange>
                    </a:blip>
                    <a:srcRect l="13988" t="14397" r="79005" b="20340"/>
                    <a:stretch/>
                  </pic:blipFill>
                  <pic:spPr bwMode="auto">
                    <a:xfrm>
                      <a:off x="0" y="0"/>
                      <a:ext cx="412490" cy="2161322"/>
                    </a:xfrm>
                    <a:prstGeom prst="rect">
                      <a:avLst/>
                    </a:prstGeom>
                    <a:ln>
                      <a:noFill/>
                    </a:ln>
                    <a:extLst>
                      <a:ext uri="{53640926-AAD7-44D8-BBD7-CCE9431645EC}">
                        <a14:shadowObscured xmlns:a14="http://schemas.microsoft.com/office/drawing/2010/main"/>
                      </a:ext>
                    </a:extLst>
                  </pic:spPr>
                </pic:pic>
              </a:graphicData>
            </a:graphic>
          </wp:inline>
        </w:drawing>
      </w:r>
    </w:p>
    <w:p w14:paraId="4590E765" w14:textId="435B2C0F" w:rsidR="004B5454" w:rsidRDefault="004B5454" w:rsidP="00F6336F">
      <w:pPr>
        <w:rPr>
          <w:i/>
          <w:u w:val="single"/>
        </w:rPr>
      </w:pPr>
      <w:r>
        <w:rPr>
          <w:i/>
          <w:u w:val="single"/>
        </w:rPr>
        <w:t>Analysis</w:t>
      </w:r>
    </w:p>
    <w:p w14:paraId="6F4C767E" w14:textId="6D019CD8" w:rsidR="003B2227" w:rsidRDefault="004B5454" w:rsidP="00F6336F">
      <w:r>
        <w:t xml:space="preserve">We were interested in the spatial and temporal changes of the membrane bound complex </w:t>
      </w:r>
      <w:proofErr w:type="spellStart"/>
      <w:r>
        <w:t>minE</w:t>
      </w:r>
      <w:proofErr w:type="spellEnd"/>
      <w:r>
        <w:t xml:space="preserve"> and </w:t>
      </w:r>
      <w:proofErr w:type="spellStart"/>
      <w:r>
        <w:t>minDt</w:t>
      </w:r>
      <w:proofErr w:type="spellEnd"/>
      <w:r>
        <w:t xml:space="preserve"> (denoted as </w:t>
      </w:r>
      <w:proofErr w:type="spellStart"/>
      <w:r>
        <w:t>EminDt</w:t>
      </w:r>
      <w:proofErr w:type="spellEnd"/>
      <w:r>
        <w:t xml:space="preserve">) and the membrane bound particle </w:t>
      </w:r>
      <w:proofErr w:type="spellStart"/>
      <w:r>
        <w:t>minDt</w:t>
      </w:r>
      <w:proofErr w:type="spellEnd"/>
      <w:r>
        <w:t xml:space="preserve">. </w:t>
      </w:r>
      <w:r w:rsidR="003B2227">
        <w:t xml:space="preserve"> In particular, we analyzed the changes of the </w:t>
      </w:r>
      <w:r w:rsidR="00413235">
        <w:t xml:space="preserve">average </w:t>
      </w:r>
      <w:r w:rsidR="003B2227">
        <w:t xml:space="preserve">wavelength and </w:t>
      </w:r>
      <w:r w:rsidR="00413235">
        <w:t xml:space="preserve">average </w:t>
      </w:r>
      <w:r w:rsidR="003B2227">
        <w:t xml:space="preserve">maximum height of the spatial distribution of the particles over time, changes in symmetry of the distribution across the plane Z=0, and changes in total number of particles bound to the membrane over time. </w:t>
      </w:r>
    </w:p>
    <w:p w14:paraId="3300379D" w14:textId="39E90760" w:rsidR="003B2227" w:rsidRDefault="003B2227" w:rsidP="00F6336F">
      <w:r>
        <w:t xml:space="preserve">Consider a sample spatial distribution of </w:t>
      </w:r>
      <w:proofErr w:type="spellStart"/>
      <w:r>
        <w:t>EminDt</w:t>
      </w:r>
      <w:proofErr w:type="spellEnd"/>
      <w:r>
        <w:t xml:space="preserve"> and </w:t>
      </w:r>
      <w:proofErr w:type="spellStart"/>
      <w:r>
        <w:t>minDt</w:t>
      </w:r>
      <w:proofErr w:type="spellEnd"/>
      <w:r>
        <w:t xml:space="preserve"> at a particular time shown below. The wavelength is defined as the distance (um) between local maxima. The maximum height is defined as the number of particles at a given time and distance. These two properties are denoted in the figure below. </w:t>
      </w:r>
    </w:p>
    <w:p w14:paraId="3C8BC0CB" w14:textId="7B2F67A1" w:rsidR="001B0D0B" w:rsidRDefault="003B2227" w:rsidP="00413235">
      <w:pPr>
        <w:jc w:val="center"/>
      </w:pPr>
      <w:r>
        <w:rPr>
          <w:noProof/>
          <w:lang w:eastAsia="zh-TW"/>
        </w:rPr>
        <w:lastRenderedPageBreak/>
        <mc:AlternateContent>
          <mc:Choice Requires="wps">
            <w:drawing>
              <wp:anchor distT="45720" distB="45720" distL="114300" distR="114300" simplePos="0" relativeHeight="251664384" behindDoc="0" locked="0" layoutInCell="1" allowOverlap="1" wp14:anchorId="398C1863" wp14:editId="26E8553F">
                <wp:simplePos x="0" y="0"/>
                <wp:positionH relativeFrom="column">
                  <wp:posOffset>2331720</wp:posOffset>
                </wp:positionH>
                <wp:positionV relativeFrom="paragraph">
                  <wp:posOffset>1274034</wp:posOffset>
                </wp:positionV>
                <wp:extent cx="1311089" cy="336177"/>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1089" cy="336177"/>
                        </a:xfrm>
                        <a:prstGeom prst="rect">
                          <a:avLst/>
                        </a:prstGeom>
                        <a:noFill/>
                        <a:ln w="9525">
                          <a:noFill/>
                          <a:miter lim="800000"/>
                          <a:headEnd/>
                          <a:tailEnd/>
                        </a:ln>
                      </wps:spPr>
                      <wps:txbx>
                        <w:txbxContent>
                          <w:p w14:paraId="6F425280" w14:textId="6B8EE235" w:rsidR="003B2227" w:rsidRPr="003B2227" w:rsidRDefault="003B2227" w:rsidP="003B2227">
                            <w:pPr>
                              <w:jc w:val="center"/>
                              <w:rPr>
                                <w:sz w:val="16"/>
                                <w:szCs w:val="16"/>
                              </w:rPr>
                            </w:pPr>
                            <w:r w:rsidRPr="003B2227">
                              <w:rPr>
                                <w:sz w:val="16"/>
                                <w:szCs w:val="16"/>
                              </w:rPr>
                              <w:t>Wavelength (um)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8C1863" id="_x0000_t202" coordsize="21600,21600" o:spt="202" path="m,l,21600r21600,l21600,xe">
                <v:stroke joinstyle="miter"/>
                <v:path gradientshapeok="t" o:connecttype="rect"/>
              </v:shapetype>
              <v:shape id="Text Box 2" o:spid="_x0000_s1026" type="#_x0000_t202" style="position:absolute;left:0;text-align:left;margin-left:183.6pt;margin-top:100.3pt;width:103.25pt;height:26.4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" filled="f" stroked="f">
                <v:textbox>
                  <w:txbxContent>
                    <w:p w14:paraId="6F425280" w14:textId="6B8EE235" w:rsidR="003B2227" w:rsidRPr="003B2227" w:rsidRDefault="003B2227" w:rsidP="003B2227">
                      <w:pPr>
                        <w:jc w:val="center"/>
                        <w:rPr>
                          <w:sz w:val="16"/>
                          <w:szCs w:val="16"/>
                        </w:rPr>
                      </w:pPr>
                      <w:r w:rsidRPr="003B2227">
                        <w:rPr>
                          <w:sz w:val="16"/>
                          <w:szCs w:val="16"/>
                        </w:rPr>
                        <w:t>Wavelength (um)</w:t>
                      </w:r>
                    </w:p>
                  </w:txbxContent>
                </v:textbox>
              </v:shape>
            </w:pict>
          </mc:Fallback>
        </mc:AlternateContent>
      </w:r>
      <w:r>
        <w:rPr>
          <w:noProof/>
          <w:lang w:eastAsia="zh-TW"/>
        </w:rPr>
        <mc:AlternateContent>
          <mc:Choice Requires="wps">
            <w:drawing>
              <wp:anchor distT="0" distB="0" distL="114300" distR="114300" simplePos="0" relativeHeight="251662336" behindDoc="0" locked="0" layoutInCell="1" allowOverlap="1" wp14:anchorId="3980FEC8" wp14:editId="64FCBE43">
                <wp:simplePos x="0" y="0"/>
                <wp:positionH relativeFrom="column">
                  <wp:posOffset>2205317</wp:posOffset>
                </wp:positionH>
                <wp:positionV relativeFrom="paragraph">
                  <wp:posOffset>1465729</wp:posOffset>
                </wp:positionV>
                <wp:extent cx="1546411" cy="0"/>
                <wp:effectExtent l="38100" t="76200" r="15875" b="114300"/>
                <wp:wrapNone/>
                <wp:docPr id="7" name="Straight Connector 7"/>
                <wp:cNvGraphicFramePr/>
                <a:graphic xmlns:a="http://schemas.openxmlformats.org/drawingml/2006/main">
                  <a:graphicData uri="http://schemas.microsoft.com/office/word/2010/wordprocessingShape">
                    <wps:wsp>
                      <wps:cNvCnPr/>
                      <wps:spPr>
                        <a:xfrm>
                          <a:off x="0" y="0"/>
                          <a:ext cx="1546411" cy="0"/>
                        </a:xfrm>
                        <a:prstGeom prst="line">
                          <a:avLst/>
                        </a:prstGeom>
                        <a:ln w="9525" cap="flat" cmpd="sng" algn="ctr">
                          <a:solidFill>
                            <a:schemeClr val="dk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C1185A" id="Straight Connector 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65pt,115.4pt" to="295.4pt,1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" strokecolor="black [3200]">
                <v:stroke startarrow="open" endarrow="open"/>
              </v:line>
            </w:pict>
          </mc:Fallback>
        </mc:AlternateContent>
      </w:r>
      <w:r>
        <w:rPr>
          <w:noProof/>
          <w:lang w:eastAsia="zh-TW"/>
        </w:rPr>
        <mc:AlternateContent>
          <mc:Choice Requires="wps">
            <w:drawing>
              <wp:anchor distT="0" distB="0" distL="114300" distR="114300" simplePos="0" relativeHeight="251666432" behindDoc="0" locked="0" layoutInCell="1" allowOverlap="1" wp14:anchorId="40C77A95" wp14:editId="3241B6D9">
                <wp:simplePos x="0" y="0"/>
                <wp:positionH relativeFrom="column">
                  <wp:posOffset>2205318</wp:posOffset>
                </wp:positionH>
                <wp:positionV relativeFrom="paragraph">
                  <wp:posOffset>1465728</wp:posOffset>
                </wp:positionV>
                <wp:extent cx="0" cy="1701053"/>
                <wp:effectExtent l="95250" t="38100" r="57150" b="52070"/>
                <wp:wrapNone/>
                <wp:docPr id="8" name="Straight Connector 8"/>
                <wp:cNvGraphicFramePr/>
                <a:graphic xmlns:a="http://schemas.openxmlformats.org/drawingml/2006/main">
                  <a:graphicData uri="http://schemas.microsoft.com/office/word/2010/wordprocessingShape">
                    <wps:wsp>
                      <wps:cNvCnPr/>
                      <wps:spPr>
                        <a:xfrm>
                          <a:off x="0" y="0"/>
                          <a:ext cx="0" cy="1701053"/>
                        </a:xfrm>
                        <a:prstGeom prst="line">
                          <a:avLst/>
                        </a:prstGeom>
                        <a:ln w="9525" cap="flat" cmpd="sng" algn="ctr">
                          <a:solidFill>
                            <a:schemeClr val="dk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6A1D6D" id="Straight Connector 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65pt,115.4pt" to="173.65pt,24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" strokecolor="black [3200]">
                <v:stroke startarrow="open" endarrow="open"/>
              </v:line>
            </w:pict>
          </mc:Fallback>
        </mc:AlternateContent>
      </w:r>
      <w:r>
        <w:rPr>
          <w:noProof/>
          <w:lang w:eastAsia="zh-TW"/>
        </w:rPr>
        <mc:AlternateContent>
          <mc:Choice Requires="wps">
            <w:drawing>
              <wp:anchor distT="45720" distB="45720" distL="114300" distR="114300" simplePos="0" relativeHeight="251668480" behindDoc="0" locked="0" layoutInCell="1" allowOverlap="1" wp14:anchorId="6E62C6BE" wp14:editId="2ED48CD1">
                <wp:simplePos x="0" y="0"/>
                <wp:positionH relativeFrom="column">
                  <wp:posOffset>1425052</wp:posOffset>
                </wp:positionH>
                <wp:positionV relativeFrom="paragraph">
                  <wp:posOffset>1861970</wp:posOffset>
                </wp:positionV>
                <wp:extent cx="974538" cy="591671"/>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538" cy="591671"/>
                        </a:xfrm>
                        <a:prstGeom prst="rect">
                          <a:avLst/>
                        </a:prstGeom>
                        <a:noFill/>
                        <a:ln w="9525">
                          <a:noFill/>
                          <a:miter lim="800000"/>
                          <a:headEnd/>
                          <a:tailEnd/>
                        </a:ln>
                      </wps:spPr>
                      <wps:txbx>
                        <w:txbxContent>
                          <w:p w14:paraId="2297A950" w14:textId="7DFD526A" w:rsidR="003B2227" w:rsidRPr="003B2227" w:rsidRDefault="003B2227" w:rsidP="003B2227">
                            <w:pPr>
                              <w:jc w:val="center"/>
                              <w:rPr>
                                <w:sz w:val="16"/>
                                <w:szCs w:val="16"/>
                              </w:rPr>
                            </w:pPr>
                            <w:r w:rsidRPr="003B2227">
                              <w:rPr>
                                <w:sz w:val="16"/>
                                <w:szCs w:val="16"/>
                              </w:rPr>
                              <w:t>Peak Height (Number of molecules)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62C6BE" id="_x0000_s1027" type="#_x0000_t202" style="position:absolute;left:0;text-align:left;margin-left:112.2pt;margin-top:146.6pt;width:76.75pt;height:46.6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" filled="f" stroked="f">
                <v:textbox>
                  <w:txbxContent>
                    <w:p w14:paraId="2297A950" w14:textId="7DFD526A" w:rsidR="003B2227" w:rsidRPr="003B2227" w:rsidRDefault="003B2227" w:rsidP="003B2227">
                      <w:pPr>
                        <w:jc w:val="center"/>
                        <w:rPr>
                          <w:sz w:val="16"/>
                          <w:szCs w:val="16"/>
                        </w:rPr>
                      </w:pPr>
                      <w:r w:rsidRPr="003B2227">
                        <w:rPr>
                          <w:sz w:val="16"/>
                          <w:szCs w:val="16"/>
                        </w:rPr>
                        <w:t>Peak Height (Number of molecules)</w:t>
                      </w:r>
                    </w:p>
                  </w:txbxContent>
                </v:textbox>
              </v:shape>
            </w:pict>
          </mc:Fallback>
        </mc:AlternateContent>
      </w:r>
      <w:r>
        <w:rPr>
          <w:noProof/>
          <w:lang w:eastAsia="zh-TW"/>
        </w:rPr>
        <w:drawing>
          <wp:inline distT="0" distB="0" distL="0" distR="0" wp14:anchorId="0F9C1CF4" wp14:editId="144D3C72">
            <wp:extent cx="3254188" cy="3382249"/>
            <wp:effectExtent l="0" t="0" r="381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829" t="9854" r="51131" b="5075"/>
                    <a:stretch/>
                  </pic:blipFill>
                  <pic:spPr bwMode="auto">
                    <a:xfrm>
                      <a:off x="0" y="0"/>
                      <a:ext cx="3258846" cy="3387090"/>
                    </a:xfrm>
                    <a:prstGeom prst="rect">
                      <a:avLst/>
                    </a:prstGeom>
                    <a:ln>
                      <a:noFill/>
                    </a:ln>
                    <a:extLst>
                      <a:ext uri="{53640926-AAD7-44D8-BBD7-CCE9431645EC}">
                        <a14:shadowObscured xmlns:a14="http://schemas.microsoft.com/office/drawing/2010/main"/>
                      </a:ext>
                    </a:extLst>
                  </pic:spPr>
                </pic:pic>
              </a:graphicData>
            </a:graphic>
          </wp:inline>
        </w:drawing>
      </w:r>
    </w:p>
    <w:p w14:paraId="3084CF8E" w14:textId="77777777" w:rsidR="00354EAB" w:rsidRDefault="00413235" w:rsidP="001B0D0B">
      <w:r>
        <w:t xml:space="preserve">To analyze trends in the average wavelength and height, cell symmetry, and total number of bound particles, we developed a simple function to identify local maxima. The function requires a minimum of one and a maximum of two inputs. The first required input is a </w:t>
      </w:r>
      <w:r w:rsidR="00C71BD5">
        <w:t xml:space="preserve">horizontal </w:t>
      </w:r>
      <w:r>
        <w:t>vector of the data, and the second optional input is a threshold value that indicates the minimum difference between two data points to indicate a significant difference between the two values. By default, the threshold value is 0.</w:t>
      </w:r>
      <w:r w:rsidR="00C71BD5">
        <w:t>0</w:t>
      </w:r>
      <w:r>
        <w:t>25</w:t>
      </w:r>
      <w:r w:rsidR="00C71BD5">
        <w:t>% of the maximum value.</w:t>
      </w:r>
      <w:r w:rsidR="00354EAB">
        <w:t xml:space="preserve"> </w:t>
      </w:r>
    </w:p>
    <w:p w14:paraId="0CA942DD" w14:textId="3CCD7C15" w:rsidR="003D2427" w:rsidRDefault="001061D3" w:rsidP="001B0D0B">
      <w:r>
        <w:t xml:space="preserve">The data is then simplified to a vector of ±1 as follows: for each point, consider the difference between its value and the value of the previous data point. If the difference is positive and larger than the threshold, the current data value </w:t>
      </w:r>
      <w:r w:rsidR="003D2427">
        <w:t xml:space="preserve">is replaced </w:t>
      </w:r>
      <w:r>
        <w:t>with +1 to indicate that the data is increasing. Similarly, if the difference is negative and has a larger magnit</w:t>
      </w:r>
      <w:r w:rsidR="003D2427">
        <w:t xml:space="preserve">ude than the threshold, </w:t>
      </w:r>
      <w:r>
        <w:t xml:space="preserve">the current data value </w:t>
      </w:r>
      <w:r w:rsidR="003D2427">
        <w:t xml:space="preserve">is replaced </w:t>
      </w:r>
      <w:r>
        <w:t xml:space="preserve">with -1 to indicate </w:t>
      </w:r>
      <w:r w:rsidR="003D2427">
        <w:t xml:space="preserve">that </w:t>
      </w:r>
      <w:r>
        <w:t>the data is decreasing. If the current data shows no significant difference from the previous data value, that is the magnitude of the difference between the two points is less than the threshold, the current data is replaced by the trend value (</w:t>
      </w:r>
      <w:r>
        <w:t>±1</w:t>
      </w:r>
      <w:r>
        <w:t xml:space="preserve">) </w:t>
      </w:r>
      <w:r w:rsidR="003D2427">
        <w:t>of the previous data point to indicate no change in the previous data trend. The local maximum are thus the data points of value +1 where the next data point has value -1. The function then returns the number of local maxima found as well as their indices in the data vector.</w:t>
      </w:r>
    </w:p>
    <w:p w14:paraId="321E143C" w14:textId="211027F5" w:rsidR="003D2427" w:rsidRDefault="0029575A" w:rsidP="001B0D0B">
      <w:r>
        <w:t xml:space="preserve">For each of the two species, </w:t>
      </w:r>
      <w:proofErr w:type="spellStart"/>
      <w:r>
        <w:t>EminDt</w:t>
      </w:r>
      <w:proofErr w:type="spellEnd"/>
      <w:r>
        <w:t xml:space="preserve"> and </w:t>
      </w:r>
      <w:proofErr w:type="spellStart"/>
      <w:r>
        <w:t>minDt</w:t>
      </w:r>
      <w:proofErr w:type="spellEnd"/>
      <w:r>
        <w:t xml:space="preserve">, at each time point, the number of local maxima in the spatial distribution of the molecules as well as their indices were recorded. Using the indices of the local maxima, the heights of the local maxima were extrapolated and averaged for each time point, resulting in an average maxima height of the species at a given time. Similarly, the average wavelength was found by taking the difference between the distances of adjacent local maxima at a time point, identified by the distance of the maxima along the arc length spanning the major axis using the indices of the local maxima. </w:t>
      </w:r>
    </w:p>
    <w:p w14:paraId="03D999AE" w14:textId="10E0C003" w:rsidR="0037541D" w:rsidRDefault="0037541D" w:rsidP="001B0D0B">
      <w:r>
        <w:lastRenderedPageBreak/>
        <w:t>In addition to the heights and wavelengths of local maxima, the symmetry of the spatial distribution of ea</w:t>
      </w:r>
      <w:r w:rsidR="00F94DF4">
        <w:t>ch species was quantified by a numerical value, called the symmetry value. Along the major axis, the cell is partitioned into two equal halves. The first half consists of data points from 0 to half of the maximum arc length value, and the second half consists of data points from half of the maximum arc length value to</w:t>
      </w:r>
      <w:r w:rsidR="00F43A92">
        <w:t xml:space="preserve"> the maximum arc length value. For each data point in the first half of the data set, there exists a point in the second half of the data set equidistant from the center. The differences between equidistant data points in the first half the data set and the second half of the data set are averaged to yield a symmetry value. Thus, a large, positive symmetry value indicates that more of the molecules reside in the first half of the cell. Conversely, a large, negative symmetry value indicates that more of the molecules reside in the second half of the cell. </w:t>
      </w:r>
    </w:p>
    <w:p w14:paraId="1932FB79" w14:textId="5E867A61" w:rsidR="00F43A92" w:rsidRDefault="00F43A92" w:rsidP="002C5E9C">
      <w:pPr>
        <w:spacing w:after="0"/>
      </w:pPr>
      <w:r>
        <w:t xml:space="preserve">The last property we examined were temporal changes in the number of membrane bound particles over time. The number of bound particles over time was found by summing the number of particles along the arc length at a given time. The four examined properties were plotted as shown below. The first row of graphs are the plots for </w:t>
      </w:r>
      <w:proofErr w:type="spellStart"/>
      <w:r>
        <w:t>EminDt</w:t>
      </w:r>
      <w:proofErr w:type="spellEnd"/>
      <w:r>
        <w:t xml:space="preserve"> while the second row of graphs are the plots for </w:t>
      </w:r>
      <w:proofErr w:type="spellStart"/>
      <w:r>
        <w:t>minDt</w:t>
      </w:r>
      <w:proofErr w:type="spellEnd"/>
      <w:r>
        <w:t>. From left to right, the plots are as follows: (a) The average height of local maxima at each given time point. The points are colored according to the nu</w:t>
      </w:r>
      <w:bookmarkStart w:id="0" w:name="_GoBack"/>
      <w:bookmarkEnd w:id="0"/>
      <w:r>
        <w:t>mber of local maxima present at the time point. (b) The average wavelength plots the average distance between the local maxima at a given time. If there is only one local maximum present at the time, the average wavelength is 0 um. (c) The plots of the symmetry values as ex</w:t>
      </w:r>
      <w:r w:rsidR="00CE0373">
        <w:t>plained above. (d) The plot of the total number of membrane bound molecules over time. This plot shows the temporal oscillations of the system.</w:t>
      </w:r>
    </w:p>
    <w:p w14:paraId="547DA474" w14:textId="18C56673" w:rsidR="00F43A92" w:rsidRDefault="00F43A92" w:rsidP="002C5E9C">
      <w:pPr>
        <w:spacing w:after="0"/>
      </w:pPr>
      <w:r>
        <w:pict w14:anchorId="33D329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68pt;height:274.25pt">
            <v:imagedata r:id="rId9" o:title="MinCDE_3D_Ellipsoid_orig_peaks" croptop="1731f" cropleft="5335f" cropright="4446f"/>
          </v:shape>
        </w:pict>
      </w:r>
    </w:p>
    <w:p w14:paraId="2005BA9A" w14:textId="2C9AC0C9" w:rsidR="00B12A87" w:rsidRPr="004B5454" w:rsidRDefault="00B12A87" w:rsidP="002C5E9C">
      <w:pPr>
        <w:spacing w:after="100" w:afterAutospacing="1"/>
        <w:sectPr w:rsidR="00B12A87" w:rsidRPr="004B5454" w:rsidSect="0032782F">
          <w:pgSz w:w="12240" w:h="15840"/>
          <w:pgMar w:top="1440" w:right="1440" w:bottom="1440" w:left="1440" w:header="720" w:footer="720" w:gutter="0"/>
          <w:cols w:space="720"/>
          <w:docGrid w:linePitch="360"/>
        </w:sectPr>
      </w:pPr>
      <w:r>
        <w:t xml:space="preserve">Using the same method of finding local maxima as described above, the period for each of the property was calculated. From the indices of the local maxima, the time differences between adjacent local maxima were averaged to yield the period value as shown in the upper right hand corner of each plot. If the property is aperiodic, the period value yields the first occurrence of a local maxima. </w:t>
      </w:r>
      <w:r w:rsidR="002C5E9C">
        <w:t xml:space="preserve">The periods of all </w:t>
      </w:r>
      <w:proofErr w:type="spellStart"/>
      <w:r w:rsidR="002C5E9C">
        <w:t>MinCDE</w:t>
      </w:r>
      <w:proofErr w:type="spellEnd"/>
      <w:r w:rsidR="002C5E9C">
        <w:t xml:space="preserve"> systems are listed below. </w:t>
      </w:r>
      <w:r>
        <w:t xml:space="preserve">  </w:t>
      </w:r>
    </w:p>
    <w:p w14:paraId="3FED8AB6" w14:textId="5D1A0770" w:rsidR="00E91534" w:rsidRPr="00E91534" w:rsidRDefault="00E91534" w:rsidP="00E91534">
      <w:pPr>
        <w:pStyle w:val="Title"/>
        <w:rPr>
          <w:color w:val="5B9BD5" w:themeColor="accent5"/>
        </w:rPr>
      </w:pPr>
      <w:proofErr w:type="spellStart"/>
      <w:r w:rsidRPr="00E91534">
        <w:rPr>
          <w:color w:val="5B9BD5" w:themeColor="accent5"/>
        </w:rPr>
        <w:lastRenderedPageBreak/>
        <w:t>MinCDE</w:t>
      </w:r>
      <w:proofErr w:type="spellEnd"/>
      <w:r w:rsidRPr="00E91534">
        <w:rPr>
          <w:color w:val="5B9BD5" w:themeColor="accent5"/>
        </w:rPr>
        <w:t xml:space="preserve"> Ellipsoid System – </w:t>
      </w:r>
      <w:r>
        <w:rPr>
          <w:color w:val="5B9BD5" w:themeColor="accent5"/>
        </w:rPr>
        <w:t>Steady State</w:t>
      </w:r>
      <w:r w:rsidRPr="00E91534">
        <w:rPr>
          <w:color w:val="5B9BD5" w:themeColor="accent5"/>
        </w:rPr>
        <w:t xml:space="preserve"> Period </w:t>
      </w:r>
      <w:r>
        <w:rPr>
          <w:color w:val="5B9BD5" w:themeColor="accent5"/>
        </w:rPr>
        <w:t>After</w:t>
      </w:r>
      <w:r w:rsidRPr="00E91534">
        <w:rPr>
          <w:color w:val="5B9BD5" w:themeColor="accent5"/>
        </w:rPr>
        <w:t xml:space="preserve"> 1200s</w:t>
      </w:r>
    </w:p>
    <w:tbl>
      <w:tblPr>
        <w:tblStyle w:val="TableGrid"/>
        <w:tblW w:w="13135" w:type="dxa"/>
        <w:tblLayout w:type="fixed"/>
        <w:tblLook w:val="04A0" w:firstRow="1" w:lastRow="0" w:firstColumn="1" w:lastColumn="0" w:noHBand="0" w:noVBand="1"/>
      </w:tblPr>
      <w:tblGrid>
        <w:gridCol w:w="2515"/>
        <w:gridCol w:w="1260"/>
        <w:gridCol w:w="1350"/>
        <w:gridCol w:w="1350"/>
        <w:gridCol w:w="1350"/>
        <w:gridCol w:w="1260"/>
        <w:gridCol w:w="1350"/>
        <w:gridCol w:w="1350"/>
        <w:gridCol w:w="1350"/>
      </w:tblGrid>
      <w:tr w:rsidR="00C12F52" w14:paraId="260B41EE" w14:textId="77777777" w:rsidTr="0026474C">
        <w:tc>
          <w:tcPr>
            <w:tcW w:w="2515" w:type="dxa"/>
            <w:vMerge w:val="restart"/>
            <w:shd w:val="clear" w:color="auto" w:fill="1F3864" w:themeFill="accent1" w:themeFillShade="80"/>
            <w:vAlign w:val="center"/>
          </w:tcPr>
          <w:p w14:paraId="150D7678" w14:textId="77777777" w:rsidR="00C12F52" w:rsidRDefault="00C12F52" w:rsidP="002D697C">
            <w:r>
              <w:t>Geometry Changes</w:t>
            </w:r>
          </w:p>
        </w:tc>
        <w:tc>
          <w:tcPr>
            <w:tcW w:w="5310" w:type="dxa"/>
            <w:gridSpan w:val="4"/>
            <w:shd w:val="clear" w:color="auto" w:fill="8EAADB" w:themeFill="accent1" w:themeFillTint="99"/>
          </w:tcPr>
          <w:p w14:paraId="4086A75F" w14:textId="616D7E53" w:rsidR="00C12F52" w:rsidRDefault="00C12F52" w:rsidP="002D697C">
            <w:pPr>
              <w:jc w:val="center"/>
            </w:pPr>
            <w:r>
              <w:t xml:space="preserve">Period of </w:t>
            </w:r>
            <w:proofErr w:type="spellStart"/>
            <w:r>
              <w:t>MinE</w:t>
            </w:r>
            <w:proofErr w:type="spellEnd"/>
            <w:r>
              <w:t xml:space="preserve"> Property (s)</w:t>
            </w:r>
          </w:p>
        </w:tc>
        <w:tc>
          <w:tcPr>
            <w:tcW w:w="5310" w:type="dxa"/>
            <w:gridSpan w:val="4"/>
            <w:shd w:val="clear" w:color="auto" w:fill="8EAADB" w:themeFill="accent1" w:themeFillTint="99"/>
          </w:tcPr>
          <w:p w14:paraId="08CFC6D3" w14:textId="77777777" w:rsidR="00C12F52" w:rsidRDefault="00C12F52" w:rsidP="002D697C">
            <w:pPr>
              <w:jc w:val="center"/>
            </w:pPr>
            <w:r>
              <w:t xml:space="preserve">Period of </w:t>
            </w:r>
            <w:proofErr w:type="spellStart"/>
            <w:r>
              <w:t>MinDt</w:t>
            </w:r>
            <w:proofErr w:type="spellEnd"/>
            <w:r>
              <w:t xml:space="preserve"> Property (s)</w:t>
            </w:r>
          </w:p>
        </w:tc>
      </w:tr>
      <w:tr w:rsidR="00782E19" w14:paraId="710C71D7" w14:textId="77777777" w:rsidTr="0026474C">
        <w:tc>
          <w:tcPr>
            <w:tcW w:w="2515" w:type="dxa"/>
            <w:vMerge/>
            <w:shd w:val="clear" w:color="auto" w:fill="1F3864" w:themeFill="accent1" w:themeFillShade="80"/>
          </w:tcPr>
          <w:p w14:paraId="18ED008F" w14:textId="77777777" w:rsidR="00C12F52" w:rsidRDefault="00C12F52" w:rsidP="002D697C"/>
        </w:tc>
        <w:tc>
          <w:tcPr>
            <w:tcW w:w="1260" w:type="dxa"/>
            <w:shd w:val="clear" w:color="auto" w:fill="DEEAF6" w:themeFill="accent5" w:themeFillTint="33"/>
          </w:tcPr>
          <w:p w14:paraId="573B3129" w14:textId="77777777" w:rsidR="00C12F52" w:rsidRDefault="00C12F52" w:rsidP="002D697C">
            <w:pPr>
              <w:jc w:val="center"/>
            </w:pPr>
            <w:r>
              <w:t>Height</w:t>
            </w:r>
          </w:p>
        </w:tc>
        <w:tc>
          <w:tcPr>
            <w:tcW w:w="1350" w:type="dxa"/>
            <w:shd w:val="clear" w:color="auto" w:fill="DEEAF6" w:themeFill="accent5" w:themeFillTint="33"/>
          </w:tcPr>
          <w:p w14:paraId="14D9C91D" w14:textId="77777777" w:rsidR="00C12F52" w:rsidRDefault="00C12F52" w:rsidP="002D697C">
            <w:pPr>
              <w:jc w:val="center"/>
            </w:pPr>
            <w:r>
              <w:t>Wavelength</w:t>
            </w:r>
          </w:p>
        </w:tc>
        <w:tc>
          <w:tcPr>
            <w:tcW w:w="1350" w:type="dxa"/>
            <w:shd w:val="clear" w:color="auto" w:fill="DEEAF6" w:themeFill="accent5" w:themeFillTint="33"/>
          </w:tcPr>
          <w:p w14:paraId="02052180" w14:textId="77777777" w:rsidR="00C12F52" w:rsidRDefault="00C12F52" w:rsidP="002D697C">
            <w:pPr>
              <w:jc w:val="center"/>
            </w:pPr>
            <w:r>
              <w:t>Symmetry</w:t>
            </w:r>
          </w:p>
        </w:tc>
        <w:tc>
          <w:tcPr>
            <w:tcW w:w="1350" w:type="dxa"/>
            <w:shd w:val="clear" w:color="auto" w:fill="DEEAF6" w:themeFill="accent5" w:themeFillTint="33"/>
          </w:tcPr>
          <w:p w14:paraId="19E2D550" w14:textId="77777777" w:rsidR="00C12F52" w:rsidRDefault="00C12F52" w:rsidP="002D697C">
            <w:pPr>
              <w:jc w:val="center"/>
            </w:pPr>
            <w:r>
              <w:t>Total Number</w:t>
            </w:r>
          </w:p>
        </w:tc>
        <w:tc>
          <w:tcPr>
            <w:tcW w:w="1260" w:type="dxa"/>
            <w:shd w:val="clear" w:color="auto" w:fill="DEEAF6" w:themeFill="accent5" w:themeFillTint="33"/>
          </w:tcPr>
          <w:p w14:paraId="2E1E1F2E" w14:textId="77777777" w:rsidR="00C12F52" w:rsidRDefault="00C12F52" w:rsidP="002D697C">
            <w:pPr>
              <w:jc w:val="center"/>
            </w:pPr>
            <w:r>
              <w:t>Height</w:t>
            </w:r>
          </w:p>
        </w:tc>
        <w:tc>
          <w:tcPr>
            <w:tcW w:w="1350" w:type="dxa"/>
            <w:shd w:val="clear" w:color="auto" w:fill="DEEAF6" w:themeFill="accent5" w:themeFillTint="33"/>
          </w:tcPr>
          <w:p w14:paraId="549EEC45" w14:textId="77777777" w:rsidR="00C12F52" w:rsidRDefault="00C12F52" w:rsidP="002D697C">
            <w:pPr>
              <w:jc w:val="center"/>
            </w:pPr>
            <w:r>
              <w:t>Wavelength</w:t>
            </w:r>
          </w:p>
        </w:tc>
        <w:tc>
          <w:tcPr>
            <w:tcW w:w="1350" w:type="dxa"/>
            <w:shd w:val="clear" w:color="auto" w:fill="DEEAF6" w:themeFill="accent5" w:themeFillTint="33"/>
          </w:tcPr>
          <w:p w14:paraId="6FDAF49F" w14:textId="77777777" w:rsidR="00C12F52" w:rsidRDefault="00C12F52" w:rsidP="002D697C">
            <w:pPr>
              <w:jc w:val="center"/>
            </w:pPr>
            <w:r>
              <w:t>Symmetry</w:t>
            </w:r>
          </w:p>
        </w:tc>
        <w:tc>
          <w:tcPr>
            <w:tcW w:w="1350" w:type="dxa"/>
            <w:shd w:val="clear" w:color="auto" w:fill="DEEAF6" w:themeFill="accent5" w:themeFillTint="33"/>
          </w:tcPr>
          <w:p w14:paraId="3DE764A2" w14:textId="77777777" w:rsidR="00C12F52" w:rsidRDefault="00C12F52" w:rsidP="002D697C">
            <w:pPr>
              <w:jc w:val="center"/>
            </w:pPr>
            <w:r>
              <w:t>Total Number</w:t>
            </w:r>
          </w:p>
        </w:tc>
      </w:tr>
      <w:tr w:rsidR="0026474C" w14:paraId="0F672340" w14:textId="77777777" w:rsidTr="0026474C">
        <w:tc>
          <w:tcPr>
            <w:tcW w:w="2515" w:type="dxa"/>
          </w:tcPr>
          <w:p w14:paraId="057840E4" w14:textId="77777777" w:rsidR="00C12F52" w:rsidRDefault="00C12F52" w:rsidP="002D697C">
            <w:r>
              <w:t>Original (1um * 5um)</w:t>
            </w:r>
          </w:p>
        </w:tc>
        <w:tc>
          <w:tcPr>
            <w:tcW w:w="1260" w:type="dxa"/>
          </w:tcPr>
          <w:p w14:paraId="715E2100" w14:textId="31AB0C2E" w:rsidR="00C12F52" w:rsidRDefault="0026474C" w:rsidP="00C8282F">
            <w:pPr>
              <w:jc w:val="center"/>
            </w:pPr>
            <w:r>
              <w:t>21.56</w:t>
            </w:r>
            <w:r>
              <w:t>±</w:t>
            </w:r>
            <w:r>
              <w:t>6.60</w:t>
            </w:r>
          </w:p>
        </w:tc>
        <w:tc>
          <w:tcPr>
            <w:tcW w:w="1350" w:type="dxa"/>
          </w:tcPr>
          <w:p w14:paraId="4324E35A" w14:textId="0329A35E" w:rsidR="00C12F52" w:rsidRDefault="0026474C" w:rsidP="002D697C">
            <w:pPr>
              <w:jc w:val="center"/>
            </w:pPr>
            <w:r>
              <w:t>41.33</w:t>
            </w:r>
            <w:r>
              <w:t>±</w:t>
            </w:r>
            <w:r>
              <w:t>14.00</w:t>
            </w:r>
          </w:p>
        </w:tc>
        <w:tc>
          <w:tcPr>
            <w:tcW w:w="1350" w:type="dxa"/>
          </w:tcPr>
          <w:p w14:paraId="7932D254" w14:textId="2B0BA0E7" w:rsidR="00C12F52" w:rsidRDefault="00861304" w:rsidP="002D697C">
            <w:pPr>
              <w:jc w:val="center"/>
            </w:pPr>
            <w:r>
              <w:t>0.00</w:t>
            </w:r>
          </w:p>
        </w:tc>
        <w:tc>
          <w:tcPr>
            <w:tcW w:w="1350" w:type="dxa"/>
          </w:tcPr>
          <w:p w14:paraId="2DBBCA2A" w14:textId="208BCB1C" w:rsidR="00C12F52" w:rsidRDefault="0026474C" w:rsidP="002D697C">
            <w:pPr>
              <w:jc w:val="center"/>
            </w:pPr>
            <w:r>
              <w:t>41.11</w:t>
            </w:r>
            <w:r>
              <w:t>±</w:t>
            </w:r>
            <w:r>
              <w:t>14.67</w:t>
            </w:r>
          </w:p>
        </w:tc>
        <w:tc>
          <w:tcPr>
            <w:tcW w:w="1260" w:type="dxa"/>
          </w:tcPr>
          <w:p w14:paraId="18478B98" w14:textId="14EC15ED" w:rsidR="00C12F52" w:rsidRDefault="0026474C" w:rsidP="002D697C">
            <w:pPr>
              <w:jc w:val="center"/>
            </w:pPr>
            <w:r>
              <w:t>21.22</w:t>
            </w:r>
            <w:r>
              <w:t>±</w:t>
            </w:r>
            <w:r>
              <w:t>5.79</w:t>
            </w:r>
          </w:p>
        </w:tc>
        <w:tc>
          <w:tcPr>
            <w:tcW w:w="1350" w:type="dxa"/>
          </w:tcPr>
          <w:p w14:paraId="0BC313FF" w14:textId="5524D53D" w:rsidR="00C12F52" w:rsidRDefault="0026474C" w:rsidP="002D697C">
            <w:pPr>
              <w:jc w:val="center"/>
            </w:pPr>
            <w:r>
              <w:t>40.89</w:t>
            </w:r>
            <w:r>
              <w:t>±</w:t>
            </w:r>
            <w:r>
              <w:t>15.33</w:t>
            </w:r>
          </w:p>
        </w:tc>
        <w:tc>
          <w:tcPr>
            <w:tcW w:w="1350" w:type="dxa"/>
          </w:tcPr>
          <w:p w14:paraId="55E2E5F1" w14:textId="53024886" w:rsidR="00C12F52" w:rsidRDefault="00861304" w:rsidP="002D697C">
            <w:pPr>
              <w:jc w:val="center"/>
            </w:pPr>
            <w:r>
              <w:t>0.00</w:t>
            </w:r>
          </w:p>
        </w:tc>
        <w:tc>
          <w:tcPr>
            <w:tcW w:w="1350" w:type="dxa"/>
          </w:tcPr>
          <w:p w14:paraId="7C9C3340" w14:textId="4B4640C9" w:rsidR="00C12F52" w:rsidRDefault="0026474C" w:rsidP="002D697C">
            <w:pPr>
              <w:jc w:val="center"/>
            </w:pPr>
            <w:r>
              <w:t>40.00</w:t>
            </w:r>
            <w:r>
              <w:t>±</w:t>
            </w:r>
            <w:r>
              <w:t>15.23</w:t>
            </w:r>
          </w:p>
        </w:tc>
      </w:tr>
      <w:tr w:rsidR="0026474C" w14:paraId="63B1A39B" w14:textId="77777777" w:rsidTr="0026474C">
        <w:tc>
          <w:tcPr>
            <w:tcW w:w="2515" w:type="dxa"/>
          </w:tcPr>
          <w:p w14:paraId="02C0119D" w14:textId="77777777" w:rsidR="00C12F52" w:rsidRDefault="00C12F52" w:rsidP="002D697C">
            <w:r>
              <w:t>L10 (1um *10 um)</w:t>
            </w:r>
          </w:p>
        </w:tc>
        <w:tc>
          <w:tcPr>
            <w:tcW w:w="1260" w:type="dxa"/>
          </w:tcPr>
          <w:p w14:paraId="1D7072D4" w14:textId="3148E707" w:rsidR="00C12F52" w:rsidRPr="00554BB7" w:rsidRDefault="00782E19" w:rsidP="002D697C">
            <w:pPr>
              <w:jc w:val="center"/>
              <w:rPr>
                <w:color w:val="FF0000"/>
              </w:rPr>
            </w:pPr>
            <w:r w:rsidRPr="00554BB7">
              <w:rPr>
                <w:color w:val="FF0000"/>
              </w:rPr>
              <w:t>13.15</w:t>
            </w:r>
            <w:r w:rsidRPr="00554BB7">
              <w:rPr>
                <w:color w:val="FF0000"/>
              </w:rPr>
              <w:t>±</w:t>
            </w:r>
            <w:r w:rsidRPr="00554BB7">
              <w:rPr>
                <w:color w:val="FF0000"/>
              </w:rPr>
              <w:t>4.86</w:t>
            </w:r>
          </w:p>
        </w:tc>
        <w:tc>
          <w:tcPr>
            <w:tcW w:w="1350" w:type="dxa"/>
          </w:tcPr>
          <w:p w14:paraId="7DF1EABB" w14:textId="04D1E246" w:rsidR="00C12F52" w:rsidRPr="00554BB7" w:rsidRDefault="00782E19" w:rsidP="002D697C">
            <w:pPr>
              <w:jc w:val="center"/>
              <w:rPr>
                <w:color w:val="FF0000"/>
              </w:rPr>
            </w:pPr>
            <w:r w:rsidRPr="00554BB7">
              <w:rPr>
                <w:color w:val="FF0000"/>
              </w:rPr>
              <w:t>13.00</w:t>
            </w:r>
            <w:r w:rsidRPr="00554BB7">
              <w:rPr>
                <w:color w:val="FF0000"/>
              </w:rPr>
              <w:t>±</w:t>
            </w:r>
            <w:r w:rsidRPr="00554BB7">
              <w:rPr>
                <w:color w:val="FF0000"/>
              </w:rPr>
              <w:t>4.33</w:t>
            </w:r>
          </w:p>
        </w:tc>
        <w:tc>
          <w:tcPr>
            <w:tcW w:w="1350" w:type="dxa"/>
          </w:tcPr>
          <w:p w14:paraId="44C71639" w14:textId="2AA43C5E" w:rsidR="00C12F52" w:rsidRDefault="00861304" w:rsidP="002D697C">
            <w:pPr>
              <w:jc w:val="center"/>
            </w:pPr>
            <w:r>
              <w:t>0.00</w:t>
            </w:r>
          </w:p>
        </w:tc>
        <w:tc>
          <w:tcPr>
            <w:tcW w:w="1350" w:type="dxa"/>
          </w:tcPr>
          <w:p w14:paraId="24AC6026" w14:textId="2AA72C43" w:rsidR="00C12F52" w:rsidRDefault="00782E19" w:rsidP="002D697C">
            <w:pPr>
              <w:jc w:val="center"/>
            </w:pPr>
            <w:r w:rsidRPr="00554BB7">
              <w:rPr>
                <w:color w:val="FF0000"/>
              </w:rPr>
              <w:t>36.22</w:t>
            </w:r>
            <w:r w:rsidRPr="00554BB7">
              <w:rPr>
                <w:color w:val="FF0000"/>
              </w:rPr>
              <w:t>±</w:t>
            </w:r>
            <w:r w:rsidRPr="00554BB7">
              <w:rPr>
                <w:color w:val="FF0000"/>
              </w:rPr>
              <w:t>13.02</w:t>
            </w:r>
          </w:p>
        </w:tc>
        <w:tc>
          <w:tcPr>
            <w:tcW w:w="1260" w:type="dxa"/>
          </w:tcPr>
          <w:p w14:paraId="03F16AAC" w14:textId="4F2E362C" w:rsidR="00C12F52" w:rsidRDefault="00782E19" w:rsidP="002D697C">
            <w:pPr>
              <w:jc w:val="center"/>
            </w:pPr>
            <w:r w:rsidRPr="00554BB7">
              <w:rPr>
                <w:color w:val="FF0000"/>
              </w:rPr>
              <w:t>11.74</w:t>
            </w:r>
            <w:r w:rsidRPr="00554BB7">
              <w:rPr>
                <w:color w:val="FF0000"/>
              </w:rPr>
              <w:t>±</w:t>
            </w:r>
            <w:r w:rsidRPr="00554BB7">
              <w:rPr>
                <w:color w:val="FF0000"/>
              </w:rPr>
              <w:t>1.94</w:t>
            </w:r>
          </w:p>
        </w:tc>
        <w:tc>
          <w:tcPr>
            <w:tcW w:w="1350" w:type="dxa"/>
          </w:tcPr>
          <w:p w14:paraId="5F960C4B" w14:textId="1E81F876" w:rsidR="00C12F52" w:rsidRDefault="00782E19" w:rsidP="002D697C">
            <w:pPr>
              <w:jc w:val="center"/>
            </w:pPr>
            <w:r w:rsidRPr="00554BB7">
              <w:rPr>
                <w:color w:val="FF0000"/>
              </w:rPr>
              <w:t>12.95</w:t>
            </w:r>
            <w:r w:rsidRPr="00554BB7">
              <w:rPr>
                <w:color w:val="FF0000"/>
              </w:rPr>
              <w:t>±</w:t>
            </w:r>
            <w:r w:rsidRPr="00554BB7">
              <w:rPr>
                <w:color w:val="FF0000"/>
              </w:rPr>
              <w:t>6.00</w:t>
            </w:r>
          </w:p>
        </w:tc>
        <w:tc>
          <w:tcPr>
            <w:tcW w:w="1350" w:type="dxa"/>
          </w:tcPr>
          <w:p w14:paraId="1A6281D9" w14:textId="2E318990" w:rsidR="00C12F52" w:rsidRDefault="00861304" w:rsidP="002D697C">
            <w:pPr>
              <w:jc w:val="center"/>
            </w:pPr>
            <w:r>
              <w:t>0.00</w:t>
            </w:r>
          </w:p>
        </w:tc>
        <w:tc>
          <w:tcPr>
            <w:tcW w:w="1350" w:type="dxa"/>
          </w:tcPr>
          <w:p w14:paraId="501C2B30" w14:textId="4CB2A682" w:rsidR="00C12F52" w:rsidRDefault="00782E19" w:rsidP="002D697C">
            <w:pPr>
              <w:jc w:val="center"/>
            </w:pPr>
            <w:r w:rsidRPr="00554BB7">
              <w:rPr>
                <w:color w:val="FF0000"/>
              </w:rPr>
              <w:t>45.09</w:t>
            </w:r>
            <w:r w:rsidRPr="00554BB7">
              <w:rPr>
                <w:color w:val="FF0000"/>
              </w:rPr>
              <w:t>±</w:t>
            </w:r>
            <w:r w:rsidRPr="00554BB7">
              <w:rPr>
                <w:color w:val="FF0000"/>
              </w:rPr>
              <w:t>10.11</w:t>
            </w:r>
          </w:p>
        </w:tc>
      </w:tr>
      <w:tr w:rsidR="0026474C" w14:paraId="22E40DB6" w14:textId="77777777" w:rsidTr="0026474C">
        <w:tc>
          <w:tcPr>
            <w:tcW w:w="2515" w:type="dxa"/>
          </w:tcPr>
          <w:p w14:paraId="30DE62FA" w14:textId="77777777" w:rsidR="00C12F52" w:rsidRDefault="00C12F52" w:rsidP="002D697C">
            <w:r>
              <w:t>Reduced L (1um*2.5 um)</w:t>
            </w:r>
          </w:p>
        </w:tc>
        <w:tc>
          <w:tcPr>
            <w:tcW w:w="1260" w:type="dxa"/>
          </w:tcPr>
          <w:p w14:paraId="5E87D959" w14:textId="765F2562" w:rsidR="00C12F52" w:rsidRDefault="0026474C" w:rsidP="002D697C">
            <w:pPr>
              <w:jc w:val="center"/>
            </w:pPr>
            <w:r>
              <w:t>60.23</w:t>
            </w:r>
          </w:p>
        </w:tc>
        <w:tc>
          <w:tcPr>
            <w:tcW w:w="1350" w:type="dxa"/>
          </w:tcPr>
          <w:p w14:paraId="1CAA24F1" w14:textId="03C046B0" w:rsidR="00C12F52" w:rsidRDefault="0026474C" w:rsidP="002D697C">
            <w:pPr>
              <w:jc w:val="center"/>
            </w:pPr>
            <w:r>
              <w:t>0.00</w:t>
            </w:r>
          </w:p>
        </w:tc>
        <w:tc>
          <w:tcPr>
            <w:tcW w:w="1350" w:type="dxa"/>
          </w:tcPr>
          <w:p w14:paraId="465803D2" w14:textId="08FC71C5" w:rsidR="00C12F52" w:rsidRDefault="0026474C" w:rsidP="002D697C">
            <w:pPr>
              <w:jc w:val="center"/>
            </w:pPr>
            <w:r>
              <w:t>0.39</w:t>
            </w:r>
          </w:p>
        </w:tc>
        <w:tc>
          <w:tcPr>
            <w:tcW w:w="1350" w:type="dxa"/>
          </w:tcPr>
          <w:p w14:paraId="39977A10" w14:textId="50C60812" w:rsidR="00C12F52" w:rsidRDefault="0026474C" w:rsidP="002D697C">
            <w:pPr>
              <w:jc w:val="center"/>
            </w:pPr>
            <w:r>
              <w:t>4.82e3</w:t>
            </w:r>
          </w:p>
        </w:tc>
        <w:tc>
          <w:tcPr>
            <w:tcW w:w="1260" w:type="dxa"/>
          </w:tcPr>
          <w:p w14:paraId="03328B70" w14:textId="38DFD6DB" w:rsidR="00C12F52" w:rsidRDefault="0026474C" w:rsidP="002D697C">
            <w:pPr>
              <w:jc w:val="center"/>
            </w:pPr>
            <w:r>
              <w:t>111.21</w:t>
            </w:r>
          </w:p>
        </w:tc>
        <w:tc>
          <w:tcPr>
            <w:tcW w:w="1350" w:type="dxa"/>
          </w:tcPr>
          <w:p w14:paraId="451BF013" w14:textId="409839BF" w:rsidR="00C12F52" w:rsidRDefault="0026474C" w:rsidP="002D697C">
            <w:pPr>
              <w:jc w:val="center"/>
            </w:pPr>
            <w:r>
              <w:t>0.00</w:t>
            </w:r>
          </w:p>
        </w:tc>
        <w:tc>
          <w:tcPr>
            <w:tcW w:w="1350" w:type="dxa"/>
          </w:tcPr>
          <w:p w14:paraId="5BD5DF12" w14:textId="3CFDDF3B" w:rsidR="00C12F52" w:rsidRDefault="0026474C" w:rsidP="002D697C">
            <w:pPr>
              <w:jc w:val="center"/>
            </w:pPr>
            <w:r>
              <w:t>1.03</w:t>
            </w:r>
          </w:p>
        </w:tc>
        <w:tc>
          <w:tcPr>
            <w:tcW w:w="1350" w:type="dxa"/>
          </w:tcPr>
          <w:p w14:paraId="36DBA209" w14:textId="5CCC763E" w:rsidR="00C12F52" w:rsidRDefault="0026474C" w:rsidP="002D697C">
            <w:pPr>
              <w:jc w:val="center"/>
            </w:pPr>
            <w:r>
              <w:t>8.15e3</w:t>
            </w:r>
          </w:p>
        </w:tc>
      </w:tr>
      <w:tr w:rsidR="0026474C" w14:paraId="2E255793" w14:textId="77777777" w:rsidTr="0026474C">
        <w:tc>
          <w:tcPr>
            <w:tcW w:w="2515" w:type="dxa"/>
          </w:tcPr>
          <w:p w14:paraId="21EEBBD0" w14:textId="77777777" w:rsidR="00C12F52" w:rsidRDefault="00C12F52" w:rsidP="002D697C">
            <w:r>
              <w:t>Reduced R (0.5um*5um)</w:t>
            </w:r>
          </w:p>
        </w:tc>
        <w:tc>
          <w:tcPr>
            <w:tcW w:w="1260" w:type="dxa"/>
          </w:tcPr>
          <w:p w14:paraId="5EA7D2FB" w14:textId="14A60126" w:rsidR="00C12F52" w:rsidRDefault="0026474C" w:rsidP="002D697C">
            <w:pPr>
              <w:jc w:val="center"/>
            </w:pPr>
            <w:r>
              <w:t>--</w:t>
            </w:r>
          </w:p>
        </w:tc>
        <w:tc>
          <w:tcPr>
            <w:tcW w:w="1350" w:type="dxa"/>
          </w:tcPr>
          <w:p w14:paraId="6755DEC4" w14:textId="225B8F3F" w:rsidR="00C12F52" w:rsidRDefault="0026474C" w:rsidP="002D697C">
            <w:pPr>
              <w:jc w:val="center"/>
            </w:pPr>
            <w:r>
              <w:t>0.00</w:t>
            </w:r>
          </w:p>
        </w:tc>
        <w:tc>
          <w:tcPr>
            <w:tcW w:w="1350" w:type="dxa"/>
          </w:tcPr>
          <w:p w14:paraId="64500182" w14:textId="7FE2B1B8" w:rsidR="00C12F52" w:rsidRDefault="0026474C" w:rsidP="002D697C">
            <w:pPr>
              <w:jc w:val="center"/>
            </w:pPr>
            <w:r>
              <w:t>--</w:t>
            </w:r>
          </w:p>
        </w:tc>
        <w:tc>
          <w:tcPr>
            <w:tcW w:w="1350" w:type="dxa"/>
          </w:tcPr>
          <w:p w14:paraId="6C56BF2D" w14:textId="53B2593F" w:rsidR="00C12F52" w:rsidRDefault="0026474C" w:rsidP="002D697C">
            <w:pPr>
              <w:jc w:val="center"/>
            </w:pPr>
            <w:r>
              <w:t>--</w:t>
            </w:r>
          </w:p>
        </w:tc>
        <w:tc>
          <w:tcPr>
            <w:tcW w:w="1260" w:type="dxa"/>
          </w:tcPr>
          <w:p w14:paraId="56F11137" w14:textId="0B0E9357" w:rsidR="00C12F52" w:rsidRDefault="0026474C" w:rsidP="002D697C">
            <w:pPr>
              <w:jc w:val="center"/>
            </w:pPr>
            <w:r>
              <w:t>--</w:t>
            </w:r>
          </w:p>
        </w:tc>
        <w:tc>
          <w:tcPr>
            <w:tcW w:w="1350" w:type="dxa"/>
          </w:tcPr>
          <w:p w14:paraId="792E4C29" w14:textId="5CBDC167" w:rsidR="00C12F52" w:rsidRDefault="0026474C" w:rsidP="002D697C">
            <w:pPr>
              <w:jc w:val="center"/>
            </w:pPr>
            <w:r>
              <w:t>0.00</w:t>
            </w:r>
          </w:p>
        </w:tc>
        <w:tc>
          <w:tcPr>
            <w:tcW w:w="1350" w:type="dxa"/>
          </w:tcPr>
          <w:p w14:paraId="002CB14B" w14:textId="241E90C0" w:rsidR="00C12F52" w:rsidRDefault="0026474C" w:rsidP="002D697C">
            <w:pPr>
              <w:jc w:val="center"/>
            </w:pPr>
            <w:r>
              <w:t>--</w:t>
            </w:r>
          </w:p>
        </w:tc>
        <w:tc>
          <w:tcPr>
            <w:tcW w:w="1350" w:type="dxa"/>
          </w:tcPr>
          <w:p w14:paraId="4D9A290B" w14:textId="7FE9AB07" w:rsidR="00C12F52" w:rsidRDefault="0026474C" w:rsidP="002D697C">
            <w:pPr>
              <w:jc w:val="center"/>
            </w:pPr>
            <w:r>
              <w:t>--</w:t>
            </w:r>
          </w:p>
        </w:tc>
      </w:tr>
      <w:tr w:rsidR="0026474C" w14:paraId="6C1999E0" w14:textId="77777777" w:rsidTr="0026474C">
        <w:tc>
          <w:tcPr>
            <w:tcW w:w="2515" w:type="dxa"/>
          </w:tcPr>
          <w:p w14:paraId="699D7CB0" w14:textId="77777777" w:rsidR="00C12F52" w:rsidRDefault="00C12F52" w:rsidP="002D697C">
            <w:r>
              <w:t>Sphere</w:t>
            </w:r>
          </w:p>
        </w:tc>
        <w:tc>
          <w:tcPr>
            <w:tcW w:w="1260" w:type="dxa"/>
          </w:tcPr>
          <w:p w14:paraId="59C5676B" w14:textId="34E454C0" w:rsidR="00C12F52" w:rsidRDefault="0026474C" w:rsidP="0026474C">
            <w:pPr>
              <w:jc w:val="center"/>
            </w:pPr>
            <w:r>
              <w:t>0.00</w:t>
            </w:r>
          </w:p>
        </w:tc>
        <w:tc>
          <w:tcPr>
            <w:tcW w:w="1350" w:type="dxa"/>
          </w:tcPr>
          <w:p w14:paraId="051D5AE7" w14:textId="51D8F49A" w:rsidR="00C12F52" w:rsidRDefault="0026474C" w:rsidP="002D697C">
            <w:pPr>
              <w:jc w:val="center"/>
            </w:pPr>
            <w:r>
              <w:t>0.00</w:t>
            </w:r>
          </w:p>
        </w:tc>
        <w:tc>
          <w:tcPr>
            <w:tcW w:w="1350" w:type="dxa"/>
          </w:tcPr>
          <w:p w14:paraId="5234FA07" w14:textId="4BE83407" w:rsidR="00C12F52" w:rsidRDefault="0026474C" w:rsidP="002D697C">
            <w:pPr>
              <w:jc w:val="center"/>
            </w:pPr>
            <w:r>
              <w:t>0.00</w:t>
            </w:r>
          </w:p>
        </w:tc>
        <w:tc>
          <w:tcPr>
            <w:tcW w:w="1350" w:type="dxa"/>
          </w:tcPr>
          <w:p w14:paraId="5568BB87" w14:textId="12A17D30" w:rsidR="00C12F52" w:rsidRDefault="0026474C" w:rsidP="002D697C">
            <w:pPr>
              <w:jc w:val="center"/>
            </w:pPr>
            <w:r>
              <w:t>4.09e3</w:t>
            </w:r>
          </w:p>
        </w:tc>
        <w:tc>
          <w:tcPr>
            <w:tcW w:w="1260" w:type="dxa"/>
          </w:tcPr>
          <w:p w14:paraId="2DEF13D8" w14:textId="144875BA" w:rsidR="00C12F52" w:rsidRDefault="0026474C" w:rsidP="002D697C">
            <w:pPr>
              <w:jc w:val="center"/>
            </w:pPr>
            <w:r>
              <w:t>0.00</w:t>
            </w:r>
          </w:p>
        </w:tc>
        <w:tc>
          <w:tcPr>
            <w:tcW w:w="1350" w:type="dxa"/>
          </w:tcPr>
          <w:p w14:paraId="47D90B3A" w14:textId="5A4791C2" w:rsidR="00C12F52" w:rsidRDefault="0026474C" w:rsidP="002D697C">
            <w:pPr>
              <w:jc w:val="center"/>
            </w:pPr>
            <w:r>
              <w:t>0.00</w:t>
            </w:r>
          </w:p>
        </w:tc>
        <w:tc>
          <w:tcPr>
            <w:tcW w:w="1350" w:type="dxa"/>
          </w:tcPr>
          <w:p w14:paraId="6C908E07" w14:textId="22226711" w:rsidR="00C12F52" w:rsidRDefault="0026474C" w:rsidP="002D697C">
            <w:pPr>
              <w:jc w:val="center"/>
            </w:pPr>
            <w:r>
              <w:t>0.00</w:t>
            </w:r>
          </w:p>
        </w:tc>
        <w:tc>
          <w:tcPr>
            <w:tcW w:w="1350" w:type="dxa"/>
          </w:tcPr>
          <w:p w14:paraId="00A59A35" w14:textId="65E67711" w:rsidR="00C12F52" w:rsidRDefault="0026474C" w:rsidP="002D697C">
            <w:pPr>
              <w:jc w:val="center"/>
            </w:pPr>
            <w:r>
              <w:t>7.14e3</w:t>
            </w:r>
          </w:p>
        </w:tc>
      </w:tr>
      <w:tr w:rsidR="002D697C" w14:paraId="567CA306" w14:textId="77777777" w:rsidTr="0026474C">
        <w:tc>
          <w:tcPr>
            <w:tcW w:w="2515" w:type="dxa"/>
            <w:vMerge w:val="restart"/>
            <w:shd w:val="clear" w:color="auto" w:fill="1F3864" w:themeFill="accent1" w:themeFillShade="80"/>
            <w:vAlign w:val="center"/>
          </w:tcPr>
          <w:p w14:paraId="2D31102D" w14:textId="77777777" w:rsidR="00C12F52" w:rsidRDefault="00C12F52" w:rsidP="002D697C">
            <w:r>
              <w:t>Concentration Changes</w:t>
            </w:r>
          </w:p>
        </w:tc>
        <w:tc>
          <w:tcPr>
            <w:tcW w:w="5310" w:type="dxa"/>
            <w:gridSpan w:val="4"/>
            <w:shd w:val="clear" w:color="auto" w:fill="8EAADB" w:themeFill="accent1" w:themeFillTint="99"/>
          </w:tcPr>
          <w:p w14:paraId="4E465FA5" w14:textId="77777777" w:rsidR="00C12F52" w:rsidRDefault="00C12F52" w:rsidP="002D697C">
            <w:pPr>
              <w:jc w:val="center"/>
            </w:pPr>
            <w:r>
              <w:t xml:space="preserve">Period of </w:t>
            </w:r>
            <w:proofErr w:type="spellStart"/>
            <w:r>
              <w:t>MinE</w:t>
            </w:r>
            <w:proofErr w:type="spellEnd"/>
            <w:r>
              <w:t xml:space="preserve"> Property (s)</w:t>
            </w:r>
          </w:p>
        </w:tc>
        <w:tc>
          <w:tcPr>
            <w:tcW w:w="5310" w:type="dxa"/>
            <w:gridSpan w:val="4"/>
            <w:shd w:val="clear" w:color="auto" w:fill="8EAADB" w:themeFill="accent1" w:themeFillTint="99"/>
          </w:tcPr>
          <w:p w14:paraId="7CD019D9" w14:textId="77777777" w:rsidR="00C12F52" w:rsidRDefault="00C12F52" w:rsidP="002D697C">
            <w:pPr>
              <w:jc w:val="center"/>
            </w:pPr>
            <w:r>
              <w:t xml:space="preserve">Period of </w:t>
            </w:r>
            <w:proofErr w:type="spellStart"/>
            <w:r>
              <w:t>MinDt</w:t>
            </w:r>
            <w:proofErr w:type="spellEnd"/>
            <w:r>
              <w:t xml:space="preserve"> Property (s)</w:t>
            </w:r>
          </w:p>
        </w:tc>
      </w:tr>
      <w:tr w:rsidR="00782E19" w14:paraId="043A88BF" w14:textId="77777777" w:rsidTr="0026474C">
        <w:tc>
          <w:tcPr>
            <w:tcW w:w="2515" w:type="dxa"/>
            <w:vMerge/>
            <w:shd w:val="clear" w:color="auto" w:fill="1F3864" w:themeFill="accent1" w:themeFillShade="80"/>
          </w:tcPr>
          <w:p w14:paraId="06870D80" w14:textId="77777777" w:rsidR="00C12F52" w:rsidRDefault="00C12F52" w:rsidP="002D697C"/>
        </w:tc>
        <w:tc>
          <w:tcPr>
            <w:tcW w:w="1260" w:type="dxa"/>
            <w:shd w:val="clear" w:color="auto" w:fill="DEEAF6" w:themeFill="accent5" w:themeFillTint="33"/>
          </w:tcPr>
          <w:p w14:paraId="061DA5B2" w14:textId="77777777" w:rsidR="00C12F52" w:rsidRDefault="00C12F52" w:rsidP="002D697C">
            <w:pPr>
              <w:jc w:val="center"/>
            </w:pPr>
            <w:r>
              <w:t>Height</w:t>
            </w:r>
          </w:p>
        </w:tc>
        <w:tc>
          <w:tcPr>
            <w:tcW w:w="1350" w:type="dxa"/>
            <w:shd w:val="clear" w:color="auto" w:fill="DEEAF6" w:themeFill="accent5" w:themeFillTint="33"/>
          </w:tcPr>
          <w:p w14:paraId="3A6A4800" w14:textId="77777777" w:rsidR="00C12F52" w:rsidRDefault="00C12F52" w:rsidP="002D697C">
            <w:pPr>
              <w:jc w:val="center"/>
            </w:pPr>
            <w:r>
              <w:t>Wavelength</w:t>
            </w:r>
          </w:p>
        </w:tc>
        <w:tc>
          <w:tcPr>
            <w:tcW w:w="1350" w:type="dxa"/>
            <w:shd w:val="clear" w:color="auto" w:fill="DEEAF6" w:themeFill="accent5" w:themeFillTint="33"/>
          </w:tcPr>
          <w:p w14:paraId="1A58F388" w14:textId="77777777" w:rsidR="00C12F52" w:rsidRDefault="00C12F52" w:rsidP="002D697C">
            <w:pPr>
              <w:jc w:val="center"/>
            </w:pPr>
            <w:r>
              <w:t>Symmetry</w:t>
            </w:r>
          </w:p>
        </w:tc>
        <w:tc>
          <w:tcPr>
            <w:tcW w:w="1350" w:type="dxa"/>
            <w:shd w:val="clear" w:color="auto" w:fill="DEEAF6" w:themeFill="accent5" w:themeFillTint="33"/>
          </w:tcPr>
          <w:p w14:paraId="61835F7A" w14:textId="77777777" w:rsidR="00C12F52" w:rsidRDefault="00C12F52" w:rsidP="002D697C">
            <w:pPr>
              <w:jc w:val="center"/>
            </w:pPr>
            <w:r>
              <w:t>Total Number</w:t>
            </w:r>
          </w:p>
        </w:tc>
        <w:tc>
          <w:tcPr>
            <w:tcW w:w="1260" w:type="dxa"/>
            <w:shd w:val="clear" w:color="auto" w:fill="DEEAF6" w:themeFill="accent5" w:themeFillTint="33"/>
          </w:tcPr>
          <w:p w14:paraId="07F2B892" w14:textId="77777777" w:rsidR="00C12F52" w:rsidRDefault="00C12F52" w:rsidP="002D697C">
            <w:pPr>
              <w:jc w:val="center"/>
            </w:pPr>
            <w:r>
              <w:t>Height</w:t>
            </w:r>
          </w:p>
        </w:tc>
        <w:tc>
          <w:tcPr>
            <w:tcW w:w="1350" w:type="dxa"/>
            <w:shd w:val="clear" w:color="auto" w:fill="DEEAF6" w:themeFill="accent5" w:themeFillTint="33"/>
          </w:tcPr>
          <w:p w14:paraId="059F6613" w14:textId="77777777" w:rsidR="00C12F52" w:rsidRDefault="00C12F52" w:rsidP="002D697C">
            <w:pPr>
              <w:jc w:val="center"/>
            </w:pPr>
            <w:r>
              <w:t>Wavelength</w:t>
            </w:r>
          </w:p>
        </w:tc>
        <w:tc>
          <w:tcPr>
            <w:tcW w:w="1350" w:type="dxa"/>
            <w:shd w:val="clear" w:color="auto" w:fill="DEEAF6" w:themeFill="accent5" w:themeFillTint="33"/>
          </w:tcPr>
          <w:p w14:paraId="4F1BA0BF" w14:textId="77777777" w:rsidR="00C12F52" w:rsidRDefault="00C12F52" w:rsidP="002D697C">
            <w:pPr>
              <w:jc w:val="center"/>
            </w:pPr>
            <w:r>
              <w:t>Symmetry</w:t>
            </w:r>
          </w:p>
        </w:tc>
        <w:tc>
          <w:tcPr>
            <w:tcW w:w="1350" w:type="dxa"/>
            <w:shd w:val="clear" w:color="auto" w:fill="DEEAF6" w:themeFill="accent5" w:themeFillTint="33"/>
          </w:tcPr>
          <w:p w14:paraId="71F2A1EA" w14:textId="77777777" w:rsidR="00C12F52" w:rsidRDefault="00C12F52" w:rsidP="002D697C">
            <w:pPr>
              <w:jc w:val="center"/>
            </w:pPr>
            <w:r>
              <w:t>Total Number</w:t>
            </w:r>
          </w:p>
        </w:tc>
      </w:tr>
      <w:tr w:rsidR="0026474C" w14:paraId="51C8187D" w14:textId="77777777" w:rsidTr="0026474C">
        <w:tc>
          <w:tcPr>
            <w:tcW w:w="2515" w:type="dxa"/>
            <w:shd w:val="clear" w:color="auto" w:fill="auto"/>
          </w:tcPr>
          <w:p w14:paraId="549CA8E1" w14:textId="77777777" w:rsidR="00C8282F" w:rsidRDefault="00C8282F" w:rsidP="00C8282F">
            <w:r>
              <w:t>Doubled DT</w:t>
            </w:r>
          </w:p>
        </w:tc>
        <w:tc>
          <w:tcPr>
            <w:tcW w:w="1260" w:type="dxa"/>
            <w:shd w:val="clear" w:color="auto" w:fill="auto"/>
          </w:tcPr>
          <w:p w14:paraId="1907A0FF" w14:textId="2CA4F6EC" w:rsidR="00C8282F" w:rsidRDefault="00267DE0" w:rsidP="00267DE0">
            <w:pPr>
              <w:jc w:val="center"/>
            </w:pPr>
            <w:r>
              <w:t>64.07</w:t>
            </w:r>
          </w:p>
        </w:tc>
        <w:tc>
          <w:tcPr>
            <w:tcW w:w="1350" w:type="dxa"/>
            <w:shd w:val="clear" w:color="auto" w:fill="auto"/>
          </w:tcPr>
          <w:p w14:paraId="54B827A2" w14:textId="7E620D0C" w:rsidR="00C8282F" w:rsidRDefault="00267DE0" w:rsidP="00267DE0">
            <w:pPr>
              <w:jc w:val="center"/>
            </w:pPr>
            <w:r>
              <w:t>0.00</w:t>
            </w:r>
          </w:p>
        </w:tc>
        <w:tc>
          <w:tcPr>
            <w:tcW w:w="1350" w:type="dxa"/>
            <w:shd w:val="clear" w:color="auto" w:fill="auto"/>
          </w:tcPr>
          <w:p w14:paraId="37D55941" w14:textId="65C805EC" w:rsidR="00C8282F" w:rsidRDefault="00267DE0" w:rsidP="00267DE0">
            <w:pPr>
              <w:jc w:val="center"/>
            </w:pPr>
            <w:r>
              <w:t>0.00</w:t>
            </w:r>
          </w:p>
        </w:tc>
        <w:tc>
          <w:tcPr>
            <w:tcW w:w="1350" w:type="dxa"/>
            <w:shd w:val="clear" w:color="auto" w:fill="auto"/>
          </w:tcPr>
          <w:p w14:paraId="0ECDDF91" w14:textId="41681EC3" w:rsidR="00C8282F" w:rsidRDefault="00267DE0" w:rsidP="00C8282F">
            <w:pPr>
              <w:jc w:val="center"/>
            </w:pPr>
            <w:r>
              <w:t>8.63e3</w:t>
            </w:r>
          </w:p>
        </w:tc>
        <w:tc>
          <w:tcPr>
            <w:tcW w:w="1260" w:type="dxa"/>
            <w:shd w:val="clear" w:color="auto" w:fill="auto"/>
          </w:tcPr>
          <w:p w14:paraId="0B06860F" w14:textId="66396AD0" w:rsidR="00C8282F" w:rsidRDefault="00267DE0" w:rsidP="00C8282F">
            <w:pPr>
              <w:jc w:val="center"/>
            </w:pPr>
            <w:r>
              <w:t>3</w:t>
            </w:r>
            <w:r w:rsidR="00554BB7">
              <w:t>3</w:t>
            </w:r>
            <w:r>
              <w:t>3.58</w:t>
            </w:r>
          </w:p>
        </w:tc>
        <w:tc>
          <w:tcPr>
            <w:tcW w:w="1350" w:type="dxa"/>
            <w:shd w:val="clear" w:color="auto" w:fill="auto"/>
          </w:tcPr>
          <w:p w14:paraId="1451B2C3" w14:textId="656935AB" w:rsidR="00C8282F" w:rsidRDefault="00267DE0" w:rsidP="00267DE0">
            <w:pPr>
              <w:jc w:val="center"/>
            </w:pPr>
            <w:r>
              <w:t>0.00</w:t>
            </w:r>
          </w:p>
        </w:tc>
        <w:tc>
          <w:tcPr>
            <w:tcW w:w="1350" w:type="dxa"/>
            <w:shd w:val="clear" w:color="auto" w:fill="auto"/>
          </w:tcPr>
          <w:p w14:paraId="1D4396FE" w14:textId="69BF42C0" w:rsidR="00C8282F" w:rsidRDefault="00267DE0" w:rsidP="00267DE0">
            <w:pPr>
              <w:jc w:val="center"/>
            </w:pPr>
            <w:r>
              <w:t>0.00</w:t>
            </w:r>
          </w:p>
        </w:tc>
        <w:tc>
          <w:tcPr>
            <w:tcW w:w="1350" w:type="dxa"/>
            <w:shd w:val="clear" w:color="auto" w:fill="auto"/>
          </w:tcPr>
          <w:p w14:paraId="450451EF" w14:textId="3F0A960E" w:rsidR="00C8282F" w:rsidRDefault="00267DE0" w:rsidP="00C8282F">
            <w:pPr>
              <w:jc w:val="center"/>
            </w:pPr>
            <w:r>
              <w:t>3.72e4</w:t>
            </w:r>
          </w:p>
        </w:tc>
      </w:tr>
      <w:tr w:rsidR="0026474C" w14:paraId="1364F0CA" w14:textId="77777777" w:rsidTr="0026474C">
        <w:tc>
          <w:tcPr>
            <w:tcW w:w="2515" w:type="dxa"/>
            <w:shd w:val="clear" w:color="auto" w:fill="auto"/>
          </w:tcPr>
          <w:p w14:paraId="04604503" w14:textId="77777777" w:rsidR="00C8282F" w:rsidRDefault="00C8282F" w:rsidP="00C8282F">
            <w:r>
              <w:t>Doubled E</w:t>
            </w:r>
          </w:p>
        </w:tc>
        <w:tc>
          <w:tcPr>
            <w:tcW w:w="1260" w:type="dxa"/>
            <w:shd w:val="clear" w:color="auto" w:fill="auto"/>
          </w:tcPr>
          <w:p w14:paraId="7C443025" w14:textId="722587FE" w:rsidR="00C8282F" w:rsidRDefault="00C8282F" w:rsidP="00C8282F">
            <w:pPr>
              <w:ind w:left="720" w:hanging="720"/>
              <w:jc w:val="center"/>
            </w:pPr>
            <w:r w:rsidRPr="00554BB7">
              <w:rPr>
                <w:color w:val="FF0000"/>
              </w:rPr>
              <w:t>7.19</w:t>
            </w:r>
            <w:r w:rsidR="009B69A4" w:rsidRPr="00554BB7">
              <w:rPr>
                <w:color w:val="FF0000"/>
              </w:rPr>
              <w:t>±</w:t>
            </w:r>
            <w:r w:rsidR="005F2A00" w:rsidRPr="00554BB7">
              <w:rPr>
                <w:color w:val="FF0000"/>
              </w:rPr>
              <w:t>1.15</w:t>
            </w:r>
          </w:p>
        </w:tc>
        <w:tc>
          <w:tcPr>
            <w:tcW w:w="1350" w:type="dxa"/>
            <w:shd w:val="clear" w:color="auto" w:fill="auto"/>
          </w:tcPr>
          <w:p w14:paraId="5EF7F426" w14:textId="33F09966" w:rsidR="00C8282F" w:rsidRDefault="009B69A4" w:rsidP="009B69A4">
            <w:pPr>
              <w:jc w:val="center"/>
            </w:pPr>
            <w:r>
              <w:t>14.37</w:t>
            </w:r>
            <w:r w:rsidR="005F2A00">
              <w:t>±1.33</w:t>
            </w:r>
          </w:p>
        </w:tc>
        <w:tc>
          <w:tcPr>
            <w:tcW w:w="1350" w:type="dxa"/>
            <w:shd w:val="clear" w:color="auto" w:fill="auto"/>
          </w:tcPr>
          <w:p w14:paraId="695E479E" w14:textId="169DF3C3" w:rsidR="00C8282F" w:rsidRDefault="005F2A00" w:rsidP="00C8282F">
            <w:pPr>
              <w:jc w:val="center"/>
            </w:pPr>
            <w:r>
              <w:t>1</w:t>
            </w:r>
            <w:r w:rsidR="009B69A4">
              <w:t>4.29±</w:t>
            </w:r>
            <w:r>
              <w:t>1.93</w:t>
            </w:r>
          </w:p>
        </w:tc>
        <w:tc>
          <w:tcPr>
            <w:tcW w:w="1350" w:type="dxa"/>
            <w:shd w:val="clear" w:color="auto" w:fill="auto"/>
          </w:tcPr>
          <w:p w14:paraId="60EE753A" w14:textId="586ECC75" w:rsidR="00C8282F" w:rsidRDefault="009B69A4" w:rsidP="00C8282F">
            <w:pPr>
              <w:jc w:val="center"/>
            </w:pPr>
            <w:r>
              <w:t>7.19±</w:t>
            </w:r>
            <w:r w:rsidR="005F2A00">
              <w:t>1.17</w:t>
            </w:r>
          </w:p>
        </w:tc>
        <w:tc>
          <w:tcPr>
            <w:tcW w:w="1260" w:type="dxa"/>
            <w:shd w:val="clear" w:color="auto" w:fill="auto"/>
          </w:tcPr>
          <w:p w14:paraId="37142370" w14:textId="1C82B77E" w:rsidR="00C8282F" w:rsidRDefault="00267DE0" w:rsidP="00C8282F">
            <w:pPr>
              <w:jc w:val="center"/>
            </w:pPr>
            <w:r>
              <w:t>333.58</w:t>
            </w:r>
          </w:p>
        </w:tc>
        <w:tc>
          <w:tcPr>
            <w:tcW w:w="1350" w:type="dxa"/>
            <w:shd w:val="clear" w:color="auto" w:fill="auto"/>
          </w:tcPr>
          <w:p w14:paraId="1AA052B6" w14:textId="6DEF8C46" w:rsidR="00C8282F" w:rsidRDefault="00267DE0" w:rsidP="00C8282F">
            <w:pPr>
              <w:jc w:val="center"/>
            </w:pPr>
            <w:r>
              <w:t>0.00</w:t>
            </w:r>
          </w:p>
        </w:tc>
        <w:tc>
          <w:tcPr>
            <w:tcW w:w="1350" w:type="dxa"/>
            <w:shd w:val="clear" w:color="auto" w:fill="auto"/>
          </w:tcPr>
          <w:p w14:paraId="1391CD7D" w14:textId="6AFC5993" w:rsidR="00C8282F" w:rsidRDefault="00267DE0" w:rsidP="00C8282F">
            <w:pPr>
              <w:jc w:val="center"/>
            </w:pPr>
            <w:r>
              <w:t>0.00</w:t>
            </w:r>
          </w:p>
        </w:tc>
        <w:tc>
          <w:tcPr>
            <w:tcW w:w="1350" w:type="dxa"/>
            <w:shd w:val="clear" w:color="auto" w:fill="auto"/>
          </w:tcPr>
          <w:p w14:paraId="5B84DED1" w14:textId="48640CFA" w:rsidR="00C8282F" w:rsidRDefault="00267DE0" w:rsidP="00C8282F">
            <w:pPr>
              <w:jc w:val="center"/>
            </w:pPr>
            <w:r>
              <w:t>3.72e4</w:t>
            </w:r>
          </w:p>
        </w:tc>
      </w:tr>
      <w:tr w:rsidR="0026474C" w14:paraId="118450C6" w14:textId="77777777" w:rsidTr="0026474C">
        <w:tc>
          <w:tcPr>
            <w:tcW w:w="2515" w:type="dxa"/>
            <w:shd w:val="clear" w:color="auto" w:fill="auto"/>
          </w:tcPr>
          <w:p w14:paraId="22762856" w14:textId="77777777" w:rsidR="00C8282F" w:rsidRDefault="00C8282F" w:rsidP="00C8282F">
            <w:r>
              <w:t>Doubled E, Doubled DT</w:t>
            </w:r>
          </w:p>
        </w:tc>
        <w:tc>
          <w:tcPr>
            <w:tcW w:w="1260" w:type="dxa"/>
            <w:shd w:val="clear" w:color="auto" w:fill="auto"/>
          </w:tcPr>
          <w:p w14:paraId="29F63280" w14:textId="0E1C7CA7" w:rsidR="00C8282F" w:rsidRDefault="009B69A4" w:rsidP="009B69A4">
            <w:pPr>
              <w:jc w:val="center"/>
            </w:pPr>
            <w:r w:rsidRPr="00554BB7">
              <w:t>12.29</w:t>
            </w:r>
            <w:r w:rsidRPr="00554BB7">
              <w:t>±</w:t>
            </w:r>
            <w:r w:rsidRPr="00554BB7">
              <w:t>4.75</w:t>
            </w:r>
          </w:p>
        </w:tc>
        <w:tc>
          <w:tcPr>
            <w:tcW w:w="1350" w:type="dxa"/>
            <w:shd w:val="clear" w:color="auto" w:fill="auto"/>
          </w:tcPr>
          <w:p w14:paraId="64FC285F" w14:textId="2A1E451E" w:rsidR="00C8282F" w:rsidRDefault="009B69A4" w:rsidP="009B69A4">
            <w:pPr>
              <w:jc w:val="center"/>
            </w:pPr>
            <w:r>
              <w:t>19.53</w:t>
            </w:r>
            <w:r>
              <w:t>±</w:t>
            </w:r>
            <w:r>
              <w:t>15.27</w:t>
            </w:r>
          </w:p>
        </w:tc>
        <w:tc>
          <w:tcPr>
            <w:tcW w:w="1350" w:type="dxa"/>
            <w:shd w:val="clear" w:color="auto" w:fill="auto"/>
          </w:tcPr>
          <w:p w14:paraId="38A5B67A" w14:textId="4ED7D79D" w:rsidR="00C8282F" w:rsidRDefault="00861304" w:rsidP="00C8282F">
            <w:pPr>
              <w:jc w:val="center"/>
            </w:pPr>
            <w:r>
              <w:t>0.00</w:t>
            </w:r>
          </w:p>
        </w:tc>
        <w:tc>
          <w:tcPr>
            <w:tcW w:w="1350" w:type="dxa"/>
            <w:shd w:val="clear" w:color="auto" w:fill="auto"/>
          </w:tcPr>
          <w:p w14:paraId="48564AB9" w14:textId="5F1F275F" w:rsidR="00C8282F" w:rsidRDefault="009B69A4" w:rsidP="00C8282F">
            <w:pPr>
              <w:jc w:val="center"/>
            </w:pPr>
            <w:r>
              <w:t>38.94</w:t>
            </w:r>
            <w:r>
              <w:t>±</w:t>
            </w:r>
            <w:r>
              <w:t>5.44</w:t>
            </w:r>
          </w:p>
        </w:tc>
        <w:tc>
          <w:tcPr>
            <w:tcW w:w="1260" w:type="dxa"/>
            <w:shd w:val="clear" w:color="auto" w:fill="auto"/>
          </w:tcPr>
          <w:p w14:paraId="317D8455" w14:textId="13B87C7D" w:rsidR="00C8282F" w:rsidRDefault="009B69A4" w:rsidP="00C8282F">
            <w:pPr>
              <w:jc w:val="center"/>
            </w:pPr>
            <w:r>
              <w:t>9.97</w:t>
            </w:r>
            <w:r>
              <w:t>±</w:t>
            </w:r>
            <w:r>
              <w:t>7.25</w:t>
            </w:r>
          </w:p>
        </w:tc>
        <w:tc>
          <w:tcPr>
            <w:tcW w:w="1350" w:type="dxa"/>
            <w:shd w:val="clear" w:color="auto" w:fill="auto"/>
          </w:tcPr>
          <w:p w14:paraId="374A84A6" w14:textId="728D24C0" w:rsidR="00C8282F" w:rsidRDefault="009B69A4" w:rsidP="00C8282F">
            <w:pPr>
              <w:jc w:val="center"/>
            </w:pPr>
            <w:r>
              <w:t>10.00</w:t>
            </w:r>
            <w:r>
              <w:t>±</w:t>
            </w:r>
            <w:r>
              <w:t>1.85</w:t>
            </w:r>
          </w:p>
        </w:tc>
        <w:tc>
          <w:tcPr>
            <w:tcW w:w="1350" w:type="dxa"/>
            <w:shd w:val="clear" w:color="auto" w:fill="auto"/>
          </w:tcPr>
          <w:p w14:paraId="40CFB0FE" w14:textId="2A40BA5A" w:rsidR="00C8282F" w:rsidRDefault="00861304" w:rsidP="00C8282F">
            <w:pPr>
              <w:jc w:val="center"/>
            </w:pPr>
            <w:r>
              <w:t>0.00</w:t>
            </w:r>
          </w:p>
        </w:tc>
        <w:tc>
          <w:tcPr>
            <w:tcW w:w="1350" w:type="dxa"/>
            <w:shd w:val="clear" w:color="auto" w:fill="auto"/>
          </w:tcPr>
          <w:p w14:paraId="7AC5CE32" w14:textId="29108182" w:rsidR="00C8282F" w:rsidRDefault="009B69A4" w:rsidP="00C8282F">
            <w:pPr>
              <w:jc w:val="center"/>
            </w:pPr>
            <w:r>
              <w:t>38.33</w:t>
            </w:r>
            <w:r>
              <w:t>±</w:t>
            </w:r>
            <w:r>
              <w:t>8.10</w:t>
            </w:r>
          </w:p>
        </w:tc>
      </w:tr>
      <w:tr w:rsidR="002D697C" w14:paraId="7B32EFED" w14:textId="77777777" w:rsidTr="0026474C">
        <w:tc>
          <w:tcPr>
            <w:tcW w:w="2515" w:type="dxa"/>
            <w:vMerge w:val="restart"/>
            <w:shd w:val="clear" w:color="auto" w:fill="1F3864" w:themeFill="accent1" w:themeFillShade="80"/>
            <w:vAlign w:val="center"/>
          </w:tcPr>
          <w:p w14:paraId="1C1B721B" w14:textId="77777777" w:rsidR="00C8282F" w:rsidRDefault="00C8282F" w:rsidP="00C8282F">
            <w:r>
              <w:t>Geometry Changes</w:t>
            </w:r>
          </w:p>
        </w:tc>
        <w:tc>
          <w:tcPr>
            <w:tcW w:w="5310" w:type="dxa"/>
            <w:gridSpan w:val="4"/>
            <w:shd w:val="clear" w:color="auto" w:fill="8EAADB" w:themeFill="accent1" w:themeFillTint="99"/>
          </w:tcPr>
          <w:p w14:paraId="63F535CC" w14:textId="77777777" w:rsidR="00C8282F" w:rsidRDefault="00C8282F" w:rsidP="00C8282F">
            <w:pPr>
              <w:jc w:val="center"/>
            </w:pPr>
            <w:r>
              <w:t xml:space="preserve">Period of </w:t>
            </w:r>
            <w:proofErr w:type="spellStart"/>
            <w:r>
              <w:t>MinE</w:t>
            </w:r>
            <w:proofErr w:type="spellEnd"/>
            <w:r>
              <w:t xml:space="preserve"> Property (s)</w:t>
            </w:r>
          </w:p>
        </w:tc>
        <w:tc>
          <w:tcPr>
            <w:tcW w:w="5310" w:type="dxa"/>
            <w:gridSpan w:val="4"/>
            <w:shd w:val="clear" w:color="auto" w:fill="8EAADB" w:themeFill="accent1" w:themeFillTint="99"/>
          </w:tcPr>
          <w:p w14:paraId="511DB198" w14:textId="77777777" w:rsidR="00C8282F" w:rsidRDefault="00C8282F" w:rsidP="00C8282F">
            <w:pPr>
              <w:jc w:val="center"/>
            </w:pPr>
            <w:r>
              <w:t xml:space="preserve">Period of </w:t>
            </w:r>
            <w:proofErr w:type="spellStart"/>
            <w:r>
              <w:t>MinDt</w:t>
            </w:r>
            <w:proofErr w:type="spellEnd"/>
            <w:r>
              <w:t xml:space="preserve"> Property (s)</w:t>
            </w:r>
          </w:p>
        </w:tc>
      </w:tr>
      <w:tr w:rsidR="00782E19" w14:paraId="0FC49770" w14:textId="77777777" w:rsidTr="0026474C">
        <w:tc>
          <w:tcPr>
            <w:tcW w:w="2515" w:type="dxa"/>
            <w:vMerge/>
            <w:shd w:val="clear" w:color="auto" w:fill="1F3864" w:themeFill="accent1" w:themeFillShade="80"/>
          </w:tcPr>
          <w:p w14:paraId="6C2B63E3" w14:textId="77777777" w:rsidR="00C8282F" w:rsidRDefault="00C8282F" w:rsidP="00C8282F"/>
        </w:tc>
        <w:tc>
          <w:tcPr>
            <w:tcW w:w="1260" w:type="dxa"/>
            <w:shd w:val="clear" w:color="auto" w:fill="DEEAF6" w:themeFill="accent5" w:themeFillTint="33"/>
          </w:tcPr>
          <w:p w14:paraId="57A3E0FE" w14:textId="77777777" w:rsidR="00C8282F" w:rsidRDefault="00C8282F" w:rsidP="00C8282F">
            <w:pPr>
              <w:jc w:val="center"/>
            </w:pPr>
            <w:r>
              <w:t>Height</w:t>
            </w:r>
          </w:p>
        </w:tc>
        <w:tc>
          <w:tcPr>
            <w:tcW w:w="1350" w:type="dxa"/>
            <w:shd w:val="clear" w:color="auto" w:fill="DEEAF6" w:themeFill="accent5" w:themeFillTint="33"/>
          </w:tcPr>
          <w:p w14:paraId="44FB4EE8" w14:textId="77777777" w:rsidR="00C8282F" w:rsidRDefault="00C8282F" w:rsidP="00C8282F">
            <w:pPr>
              <w:jc w:val="center"/>
            </w:pPr>
            <w:r>
              <w:t>Wavelength</w:t>
            </w:r>
          </w:p>
        </w:tc>
        <w:tc>
          <w:tcPr>
            <w:tcW w:w="1350" w:type="dxa"/>
            <w:shd w:val="clear" w:color="auto" w:fill="DEEAF6" w:themeFill="accent5" w:themeFillTint="33"/>
          </w:tcPr>
          <w:p w14:paraId="780F03ED" w14:textId="77777777" w:rsidR="00C8282F" w:rsidRDefault="00C8282F" w:rsidP="00C8282F">
            <w:pPr>
              <w:jc w:val="center"/>
            </w:pPr>
            <w:r>
              <w:t>Symmetry</w:t>
            </w:r>
          </w:p>
        </w:tc>
        <w:tc>
          <w:tcPr>
            <w:tcW w:w="1350" w:type="dxa"/>
            <w:shd w:val="clear" w:color="auto" w:fill="DEEAF6" w:themeFill="accent5" w:themeFillTint="33"/>
          </w:tcPr>
          <w:p w14:paraId="73169FA5" w14:textId="77777777" w:rsidR="00C8282F" w:rsidRDefault="00C8282F" w:rsidP="00C8282F">
            <w:pPr>
              <w:jc w:val="center"/>
            </w:pPr>
            <w:r>
              <w:t>Total Number</w:t>
            </w:r>
          </w:p>
        </w:tc>
        <w:tc>
          <w:tcPr>
            <w:tcW w:w="1260" w:type="dxa"/>
            <w:shd w:val="clear" w:color="auto" w:fill="DEEAF6" w:themeFill="accent5" w:themeFillTint="33"/>
          </w:tcPr>
          <w:p w14:paraId="45F76338" w14:textId="77777777" w:rsidR="00C8282F" w:rsidRDefault="00C8282F" w:rsidP="00C8282F">
            <w:pPr>
              <w:jc w:val="center"/>
            </w:pPr>
            <w:r>
              <w:t>Height</w:t>
            </w:r>
          </w:p>
        </w:tc>
        <w:tc>
          <w:tcPr>
            <w:tcW w:w="1350" w:type="dxa"/>
            <w:shd w:val="clear" w:color="auto" w:fill="DEEAF6" w:themeFill="accent5" w:themeFillTint="33"/>
          </w:tcPr>
          <w:p w14:paraId="3EA632EF" w14:textId="77777777" w:rsidR="00C8282F" w:rsidRDefault="00C8282F" w:rsidP="00C8282F">
            <w:pPr>
              <w:jc w:val="center"/>
            </w:pPr>
            <w:r>
              <w:t>Wavelength</w:t>
            </w:r>
          </w:p>
        </w:tc>
        <w:tc>
          <w:tcPr>
            <w:tcW w:w="1350" w:type="dxa"/>
            <w:shd w:val="clear" w:color="auto" w:fill="DEEAF6" w:themeFill="accent5" w:themeFillTint="33"/>
          </w:tcPr>
          <w:p w14:paraId="08FCE1A1" w14:textId="77777777" w:rsidR="00C8282F" w:rsidRDefault="00C8282F" w:rsidP="00C8282F">
            <w:pPr>
              <w:jc w:val="center"/>
            </w:pPr>
            <w:r>
              <w:t>Symmetry</w:t>
            </w:r>
          </w:p>
        </w:tc>
        <w:tc>
          <w:tcPr>
            <w:tcW w:w="1350" w:type="dxa"/>
            <w:shd w:val="clear" w:color="auto" w:fill="DEEAF6" w:themeFill="accent5" w:themeFillTint="33"/>
          </w:tcPr>
          <w:p w14:paraId="6868990E" w14:textId="77777777" w:rsidR="00C8282F" w:rsidRDefault="00C8282F" w:rsidP="00C8282F">
            <w:pPr>
              <w:jc w:val="center"/>
            </w:pPr>
            <w:r>
              <w:t>Total Number</w:t>
            </w:r>
          </w:p>
        </w:tc>
      </w:tr>
      <w:tr w:rsidR="0026474C" w14:paraId="444E8021" w14:textId="77777777" w:rsidTr="0026474C">
        <w:tc>
          <w:tcPr>
            <w:tcW w:w="2515" w:type="dxa"/>
            <w:shd w:val="clear" w:color="auto" w:fill="auto"/>
          </w:tcPr>
          <w:p w14:paraId="03F26601" w14:textId="77777777" w:rsidR="00C8282F" w:rsidRDefault="00C8282F" w:rsidP="00C8282F">
            <w:r>
              <w:t>Hydrolysis * 10</w:t>
            </w:r>
          </w:p>
        </w:tc>
        <w:tc>
          <w:tcPr>
            <w:tcW w:w="1260" w:type="dxa"/>
            <w:shd w:val="clear" w:color="auto" w:fill="auto"/>
          </w:tcPr>
          <w:p w14:paraId="053FDE54" w14:textId="1C6920D8" w:rsidR="00C8282F" w:rsidRDefault="002F03C4" w:rsidP="00C8282F">
            <w:pPr>
              <w:jc w:val="center"/>
            </w:pPr>
            <w:r>
              <w:t>5.71</w:t>
            </w:r>
            <w:r>
              <w:t>±</w:t>
            </w:r>
            <w:r>
              <w:t>1.23</w:t>
            </w:r>
          </w:p>
        </w:tc>
        <w:tc>
          <w:tcPr>
            <w:tcW w:w="1350" w:type="dxa"/>
            <w:shd w:val="clear" w:color="auto" w:fill="auto"/>
          </w:tcPr>
          <w:p w14:paraId="7E40E533" w14:textId="7B81E105" w:rsidR="00C8282F" w:rsidRDefault="002F03C4" w:rsidP="002F03C4">
            <w:pPr>
              <w:jc w:val="center"/>
            </w:pPr>
            <w:r>
              <w:t>5.78</w:t>
            </w:r>
            <w:r>
              <w:t>±</w:t>
            </w:r>
            <w:r>
              <w:t>0.62</w:t>
            </w:r>
          </w:p>
        </w:tc>
        <w:tc>
          <w:tcPr>
            <w:tcW w:w="1350" w:type="dxa"/>
            <w:shd w:val="clear" w:color="auto" w:fill="auto"/>
          </w:tcPr>
          <w:p w14:paraId="1AA5C792" w14:textId="40A28A35" w:rsidR="00C8282F" w:rsidRDefault="002F03C4" w:rsidP="00C8282F">
            <w:pPr>
              <w:jc w:val="center"/>
            </w:pPr>
            <w:r>
              <w:t>5.73±0.84</w:t>
            </w:r>
          </w:p>
        </w:tc>
        <w:tc>
          <w:tcPr>
            <w:tcW w:w="1350" w:type="dxa"/>
            <w:shd w:val="clear" w:color="auto" w:fill="auto"/>
          </w:tcPr>
          <w:p w14:paraId="64E5F132" w14:textId="71D577D3" w:rsidR="00C8282F" w:rsidRDefault="002F03C4" w:rsidP="00C8282F">
            <w:pPr>
              <w:jc w:val="center"/>
            </w:pPr>
            <w:r>
              <w:t>6.41</w:t>
            </w:r>
            <w:r>
              <w:t>±</w:t>
            </w:r>
            <w:r>
              <w:t>0.96</w:t>
            </w:r>
          </w:p>
        </w:tc>
        <w:tc>
          <w:tcPr>
            <w:tcW w:w="1260" w:type="dxa"/>
            <w:shd w:val="clear" w:color="auto" w:fill="auto"/>
          </w:tcPr>
          <w:p w14:paraId="6462FE1A" w14:textId="4F56DE2A" w:rsidR="00C8282F" w:rsidRDefault="002F03C4" w:rsidP="00C8282F">
            <w:pPr>
              <w:jc w:val="center"/>
            </w:pPr>
            <w:r w:rsidRPr="00554BB7">
              <w:rPr>
                <w:color w:val="FF0000"/>
              </w:rPr>
              <w:t>6.39</w:t>
            </w:r>
            <w:r w:rsidRPr="00554BB7">
              <w:rPr>
                <w:color w:val="FF0000"/>
              </w:rPr>
              <w:t>±</w:t>
            </w:r>
            <w:r w:rsidRPr="00554BB7">
              <w:rPr>
                <w:color w:val="FF0000"/>
              </w:rPr>
              <w:t>1.07</w:t>
            </w:r>
          </w:p>
        </w:tc>
        <w:tc>
          <w:tcPr>
            <w:tcW w:w="1350" w:type="dxa"/>
            <w:shd w:val="clear" w:color="auto" w:fill="auto"/>
          </w:tcPr>
          <w:p w14:paraId="44BB1DB6" w14:textId="0205031E" w:rsidR="00C8282F" w:rsidRPr="00554BB7" w:rsidRDefault="002F03C4" w:rsidP="00C8282F">
            <w:pPr>
              <w:jc w:val="center"/>
              <w:rPr>
                <w:color w:val="FF0000"/>
              </w:rPr>
            </w:pPr>
            <w:r w:rsidRPr="00554BB7">
              <w:rPr>
                <w:color w:val="FF0000"/>
              </w:rPr>
              <w:t>9.77</w:t>
            </w:r>
            <w:r w:rsidRPr="00554BB7">
              <w:rPr>
                <w:color w:val="FF0000"/>
              </w:rPr>
              <w:t>±</w:t>
            </w:r>
            <w:r w:rsidRPr="00554BB7">
              <w:rPr>
                <w:color w:val="FF0000"/>
              </w:rPr>
              <w:t>7.35</w:t>
            </w:r>
          </w:p>
        </w:tc>
        <w:tc>
          <w:tcPr>
            <w:tcW w:w="1350" w:type="dxa"/>
            <w:shd w:val="clear" w:color="auto" w:fill="auto"/>
          </w:tcPr>
          <w:p w14:paraId="596FA908" w14:textId="2CF5308B" w:rsidR="00C8282F" w:rsidRDefault="002F03C4" w:rsidP="00C8282F">
            <w:pPr>
              <w:jc w:val="center"/>
            </w:pPr>
            <w:r>
              <w:t>5.75</w:t>
            </w:r>
            <w:r>
              <w:t>±</w:t>
            </w:r>
            <w:r>
              <w:t>0.72</w:t>
            </w:r>
          </w:p>
        </w:tc>
        <w:tc>
          <w:tcPr>
            <w:tcW w:w="1350" w:type="dxa"/>
            <w:shd w:val="clear" w:color="auto" w:fill="auto"/>
          </w:tcPr>
          <w:p w14:paraId="2BB4708C" w14:textId="0FE6D0FF" w:rsidR="00C8282F" w:rsidRDefault="002F03C4" w:rsidP="00C8282F">
            <w:pPr>
              <w:jc w:val="center"/>
            </w:pPr>
            <w:r>
              <w:t>5.62</w:t>
            </w:r>
            <w:r>
              <w:t>±</w:t>
            </w:r>
            <w:r>
              <w:t>1.70</w:t>
            </w:r>
          </w:p>
        </w:tc>
      </w:tr>
      <w:tr w:rsidR="0026474C" w14:paraId="61A5F1B1" w14:textId="77777777" w:rsidTr="0026474C">
        <w:tc>
          <w:tcPr>
            <w:tcW w:w="2515" w:type="dxa"/>
            <w:shd w:val="clear" w:color="auto" w:fill="auto"/>
          </w:tcPr>
          <w:p w14:paraId="12964097" w14:textId="77777777" w:rsidR="00C8282F" w:rsidRDefault="00C8282F" w:rsidP="00C8282F">
            <w:r>
              <w:t>Hydrolysis * 0.1</w:t>
            </w:r>
          </w:p>
        </w:tc>
        <w:tc>
          <w:tcPr>
            <w:tcW w:w="1260" w:type="dxa"/>
            <w:shd w:val="clear" w:color="auto" w:fill="auto"/>
          </w:tcPr>
          <w:p w14:paraId="2938A917" w14:textId="58363EED" w:rsidR="00C8282F" w:rsidRDefault="002F03C4" w:rsidP="00C8282F">
            <w:pPr>
              <w:jc w:val="center"/>
            </w:pPr>
            <w:r>
              <w:t>58.00</w:t>
            </w:r>
          </w:p>
        </w:tc>
        <w:tc>
          <w:tcPr>
            <w:tcW w:w="1350" w:type="dxa"/>
            <w:shd w:val="clear" w:color="auto" w:fill="auto"/>
          </w:tcPr>
          <w:p w14:paraId="7DBB8EB9" w14:textId="7DC02F5C" w:rsidR="00C8282F" w:rsidRDefault="002F03C4" w:rsidP="00C8282F">
            <w:pPr>
              <w:jc w:val="center"/>
            </w:pPr>
            <w:r>
              <w:t>0.00</w:t>
            </w:r>
          </w:p>
        </w:tc>
        <w:tc>
          <w:tcPr>
            <w:tcW w:w="1350" w:type="dxa"/>
            <w:shd w:val="clear" w:color="auto" w:fill="auto"/>
          </w:tcPr>
          <w:p w14:paraId="1F5F5854" w14:textId="4BF1CDAF" w:rsidR="00C8282F" w:rsidRDefault="002F03C4" w:rsidP="00C8282F">
            <w:pPr>
              <w:jc w:val="center"/>
            </w:pPr>
            <w:r>
              <w:t>0.00</w:t>
            </w:r>
          </w:p>
        </w:tc>
        <w:tc>
          <w:tcPr>
            <w:tcW w:w="1350" w:type="dxa"/>
            <w:shd w:val="clear" w:color="auto" w:fill="auto"/>
          </w:tcPr>
          <w:p w14:paraId="27CC5194" w14:textId="55FD34A1" w:rsidR="00C8282F" w:rsidRDefault="002F03C4" w:rsidP="00C8282F">
            <w:pPr>
              <w:jc w:val="center"/>
            </w:pPr>
            <w:r>
              <w:t>9.20e3</w:t>
            </w:r>
          </w:p>
        </w:tc>
        <w:tc>
          <w:tcPr>
            <w:tcW w:w="1260" w:type="dxa"/>
            <w:shd w:val="clear" w:color="auto" w:fill="auto"/>
          </w:tcPr>
          <w:p w14:paraId="6462640B" w14:textId="48FB66C0" w:rsidR="00C8282F" w:rsidRDefault="002F03C4" w:rsidP="00C8282F">
            <w:pPr>
              <w:jc w:val="center"/>
            </w:pPr>
            <w:r>
              <w:t>124.52</w:t>
            </w:r>
          </w:p>
        </w:tc>
        <w:tc>
          <w:tcPr>
            <w:tcW w:w="1350" w:type="dxa"/>
            <w:shd w:val="clear" w:color="auto" w:fill="auto"/>
          </w:tcPr>
          <w:p w14:paraId="2DA4EC90" w14:textId="0F63712D" w:rsidR="00C8282F" w:rsidRDefault="002F03C4" w:rsidP="00C8282F">
            <w:pPr>
              <w:jc w:val="center"/>
            </w:pPr>
            <w:r>
              <w:t>0.00</w:t>
            </w:r>
          </w:p>
        </w:tc>
        <w:tc>
          <w:tcPr>
            <w:tcW w:w="1350" w:type="dxa"/>
            <w:shd w:val="clear" w:color="auto" w:fill="auto"/>
          </w:tcPr>
          <w:p w14:paraId="2B141FBD" w14:textId="528E8C10" w:rsidR="00C8282F" w:rsidRDefault="002F03C4" w:rsidP="00C8282F">
            <w:pPr>
              <w:jc w:val="center"/>
            </w:pPr>
            <w:r>
              <w:t>0.00</w:t>
            </w:r>
          </w:p>
        </w:tc>
        <w:tc>
          <w:tcPr>
            <w:tcW w:w="1350" w:type="dxa"/>
            <w:shd w:val="clear" w:color="auto" w:fill="auto"/>
          </w:tcPr>
          <w:p w14:paraId="3E125DD1" w14:textId="3B08F2DC" w:rsidR="00C8282F" w:rsidRDefault="002F03C4" w:rsidP="00C8282F">
            <w:pPr>
              <w:jc w:val="center"/>
            </w:pPr>
            <w:r>
              <w:t>1.59e4</w:t>
            </w:r>
          </w:p>
        </w:tc>
      </w:tr>
    </w:tbl>
    <w:p w14:paraId="5829EE75" w14:textId="4D6D8015" w:rsidR="00DC0F64" w:rsidRPr="00DC0F64" w:rsidRDefault="00DC0F64" w:rsidP="006E3BB6">
      <w:pPr>
        <w:tabs>
          <w:tab w:val="left" w:pos="360"/>
        </w:tabs>
        <w:spacing w:after="0"/>
        <w:rPr>
          <w:sz w:val="20"/>
          <w:szCs w:val="20"/>
        </w:rPr>
      </w:pPr>
      <w:r w:rsidRPr="00DC0F64">
        <w:rPr>
          <w:sz w:val="20"/>
          <w:szCs w:val="20"/>
        </w:rPr>
        <w:t>The notation in the table is as follows:</w:t>
      </w:r>
    </w:p>
    <w:p w14:paraId="7CD77353" w14:textId="15C1E94E" w:rsidR="00DC0F64" w:rsidRPr="00DC0F64" w:rsidRDefault="00DC0F64" w:rsidP="00DC0F64">
      <w:pPr>
        <w:tabs>
          <w:tab w:val="left" w:pos="360"/>
        </w:tabs>
        <w:spacing w:after="0"/>
        <w:rPr>
          <w:sz w:val="20"/>
          <w:szCs w:val="20"/>
        </w:rPr>
      </w:pPr>
      <w:r w:rsidRPr="00DC0F64">
        <w:rPr>
          <w:sz w:val="20"/>
          <w:szCs w:val="20"/>
        </w:rPr>
        <w:tab/>
        <w:t xml:space="preserve">Average </w:t>
      </w:r>
      <w:r w:rsidRPr="00DC0F64">
        <w:rPr>
          <w:sz w:val="20"/>
          <w:szCs w:val="20"/>
        </w:rPr>
        <w:t>±</w:t>
      </w:r>
      <w:r w:rsidRPr="00DC0F64">
        <w:rPr>
          <w:sz w:val="20"/>
          <w:szCs w:val="20"/>
        </w:rPr>
        <w:t xml:space="preserve"> Variance     The measured property in its steady state has oscillations</w:t>
      </w:r>
    </w:p>
    <w:p w14:paraId="4B200477" w14:textId="01A8A325" w:rsidR="00DC0F64" w:rsidRPr="00DC0F64" w:rsidRDefault="00DC0F64" w:rsidP="00DC0F64">
      <w:pPr>
        <w:tabs>
          <w:tab w:val="left" w:pos="360"/>
        </w:tabs>
        <w:spacing w:after="0"/>
        <w:rPr>
          <w:sz w:val="20"/>
          <w:szCs w:val="20"/>
        </w:rPr>
      </w:pPr>
      <w:r>
        <w:rPr>
          <w:sz w:val="20"/>
          <w:szCs w:val="20"/>
        </w:rPr>
        <w:tab/>
        <w:t>Value</w:t>
      </w:r>
      <w:r>
        <w:rPr>
          <w:sz w:val="20"/>
          <w:szCs w:val="20"/>
        </w:rPr>
        <w:tab/>
      </w:r>
      <w:r>
        <w:rPr>
          <w:sz w:val="20"/>
          <w:szCs w:val="20"/>
        </w:rPr>
        <w:tab/>
      </w:r>
      <w:r w:rsidRPr="00DC0F64">
        <w:rPr>
          <w:sz w:val="20"/>
          <w:szCs w:val="20"/>
        </w:rPr>
        <w:t>The measured property in its stead state has no oscillations and attains a fixed value</w:t>
      </w:r>
    </w:p>
    <w:p w14:paraId="1075ED8A" w14:textId="77777777" w:rsidR="00DC0F64" w:rsidRDefault="00C12F52" w:rsidP="006E3BB6">
      <w:pPr>
        <w:tabs>
          <w:tab w:val="left" w:pos="360"/>
        </w:tabs>
        <w:spacing w:after="0"/>
        <w:rPr>
          <w:sz w:val="20"/>
          <w:szCs w:val="20"/>
        </w:rPr>
      </w:pPr>
      <w:r w:rsidRPr="00DC0F64">
        <w:rPr>
          <w:sz w:val="20"/>
          <w:szCs w:val="20"/>
        </w:rPr>
        <w:t xml:space="preserve">-- </w:t>
      </w:r>
      <w:r w:rsidRPr="00DC0F64">
        <w:rPr>
          <w:sz w:val="20"/>
          <w:szCs w:val="20"/>
        </w:rPr>
        <w:tab/>
        <w:t>No steady state achieved in</w:t>
      </w:r>
      <w:r w:rsidR="0032782F" w:rsidRPr="00DC0F64">
        <w:rPr>
          <w:sz w:val="20"/>
          <w:szCs w:val="20"/>
        </w:rPr>
        <w:t xml:space="preserve"> 1200s</w:t>
      </w:r>
    </w:p>
    <w:p w14:paraId="39B2A689" w14:textId="61A4DCB9" w:rsidR="0032782F" w:rsidRPr="006E3BB6" w:rsidRDefault="00DC0F64" w:rsidP="006E3BB6">
      <w:pPr>
        <w:tabs>
          <w:tab w:val="left" w:pos="360"/>
        </w:tabs>
        <w:spacing w:after="0"/>
        <w:rPr>
          <w:sz w:val="20"/>
          <w:szCs w:val="20"/>
        </w:rPr>
        <w:sectPr w:rsidR="0032782F" w:rsidRPr="006E3BB6" w:rsidSect="0032782F">
          <w:pgSz w:w="15840" w:h="12240" w:orient="landscape"/>
          <w:pgMar w:top="1440" w:right="1440" w:bottom="1440" w:left="1440" w:header="720" w:footer="720" w:gutter="0"/>
          <w:cols w:space="720"/>
          <w:docGrid w:linePitch="360"/>
        </w:sectPr>
      </w:pPr>
      <w:r w:rsidRPr="00DC0F64">
        <w:rPr>
          <w:color w:val="FF0000"/>
          <w:sz w:val="20"/>
          <w:szCs w:val="20"/>
        </w:rPr>
        <w:t>3.0</w:t>
      </w:r>
      <w:r>
        <w:rPr>
          <w:sz w:val="20"/>
          <w:szCs w:val="20"/>
        </w:rPr>
        <w:tab/>
        <w:t xml:space="preserve">Red values indicate that the steady state property is </w:t>
      </w:r>
      <w:r w:rsidR="00554BB7">
        <w:rPr>
          <w:sz w:val="20"/>
          <w:szCs w:val="20"/>
        </w:rPr>
        <w:t>NOT significantly</w:t>
      </w:r>
      <w:r>
        <w:rPr>
          <w:sz w:val="20"/>
          <w:szCs w:val="20"/>
        </w:rPr>
        <w:t xml:space="preserve"> different from the average values over the span of 1200s</w:t>
      </w:r>
      <w:r w:rsidR="00E91534">
        <w:rPr>
          <w:color w:val="5B9BD5" w:themeColor="accent5"/>
        </w:rPr>
        <w:br w:type="page"/>
      </w:r>
    </w:p>
    <w:p w14:paraId="2BF91ACA" w14:textId="734DDF0A" w:rsidR="00E91534" w:rsidRDefault="00E91534" w:rsidP="00E91534">
      <w:pPr>
        <w:pStyle w:val="Title"/>
        <w:rPr>
          <w:color w:val="5B9BD5" w:themeColor="accent5"/>
        </w:rPr>
      </w:pPr>
      <w:proofErr w:type="spellStart"/>
      <w:r w:rsidRPr="00E91534">
        <w:rPr>
          <w:color w:val="5B9BD5" w:themeColor="accent5"/>
        </w:rPr>
        <w:lastRenderedPageBreak/>
        <w:t>MinCDE</w:t>
      </w:r>
      <w:proofErr w:type="spellEnd"/>
      <w:r w:rsidRPr="00E91534">
        <w:rPr>
          <w:color w:val="5B9BD5" w:themeColor="accent5"/>
        </w:rPr>
        <w:t xml:space="preserve"> Ellipsoid System – Average Period over 1200s</w:t>
      </w:r>
    </w:p>
    <w:tbl>
      <w:tblPr>
        <w:tblStyle w:val="TableGrid"/>
        <w:tblW w:w="0" w:type="auto"/>
        <w:tblLayout w:type="fixed"/>
        <w:tblLook w:val="04A0" w:firstRow="1" w:lastRow="0" w:firstColumn="1" w:lastColumn="0" w:noHBand="0" w:noVBand="1"/>
      </w:tblPr>
      <w:tblGrid>
        <w:gridCol w:w="2605"/>
        <w:gridCol w:w="990"/>
        <w:gridCol w:w="1350"/>
        <w:gridCol w:w="1170"/>
        <w:gridCol w:w="1530"/>
        <w:gridCol w:w="990"/>
        <w:gridCol w:w="1350"/>
        <w:gridCol w:w="1170"/>
        <w:gridCol w:w="1795"/>
      </w:tblGrid>
      <w:tr w:rsidR="0050442C" w14:paraId="1AA681AC" w14:textId="77777777" w:rsidTr="00C12F52">
        <w:tc>
          <w:tcPr>
            <w:tcW w:w="2605" w:type="dxa"/>
            <w:vMerge w:val="restart"/>
            <w:shd w:val="clear" w:color="auto" w:fill="1F3864" w:themeFill="accent1" w:themeFillShade="80"/>
            <w:vAlign w:val="center"/>
          </w:tcPr>
          <w:p w14:paraId="78F2B058" w14:textId="307048A0" w:rsidR="0050442C" w:rsidRDefault="0050442C" w:rsidP="0050442C">
            <w:r>
              <w:t>Geometry Changes</w:t>
            </w:r>
          </w:p>
        </w:tc>
        <w:tc>
          <w:tcPr>
            <w:tcW w:w="5040" w:type="dxa"/>
            <w:gridSpan w:val="4"/>
            <w:shd w:val="clear" w:color="auto" w:fill="8EAADB" w:themeFill="accent1" w:themeFillTint="99"/>
          </w:tcPr>
          <w:p w14:paraId="0B60A986" w14:textId="47086652" w:rsidR="0050442C" w:rsidRDefault="0050442C" w:rsidP="00C12F52">
            <w:pPr>
              <w:jc w:val="center"/>
            </w:pPr>
            <w:r>
              <w:t xml:space="preserve">Period of </w:t>
            </w:r>
            <w:proofErr w:type="spellStart"/>
            <w:r>
              <w:t>MinE</w:t>
            </w:r>
            <w:proofErr w:type="spellEnd"/>
            <w:r>
              <w:t xml:space="preserve"> Property (s)</w:t>
            </w:r>
          </w:p>
        </w:tc>
        <w:tc>
          <w:tcPr>
            <w:tcW w:w="5305" w:type="dxa"/>
            <w:gridSpan w:val="4"/>
            <w:shd w:val="clear" w:color="auto" w:fill="8EAADB" w:themeFill="accent1" w:themeFillTint="99"/>
          </w:tcPr>
          <w:p w14:paraId="53CA803D" w14:textId="28B6108A" w:rsidR="0050442C" w:rsidRDefault="0050442C" w:rsidP="00C12F52">
            <w:pPr>
              <w:jc w:val="center"/>
            </w:pPr>
            <w:r>
              <w:t xml:space="preserve">Period of </w:t>
            </w:r>
            <w:proofErr w:type="spellStart"/>
            <w:r>
              <w:t>MinDt</w:t>
            </w:r>
            <w:proofErr w:type="spellEnd"/>
            <w:r>
              <w:t xml:space="preserve"> Property (s)</w:t>
            </w:r>
          </w:p>
        </w:tc>
      </w:tr>
      <w:tr w:rsidR="00C12F52" w14:paraId="114EAD8E" w14:textId="77777777" w:rsidTr="00C12F52">
        <w:tc>
          <w:tcPr>
            <w:tcW w:w="2605" w:type="dxa"/>
            <w:vMerge/>
            <w:shd w:val="clear" w:color="auto" w:fill="1F3864" w:themeFill="accent1" w:themeFillShade="80"/>
          </w:tcPr>
          <w:p w14:paraId="00C97157" w14:textId="77777777" w:rsidR="0050442C" w:rsidRDefault="0050442C" w:rsidP="0050442C"/>
        </w:tc>
        <w:tc>
          <w:tcPr>
            <w:tcW w:w="990" w:type="dxa"/>
            <w:shd w:val="clear" w:color="auto" w:fill="DEEAF6" w:themeFill="accent5" w:themeFillTint="33"/>
          </w:tcPr>
          <w:p w14:paraId="4B0DBF84" w14:textId="57D7E856" w:rsidR="0050442C" w:rsidRDefault="0050442C" w:rsidP="00C12F52">
            <w:pPr>
              <w:jc w:val="center"/>
            </w:pPr>
            <w:r>
              <w:t>Height</w:t>
            </w:r>
          </w:p>
        </w:tc>
        <w:tc>
          <w:tcPr>
            <w:tcW w:w="1350" w:type="dxa"/>
            <w:shd w:val="clear" w:color="auto" w:fill="DEEAF6" w:themeFill="accent5" w:themeFillTint="33"/>
          </w:tcPr>
          <w:p w14:paraId="69790B89" w14:textId="2D249D21" w:rsidR="0050442C" w:rsidRDefault="0050442C" w:rsidP="00C12F52">
            <w:pPr>
              <w:jc w:val="center"/>
            </w:pPr>
            <w:r>
              <w:t>Wavelength</w:t>
            </w:r>
          </w:p>
        </w:tc>
        <w:tc>
          <w:tcPr>
            <w:tcW w:w="1170" w:type="dxa"/>
            <w:shd w:val="clear" w:color="auto" w:fill="DEEAF6" w:themeFill="accent5" w:themeFillTint="33"/>
          </w:tcPr>
          <w:p w14:paraId="63BC713E" w14:textId="3D5E7BA1" w:rsidR="0050442C" w:rsidRDefault="0050442C" w:rsidP="00C12F52">
            <w:pPr>
              <w:jc w:val="center"/>
            </w:pPr>
            <w:r>
              <w:t>Symmetry</w:t>
            </w:r>
          </w:p>
        </w:tc>
        <w:tc>
          <w:tcPr>
            <w:tcW w:w="1530" w:type="dxa"/>
            <w:shd w:val="clear" w:color="auto" w:fill="DEEAF6" w:themeFill="accent5" w:themeFillTint="33"/>
          </w:tcPr>
          <w:p w14:paraId="4F5135A2" w14:textId="6CB994A5" w:rsidR="0050442C" w:rsidRDefault="0050442C" w:rsidP="00C12F52">
            <w:pPr>
              <w:jc w:val="center"/>
            </w:pPr>
            <w:r>
              <w:t>Total Number</w:t>
            </w:r>
          </w:p>
        </w:tc>
        <w:tc>
          <w:tcPr>
            <w:tcW w:w="990" w:type="dxa"/>
            <w:shd w:val="clear" w:color="auto" w:fill="DEEAF6" w:themeFill="accent5" w:themeFillTint="33"/>
          </w:tcPr>
          <w:p w14:paraId="79836715" w14:textId="4107E613" w:rsidR="0050442C" w:rsidRDefault="0050442C" w:rsidP="00C12F52">
            <w:pPr>
              <w:jc w:val="center"/>
            </w:pPr>
            <w:r>
              <w:t>Height</w:t>
            </w:r>
          </w:p>
        </w:tc>
        <w:tc>
          <w:tcPr>
            <w:tcW w:w="1350" w:type="dxa"/>
            <w:shd w:val="clear" w:color="auto" w:fill="DEEAF6" w:themeFill="accent5" w:themeFillTint="33"/>
          </w:tcPr>
          <w:p w14:paraId="41168BA9" w14:textId="70ACC158" w:rsidR="0050442C" w:rsidRDefault="0050442C" w:rsidP="00C12F52">
            <w:pPr>
              <w:jc w:val="center"/>
            </w:pPr>
            <w:r>
              <w:t>Wavelength</w:t>
            </w:r>
          </w:p>
        </w:tc>
        <w:tc>
          <w:tcPr>
            <w:tcW w:w="1170" w:type="dxa"/>
            <w:shd w:val="clear" w:color="auto" w:fill="DEEAF6" w:themeFill="accent5" w:themeFillTint="33"/>
          </w:tcPr>
          <w:p w14:paraId="18F8B620" w14:textId="4098953A" w:rsidR="0050442C" w:rsidRDefault="0050442C" w:rsidP="00C12F52">
            <w:pPr>
              <w:jc w:val="center"/>
            </w:pPr>
            <w:r>
              <w:t>Symmetry</w:t>
            </w:r>
          </w:p>
        </w:tc>
        <w:tc>
          <w:tcPr>
            <w:tcW w:w="1795" w:type="dxa"/>
            <w:shd w:val="clear" w:color="auto" w:fill="DEEAF6" w:themeFill="accent5" w:themeFillTint="33"/>
          </w:tcPr>
          <w:p w14:paraId="186FBA67" w14:textId="38A1AADC" w:rsidR="0050442C" w:rsidRDefault="0050442C" w:rsidP="00C12F52">
            <w:pPr>
              <w:jc w:val="center"/>
            </w:pPr>
            <w:r>
              <w:t>Total Number</w:t>
            </w:r>
          </w:p>
        </w:tc>
      </w:tr>
      <w:tr w:rsidR="00C12F52" w14:paraId="44F3A908" w14:textId="77777777" w:rsidTr="00C12F52">
        <w:tc>
          <w:tcPr>
            <w:tcW w:w="2605" w:type="dxa"/>
          </w:tcPr>
          <w:p w14:paraId="1264D38A" w14:textId="2089B306" w:rsidR="00C12F52" w:rsidRDefault="00C12F52" w:rsidP="00C12F52">
            <w:r>
              <w:t>Original (1um * 5um)</w:t>
            </w:r>
          </w:p>
        </w:tc>
        <w:tc>
          <w:tcPr>
            <w:tcW w:w="990" w:type="dxa"/>
          </w:tcPr>
          <w:p w14:paraId="41141C64" w14:textId="05EBD3E2" w:rsidR="00C12F52" w:rsidRDefault="00C12F52" w:rsidP="00C12F52">
            <w:pPr>
              <w:jc w:val="center"/>
            </w:pPr>
            <w:r>
              <w:t>24.75</w:t>
            </w:r>
          </w:p>
        </w:tc>
        <w:tc>
          <w:tcPr>
            <w:tcW w:w="1350" w:type="dxa"/>
          </w:tcPr>
          <w:p w14:paraId="3B91F834" w14:textId="5330C1EF" w:rsidR="00C12F52" w:rsidRDefault="003027F9" w:rsidP="00C12F52">
            <w:pPr>
              <w:jc w:val="center"/>
            </w:pPr>
            <w:r>
              <w:t>48.83</w:t>
            </w:r>
          </w:p>
        </w:tc>
        <w:tc>
          <w:tcPr>
            <w:tcW w:w="1170" w:type="dxa"/>
          </w:tcPr>
          <w:p w14:paraId="69EBAE7E" w14:textId="1021F2DC" w:rsidR="00C12F52" w:rsidRDefault="00C12F52" w:rsidP="00C12F52">
            <w:pPr>
              <w:jc w:val="center"/>
            </w:pPr>
            <w:proofErr w:type="spellStart"/>
            <w:r>
              <w:rPr>
                <w:rFonts w:cstheme="minorHAnsi"/>
              </w:rPr>
              <w:t>NaN</w:t>
            </w:r>
            <w:proofErr w:type="spellEnd"/>
            <w:r>
              <w:rPr>
                <w:rFonts w:cstheme="minorHAnsi"/>
              </w:rPr>
              <w:t>*</w:t>
            </w:r>
          </w:p>
        </w:tc>
        <w:tc>
          <w:tcPr>
            <w:tcW w:w="1530" w:type="dxa"/>
          </w:tcPr>
          <w:p w14:paraId="1191FC2E" w14:textId="1D470EC2" w:rsidR="00C12F52" w:rsidRDefault="00091CDB" w:rsidP="00C12F52">
            <w:pPr>
              <w:jc w:val="center"/>
            </w:pPr>
            <w:r>
              <w:t>46.80</w:t>
            </w:r>
          </w:p>
        </w:tc>
        <w:tc>
          <w:tcPr>
            <w:tcW w:w="990" w:type="dxa"/>
          </w:tcPr>
          <w:p w14:paraId="28843379" w14:textId="70D70007" w:rsidR="00C12F52" w:rsidRDefault="003027F9" w:rsidP="00C12F52">
            <w:pPr>
              <w:jc w:val="center"/>
            </w:pPr>
            <w:r>
              <w:t>24.12</w:t>
            </w:r>
          </w:p>
        </w:tc>
        <w:tc>
          <w:tcPr>
            <w:tcW w:w="1350" w:type="dxa"/>
          </w:tcPr>
          <w:p w14:paraId="72B77CB9" w14:textId="616CE5C1" w:rsidR="00C12F52" w:rsidRDefault="003027F9" w:rsidP="00C12F52">
            <w:pPr>
              <w:jc w:val="center"/>
            </w:pPr>
            <w:r>
              <w:t>48.67</w:t>
            </w:r>
          </w:p>
        </w:tc>
        <w:tc>
          <w:tcPr>
            <w:tcW w:w="1170" w:type="dxa"/>
          </w:tcPr>
          <w:p w14:paraId="0438C843" w14:textId="017FB14E" w:rsidR="00C12F52" w:rsidRDefault="00C12F52" w:rsidP="00C12F52">
            <w:pPr>
              <w:jc w:val="center"/>
            </w:pPr>
            <w:proofErr w:type="spellStart"/>
            <w:r>
              <w:rPr>
                <w:rFonts w:cstheme="minorHAnsi"/>
              </w:rPr>
              <w:t>NaN</w:t>
            </w:r>
            <w:proofErr w:type="spellEnd"/>
            <w:r>
              <w:rPr>
                <w:rFonts w:cstheme="minorHAnsi"/>
              </w:rPr>
              <w:t>*</w:t>
            </w:r>
          </w:p>
        </w:tc>
        <w:tc>
          <w:tcPr>
            <w:tcW w:w="1795" w:type="dxa"/>
          </w:tcPr>
          <w:p w14:paraId="116759FB" w14:textId="1AA56796" w:rsidR="00C12F52" w:rsidRDefault="003027F9" w:rsidP="00C12F52">
            <w:pPr>
              <w:jc w:val="center"/>
            </w:pPr>
            <w:r>
              <w:t>46.40</w:t>
            </w:r>
          </w:p>
        </w:tc>
      </w:tr>
      <w:tr w:rsidR="00C12F52" w14:paraId="00D124CD" w14:textId="77777777" w:rsidTr="00C12F52">
        <w:tc>
          <w:tcPr>
            <w:tcW w:w="2605" w:type="dxa"/>
          </w:tcPr>
          <w:p w14:paraId="52A8703F" w14:textId="5DA5B542" w:rsidR="00C12F52" w:rsidRDefault="00C12F52" w:rsidP="00C12F52">
            <w:r>
              <w:t>L10 (1um *10 um)</w:t>
            </w:r>
          </w:p>
        </w:tc>
        <w:tc>
          <w:tcPr>
            <w:tcW w:w="990" w:type="dxa"/>
          </w:tcPr>
          <w:p w14:paraId="22E700A6" w14:textId="5FED8A6B" w:rsidR="00C12F52" w:rsidRDefault="003027F9" w:rsidP="00C12F52">
            <w:pPr>
              <w:jc w:val="center"/>
            </w:pPr>
            <w:r>
              <w:t>13.63</w:t>
            </w:r>
          </w:p>
        </w:tc>
        <w:tc>
          <w:tcPr>
            <w:tcW w:w="1350" w:type="dxa"/>
          </w:tcPr>
          <w:p w14:paraId="13109907" w14:textId="2C42871D" w:rsidR="00C12F52" w:rsidRDefault="003027F9" w:rsidP="00C12F52">
            <w:pPr>
              <w:jc w:val="center"/>
            </w:pPr>
            <w:r>
              <w:t>13.66</w:t>
            </w:r>
          </w:p>
        </w:tc>
        <w:tc>
          <w:tcPr>
            <w:tcW w:w="1170" w:type="dxa"/>
          </w:tcPr>
          <w:p w14:paraId="7ECB6846" w14:textId="7643D390" w:rsidR="00C12F52" w:rsidRDefault="00C12F52" w:rsidP="00C12F52">
            <w:pPr>
              <w:jc w:val="center"/>
            </w:pPr>
            <w:proofErr w:type="spellStart"/>
            <w:r>
              <w:rPr>
                <w:rFonts w:cstheme="minorHAnsi"/>
              </w:rPr>
              <w:t>NaN</w:t>
            </w:r>
            <w:proofErr w:type="spellEnd"/>
            <w:r>
              <w:rPr>
                <w:rFonts w:cstheme="minorHAnsi"/>
              </w:rPr>
              <w:t>*</w:t>
            </w:r>
          </w:p>
        </w:tc>
        <w:tc>
          <w:tcPr>
            <w:tcW w:w="1530" w:type="dxa"/>
          </w:tcPr>
          <w:p w14:paraId="5C6C3140" w14:textId="493D308C" w:rsidR="00C12F52" w:rsidRDefault="003027F9" w:rsidP="00C12F52">
            <w:pPr>
              <w:jc w:val="center"/>
            </w:pPr>
            <w:r>
              <w:t>38.00</w:t>
            </w:r>
          </w:p>
        </w:tc>
        <w:tc>
          <w:tcPr>
            <w:tcW w:w="990" w:type="dxa"/>
          </w:tcPr>
          <w:p w14:paraId="3DAA4CC7" w14:textId="592EA995" w:rsidR="00C12F52" w:rsidRDefault="003027F9" w:rsidP="00C12F52">
            <w:pPr>
              <w:jc w:val="center"/>
            </w:pPr>
            <w:r>
              <w:t>12.22</w:t>
            </w:r>
          </w:p>
        </w:tc>
        <w:tc>
          <w:tcPr>
            <w:tcW w:w="1350" w:type="dxa"/>
          </w:tcPr>
          <w:p w14:paraId="495030AE" w14:textId="54AEF0D3" w:rsidR="00C12F52" w:rsidRDefault="003027F9" w:rsidP="00C12F52">
            <w:pPr>
              <w:jc w:val="center"/>
            </w:pPr>
            <w:r>
              <w:t>13.61</w:t>
            </w:r>
          </w:p>
        </w:tc>
        <w:tc>
          <w:tcPr>
            <w:tcW w:w="1170" w:type="dxa"/>
          </w:tcPr>
          <w:p w14:paraId="24685A81" w14:textId="746E3B3D" w:rsidR="00C12F52" w:rsidRDefault="00C12F52" w:rsidP="00C12F52">
            <w:pPr>
              <w:jc w:val="center"/>
            </w:pPr>
            <w:proofErr w:type="spellStart"/>
            <w:r>
              <w:rPr>
                <w:rFonts w:cstheme="minorHAnsi"/>
              </w:rPr>
              <w:t>NaN</w:t>
            </w:r>
            <w:proofErr w:type="spellEnd"/>
            <w:r>
              <w:rPr>
                <w:rFonts w:cstheme="minorHAnsi"/>
              </w:rPr>
              <w:t>*</w:t>
            </w:r>
          </w:p>
        </w:tc>
        <w:tc>
          <w:tcPr>
            <w:tcW w:w="1795" w:type="dxa"/>
          </w:tcPr>
          <w:p w14:paraId="5264D1CA" w14:textId="6F5477E8" w:rsidR="00C12F52" w:rsidRDefault="003027F9" w:rsidP="00C12F52">
            <w:pPr>
              <w:jc w:val="center"/>
            </w:pPr>
            <w:r>
              <w:t>45.85</w:t>
            </w:r>
          </w:p>
        </w:tc>
      </w:tr>
      <w:tr w:rsidR="00C12F52" w14:paraId="4E1B264F" w14:textId="77777777" w:rsidTr="00C12F52">
        <w:tc>
          <w:tcPr>
            <w:tcW w:w="2605" w:type="dxa"/>
          </w:tcPr>
          <w:p w14:paraId="727D8DF5" w14:textId="39279B24" w:rsidR="00C12F52" w:rsidRDefault="00C12F52" w:rsidP="00C12F52">
            <w:r>
              <w:t>Reduced L (1um*2.5 um)</w:t>
            </w:r>
          </w:p>
        </w:tc>
        <w:tc>
          <w:tcPr>
            <w:tcW w:w="990" w:type="dxa"/>
          </w:tcPr>
          <w:p w14:paraId="55BBE6C4" w14:textId="1EC8BC00" w:rsidR="00C12F52" w:rsidRDefault="00C12F52" w:rsidP="00C12F52">
            <w:pPr>
              <w:jc w:val="center"/>
            </w:pPr>
            <w:r>
              <w:t>24</w:t>
            </w:r>
            <w:r w:rsidR="003027F9">
              <w:t>.00</w:t>
            </w:r>
            <w:r>
              <w:t>*</w:t>
            </w:r>
          </w:p>
        </w:tc>
        <w:tc>
          <w:tcPr>
            <w:tcW w:w="1350" w:type="dxa"/>
          </w:tcPr>
          <w:p w14:paraId="2490CED6" w14:textId="0CBBA6FC" w:rsidR="00C12F52" w:rsidRDefault="00C12F52" w:rsidP="00C12F52">
            <w:pPr>
              <w:jc w:val="center"/>
            </w:pPr>
            <w:proofErr w:type="spellStart"/>
            <w:r>
              <w:rPr>
                <w:rFonts w:cstheme="minorHAnsi"/>
              </w:rPr>
              <w:t>NaN</w:t>
            </w:r>
            <w:proofErr w:type="spellEnd"/>
            <w:r>
              <w:rPr>
                <w:rFonts w:cstheme="minorHAnsi"/>
              </w:rPr>
              <w:t>*</w:t>
            </w:r>
          </w:p>
        </w:tc>
        <w:tc>
          <w:tcPr>
            <w:tcW w:w="1170" w:type="dxa"/>
          </w:tcPr>
          <w:p w14:paraId="625BB537" w14:textId="1601C074" w:rsidR="00C12F52" w:rsidRDefault="00C12F52" w:rsidP="00C12F52">
            <w:pPr>
              <w:jc w:val="center"/>
            </w:pPr>
            <w:proofErr w:type="spellStart"/>
            <w:r>
              <w:rPr>
                <w:rFonts w:cstheme="minorHAnsi"/>
              </w:rPr>
              <w:t>NaN</w:t>
            </w:r>
            <w:proofErr w:type="spellEnd"/>
            <w:r>
              <w:rPr>
                <w:rFonts w:cstheme="minorHAnsi"/>
              </w:rPr>
              <w:t>*</w:t>
            </w:r>
          </w:p>
        </w:tc>
        <w:tc>
          <w:tcPr>
            <w:tcW w:w="1530" w:type="dxa"/>
          </w:tcPr>
          <w:p w14:paraId="7343F823" w14:textId="045CB25B" w:rsidR="00C12F52" w:rsidRDefault="00091CDB" w:rsidP="00C12F52">
            <w:pPr>
              <w:jc w:val="center"/>
            </w:pPr>
            <w:r>
              <w:t>2.00*</w:t>
            </w:r>
          </w:p>
        </w:tc>
        <w:tc>
          <w:tcPr>
            <w:tcW w:w="990" w:type="dxa"/>
          </w:tcPr>
          <w:p w14:paraId="11934BE8" w14:textId="00DA0872" w:rsidR="00C12F52" w:rsidRDefault="00C12F52" w:rsidP="00C12F52">
            <w:pPr>
              <w:jc w:val="center"/>
            </w:pPr>
            <w:r>
              <w:t>20</w:t>
            </w:r>
            <w:r w:rsidR="003027F9">
              <w:t>.00</w:t>
            </w:r>
            <w:r>
              <w:t>*</w:t>
            </w:r>
          </w:p>
        </w:tc>
        <w:tc>
          <w:tcPr>
            <w:tcW w:w="1350" w:type="dxa"/>
          </w:tcPr>
          <w:p w14:paraId="5AD3BA0D" w14:textId="42607141" w:rsidR="00C12F52" w:rsidRDefault="00C12F52" w:rsidP="00C12F52">
            <w:pPr>
              <w:jc w:val="center"/>
            </w:pPr>
            <w:proofErr w:type="spellStart"/>
            <w:r>
              <w:rPr>
                <w:rFonts w:cstheme="minorHAnsi"/>
              </w:rPr>
              <w:t>NaN</w:t>
            </w:r>
            <w:proofErr w:type="spellEnd"/>
            <w:r>
              <w:rPr>
                <w:rFonts w:cstheme="minorHAnsi"/>
              </w:rPr>
              <w:t>*</w:t>
            </w:r>
          </w:p>
        </w:tc>
        <w:tc>
          <w:tcPr>
            <w:tcW w:w="1170" w:type="dxa"/>
          </w:tcPr>
          <w:p w14:paraId="07957C76" w14:textId="08E5A85A" w:rsidR="00C12F52" w:rsidRDefault="00C12F52" w:rsidP="00C12F52">
            <w:pPr>
              <w:jc w:val="center"/>
            </w:pPr>
            <w:proofErr w:type="spellStart"/>
            <w:r>
              <w:rPr>
                <w:rFonts w:cstheme="minorHAnsi"/>
              </w:rPr>
              <w:t>NaN</w:t>
            </w:r>
            <w:proofErr w:type="spellEnd"/>
            <w:r>
              <w:rPr>
                <w:rFonts w:cstheme="minorHAnsi"/>
              </w:rPr>
              <w:t>*</w:t>
            </w:r>
          </w:p>
        </w:tc>
        <w:tc>
          <w:tcPr>
            <w:tcW w:w="1795" w:type="dxa"/>
          </w:tcPr>
          <w:p w14:paraId="0CD47863" w14:textId="2C9771E9" w:rsidR="00C12F52" w:rsidRDefault="00091CDB" w:rsidP="00C12F52">
            <w:pPr>
              <w:jc w:val="center"/>
            </w:pPr>
            <w:r>
              <w:t>22.00*</w:t>
            </w:r>
          </w:p>
        </w:tc>
      </w:tr>
      <w:tr w:rsidR="00C12F52" w14:paraId="63CADC9C" w14:textId="77777777" w:rsidTr="00C12F52">
        <w:tc>
          <w:tcPr>
            <w:tcW w:w="2605" w:type="dxa"/>
          </w:tcPr>
          <w:p w14:paraId="02999552" w14:textId="3F7778B6" w:rsidR="00C12F52" w:rsidRDefault="00C12F52" w:rsidP="00C12F52">
            <w:r>
              <w:t>Reduced R (0.5um*5um)</w:t>
            </w:r>
          </w:p>
        </w:tc>
        <w:tc>
          <w:tcPr>
            <w:tcW w:w="990" w:type="dxa"/>
          </w:tcPr>
          <w:p w14:paraId="59021E7D" w14:textId="2DF2E7B6" w:rsidR="00C12F52" w:rsidRDefault="003027F9" w:rsidP="00C12F52">
            <w:pPr>
              <w:jc w:val="center"/>
            </w:pPr>
            <w:r>
              <w:t>53.36</w:t>
            </w:r>
          </w:p>
        </w:tc>
        <w:tc>
          <w:tcPr>
            <w:tcW w:w="1350" w:type="dxa"/>
          </w:tcPr>
          <w:p w14:paraId="415887FD" w14:textId="1D2782FC" w:rsidR="00C12F52" w:rsidRDefault="003027F9" w:rsidP="00C12F52">
            <w:pPr>
              <w:jc w:val="center"/>
            </w:pPr>
            <w:r>
              <w:t>54.86</w:t>
            </w:r>
          </w:p>
        </w:tc>
        <w:tc>
          <w:tcPr>
            <w:tcW w:w="1170" w:type="dxa"/>
          </w:tcPr>
          <w:p w14:paraId="7C65D8F0" w14:textId="494CEFAE" w:rsidR="00C12F52" w:rsidRDefault="00C12F52" w:rsidP="00C12F52">
            <w:pPr>
              <w:jc w:val="center"/>
            </w:pPr>
            <w:r>
              <w:t>115</w:t>
            </w:r>
            <w:r w:rsidR="003027F9">
              <w:t>.00</w:t>
            </w:r>
            <w:r>
              <w:t>*</w:t>
            </w:r>
          </w:p>
        </w:tc>
        <w:tc>
          <w:tcPr>
            <w:tcW w:w="1530" w:type="dxa"/>
          </w:tcPr>
          <w:p w14:paraId="6A405BD5" w14:textId="6F9F94D6" w:rsidR="00C12F52" w:rsidRDefault="00091CDB" w:rsidP="00C12F52">
            <w:pPr>
              <w:jc w:val="center"/>
            </w:pPr>
            <w:r>
              <w:t>52.00</w:t>
            </w:r>
          </w:p>
        </w:tc>
        <w:tc>
          <w:tcPr>
            <w:tcW w:w="990" w:type="dxa"/>
          </w:tcPr>
          <w:p w14:paraId="420FE2E7" w14:textId="705705E8" w:rsidR="00C12F52" w:rsidRDefault="003027F9" w:rsidP="00C12F52">
            <w:pPr>
              <w:jc w:val="center"/>
            </w:pPr>
            <w:r>
              <w:t>43.19</w:t>
            </w:r>
          </w:p>
        </w:tc>
        <w:tc>
          <w:tcPr>
            <w:tcW w:w="1350" w:type="dxa"/>
          </w:tcPr>
          <w:p w14:paraId="7680A0AA" w14:textId="1C9E656C" w:rsidR="00C12F52" w:rsidRDefault="00C12F52" w:rsidP="00C12F52">
            <w:pPr>
              <w:jc w:val="center"/>
            </w:pPr>
            <w:r>
              <w:t>50.75</w:t>
            </w:r>
          </w:p>
        </w:tc>
        <w:tc>
          <w:tcPr>
            <w:tcW w:w="1170" w:type="dxa"/>
          </w:tcPr>
          <w:p w14:paraId="3FA0976A" w14:textId="484F68DA" w:rsidR="00C12F52" w:rsidRDefault="00C12F52" w:rsidP="00C12F52">
            <w:pPr>
              <w:jc w:val="center"/>
            </w:pPr>
            <w:r>
              <w:t>126</w:t>
            </w:r>
            <w:r w:rsidR="003027F9">
              <w:t>.00</w:t>
            </w:r>
            <w:r>
              <w:t>*</w:t>
            </w:r>
          </w:p>
        </w:tc>
        <w:tc>
          <w:tcPr>
            <w:tcW w:w="1795" w:type="dxa"/>
          </w:tcPr>
          <w:p w14:paraId="0EDD8884" w14:textId="0BB8DEE4" w:rsidR="00C12F52" w:rsidRDefault="00091CDB" w:rsidP="00C12F52">
            <w:pPr>
              <w:jc w:val="center"/>
            </w:pPr>
            <w:r>
              <w:t>51.83</w:t>
            </w:r>
          </w:p>
        </w:tc>
      </w:tr>
      <w:tr w:rsidR="00C12F52" w14:paraId="32EAB33E" w14:textId="77777777" w:rsidTr="00C12F52">
        <w:tc>
          <w:tcPr>
            <w:tcW w:w="2605" w:type="dxa"/>
          </w:tcPr>
          <w:p w14:paraId="787E3066" w14:textId="655EC6A4" w:rsidR="00C12F52" w:rsidRDefault="00C12F52" w:rsidP="00C12F52">
            <w:r>
              <w:t>Sphere</w:t>
            </w:r>
          </w:p>
        </w:tc>
        <w:tc>
          <w:tcPr>
            <w:tcW w:w="990" w:type="dxa"/>
          </w:tcPr>
          <w:p w14:paraId="1C13B031" w14:textId="06566E4C" w:rsidR="00C12F52" w:rsidRDefault="00C12F52" w:rsidP="00C12F52">
            <w:pPr>
              <w:jc w:val="center"/>
            </w:pPr>
            <w:proofErr w:type="spellStart"/>
            <w:r>
              <w:rPr>
                <w:rFonts w:cstheme="minorHAnsi"/>
              </w:rPr>
              <w:t>NaN</w:t>
            </w:r>
            <w:proofErr w:type="spellEnd"/>
            <w:r>
              <w:rPr>
                <w:rFonts w:cstheme="minorHAnsi"/>
              </w:rPr>
              <w:t>*</w:t>
            </w:r>
          </w:p>
        </w:tc>
        <w:tc>
          <w:tcPr>
            <w:tcW w:w="1350" w:type="dxa"/>
          </w:tcPr>
          <w:p w14:paraId="3A5B1A73" w14:textId="3CD201C5" w:rsidR="00C12F52" w:rsidRDefault="00C12F52" w:rsidP="00C12F52">
            <w:pPr>
              <w:jc w:val="center"/>
            </w:pPr>
            <w:proofErr w:type="spellStart"/>
            <w:r>
              <w:rPr>
                <w:rFonts w:cstheme="minorHAnsi"/>
              </w:rPr>
              <w:t>NaN</w:t>
            </w:r>
            <w:proofErr w:type="spellEnd"/>
            <w:r>
              <w:rPr>
                <w:rFonts w:cstheme="minorHAnsi"/>
              </w:rPr>
              <w:t>*</w:t>
            </w:r>
          </w:p>
        </w:tc>
        <w:tc>
          <w:tcPr>
            <w:tcW w:w="1170" w:type="dxa"/>
          </w:tcPr>
          <w:p w14:paraId="54126EAA" w14:textId="5F9ACA31" w:rsidR="00C12F52" w:rsidRDefault="00C12F52" w:rsidP="00C12F52">
            <w:pPr>
              <w:jc w:val="center"/>
            </w:pPr>
            <w:proofErr w:type="spellStart"/>
            <w:r>
              <w:rPr>
                <w:rFonts w:cstheme="minorHAnsi"/>
              </w:rPr>
              <w:t>NaN</w:t>
            </w:r>
            <w:proofErr w:type="spellEnd"/>
            <w:r>
              <w:rPr>
                <w:rFonts w:cstheme="minorHAnsi"/>
              </w:rPr>
              <w:t>*</w:t>
            </w:r>
          </w:p>
        </w:tc>
        <w:tc>
          <w:tcPr>
            <w:tcW w:w="1530" w:type="dxa"/>
          </w:tcPr>
          <w:p w14:paraId="622C5522" w14:textId="2F9CCADC" w:rsidR="00C12F52" w:rsidRDefault="00091CDB" w:rsidP="00C12F52">
            <w:pPr>
              <w:jc w:val="center"/>
            </w:pPr>
            <w:proofErr w:type="spellStart"/>
            <w:r>
              <w:t>NaN</w:t>
            </w:r>
            <w:proofErr w:type="spellEnd"/>
            <w:r>
              <w:t>*</w:t>
            </w:r>
          </w:p>
        </w:tc>
        <w:tc>
          <w:tcPr>
            <w:tcW w:w="990" w:type="dxa"/>
          </w:tcPr>
          <w:p w14:paraId="59CAF056" w14:textId="504B9BA8" w:rsidR="00C12F52" w:rsidRDefault="00C12F52" w:rsidP="00C12F52">
            <w:pPr>
              <w:jc w:val="center"/>
            </w:pPr>
            <w:proofErr w:type="spellStart"/>
            <w:r>
              <w:rPr>
                <w:rFonts w:cstheme="minorHAnsi"/>
              </w:rPr>
              <w:t>NaN</w:t>
            </w:r>
            <w:proofErr w:type="spellEnd"/>
            <w:r>
              <w:rPr>
                <w:rFonts w:cstheme="minorHAnsi"/>
              </w:rPr>
              <w:t>*</w:t>
            </w:r>
          </w:p>
        </w:tc>
        <w:tc>
          <w:tcPr>
            <w:tcW w:w="1350" w:type="dxa"/>
          </w:tcPr>
          <w:p w14:paraId="5972FE2A" w14:textId="7F9F5E69" w:rsidR="00C12F52" w:rsidRDefault="00C12F52" w:rsidP="00C12F52">
            <w:pPr>
              <w:jc w:val="center"/>
            </w:pPr>
            <w:proofErr w:type="spellStart"/>
            <w:r>
              <w:rPr>
                <w:rFonts w:cstheme="minorHAnsi"/>
              </w:rPr>
              <w:t>NaN</w:t>
            </w:r>
            <w:proofErr w:type="spellEnd"/>
            <w:r>
              <w:rPr>
                <w:rFonts w:cstheme="minorHAnsi"/>
              </w:rPr>
              <w:t>*</w:t>
            </w:r>
          </w:p>
        </w:tc>
        <w:tc>
          <w:tcPr>
            <w:tcW w:w="1170" w:type="dxa"/>
          </w:tcPr>
          <w:p w14:paraId="2B8D72D1" w14:textId="1FF5CEF1" w:rsidR="00C12F52" w:rsidRDefault="00C12F52" w:rsidP="00C12F52">
            <w:pPr>
              <w:jc w:val="center"/>
            </w:pPr>
            <w:proofErr w:type="spellStart"/>
            <w:r>
              <w:rPr>
                <w:rFonts w:cstheme="minorHAnsi"/>
              </w:rPr>
              <w:t>NaN</w:t>
            </w:r>
            <w:proofErr w:type="spellEnd"/>
            <w:r>
              <w:rPr>
                <w:rFonts w:cstheme="minorHAnsi"/>
              </w:rPr>
              <w:t>*</w:t>
            </w:r>
          </w:p>
        </w:tc>
        <w:tc>
          <w:tcPr>
            <w:tcW w:w="1795" w:type="dxa"/>
          </w:tcPr>
          <w:p w14:paraId="6C7A826E" w14:textId="409C9595" w:rsidR="00C12F52" w:rsidRDefault="00091CDB" w:rsidP="00C12F52">
            <w:pPr>
              <w:jc w:val="center"/>
            </w:pPr>
            <w:proofErr w:type="spellStart"/>
            <w:r>
              <w:t>NaN</w:t>
            </w:r>
            <w:proofErr w:type="spellEnd"/>
            <w:r>
              <w:t>*</w:t>
            </w:r>
          </w:p>
        </w:tc>
      </w:tr>
      <w:tr w:rsidR="00C12F52" w14:paraId="3AF0DCC5" w14:textId="77777777" w:rsidTr="00C12F52">
        <w:tc>
          <w:tcPr>
            <w:tcW w:w="2605" w:type="dxa"/>
            <w:vMerge w:val="restart"/>
            <w:shd w:val="clear" w:color="auto" w:fill="1F3864" w:themeFill="accent1" w:themeFillShade="80"/>
            <w:vAlign w:val="center"/>
          </w:tcPr>
          <w:p w14:paraId="547C4F8A" w14:textId="483CEC2D" w:rsidR="00C12F52" w:rsidRDefault="00C12F52" w:rsidP="00C12F52">
            <w:r>
              <w:t>Concentration Changes</w:t>
            </w:r>
          </w:p>
        </w:tc>
        <w:tc>
          <w:tcPr>
            <w:tcW w:w="5040" w:type="dxa"/>
            <w:gridSpan w:val="4"/>
            <w:shd w:val="clear" w:color="auto" w:fill="8EAADB" w:themeFill="accent1" w:themeFillTint="99"/>
          </w:tcPr>
          <w:p w14:paraId="400438A6" w14:textId="77777777" w:rsidR="00C12F52" w:rsidRDefault="00C12F52" w:rsidP="00C12F52">
            <w:pPr>
              <w:jc w:val="center"/>
            </w:pPr>
            <w:r>
              <w:t xml:space="preserve">Period of </w:t>
            </w:r>
            <w:proofErr w:type="spellStart"/>
            <w:r>
              <w:t>MinE</w:t>
            </w:r>
            <w:proofErr w:type="spellEnd"/>
            <w:r>
              <w:t xml:space="preserve"> Property (s)</w:t>
            </w:r>
          </w:p>
        </w:tc>
        <w:tc>
          <w:tcPr>
            <w:tcW w:w="5305" w:type="dxa"/>
            <w:gridSpan w:val="4"/>
            <w:shd w:val="clear" w:color="auto" w:fill="8EAADB" w:themeFill="accent1" w:themeFillTint="99"/>
          </w:tcPr>
          <w:p w14:paraId="7CFE1822" w14:textId="77777777" w:rsidR="00C12F52" w:rsidRDefault="00C12F52" w:rsidP="00C12F52">
            <w:pPr>
              <w:jc w:val="center"/>
            </w:pPr>
            <w:r>
              <w:t xml:space="preserve">Period of </w:t>
            </w:r>
            <w:proofErr w:type="spellStart"/>
            <w:r>
              <w:t>MinDt</w:t>
            </w:r>
            <w:proofErr w:type="spellEnd"/>
            <w:r>
              <w:t xml:space="preserve"> Property (s)</w:t>
            </w:r>
          </w:p>
        </w:tc>
      </w:tr>
      <w:tr w:rsidR="00C12F52" w14:paraId="0ABA77F9" w14:textId="77777777" w:rsidTr="00C12F52">
        <w:tc>
          <w:tcPr>
            <w:tcW w:w="2605" w:type="dxa"/>
            <w:vMerge/>
            <w:shd w:val="clear" w:color="auto" w:fill="1F3864" w:themeFill="accent1" w:themeFillShade="80"/>
          </w:tcPr>
          <w:p w14:paraId="45523454" w14:textId="77777777" w:rsidR="00C12F52" w:rsidRDefault="00C12F52" w:rsidP="00C12F52"/>
        </w:tc>
        <w:tc>
          <w:tcPr>
            <w:tcW w:w="990" w:type="dxa"/>
            <w:shd w:val="clear" w:color="auto" w:fill="DEEAF6" w:themeFill="accent5" w:themeFillTint="33"/>
          </w:tcPr>
          <w:p w14:paraId="7DAE4E48" w14:textId="77777777" w:rsidR="00C12F52" w:rsidRDefault="00C12F52" w:rsidP="00C12F52">
            <w:pPr>
              <w:jc w:val="center"/>
            </w:pPr>
            <w:r>
              <w:t>Height</w:t>
            </w:r>
          </w:p>
        </w:tc>
        <w:tc>
          <w:tcPr>
            <w:tcW w:w="1350" w:type="dxa"/>
            <w:shd w:val="clear" w:color="auto" w:fill="DEEAF6" w:themeFill="accent5" w:themeFillTint="33"/>
          </w:tcPr>
          <w:p w14:paraId="22FE2335" w14:textId="77777777" w:rsidR="00C12F52" w:rsidRDefault="00C12F52" w:rsidP="00C12F52">
            <w:pPr>
              <w:jc w:val="center"/>
            </w:pPr>
            <w:r>
              <w:t>Wavelength</w:t>
            </w:r>
          </w:p>
        </w:tc>
        <w:tc>
          <w:tcPr>
            <w:tcW w:w="1170" w:type="dxa"/>
            <w:shd w:val="clear" w:color="auto" w:fill="DEEAF6" w:themeFill="accent5" w:themeFillTint="33"/>
          </w:tcPr>
          <w:p w14:paraId="0A997642" w14:textId="77777777" w:rsidR="00C12F52" w:rsidRDefault="00C12F52" w:rsidP="00C12F52">
            <w:pPr>
              <w:jc w:val="center"/>
            </w:pPr>
            <w:r>
              <w:t>Symmetry</w:t>
            </w:r>
          </w:p>
        </w:tc>
        <w:tc>
          <w:tcPr>
            <w:tcW w:w="1530" w:type="dxa"/>
            <w:shd w:val="clear" w:color="auto" w:fill="DEEAF6" w:themeFill="accent5" w:themeFillTint="33"/>
          </w:tcPr>
          <w:p w14:paraId="3C5A78D3" w14:textId="77777777" w:rsidR="00C12F52" w:rsidRDefault="00C12F52" w:rsidP="00C12F52">
            <w:pPr>
              <w:jc w:val="center"/>
            </w:pPr>
            <w:r>
              <w:t>Total Number</w:t>
            </w:r>
          </w:p>
        </w:tc>
        <w:tc>
          <w:tcPr>
            <w:tcW w:w="990" w:type="dxa"/>
            <w:shd w:val="clear" w:color="auto" w:fill="DEEAF6" w:themeFill="accent5" w:themeFillTint="33"/>
          </w:tcPr>
          <w:p w14:paraId="75DA0EFD" w14:textId="77777777" w:rsidR="00C12F52" w:rsidRDefault="00C12F52" w:rsidP="00C12F52">
            <w:pPr>
              <w:jc w:val="center"/>
            </w:pPr>
            <w:r>
              <w:t>Height</w:t>
            </w:r>
          </w:p>
        </w:tc>
        <w:tc>
          <w:tcPr>
            <w:tcW w:w="1350" w:type="dxa"/>
            <w:shd w:val="clear" w:color="auto" w:fill="DEEAF6" w:themeFill="accent5" w:themeFillTint="33"/>
          </w:tcPr>
          <w:p w14:paraId="497E0608" w14:textId="77777777" w:rsidR="00C12F52" w:rsidRDefault="00C12F52" w:rsidP="00C12F52">
            <w:pPr>
              <w:jc w:val="center"/>
            </w:pPr>
            <w:r>
              <w:t>Wavelength</w:t>
            </w:r>
          </w:p>
        </w:tc>
        <w:tc>
          <w:tcPr>
            <w:tcW w:w="1170" w:type="dxa"/>
            <w:shd w:val="clear" w:color="auto" w:fill="DEEAF6" w:themeFill="accent5" w:themeFillTint="33"/>
          </w:tcPr>
          <w:p w14:paraId="02BA4025" w14:textId="77777777" w:rsidR="00C12F52" w:rsidRDefault="00C12F52" w:rsidP="00C12F52">
            <w:pPr>
              <w:jc w:val="center"/>
            </w:pPr>
            <w:r>
              <w:t>Symmetry</w:t>
            </w:r>
          </w:p>
        </w:tc>
        <w:tc>
          <w:tcPr>
            <w:tcW w:w="1795" w:type="dxa"/>
            <w:shd w:val="clear" w:color="auto" w:fill="DEEAF6" w:themeFill="accent5" w:themeFillTint="33"/>
          </w:tcPr>
          <w:p w14:paraId="3E3B79BF" w14:textId="77777777" w:rsidR="00C12F52" w:rsidRDefault="00C12F52" w:rsidP="00C12F52">
            <w:pPr>
              <w:jc w:val="center"/>
            </w:pPr>
            <w:r>
              <w:t>Total Number</w:t>
            </w:r>
          </w:p>
        </w:tc>
      </w:tr>
      <w:tr w:rsidR="00C12F52" w14:paraId="6B44E23C" w14:textId="77777777" w:rsidTr="00C12F52">
        <w:tc>
          <w:tcPr>
            <w:tcW w:w="2605" w:type="dxa"/>
            <w:shd w:val="clear" w:color="auto" w:fill="auto"/>
          </w:tcPr>
          <w:p w14:paraId="78AC9487" w14:textId="316A0724" w:rsidR="00C12F52" w:rsidRDefault="00C12F52" w:rsidP="00C12F52">
            <w:r>
              <w:t>Doubled DT</w:t>
            </w:r>
          </w:p>
        </w:tc>
        <w:tc>
          <w:tcPr>
            <w:tcW w:w="990" w:type="dxa"/>
            <w:shd w:val="clear" w:color="auto" w:fill="auto"/>
          </w:tcPr>
          <w:p w14:paraId="0FCAF223" w14:textId="026A656A" w:rsidR="00C12F52" w:rsidRDefault="00C12F52" w:rsidP="00C12F52">
            <w:pPr>
              <w:jc w:val="center"/>
            </w:pPr>
            <w:r>
              <w:t>88</w:t>
            </w:r>
            <w:r w:rsidR="003027F9">
              <w:t>.00</w:t>
            </w:r>
            <w:r>
              <w:t>*</w:t>
            </w:r>
          </w:p>
        </w:tc>
        <w:tc>
          <w:tcPr>
            <w:tcW w:w="1350" w:type="dxa"/>
            <w:shd w:val="clear" w:color="auto" w:fill="auto"/>
          </w:tcPr>
          <w:p w14:paraId="77B7DC30" w14:textId="3D403EC0" w:rsidR="00C12F52" w:rsidRDefault="00C12F52" w:rsidP="00C12F52">
            <w:pPr>
              <w:jc w:val="center"/>
            </w:pPr>
            <w:proofErr w:type="spellStart"/>
            <w:r>
              <w:t>NaN</w:t>
            </w:r>
            <w:proofErr w:type="spellEnd"/>
            <w:r>
              <w:t>*</w:t>
            </w:r>
          </w:p>
        </w:tc>
        <w:tc>
          <w:tcPr>
            <w:tcW w:w="1170" w:type="dxa"/>
            <w:shd w:val="clear" w:color="auto" w:fill="auto"/>
          </w:tcPr>
          <w:p w14:paraId="63871579" w14:textId="64B41028" w:rsidR="00C12F52" w:rsidRDefault="00C12F52" w:rsidP="00C12F52">
            <w:pPr>
              <w:jc w:val="center"/>
            </w:pPr>
            <w:proofErr w:type="spellStart"/>
            <w:r>
              <w:t>NaN</w:t>
            </w:r>
            <w:proofErr w:type="spellEnd"/>
            <w:r>
              <w:t>*</w:t>
            </w:r>
          </w:p>
        </w:tc>
        <w:tc>
          <w:tcPr>
            <w:tcW w:w="1530" w:type="dxa"/>
            <w:shd w:val="clear" w:color="auto" w:fill="auto"/>
          </w:tcPr>
          <w:p w14:paraId="504F9C7F" w14:textId="4C2B6AAC" w:rsidR="00C12F52" w:rsidRDefault="00AD4E45" w:rsidP="00C12F52">
            <w:pPr>
              <w:jc w:val="center"/>
            </w:pPr>
            <w:r>
              <w:t>22</w:t>
            </w:r>
            <w:r w:rsidR="003027F9">
              <w:t>.00</w:t>
            </w:r>
            <w:r>
              <w:t>*</w:t>
            </w:r>
          </w:p>
        </w:tc>
        <w:tc>
          <w:tcPr>
            <w:tcW w:w="990" w:type="dxa"/>
            <w:shd w:val="clear" w:color="auto" w:fill="auto"/>
          </w:tcPr>
          <w:p w14:paraId="1933904D" w14:textId="7EE25A2D" w:rsidR="00C12F52" w:rsidRDefault="00C12F52" w:rsidP="00C12F52">
            <w:pPr>
              <w:jc w:val="center"/>
            </w:pPr>
            <w:r>
              <w:t>64</w:t>
            </w:r>
            <w:r w:rsidR="003027F9">
              <w:t>.00</w:t>
            </w:r>
            <w:r>
              <w:t>*</w:t>
            </w:r>
          </w:p>
        </w:tc>
        <w:tc>
          <w:tcPr>
            <w:tcW w:w="1350" w:type="dxa"/>
            <w:shd w:val="clear" w:color="auto" w:fill="auto"/>
          </w:tcPr>
          <w:p w14:paraId="6A339D7B" w14:textId="33053EB4" w:rsidR="00C12F52" w:rsidRDefault="00C12F52" w:rsidP="00C12F52">
            <w:pPr>
              <w:jc w:val="center"/>
            </w:pPr>
            <w:proofErr w:type="spellStart"/>
            <w:r>
              <w:t>NaN</w:t>
            </w:r>
            <w:proofErr w:type="spellEnd"/>
            <w:r>
              <w:t>*</w:t>
            </w:r>
          </w:p>
        </w:tc>
        <w:tc>
          <w:tcPr>
            <w:tcW w:w="1170" w:type="dxa"/>
            <w:shd w:val="clear" w:color="auto" w:fill="auto"/>
          </w:tcPr>
          <w:p w14:paraId="592D6AC6" w14:textId="6B4355A1" w:rsidR="00C12F52" w:rsidRDefault="00C12F52" w:rsidP="00C12F52">
            <w:pPr>
              <w:jc w:val="center"/>
            </w:pPr>
            <w:proofErr w:type="spellStart"/>
            <w:r>
              <w:t>NaN</w:t>
            </w:r>
            <w:proofErr w:type="spellEnd"/>
            <w:r>
              <w:t>*</w:t>
            </w:r>
          </w:p>
        </w:tc>
        <w:tc>
          <w:tcPr>
            <w:tcW w:w="1795" w:type="dxa"/>
            <w:shd w:val="clear" w:color="auto" w:fill="auto"/>
          </w:tcPr>
          <w:p w14:paraId="3E6607C5" w14:textId="6E38A655" w:rsidR="00C12F52" w:rsidRDefault="00AD4E45" w:rsidP="00C12F52">
            <w:pPr>
              <w:jc w:val="center"/>
            </w:pPr>
            <w:r>
              <w:t>2*</w:t>
            </w:r>
          </w:p>
        </w:tc>
      </w:tr>
      <w:tr w:rsidR="00C12F52" w14:paraId="0A062740" w14:textId="77777777" w:rsidTr="00C12F52">
        <w:tc>
          <w:tcPr>
            <w:tcW w:w="2605" w:type="dxa"/>
            <w:shd w:val="clear" w:color="auto" w:fill="auto"/>
          </w:tcPr>
          <w:p w14:paraId="19B5AA54" w14:textId="4BA0BD7B" w:rsidR="00C12F52" w:rsidRDefault="00C12F52" w:rsidP="00C12F52">
            <w:r>
              <w:t>Doubled E</w:t>
            </w:r>
          </w:p>
        </w:tc>
        <w:tc>
          <w:tcPr>
            <w:tcW w:w="990" w:type="dxa"/>
            <w:shd w:val="clear" w:color="auto" w:fill="auto"/>
          </w:tcPr>
          <w:p w14:paraId="695422D8" w14:textId="1A1740A3" w:rsidR="00C12F52" w:rsidRDefault="003027F9" w:rsidP="00C12F52">
            <w:pPr>
              <w:jc w:val="center"/>
            </w:pPr>
            <w:r>
              <w:rPr>
                <w:rFonts w:cstheme="minorHAnsi"/>
              </w:rPr>
              <w:t>7.17</w:t>
            </w:r>
          </w:p>
        </w:tc>
        <w:tc>
          <w:tcPr>
            <w:tcW w:w="1350" w:type="dxa"/>
            <w:shd w:val="clear" w:color="auto" w:fill="auto"/>
          </w:tcPr>
          <w:p w14:paraId="5BC99980" w14:textId="51779353" w:rsidR="00C12F52" w:rsidRDefault="003027F9" w:rsidP="00C12F52">
            <w:pPr>
              <w:jc w:val="center"/>
            </w:pPr>
            <w:r>
              <w:rPr>
                <w:rFonts w:cstheme="minorHAnsi"/>
              </w:rPr>
              <w:t>12.22</w:t>
            </w:r>
          </w:p>
        </w:tc>
        <w:tc>
          <w:tcPr>
            <w:tcW w:w="1170" w:type="dxa"/>
            <w:shd w:val="clear" w:color="auto" w:fill="auto"/>
          </w:tcPr>
          <w:p w14:paraId="6012A5F4" w14:textId="0D246C01" w:rsidR="00C12F52" w:rsidRDefault="003027F9" w:rsidP="00C12F52">
            <w:pPr>
              <w:jc w:val="center"/>
            </w:pPr>
            <w:r>
              <w:rPr>
                <w:rFonts w:cstheme="minorHAnsi"/>
              </w:rPr>
              <w:t>15.09</w:t>
            </w:r>
          </w:p>
        </w:tc>
        <w:tc>
          <w:tcPr>
            <w:tcW w:w="1530" w:type="dxa"/>
            <w:shd w:val="clear" w:color="auto" w:fill="auto"/>
          </w:tcPr>
          <w:p w14:paraId="46757568" w14:textId="0FC0DD29" w:rsidR="00C12F52" w:rsidRDefault="003027F9" w:rsidP="00C12F52">
            <w:pPr>
              <w:jc w:val="center"/>
            </w:pPr>
            <w:r>
              <w:t>7.79</w:t>
            </w:r>
          </w:p>
        </w:tc>
        <w:tc>
          <w:tcPr>
            <w:tcW w:w="990" w:type="dxa"/>
            <w:shd w:val="clear" w:color="auto" w:fill="auto"/>
          </w:tcPr>
          <w:p w14:paraId="2325E29C" w14:textId="14CFC62D" w:rsidR="00C12F52" w:rsidRDefault="00C12F52" w:rsidP="00C12F52">
            <w:pPr>
              <w:jc w:val="center"/>
            </w:pPr>
            <w:r>
              <w:rPr>
                <w:rFonts w:cstheme="minorHAnsi"/>
              </w:rPr>
              <w:t>64</w:t>
            </w:r>
            <w:r w:rsidR="003027F9">
              <w:rPr>
                <w:rFonts w:cstheme="minorHAnsi"/>
              </w:rPr>
              <w:t>.00</w:t>
            </w:r>
            <w:r>
              <w:rPr>
                <w:rFonts w:cstheme="minorHAnsi"/>
              </w:rPr>
              <w:t>*</w:t>
            </w:r>
          </w:p>
        </w:tc>
        <w:tc>
          <w:tcPr>
            <w:tcW w:w="1350" w:type="dxa"/>
            <w:shd w:val="clear" w:color="auto" w:fill="auto"/>
          </w:tcPr>
          <w:p w14:paraId="7F734D9D" w14:textId="34C2F986" w:rsidR="00C12F52" w:rsidRDefault="00C12F52" w:rsidP="00C12F52">
            <w:pPr>
              <w:jc w:val="center"/>
            </w:pPr>
            <w:proofErr w:type="spellStart"/>
            <w:r>
              <w:rPr>
                <w:rFonts w:cstheme="minorHAnsi"/>
              </w:rPr>
              <w:t>NaN</w:t>
            </w:r>
            <w:proofErr w:type="spellEnd"/>
            <w:r>
              <w:rPr>
                <w:rFonts w:cstheme="minorHAnsi"/>
              </w:rPr>
              <w:t>*</w:t>
            </w:r>
          </w:p>
        </w:tc>
        <w:tc>
          <w:tcPr>
            <w:tcW w:w="1170" w:type="dxa"/>
            <w:shd w:val="clear" w:color="auto" w:fill="auto"/>
          </w:tcPr>
          <w:p w14:paraId="0575832A" w14:textId="36EB5655" w:rsidR="00C12F52" w:rsidRDefault="00C12F52" w:rsidP="00C12F52">
            <w:pPr>
              <w:jc w:val="center"/>
            </w:pPr>
            <w:proofErr w:type="spellStart"/>
            <w:r>
              <w:rPr>
                <w:rFonts w:cstheme="minorHAnsi"/>
              </w:rPr>
              <w:t>NaN</w:t>
            </w:r>
            <w:proofErr w:type="spellEnd"/>
            <w:r>
              <w:rPr>
                <w:rFonts w:cstheme="minorHAnsi"/>
              </w:rPr>
              <w:t>*</w:t>
            </w:r>
          </w:p>
        </w:tc>
        <w:tc>
          <w:tcPr>
            <w:tcW w:w="1795" w:type="dxa"/>
            <w:shd w:val="clear" w:color="auto" w:fill="auto"/>
          </w:tcPr>
          <w:p w14:paraId="083590F1" w14:textId="722F8676" w:rsidR="00C12F52" w:rsidRDefault="003027F9" w:rsidP="00C12F52">
            <w:pPr>
              <w:jc w:val="center"/>
            </w:pPr>
            <w:r>
              <w:t>2*</w:t>
            </w:r>
          </w:p>
        </w:tc>
      </w:tr>
      <w:tr w:rsidR="00C12F52" w14:paraId="68DED49F" w14:textId="77777777" w:rsidTr="00C12F52">
        <w:tc>
          <w:tcPr>
            <w:tcW w:w="2605" w:type="dxa"/>
            <w:shd w:val="clear" w:color="auto" w:fill="auto"/>
          </w:tcPr>
          <w:p w14:paraId="2E1ADD08" w14:textId="7091E382" w:rsidR="00C12F52" w:rsidRDefault="00C12F52" w:rsidP="00C12F52">
            <w:r>
              <w:t>Doubled E, Doubled DT</w:t>
            </w:r>
          </w:p>
        </w:tc>
        <w:tc>
          <w:tcPr>
            <w:tcW w:w="990" w:type="dxa"/>
            <w:shd w:val="clear" w:color="auto" w:fill="auto"/>
          </w:tcPr>
          <w:p w14:paraId="579E4C01" w14:textId="04AA8CC4" w:rsidR="00C12F52" w:rsidRDefault="003027F9" w:rsidP="00C12F52">
            <w:pPr>
              <w:jc w:val="center"/>
            </w:pPr>
            <w:r>
              <w:t>14.49</w:t>
            </w:r>
          </w:p>
        </w:tc>
        <w:tc>
          <w:tcPr>
            <w:tcW w:w="1350" w:type="dxa"/>
            <w:shd w:val="clear" w:color="auto" w:fill="auto"/>
          </w:tcPr>
          <w:p w14:paraId="6ED6A2DE" w14:textId="0E32F3C3" w:rsidR="00C12F52" w:rsidRDefault="003027F9" w:rsidP="00C12F52">
            <w:pPr>
              <w:jc w:val="center"/>
            </w:pPr>
            <w:r>
              <w:t>23.76</w:t>
            </w:r>
          </w:p>
        </w:tc>
        <w:tc>
          <w:tcPr>
            <w:tcW w:w="1170" w:type="dxa"/>
            <w:shd w:val="clear" w:color="auto" w:fill="auto"/>
          </w:tcPr>
          <w:p w14:paraId="3B331D0E" w14:textId="4CADF196" w:rsidR="00C12F52" w:rsidRDefault="00C12F52" w:rsidP="00C12F52">
            <w:pPr>
              <w:jc w:val="center"/>
            </w:pPr>
            <w:proofErr w:type="spellStart"/>
            <w:r>
              <w:t>NaN</w:t>
            </w:r>
            <w:proofErr w:type="spellEnd"/>
            <w:r>
              <w:t>*</w:t>
            </w:r>
          </w:p>
        </w:tc>
        <w:tc>
          <w:tcPr>
            <w:tcW w:w="1530" w:type="dxa"/>
            <w:shd w:val="clear" w:color="auto" w:fill="auto"/>
          </w:tcPr>
          <w:p w14:paraId="32EE660C" w14:textId="3B878E96" w:rsidR="00C12F52" w:rsidRDefault="003027F9" w:rsidP="00C12F52">
            <w:pPr>
              <w:jc w:val="center"/>
            </w:pPr>
            <w:r>
              <w:t>43.04</w:t>
            </w:r>
          </w:p>
        </w:tc>
        <w:tc>
          <w:tcPr>
            <w:tcW w:w="990" w:type="dxa"/>
            <w:shd w:val="clear" w:color="auto" w:fill="auto"/>
          </w:tcPr>
          <w:p w14:paraId="7ECDAA87" w14:textId="266FA346" w:rsidR="00C12F52" w:rsidRDefault="003027F9" w:rsidP="00C12F52">
            <w:pPr>
              <w:jc w:val="center"/>
            </w:pPr>
            <w:r>
              <w:t>12.48</w:t>
            </w:r>
          </w:p>
        </w:tc>
        <w:tc>
          <w:tcPr>
            <w:tcW w:w="1350" w:type="dxa"/>
            <w:shd w:val="clear" w:color="auto" w:fill="auto"/>
          </w:tcPr>
          <w:p w14:paraId="33140AE2" w14:textId="5BEF775F" w:rsidR="00C12F52" w:rsidRDefault="003027F9" w:rsidP="00C12F52">
            <w:pPr>
              <w:jc w:val="center"/>
            </w:pPr>
            <w:r>
              <w:t>12.02</w:t>
            </w:r>
          </w:p>
        </w:tc>
        <w:tc>
          <w:tcPr>
            <w:tcW w:w="1170" w:type="dxa"/>
            <w:shd w:val="clear" w:color="auto" w:fill="auto"/>
          </w:tcPr>
          <w:p w14:paraId="22F25419" w14:textId="5ECD0540" w:rsidR="00C12F52" w:rsidRDefault="00C12F52" w:rsidP="00C12F52">
            <w:pPr>
              <w:jc w:val="center"/>
            </w:pPr>
            <w:proofErr w:type="spellStart"/>
            <w:r>
              <w:t>NaN</w:t>
            </w:r>
            <w:proofErr w:type="spellEnd"/>
            <w:r>
              <w:t>*</w:t>
            </w:r>
          </w:p>
        </w:tc>
        <w:tc>
          <w:tcPr>
            <w:tcW w:w="1795" w:type="dxa"/>
            <w:shd w:val="clear" w:color="auto" w:fill="auto"/>
          </w:tcPr>
          <w:p w14:paraId="45910E4F" w14:textId="5BDF607C" w:rsidR="00C12F52" w:rsidRDefault="003027F9" w:rsidP="00C12F52">
            <w:pPr>
              <w:jc w:val="center"/>
            </w:pPr>
            <w:r>
              <w:t>42.5</w:t>
            </w:r>
          </w:p>
        </w:tc>
      </w:tr>
      <w:tr w:rsidR="00C12F52" w14:paraId="04AFBCC3" w14:textId="77777777" w:rsidTr="00C12F52">
        <w:tc>
          <w:tcPr>
            <w:tcW w:w="2605" w:type="dxa"/>
            <w:vMerge w:val="restart"/>
            <w:shd w:val="clear" w:color="auto" w:fill="1F3864" w:themeFill="accent1" w:themeFillShade="80"/>
            <w:vAlign w:val="center"/>
          </w:tcPr>
          <w:p w14:paraId="5EC9C163" w14:textId="10FDA12E" w:rsidR="00C12F52" w:rsidRDefault="00C12F52" w:rsidP="00C12F52">
            <w:r>
              <w:t>Geometry Changes</w:t>
            </w:r>
          </w:p>
        </w:tc>
        <w:tc>
          <w:tcPr>
            <w:tcW w:w="5040" w:type="dxa"/>
            <w:gridSpan w:val="4"/>
            <w:shd w:val="clear" w:color="auto" w:fill="8EAADB" w:themeFill="accent1" w:themeFillTint="99"/>
          </w:tcPr>
          <w:p w14:paraId="7B8E8E18" w14:textId="324542DF" w:rsidR="00C12F52" w:rsidRDefault="00C12F52" w:rsidP="00C12F52">
            <w:pPr>
              <w:jc w:val="center"/>
            </w:pPr>
            <w:r>
              <w:t xml:space="preserve">Period of </w:t>
            </w:r>
            <w:proofErr w:type="spellStart"/>
            <w:r>
              <w:t>MinE</w:t>
            </w:r>
            <w:proofErr w:type="spellEnd"/>
            <w:r>
              <w:t xml:space="preserve"> Property (s)</w:t>
            </w:r>
          </w:p>
        </w:tc>
        <w:tc>
          <w:tcPr>
            <w:tcW w:w="5305" w:type="dxa"/>
            <w:gridSpan w:val="4"/>
            <w:shd w:val="clear" w:color="auto" w:fill="8EAADB" w:themeFill="accent1" w:themeFillTint="99"/>
          </w:tcPr>
          <w:p w14:paraId="19239249" w14:textId="262328F9" w:rsidR="00C12F52" w:rsidRDefault="00C12F52" w:rsidP="00C12F52">
            <w:pPr>
              <w:jc w:val="center"/>
            </w:pPr>
            <w:r>
              <w:t xml:space="preserve">Period of </w:t>
            </w:r>
            <w:proofErr w:type="spellStart"/>
            <w:r>
              <w:t>MinDt</w:t>
            </w:r>
            <w:proofErr w:type="spellEnd"/>
            <w:r>
              <w:t xml:space="preserve"> Property (s)</w:t>
            </w:r>
          </w:p>
        </w:tc>
      </w:tr>
      <w:tr w:rsidR="00C12F52" w14:paraId="7AD44EF3" w14:textId="77777777" w:rsidTr="00C12F52">
        <w:tc>
          <w:tcPr>
            <w:tcW w:w="2605" w:type="dxa"/>
            <w:vMerge/>
            <w:shd w:val="clear" w:color="auto" w:fill="1F3864" w:themeFill="accent1" w:themeFillShade="80"/>
          </w:tcPr>
          <w:p w14:paraId="19A341D9" w14:textId="77777777" w:rsidR="00C12F52" w:rsidRDefault="00C12F52" w:rsidP="00C12F52"/>
        </w:tc>
        <w:tc>
          <w:tcPr>
            <w:tcW w:w="990" w:type="dxa"/>
            <w:shd w:val="clear" w:color="auto" w:fill="DEEAF6" w:themeFill="accent5" w:themeFillTint="33"/>
          </w:tcPr>
          <w:p w14:paraId="2721D84F" w14:textId="3DE5B76A" w:rsidR="00C12F52" w:rsidRDefault="00C12F52" w:rsidP="00C12F52">
            <w:pPr>
              <w:jc w:val="center"/>
            </w:pPr>
            <w:r>
              <w:t>Height</w:t>
            </w:r>
          </w:p>
        </w:tc>
        <w:tc>
          <w:tcPr>
            <w:tcW w:w="1350" w:type="dxa"/>
            <w:shd w:val="clear" w:color="auto" w:fill="DEEAF6" w:themeFill="accent5" w:themeFillTint="33"/>
          </w:tcPr>
          <w:p w14:paraId="58740432" w14:textId="30BA3028" w:rsidR="00C12F52" w:rsidRDefault="00C12F52" w:rsidP="00C12F52">
            <w:pPr>
              <w:jc w:val="center"/>
            </w:pPr>
            <w:r>
              <w:t>Wavelength</w:t>
            </w:r>
          </w:p>
        </w:tc>
        <w:tc>
          <w:tcPr>
            <w:tcW w:w="1170" w:type="dxa"/>
            <w:shd w:val="clear" w:color="auto" w:fill="DEEAF6" w:themeFill="accent5" w:themeFillTint="33"/>
          </w:tcPr>
          <w:p w14:paraId="75D1E686" w14:textId="71D62F6B" w:rsidR="00C12F52" w:rsidRDefault="00C12F52" w:rsidP="00C12F52">
            <w:pPr>
              <w:jc w:val="center"/>
            </w:pPr>
            <w:r>
              <w:t>Symmetry</w:t>
            </w:r>
          </w:p>
        </w:tc>
        <w:tc>
          <w:tcPr>
            <w:tcW w:w="1530" w:type="dxa"/>
            <w:shd w:val="clear" w:color="auto" w:fill="DEEAF6" w:themeFill="accent5" w:themeFillTint="33"/>
          </w:tcPr>
          <w:p w14:paraId="1085A642" w14:textId="40E60140" w:rsidR="00C12F52" w:rsidRDefault="00C12F52" w:rsidP="00C12F52">
            <w:pPr>
              <w:jc w:val="center"/>
            </w:pPr>
            <w:r>
              <w:t>Total Number</w:t>
            </w:r>
          </w:p>
        </w:tc>
        <w:tc>
          <w:tcPr>
            <w:tcW w:w="990" w:type="dxa"/>
            <w:shd w:val="clear" w:color="auto" w:fill="DEEAF6" w:themeFill="accent5" w:themeFillTint="33"/>
          </w:tcPr>
          <w:p w14:paraId="7247E3F3" w14:textId="52CAC4F2" w:rsidR="00C12F52" w:rsidRDefault="00C12F52" w:rsidP="00C12F52">
            <w:pPr>
              <w:jc w:val="center"/>
            </w:pPr>
            <w:r>
              <w:t>Height</w:t>
            </w:r>
          </w:p>
        </w:tc>
        <w:tc>
          <w:tcPr>
            <w:tcW w:w="1350" w:type="dxa"/>
            <w:shd w:val="clear" w:color="auto" w:fill="DEEAF6" w:themeFill="accent5" w:themeFillTint="33"/>
          </w:tcPr>
          <w:p w14:paraId="4B00E766" w14:textId="47F269CE" w:rsidR="00C12F52" w:rsidRDefault="00C12F52" w:rsidP="00C12F52">
            <w:pPr>
              <w:jc w:val="center"/>
            </w:pPr>
            <w:r>
              <w:t>Wavelength</w:t>
            </w:r>
          </w:p>
        </w:tc>
        <w:tc>
          <w:tcPr>
            <w:tcW w:w="1170" w:type="dxa"/>
            <w:shd w:val="clear" w:color="auto" w:fill="DEEAF6" w:themeFill="accent5" w:themeFillTint="33"/>
          </w:tcPr>
          <w:p w14:paraId="7CBA1349" w14:textId="39D1E146" w:rsidR="00C12F52" w:rsidRDefault="00C12F52" w:rsidP="00C12F52">
            <w:pPr>
              <w:jc w:val="center"/>
            </w:pPr>
            <w:r>
              <w:t>Symmetry</w:t>
            </w:r>
          </w:p>
        </w:tc>
        <w:tc>
          <w:tcPr>
            <w:tcW w:w="1795" w:type="dxa"/>
            <w:shd w:val="clear" w:color="auto" w:fill="DEEAF6" w:themeFill="accent5" w:themeFillTint="33"/>
          </w:tcPr>
          <w:p w14:paraId="0982D28E" w14:textId="43BC0150" w:rsidR="00C12F52" w:rsidRDefault="00C12F52" w:rsidP="00C12F52">
            <w:pPr>
              <w:jc w:val="center"/>
            </w:pPr>
            <w:r>
              <w:t>Total Number</w:t>
            </w:r>
          </w:p>
        </w:tc>
      </w:tr>
      <w:tr w:rsidR="00C12F52" w14:paraId="0865EBCF" w14:textId="77777777" w:rsidTr="00C12F52">
        <w:tc>
          <w:tcPr>
            <w:tcW w:w="2605" w:type="dxa"/>
            <w:shd w:val="clear" w:color="auto" w:fill="auto"/>
          </w:tcPr>
          <w:p w14:paraId="5C7CAA93" w14:textId="57BEE8C7" w:rsidR="00C12F52" w:rsidRDefault="00C12F52" w:rsidP="00C12F52">
            <w:r>
              <w:t>Hydrolysis * 10</w:t>
            </w:r>
          </w:p>
        </w:tc>
        <w:tc>
          <w:tcPr>
            <w:tcW w:w="990" w:type="dxa"/>
            <w:shd w:val="clear" w:color="auto" w:fill="auto"/>
          </w:tcPr>
          <w:p w14:paraId="35A8BD78" w14:textId="00EAB9BD" w:rsidR="00C12F52" w:rsidRDefault="003027F9" w:rsidP="00C12F52">
            <w:pPr>
              <w:jc w:val="center"/>
            </w:pPr>
            <w:r>
              <w:t>6.03</w:t>
            </w:r>
          </w:p>
        </w:tc>
        <w:tc>
          <w:tcPr>
            <w:tcW w:w="1350" w:type="dxa"/>
            <w:shd w:val="clear" w:color="auto" w:fill="auto"/>
          </w:tcPr>
          <w:p w14:paraId="257965EF" w14:textId="4891EDBE" w:rsidR="00C12F52" w:rsidRDefault="003027F9" w:rsidP="00C12F52">
            <w:pPr>
              <w:jc w:val="center"/>
            </w:pPr>
            <w:r>
              <w:t>6.43</w:t>
            </w:r>
          </w:p>
        </w:tc>
        <w:tc>
          <w:tcPr>
            <w:tcW w:w="1170" w:type="dxa"/>
            <w:shd w:val="clear" w:color="auto" w:fill="auto"/>
          </w:tcPr>
          <w:p w14:paraId="3D484449" w14:textId="66FC6215" w:rsidR="00C12F52" w:rsidRDefault="003027F9" w:rsidP="00C12F52">
            <w:pPr>
              <w:jc w:val="center"/>
            </w:pPr>
            <w:r>
              <w:t>7.92</w:t>
            </w:r>
          </w:p>
        </w:tc>
        <w:tc>
          <w:tcPr>
            <w:tcW w:w="1530" w:type="dxa"/>
            <w:shd w:val="clear" w:color="auto" w:fill="auto"/>
          </w:tcPr>
          <w:p w14:paraId="187082C8" w14:textId="08B8E8EC" w:rsidR="00C12F52" w:rsidRDefault="003027F9" w:rsidP="00C12F52">
            <w:pPr>
              <w:jc w:val="center"/>
            </w:pPr>
            <w:r>
              <w:t>8.08</w:t>
            </w:r>
          </w:p>
        </w:tc>
        <w:tc>
          <w:tcPr>
            <w:tcW w:w="990" w:type="dxa"/>
            <w:shd w:val="clear" w:color="auto" w:fill="auto"/>
          </w:tcPr>
          <w:p w14:paraId="2F55F977" w14:textId="2344C719" w:rsidR="00C12F52" w:rsidRDefault="003027F9" w:rsidP="00C12F52">
            <w:pPr>
              <w:jc w:val="center"/>
            </w:pPr>
            <w:r>
              <w:t>6.28</w:t>
            </w:r>
          </w:p>
        </w:tc>
        <w:tc>
          <w:tcPr>
            <w:tcW w:w="1350" w:type="dxa"/>
            <w:shd w:val="clear" w:color="auto" w:fill="auto"/>
          </w:tcPr>
          <w:p w14:paraId="105016A9" w14:textId="7E77F94D" w:rsidR="00C12F52" w:rsidRDefault="003027F9" w:rsidP="00C12F52">
            <w:pPr>
              <w:jc w:val="center"/>
            </w:pPr>
            <w:r>
              <w:t>9.88</w:t>
            </w:r>
          </w:p>
        </w:tc>
        <w:tc>
          <w:tcPr>
            <w:tcW w:w="1170" w:type="dxa"/>
            <w:shd w:val="clear" w:color="auto" w:fill="auto"/>
          </w:tcPr>
          <w:p w14:paraId="6B820F5C" w14:textId="0B1567DE" w:rsidR="00C12F52" w:rsidRDefault="003027F9" w:rsidP="00C12F52">
            <w:pPr>
              <w:jc w:val="center"/>
            </w:pPr>
            <w:r>
              <w:t>7.22</w:t>
            </w:r>
          </w:p>
        </w:tc>
        <w:tc>
          <w:tcPr>
            <w:tcW w:w="1795" w:type="dxa"/>
            <w:shd w:val="clear" w:color="auto" w:fill="auto"/>
          </w:tcPr>
          <w:p w14:paraId="77941E93" w14:textId="5796689A" w:rsidR="00C12F52" w:rsidRDefault="003027F9" w:rsidP="00C12F52">
            <w:pPr>
              <w:jc w:val="center"/>
            </w:pPr>
            <w:r>
              <w:t>7.38</w:t>
            </w:r>
          </w:p>
        </w:tc>
      </w:tr>
      <w:tr w:rsidR="00C12F52" w14:paraId="36F4DE97" w14:textId="77777777" w:rsidTr="00C12F52">
        <w:tc>
          <w:tcPr>
            <w:tcW w:w="2605" w:type="dxa"/>
            <w:shd w:val="clear" w:color="auto" w:fill="auto"/>
          </w:tcPr>
          <w:p w14:paraId="7122A467" w14:textId="51F4FEEC" w:rsidR="00C12F52" w:rsidRDefault="00C12F52" w:rsidP="00C12F52">
            <w:r>
              <w:t>Hydrolysis * 0.1</w:t>
            </w:r>
          </w:p>
        </w:tc>
        <w:tc>
          <w:tcPr>
            <w:tcW w:w="990" w:type="dxa"/>
            <w:shd w:val="clear" w:color="auto" w:fill="auto"/>
          </w:tcPr>
          <w:p w14:paraId="5909F4A2" w14:textId="133E5A07" w:rsidR="00C12F52" w:rsidRDefault="00C12F52" w:rsidP="00C12F52">
            <w:pPr>
              <w:jc w:val="center"/>
            </w:pPr>
            <w:proofErr w:type="spellStart"/>
            <w:r>
              <w:rPr>
                <w:rFonts w:cstheme="minorHAnsi"/>
              </w:rPr>
              <w:t>NaN</w:t>
            </w:r>
            <w:proofErr w:type="spellEnd"/>
            <w:r>
              <w:rPr>
                <w:rFonts w:cstheme="minorHAnsi"/>
              </w:rPr>
              <w:t>*</w:t>
            </w:r>
          </w:p>
        </w:tc>
        <w:tc>
          <w:tcPr>
            <w:tcW w:w="1350" w:type="dxa"/>
            <w:shd w:val="clear" w:color="auto" w:fill="auto"/>
          </w:tcPr>
          <w:p w14:paraId="6DFAD65F" w14:textId="5A1068BA" w:rsidR="00C12F52" w:rsidRDefault="00C12F52" w:rsidP="00C12F52">
            <w:pPr>
              <w:jc w:val="center"/>
            </w:pPr>
            <w:proofErr w:type="spellStart"/>
            <w:r>
              <w:rPr>
                <w:rFonts w:cstheme="minorHAnsi"/>
              </w:rPr>
              <w:t>NaN</w:t>
            </w:r>
            <w:proofErr w:type="spellEnd"/>
            <w:r>
              <w:rPr>
                <w:rFonts w:cstheme="minorHAnsi"/>
              </w:rPr>
              <w:t>*</w:t>
            </w:r>
          </w:p>
        </w:tc>
        <w:tc>
          <w:tcPr>
            <w:tcW w:w="1170" w:type="dxa"/>
            <w:shd w:val="clear" w:color="auto" w:fill="auto"/>
          </w:tcPr>
          <w:p w14:paraId="4AFEED74" w14:textId="428E8B86" w:rsidR="00C12F52" w:rsidRDefault="00C12F52" w:rsidP="00C12F52">
            <w:pPr>
              <w:jc w:val="center"/>
            </w:pPr>
            <w:proofErr w:type="spellStart"/>
            <w:r>
              <w:rPr>
                <w:rFonts w:cstheme="minorHAnsi"/>
              </w:rPr>
              <w:t>NaN</w:t>
            </w:r>
            <w:proofErr w:type="spellEnd"/>
            <w:r>
              <w:rPr>
                <w:rFonts w:cstheme="minorHAnsi"/>
              </w:rPr>
              <w:t>*</w:t>
            </w:r>
          </w:p>
        </w:tc>
        <w:tc>
          <w:tcPr>
            <w:tcW w:w="1530" w:type="dxa"/>
            <w:shd w:val="clear" w:color="auto" w:fill="auto"/>
          </w:tcPr>
          <w:p w14:paraId="30E84732" w14:textId="3107DD81" w:rsidR="00C12F52" w:rsidRDefault="003027F9" w:rsidP="00C12F52">
            <w:pPr>
              <w:jc w:val="center"/>
            </w:pPr>
            <w:proofErr w:type="spellStart"/>
            <w:r>
              <w:t>NaN</w:t>
            </w:r>
            <w:proofErr w:type="spellEnd"/>
            <w:r>
              <w:t>*</w:t>
            </w:r>
          </w:p>
        </w:tc>
        <w:tc>
          <w:tcPr>
            <w:tcW w:w="990" w:type="dxa"/>
            <w:shd w:val="clear" w:color="auto" w:fill="auto"/>
          </w:tcPr>
          <w:p w14:paraId="5A000AA6" w14:textId="718B795B" w:rsidR="00C12F52" w:rsidRDefault="00C12F52" w:rsidP="00C12F52">
            <w:pPr>
              <w:jc w:val="center"/>
            </w:pPr>
            <w:proofErr w:type="spellStart"/>
            <w:r>
              <w:rPr>
                <w:rFonts w:cstheme="minorHAnsi"/>
              </w:rPr>
              <w:t>NaN</w:t>
            </w:r>
            <w:proofErr w:type="spellEnd"/>
            <w:r>
              <w:rPr>
                <w:rFonts w:cstheme="minorHAnsi"/>
              </w:rPr>
              <w:t>*</w:t>
            </w:r>
          </w:p>
        </w:tc>
        <w:tc>
          <w:tcPr>
            <w:tcW w:w="1350" w:type="dxa"/>
            <w:shd w:val="clear" w:color="auto" w:fill="auto"/>
          </w:tcPr>
          <w:p w14:paraId="4EA57911" w14:textId="0EBB848F" w:rsidR="00C12F52" w:rsidRDefault="00C12F52" w:rsidP="00C12F52">
            <w:pPr>
              <w:jc w:val="center"/>
            </w:pPr>
            <w:proofErr w:type="spellStart"/>
            <w:r>
              <w:rPr>
                <w:rFonts w:cstheme="minorHAnsi"/>
              </w:rPr>
              <w:t>NaN</w:t>
            </w:r>
            <w:proofErr w:type="spellEnd"/>
            <w:r>
              <w:rPr>
                <w:rFonts w:cstheme="minorHAnsi"/>
              </w:rPr>
              <w:t>*</w:t>
            </w:r>
          </w:p>
        </w:tc>
        <w:tc>
          <w:tcPr>
            <w:tcW w:w="1170" w:type="dxa"/>
            <w:shd w:val="clear" w:color="auto" w:fill="auto"/>
          </w:tcPr>
          <w:p w14:paraId="3D225732" w14:textId="4AD91606" w:rsidR="00C12F52" w:rsidRDefault="00C12F52" w:rsidP="00C12F52">
            <w:pPr>
              <w:jc w:val="center"/>
            </w:pPr>
            <w:proofErr w:type="spellStart"/>
            <w:r>
              <w:rPr>
                <w:rFonts w:cstheme="minorHAnsi"/>
              </w:rPr>
              <w:t>NaN</w:t>
            </w:r>
            <w:proofErr w:type="spellEnd"/>
            <w:r>
              <w:rPr>
                <w:rFonts w:cstheme="minorHAnsi"/>
              </w:rPr>
              <w:t>*</w:t>
            </w:r>
          </w:p>
        </w:tc>
        <w:tc>
          <w:tcPr>
            <w:tcW w:w="1795" w:type="dxa"/>
            <w:shd w:val="clear" w:color="auto" w:fill="auto"/>
          </w:tcPr>
          <w:p w14:paraId="6977E0B8" w14:textId="68145125" w:rsidR="00C12F52" w:rsidRDefault="003027F9" w:rsidP="00C12F52">
            <w:pPr>
              <w:jc w:val="center"/>
            </w:pPr>
            <w:r>
              <w:t>2.00*</w:t>
            </w:r>
          </w:p>
        </w:tc>
      </w:tr>
    </w:tbl>
    <w:p w14:paraId="176A0B75" w14:textId="77777777" w:rsidR="00C12F52" w:rsidRPr="00C12F52" w:rsidRDefault="00C12F52" w:rsidP="00C12F52">
      <w:pPr>
        <w:tabs>
          <w:tab w:val="left" w:pos="360"/>
        </w:tabs>
        <w:spacing w:after="0"/>
        <w:rPr>
          <w:sz w:val="20"/>
          <w:szCs w:val="20"/>
        </w:rPr>
      </w:pPr>
      <w:r>
        <w:rPr>
          <w:sz w:val="20"/>
          <w:szCs w:val="20"/>
        </w:rPr>
        <w:t>*</w:t>
      </w:r>
      <w:r>
        <w:rPr>
          <w:sz w:val="20"/>
          <w:szCs w:val="20"/>
        </w:rPr>
        <w:tab/>
      </w:r>
      <w:r w:rsidRPr="00C12F52">
        <w:rPr>
          <w:sz w:val="20"/>
          <w:szCs w:val="20"/>
        </w:rPr>
        <w:t>Not periodic.</w:t>
      </w:r>
    </w:p>
    <w:p w14:paraId="799B7517" w14:textId="295FA95C" w:rsidR="00DA2538" w:rsidRDefault="00DA2538" w:rsidP="00C12F52"/>
    <w:sectPr w:rsidR="00DA2538" w:rsidSect="0032782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493A94"/>
    <w:multiLevelType w:val="multilevel"/>
    <w:tmpl w:val="DEC845FC"/>
    <w:lvl w:ilvl="0">
      <w:numFmt w:val="decimal"/>
      <w:lvlText w:val="%1.0"/>
      <w:lvlJc w:val="left"/>
      <w:pPr>
        <w:ind w:left="432" w:hanging="432"/>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EwMzMxNTe0tDA1NrdQ0lEKTi0uzszPAykwrAUAy9t8LSwAAAA="/>
  </w:docVars>
  <w:rsids>
    <w:rsidRoot w:val="00DA2538"/>
    <w:rsid w:val="0000625B"/>
    <w:rsid w:val="0007083C"/>
    <w:rsid w:val="00091CDB"/>
    <w:rsid w:val="000D1523"/>
    <w:rsid w:val="001061D3"/>
    <w:rsid w:val="00106662"/>
    <w:rsid w:val="001449B7"/>
    <w:rsid w:val="00173BB0"/>
    <w:rsid w:val="001B0D0B"/>
    <w:rsid w:val="00204F22"/>
    <w:rsid w:val="00221398"/>
    <w:rsid w:val="00223A8C"/>
    <w:rsid w:val="00236D8E"/>
    <w:rsid w:val="00245467"/>
    <w:rsid w:val="0026474C"/>
    <w:rsid w:val="00267DE0"/>
    <w:rsid w:val="0029575A"/>
    <w:rsid w:val="002C0D8E"/>
    <w:rsid w:val="002C5E9C"/>
    <w:rsid w:val="002D697C"/>
    <w:rsid w:val="002E486C"/>
    <w:rsid w:val="002F03C4"/>
    <w:rsid w:val="003027F9"/>
    <w:rsid w:val="003266B0"/>
    <w:rsid w:val="0032782F"/>
    <w:rsid w:val="00354EAB"/>
    <w:rsid w:val="00355FF3"/>
    <w:rsid w:val="0037541D"/>
    <w:rsid w:val="003802FC"/>
    <w:rsid w:val="003B2227"/>
    <w:rsid w:val="003D2427"/>
    <w:rsid w:val="00413235"/>
    <w:rsid w:val="00415417"/>
    <w:rsid w:val="004359BF"/>
    <w:rsid w:val="004629B4"/>
    <w:rsid w:val="004635EC"/>
    <w:rsid w:val="004B5454"/>
    <w:rsid w:val="0050442C"/>
    <w:rsid w:val="00554BB7"/>
    <w:rsid w:val="005E7ED3"/>
    <w:rsid w:val="005F2A00"/>
    <w:rsid w:val="006524DC"/>
    <w:rsid w:val="00675941"/>
    <w:rsid w:val="00681A51"/>
    <w:rsid w:val="00693957"/>
    <w:rsid w:val="006D6883"/>
    <w:rsid w:val="006E12C5"/>
    <w:rsid w:val="006E3BB6"/>
    <w:rsid w:val="007332CD"/>
    <w:rsid w:val="00756C49"/>
    <w:rsid w:val="00782E19"/>
    <w:rsid w:val="0080544F"/>
    <w:rsid w:val="00811130"/>
    <w:rsid w:val="00846315"/>
    <w:rsid w:val="00861304"/>
    <w:rsid w:val="008817D4"/>
    <w:rsid w:val="008A14CB"/>
    <w:rsid w:val="008A76B9"/>
    <w:rsid w:val="008F3B0D"/>
    <w:rsid w:val="00945BC1"/>
    <w:rsid w:val="009912A0"/>
    <w:rsid w:val="009B69A4"/>
    <w:rsid w:val="009C0653"/>
    <w:rsid w:val="009C3203"/>
    <w:rsid w:val="00A214EB"/>
    <w:rsid w:val="00A27EEE"/>
    <w:rsid w:val="00A43411"/>
    <w:rsid w:val="00A8042D"/>
    <w:rsid w:val="00AB5752"/>
    <w:rsid w:val="00AD4E45"/>
    <w:rsid w:val="00AD5C1E"/>
    <w:rsid w:val="00AE4FCA"/>
    <w:rsid w:val="00AE68F1"/>
    <w:rsid w:val="00B12A87"/>
    <w:rsid w:val="00BF32CF"/>
    <w:rsid w:val="00C12F52"/>
    <w:rsid w:val="00C71BD5"/>
    <w:rsid w:val="00C8282F"/>
    <w:rsid w:val="00CC3812"/>
    <w:rsid w:val="00CE0373"/>
    <w:rsid w:val="00D666B3"/>
    <w:rsid w:val="00D73797"/>
    <w:rsid w:val="00DA2538"/>
    <w:rsid w:val="00DC0F64"/>
    <w:rsid w:val="00E32027"/>
    <w:rsid w:val="00E53807"/>
    <w:rsid w:val="00E67E1A"/>
    <w:rsid w:val="00E91534"/>
    <w:rsid w:val="00EC6ED0"/>
    <w:rsid w:val="00EF446D"/>
    <w:rsid w:val="00F02C74"/>
    <w:rsid w:val="00F43A92"/>
    <w:rsid w:val="00F6336F"/>
    <w:rsid w:val="00F9213B"/>
    <w:rsid w:val="00F94D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7D00F"/>
  <w15:chartTrackingRefBased/>
  <w15:docId w15:val="{56C10436-8E0E-4024-8338-87E835FEF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25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B5752"/>
    <w:rPr>
      <w:color w:val="808080"/>
    </w:rPr>
  </w:style>
  <w:style w:type="paragraph" w:styleId="Title">
    <w:name w:val="Title"/>
    <w:basedOn w:val="Normal"/>
    <w:next w:val="Normal"/>
    <w:link w:val="TitleChar"/>
    <w:uiPriority w:val="10"/>
    <w:qFormat/>
    <w:rsid w:val="00E915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53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828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E8E785F-19A8-41D1-A973-32EF3E309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1678</TotalTime>
  <Pages>5</Pages>
  <Words>1295</Words>
  <Characters>7383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Yogurtcu</dc:creator>
  <cp:keywords/>
  <dc:description/>
  <cp:lastModifiedBy>Athena Chen</cp:lastModifiedBy>
  <cp:revision>26</cp:revision>
  <dcterms:created xsi:type="dcterms:W3CDTF">2017-06-23T01:00:00Z</dcterms:created>
  <dcterms:modified xsi:type="dcterms:W3CDTF">2017-06-30T13:44:00Z</dcterms:modified>
</cp:coreProperties>
</file>