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CALDM Ablation Study Results</w:t>
      </w:r>
    </w:p>
    <w:p>
      <w:r>
        <w:t>Each cell reports mean ± std across 5 random seeds. P-values are paired t-tests comparing each ablation to the proposed CALDM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AUC-ROC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F1@7.4%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 (AUC)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 (AP)</w:t>
            </w:r>
          </w:p>
        </w:tc>
      </w:tr>
      <w:tr>
        <w:tc>
          <w:tcPr>
            <w:tcW w:type="dxa" w:w="1440"/>
          </w:tcPr>
          <w:p>
            <w:r>
              <w:t>VAE only</w:t>
            </w:r>
          </w:p>
        </w:tc>
        <w:tc>
          <w:tcPr>
            <w:tcW w:type="dxa" w:w="1440"/>
          </w:tcPr>
          <w:p>
            <w:r>
              <w:t>0.6154 ± 0.0205</w:t>
            </w:r>
          </w:p>
        </w:tc>
        <w:tc>
          <w:tcPr>
            <w:tcW w:type="dxa" w:w="1440"/>
          </w:tcPr>
          <w:p>
            <w:r>
              <w:t>0.1106 ± 0.0118</w:t>
            </w:r>
          </w:p>
        </w:tc>
        <w:tc>
          <w:tcPr>
            <w:tcW w:type="dxa" w:w="1440"/>
          </w:tcPr>
          <w:p>
            <w:r>
              <w:t>0.1405 ± 0.0179</w:t>
            </w:r>
          </w:p>
        </w:tc>
        <w:tc>
          <w:tcPr>
            <w:tcW w:type="dxa" w:w="1440"/>
          </w:tcPr>
          <w:p>
            <w:r>
              <w:t>0.0009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Data-space DDPM</w:t>
            </w:r>
          </w:p>
        </w:tc>
        <w:tc>
          <w:tcPr>
            <w:tcW w:type="dxa" w:w="1440"/>
          </w:tcPr>
          <w:p>
            <w:r>
              <w:t>0.5079 ± 0.0066</w:t>
            </w:r>
          </w:p>
        </w:tc>
        <w:tc>
          <w:tcPr>
            <w:tcW w:type="dxa" w:w="1440"/>
          </w:tcPr>
          <w:p>
            <w:r>
              <w:t>0.0758 ± 0.0015</w:t>
            </w:r>
          </w:p>
        </w:tc>
        <w:tc>
          <w:tcPr>
            <w:tcW w:type="dxa" w:w="1440"/>
          </w:tcPr>
          <w:p>
            <w:r>
              <w:t>0.0760 ± 0.0052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Latent Diffusion (unconditional)</w:t>
            </w:r>
          </w:p>
        </w:tc>
        <w:tc>
          <w:tcPr>
            <w:tcW w:type="dxa" w:w="1440"/>
          </w:tcPr>
          <w:p>
            <w:r>
              <w:t>0.7119 ± 0.0128</w:t>
            </w:r>
          </w:p>
        </w:tc>
        <w:tc>
          <w:tcPr>
            <w:tcW w:type="dxa" w:w="1440"/>
          </w:tcPr>
          <w:p>
            <w:r>
              <w:t>0.2973 ± 0.0081</w:t>
            </w:r>
          </w:p>
        </w:tc>
        <w:tc>
          <w:tcPr>
            <w:tcW w:type="dxa" w:w="1440"/>
          </w:tcPr>
          <w:p>
            <w:r>
              <w:t>0.2798 ± 0.0015</w:t>
            </w:r>
          </w:p>
        </w:tc>
        <w:tc>
          <w:tcPr>
            <w:tcW w:type="dxa" w:w="1440"/>
          </w:tcPr>
          <w:p>
            <w:r>
              <w:t>0.0006</w:t>
            </w:r>
          </w:p>
        </w:tc>
        <w:tc>
          <w:tcPr>
            <w:tcW w:type="dxa" w:w="1440"/>
          </w:tcPr>
          <w:p>
            <w:r>
              <w:t>0.0018</w:t>
            </w:r>
          </w:p>
        </w:tc>
      </w:tr>
      <w:tr>
        <w:tc>
          <w:tcPr>
            <w:tcW w:type="dxa" w:w="1440"/>
          </w:tcPr>
          <w:p>
            <w:r>
              <w:t>Context in VAE only</w:t>
            </w:r>
          </w:p>
        </w:tc>
        <w:tc>
          <w:tcPr>
            <w:tcW w:type="dxa" w:w="1440"/>
          </w:tcPr>
          <w:p>
            <w:r>
              <w:t>0.6847 ± 0.0230</w:t>
            </w:r>
          </w:p>
        </w:tc>
        <w:tc>
          <w:tcPr>
            <w:tcW w:type="dxa" w:w="1440"/>
          </w:tcPr>
          <w:p>
            <w:r>
              <w:t>0.2085 ± 0.0133</w:t>
            </w:r>
          </w:p>
        </w:tc>
        <w:tc>
          <w:tcPr>
            <w:tcW w:type="dxa" w:w="1440"/>
          </w:tcPr>
          <w:p>
            <w:r>
              <w:t>0.2350 ± 0.0195</w:t>
            </w:r>
          </w:p>
        </w:tc>
        <w:tc>
          <w:tcPr>
            <w:tcW w:type="dxa" w:w="1440"/>
          </w:tcPr>
          <w:p>
            <w:r>
              <w:t>0.0068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CALDM + VAE context</w:t>
            </w:r>
          </w:p>
        </w:tc>
        <w:tc>
          <w:tcPr>
            <w:tcW w:type="dxa" w:w="1440"/>
          </w:tcPr>
          <w:p>
            <w:r>
              <w:t>0.6843 ± 0.0231</w:t>
            </w:r>
          </w:p>
        </w:tc>
        <w:tc>
          <w:tcPr>
            <w:tcW w:type="dxa" w:w="1440"/>
          </w:tcPr>
          <w:p>
            <w:r>
              <w:t>0.2086 ± 0.0135</w:t>
            </w:r>
          </w:p>
        </w:tc>
        <w:tc>
          <w:tcPr>
            <w:tcW w:type="dxa" w:w="1440"/>
          </w:tcPr>
          <w:p>
            <w:r>
              <w:t>0.2330 ± 0.0203</w:t>
            </w:r>
          </w:p>
        </w:tc>
        <w:tc>
          <w:tcPr>
            <w:tcW w:type="dxa" w:w="1440"/>
          </w:tcPr>
          <w:p>
            <w:r>
              <w:t>0.0063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CALDM (proposed)</w:t>
            </w:r>
          </w:p>
        </w:tc>
        <w:tc>
          <w:tcPr>
            <w:tcW w:type="dxa" w:w="1440"/>
          </w:tcPr>
          <w:p>
            <w:r>
              <w:t>0.7714 ± 0.0230</w:t>
            </w:r>
          </w:p>
        </w:tc>
        <w:tc>
          <w:tcPr>
            <w:tcW w:type="dxa" w:w="1440"/>
          </w:tcPr>
          <w:p>
            <w:r>
              <w:t>0.3399 ± 0.0066</w:t>
            </w:r>
          </w:p>
        </w:tc>
        <w:tc>
          <w:tcPr>
            <w:tcW w:type="dxa" w:w="1440"/>
          </w:tcPr>
          <w:p>
            <w:r>
              <w:t>0.2807 ± 0.0005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