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CALDM Ablation Study Results</w:t>
      </w:r>
    </w:p>
    <w:p>
      <w:r>
        <w:t>Each cell reports mean ± std across 5 random seeds. P-values are paired t-tests comparing each ablation to the proposed CALDM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AUC-ROC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F1@7.4%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 (AUC)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 (AP)</w:t>
            </w:r>
          </w:p>
        </w:tc>
      </w:tr>
      <w:tr>
        <w:tc>
          <w:tcPr>
            <w:tcW w:type="dxa" w:w="1440"/>
          </w:tcPr>
          <w:p>
            <w:r>
              <w:t>VAE only</w:t>
            </w:r>
          </w:p>
        </w:tc>
        <w:tc>
          <w:tcPr>
            <w:tcW w:type="dxa" w:w="1440"/>
          </w:tcPr>
          <w:p>
            <w:r>
              <w:t>0.6417 ± 0.0112</w:t>
            </w:r>
          </w:p>
        </w:tc>
        <w:tc>
          <w:tcPr>
            <w:tcW w:type="dxa" w:w="1440"/>
          </w:tcPr>
          <w:p>
            <w:r>
              <w:t>0.1091 ± 0.0072</w:t>
            </w:r>
          </w:p>
        </w:tc>
        <w:tc>
          <w:tcPr>
            <w:tcW w:type="dxa" w:w="1440"/>
          </w:tcPr>
          <w:p>
            <w:r>
              <w:t>0.1111 ± 0.0175</w:t>
            </w:r>
          </w:p>
        </w:tc>
        <w:tc>
          <w:tcPr>
            <w:tcW w:type="dxa" w:w="1440"/>
          </w:tcPr>
          <w:p>
            <w:r>
              <w:t>0.0001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Data-space DDPM</w:t>
            </w:r>
          </w:p>
        </w:tc>
        <w:tc>
          <w:tcPr>
            <w:tcW w:type="dxa" w:w="1440"/>
          </w:tcPr>
          <w:p>
            <w:r>
              <w:t>0.5079 ± 0.0066</w:t>
            </w:r>
          </w:p>
        </w:tc>
        <w:tc>
          <w:tcPr>
            <w:tcW w:type="dxa" w:w="1440"/>
          </w:tcPr>
          <w:p>
            <w:r>
              <w:t>0.0758 ± 0.0015</w:t>
            </w:r>
          </w:p>
        </w:tc>
        <w:tc>
          <w:tcPr>
            <w:tcW w:type="dxa" w:w="1440"/>
          </w:tcPr>
          <w:p>
            <w:r>
              <w:t>0.0760 ± 0.0052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Latent Diffusion (unconditional)</w:t>
            </w:r>
          </w:p>
        </w:tc>
        <w:tc>
          <w:tcPr>
            <w:tcW w:type="dxa" w:w="1440"/>
          </w:tcPr>
          <w:p>
            <w:r>
              <w:t>0.7285 ± 0.0018</w:t>
            </w:r>
          </w:p>
        </w:tc>
        <w:tc>
          <w:tcPr>
            <w:tcW w:type="dxa" w:w="1440"/>
          </w:tcPr>
          <w:p>
            <w:r>
              <w:t>0.2982 ± 0.0013</w:t>
            </w:r>
          </w:p>
        </w:tc>
        <w:tc>
          <w:tcPr>
            <w:tcW w:type="dxa" w:w="1440"/>
          </w:tcPr>
          <w:p>
            <w:r>
              <w:t>0.2806 ± 0.0000</w:t>
            </w:r>
          </w:p>
        </w:tc>
        <w:tc>
          <w:tcPr>
            <w:tcW w:type="dxa" w:w="1440"/>
          </w:tcPr>
          <w:p>
            <w:r>
              <w:t>0.0078</w:t>
            </w:r>
          </w:p>
        </w:tc>
        <w:tc>
          <w:tcPr>
            <w:tcW w:type="dxa" w:w="1440"/>
          </w:tcPr>
          <w:p>
            <w:r>
              <w:t>0.0140</w:t>
            </w:r>
          </w:p>
        </w:tc>
      </w:tr>
      <w:tr>
        <w:tc>
          <w:tcPr>
            <w:tcW w:type="dxa" w:w="1440"/>
          </w:tcPr>
          <w:p>
            <w:r>
              <w:t>Context in VAE only</w:t>
            </w:r>
          </w:p>
        </w:tc>
        <w:tc>
          <w:tcPr>
            <w:tcW w:type="dxa" w:w="1440"/>
          </w:tcPr>
          <w:p>
            <w:r>
              <w:t>0.6877 ± 0.0285</w:t>
            </w:r>
          </w:p>
        </w:tc>
        <w:tc>
          <w:tcPr>
            <w:tcW w:type="dxa" w:w="1440"/>
          </w:tcPr>
          <w:p>
            <w:r>
              <w:t>0.2422 ± 0.0465</w:t>
            </w:r>
          </w:p>
        </w:tc>
        <w:tc>
          <w:tcPr>
            <w:tcW w:type="dxa" w:w="1440"/>
          </w:tcPr>
          <w:p>
            <w:r>
              <w:t>0.2569 ± 0.0316</w:t>
            </w:r>
          </w:p>
        </w:tc>
        <w:tc>
          <w:tcPr>
            <w:tcW w:type="dxa" w:w="1440"/>
          </w:tcPr>
          <w:p>
            <w:r>
              <w:t>0.0180</w:t>
            </w:r>
          </w:p>
        </w:tc>
        <w:tc>
          <w:tcPr>
            <w:tcW w:type="dxa" w:w="1440"/>
          </w:tcPr>
          <w:p>
            <w:r>
              <w:t>0.0336</w:t>
            </w:r>
          </w:p>
        </w:tc>
      </w:tr>
      <w:tr>
        <w:tc>
          <w:tcPr>
            <w:tcW w:type="dxa" w:w="1440"/>
          </w:tcPr>
          <w:p>
            <w:r>
              <w:t>CALDM + VAE context</w:t>
            </w:r>
          </w:p>
        </w:tc>
        <w:tc>
          <w:tcPr>
            <w:tcW w:type="dxa" w:w="1440"/>
          </w:tcPr>
          <w:p>
            <w:r>
              <w:t>0.6877 ± 0.0306</w:t>
            </w:r>
          </w:p>
        </w:tc>
        <w:tc>
          <w:tcPr>
            <w:tcW w:type="dxa" w:w="1440"/>
          </w:tcPr>
          <w:p>
            <w:r>
              <w:t>0.2421 ± 0.0472</w:t>
            </w:r>
          </w:p>
        </w:tc>
        <w:tc>
          <w:tcPr>
            <w:tcW w:type="dxa" w:w="1440"/>
          </w:tcPr>
          <w:p>
            <w:r>
              <w:t>0.2574 ± 0.0333</w:t>
            </w:r>
          </w:p>
        </w:tc>
        <w:tc>
          <w:tcPr>
            <w:tcW w:type="dxa" w:w="1440"/>
          </w:tcPr>
          <w:p>
            <w:r>
              <w:t>0.0219</w:t>
            </w:r>
          </w:p>
        </w:tc>
        <w:tc>
          <w:tcPr>
            <w:tcW w:type="dxa" w:w="1440"/>
          </w:tcPr>
          <w:p>
            <w:r>
              <w:t>0.0345</w:t>
            </w:r>
          </w:p>
        </w:tc>
      </w:tr>
      <w:tr>
        <w:tc>
          <w:tcPr>
            <w:tcW w:type="dxa" w:w="1440"/>
          </w:tcPr>
          <w:p>
            <w:r>
              <w:t>CALDM (proposed)</w:t>
            </w:r>
          </w:p>
        </w:tc>
        <w:tc>
          <w:tcPr>
            <w:tcW w:type="dxa" w:w="1440"/>
          </w:tcPr>
          <w:p>
            <w:r>
              <w:t>0.7480 ± 0.0072</w:t>
            </w:r>
          </w:p>
        </w:tc>
        <w:tc>
          <w:tcPr>
            <w:tcW w:type="dxa" w:w="1440"/>
          </w:tcPr>
          <w:p>
            <w:r>
              <w:t>0.3241 ± 0.0130</w:t>
            </w:r>
          </w:p>
        </w:tc>
        <w:tc>
          <w:tcPr>
            <w:tcW w:type="dxa" w:w="1440"/>
          </w:tcPr>
          <w:p>
            <w:r>
              <w:t>0.2807 ± 0.0003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