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6C3FD" w14:textId="4AB0C5BF" w:rsidR="004E77DA" w:rsidRDefault="004E77DA" w:rsidP="004E77DA">
      <w:pPr>
        <w:pStyle w:val="Heading2"/>
        <w:spacing w:after="60" w:line="240" w:lineRule="auto"/>
      </w:pPr>
      <w:bookmarkStart w:id="0" w:name="t7.3-plantations"/>
      <w:bookmarkStart w:id="1" w:name="_Toc100900248"/>
      <w:bookmarkEnd w:id="0"/>
      <w:r>
        <w:t>T7.3 Plantations</w:t>
      </w:r>
      <w:bookmarkEnd w:id="1"/>
      <w:r w:rsidR="00D451BC">
        <w:t xml:space="preserve"> </w:t>
      </w:r>
      <w:r w:rsidR="00D451BC" w:rsidRPr="00EE05E0">
        <w:rPr>
          <w:highlight w:val="yellow"/>
        </w:rPr>
        <w:t>and woody croplands</w:t>
      </w:r>
    </w:p>
    <w:p w14:paraId="19F9A385" w14:textId="2581B777" w:rsidR="004E77DA" w:rsidRDefault="009447A0" w:rsidP="004E77DA">
      <w:pPr>
        <w:pStyle w:val="FirstParagraph"/>
        <w:spacing w:after="60"/>
      </w:pPr>
      <w:r>
        <w:rPr>
          <w:noProof/>
          <w:lang w:eastAsia="en-AU"/>
        </w:rPr>
        <w:drawing>
          <wp:anchor distT="0" distB="0" distL="114300" distR="114300" simplePos="0" relativeHeight="251839488" behindDoc="0" locked="0" layoutInCell="1" allowOverlap="1" wp14:anchorId="0BEAFFE4" wp14:editId="399D25FF">
            <wp:simplePos x="0" y="0"/>
            <wp:positionH relativeFrom="column">
              <wp:posOffset>6350</wp:posOffset>
            </wp:positionH>
            <wp:positionV relativeFrom="paragraph">
              <wp:posOffset>2583815</wp:posOffset>
            </wp:positionV>
            <wp:extent cx="3321050" cy="2213610"/>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1050" cy="2213610"/>
                    </a:xfrm>
                    <a:prstGeom prst="rect">
                      <a:avLst/>
                    </a:prstGeom>
                  </pic:spPr>
                </pic:pic>
              </a:graphicData>
            </a:graphic>
            <wp14:sizeRelH relativeFrom="margin">
              <wp14:pctWidth>0</wp14:pctWidth>
            </wp14:sizeRelH>
            <wp14:sizeRelV relativeFrom="margin">
              <wp14:pctHeight>0</wp14:pctHeight>
            </wp14:sizeRelV>
          </wp:anchor>
        </w:drawing>
      </w:r>
      <w:r w:rsidR="004E77DA">
        <w:rPr>
          <w:b/>
          <w:i/>
        </w:rPr>
        <w:t>Ecosystem properties</w:t>
      </w:r>
      <w:r w:rsidR="004E77DA">
        <w:t xml:space="preserve">: These moderate to high productivity autotrophic systems are established by the translocation (i.e. planting or </w:t>
      </w:r>
      <w:proofErr w:type="gramStart"/>
      <w:r w:rsidR="004E77DA">
        <w:t>seeding</w:t>
      </w:r>
      <w:proofErr w:type="gramEnd"/>
      <w:r w:rsidR="004E77DA">
        <w:t>) of woody perennial plants</w:t>
      </w:r>
      <w:r w:rsidR="00D451BC" w:rsidRPr="00EE05E0">
        <w:rPr>
          <w:highlight w:val="yellow"/>
        </w:rPr>
        <w:t>, or very rarely non-woody (e.g. bananas)</w:t>
      </w:r>
      <w:r w:rsidR="004E77DA">
        <w:t xml:space="preserve">. Target biota may be genetically manipulated by selective breeding or molecular engineering to promote rapid growth rates, efficient resource capture, enhanced resource allocation to production tissues, and tolerance of harsh environmental conditions, insect predators, and diseases. The diversity, structure, composition, function, and successional trajectory of the ecosystem depends on the identity, developmental stage, density, and traits (e.g. phenology, physiognomy, and growth rates) of planted species, as well as the subsequent management of plantation development. Most plantations comprise at least two vertical strata (the managed woody species and a ruderal ground layer). Mixed forest plantings may be more complex and host a relatively diverse flora and fauna if managed to promote habitat features. Cyclical harvest may render the habitat periodically unsuitable for some biota. Mixed cropping systems may comprise two vertical strata of woody crops or a woody and herbaceous layer. Secondary successional processes involve </w:t>
      </w:r>
      <w:proofErr w:type="spellStart"/>
      <w:r w:rsidR="004E77DA">
        <w:t>colonisation</w:t>
      </w:r>
      <w:proofErr w:type="spellEnd"/>
      <w:r w:rsidR="004E77DA">
        <w:t xml:space="preserve"> and regeneration, initially of opportunistic biota. Successional </w:t>
      </w:r>
      <w:proofErr w:type="gramStart"/>
      <w:r w:rsidR="004E77DA">
        <w:t>feedbacks</w:t>
      </w:r>
      <w:proofErr w:type="gramEnd"/>
      <w:r w:rsidR="004E77DA">
        <w:t xml:space="preserve"> occur as structural complexity increases, promoting visits or </w:t>
      </w:r>
      <w:proofErr w:type="spellStart"/>
      <w:r w:rsidR="004E77DA">
        <w:t>colonisation</w:t>
      </w:r>
      <w:proofErr w:type="spellEnd"/>
      <w:r w:rsidR="004E77DA">
        <w:t xml:space="preserve"> by vertebrates and the associated dispersal of plants and other organisms. Crop replacement (which may occur on </w:t>
      </w:r>
      <w:r w:rsidR="00D451BC" w:rsidRPr="00EE05E0">
        <w:rPr>
          <w:highlight w:val="yellow"/>
        </w:rPr>
        <w:t>multi</w:t>
      </w:r>
      <w:r w:rsidR="004E77DA" w:rsidRPr="00EE05E0">
        <w:rPr>
          <w:highlight w:val="yellow"/>
        </w:rPr>
        <w:t>-</w:t>
      </w:r>
      <w:r w:rsidR="004E77DA">
        <w:t xml:space="preserve">annual or decadal cycles), the intensive management of plantation structure, or the control of non-target species may reset, arrest, or redirect successional processes. Examples with increasing management intervention </w:t>
      </w:r>
      <w:proofErr w:type="gramStart"/>
      <w:r w:rsidR="004E77DA">
        <w:t>include:</w:t>
      </w:r>
      <w:proofErr w:type="gramEnd"/>
      <w:r w:rsidR="004E77DA">
        <w:t xml:space="preserve"> environmental plantations established for wildlife or ecosystem services; agroforestry plantings for subsistence products or livestock benefits; forestry plantations for timber, pulp, </w:t>
      </w:r>
      <w:proofErr w:type="spellStart"/>
      <w:r w:rsidR="004E77DA">
        <w:t>fibre</w:t>
      </w:r>
      <w:proofErr w:type="spellEnd"/>
      <w:r w:rsidR="004E77DA">
        <w:t xml:space="preserve">, </w:t>
      </w:r>
      <w:proofErr w:type="gramStart"/>
      <w:r w:rsidR="004E77DA">
        <w:t>bio-energy</w:t>
      </w:r>
      <w:proofErr w:type="gramEnd"/>
      <w:r w:rsidR="004E77DA">
        <w:t>, rubber, or oils; and vineyards, orchards, and other perennial food crops (e.g. cassava, coffee, tea, palm oil, and nuts). Secondary (regrowth) forests and shrublands are not included as plantations even where management includes supplementary translocations.</w:t>
      </w:r>
    </w:p>
    <w:p w14:paraId="1902DA4B" w14:textId="3303A870" w:rsidR="004E77DA" w:rsidRDefault="009447A0" w:rsidP="004E77DA">
      <w:pPr>
        <w:pStyle w:val="Heading4"/>
        <w:spacing w:before="0" w:line="240" w:lineRule="auto"/>
      </w:pPr>
      <w:r w:rsidRPr="009447A0">
        <w:rPr>
          <w:sz w:val="20"/>
        </w:rPr>
        <w:t>Harvesting in tea plantations, Nuwara Eliya, Sri Lanka.</w:t>
      </w:r>
    </w:p>
    <w:p w14:paraId="1D7D32D5" w14:textId="43A16398" w:rsidR="004E77DA" w:rsidRDefault="004E77DA" w:rsidP="004E77DA">
      <w:pPr>
        <w:pStyle w:val="Heading5"/>
        <w:spacing w:before="0" w:after="60" w:line="240" w:lineRule="auto"/>
      </w:pPr>
      <w:r>
        <w:rPr>
          <w:sz w:val="18"/>
        </w:rPr>
        <w:t xml:space="preserve">Credit: </w:t>
      </w:r>
      <w:proofErr w:type="spellStart"/>
      <w:r w:rsidR="009447A0" w:rsidRPr="009447A0">
        <w:rPr>
          <w:sz w:val="18"/>
        </w:rPr>
        <w:t>Tunart</w:t>
      </w:r>
      <w:proofErr w:type="spellEnd"/>
      <w:r w:rsidR="00B612A5">
        <w:rPr>
          <w:sz w:val="18"/>
        </w:rPr>
        <w:t xml:space="preserve"> /Getty Images</w:t>
      </w:r>
    </w:p>
    <w:p w14:paraId="6713E912" w14:textId="38B933C5" w:rsidR="004E77DA" w:rsidRDefault="0081549F" w:rsidP="004E77DA">
      <w:pPr>
        <w:pStyle w:val="FirstParagraph"/>
        <w:spacing w:before="0" w:after="60"/>
      </w:pPr>
      <w:r>
        <w:rPr>
          <w:noProof/>
        </w:rPr>
        <w:drawing>
          <wp:anchor distT="0" distB="0" distL="114300" distR="114300" simplePos="0" relativeHeight="251496448" behindDoc="0" locked="0" layoutInCell="1" allowOverlap="1" wp14:anchorId="6C8654ED" wp14:editId="12300552">
            <wp:simplePos x="0" y="0"/>
            <wp:positionH relativeFrom="column">
              <wp:posOffset>3028950</wp:posOffset>
            </wp:positionH>
            <wp:positionV relativeFrom="paragraph">
              <wp:posOffset>10795</wp:posOffset>
            </wp:positionV>
            <wp:extent cx="3604260" cy="2533650"/>
            <wp:effectExtent l="0" t="0" r="0" b="0"/>
            <wp:wrapSquare wrapText="bothSides"/>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4260" cy="2533650"/>
                    </a:xfrm>
                    <a:prstGeom prst="rect">
                      <a:avLst/>
                    </a:prstGeom>
                    <a:noFill/>
                  </pic:spPr>
                </pic:pic>
              </a:graphicData>
            </a:graphic>
            <wp14:sizeRelH relativeFrom="page">
              <wp14:pctWidth>0</wp14:pctWidth>
            </wp14:sizeRelH>
            <wp14:sizeRelV relativeFrom="page">
              <wp14:pctHeight>0</wp14:pctHeight>
            </wp14:sizeRelV>
          </wp:anchor>
        </w:drawing>
      </w:r>
      <w:r w:rsidR="004E77DA">
        <w:rPr>
          <w:b/>
          <w:i/>
        </w:rPr>
        <w:t>Ecological drivers</w:t>
      </w:r>
      <w:r w:rsidR="004E77DA">
        <w:t xml:space="preserve">: High to moderate natural availability of water and nutrients is supplemented by human inputs of </w:t>
      </w:r>
      <w:proofErr w:type="spellStart"/>
      <w:r w:rsidR="004E77DA">
        <w:t>fertiliser</w:t>
      </w:r>
      <w:proofErr w:type="spellEnd"/>
      <w:r w:rsidR="004E77DA">
        <w:t xml:space="preserve"> or mulch, landscape drainage modifications (e.g. surface earthworks), and, in intensively managed systems, irrigation. Rainfall is at least seasonally high. Temperatures are mild to warm, at least seasonally. Artificial disturbance regimes involving the complete or partial removal of biomass and soil turnover are implemented at sub-decadal to multi-decadal frequencies.</w:t>
      </w:r>
    </w:p>
    <w:p w14:paraId="01E153A0" w14:textId="77777777" w:rsidR="004E77DA" w:rsidRDefault="004E77DA" w:rsidP="004E77DA">
      <w:pPr>
        <w:pStyle w:val="FirstParagraph"/>
        <w:spacing w:before="0" w:after="60"/>
      </w:pPr>
      <w:r>
        <w:rPr>
          <w:noProof/>
        </w:rPr>
        <w:drawing>
          <wp:anchor distT="0" distB="0" distL="114300" distR="114300" simplePos="0" relativeHeight="251595776" behindDoc="0" locked="0" layoutInCell="1" allowOverlap="1" wp14:anchorId="3A064397" wp14:editId="1E7A33A5">
            <wp:simplePos x="0" y="0"/>
            <wp:positionH relativeFrom="column">
              <wp:posOffset>-311785</wp:posOffset>
            </wp:positionH>
            <wp:positionV relativeFrom="paragraph">
              <wp:posOffset>505460</wp:posOffset>
            </wp:positionV>
            <wp:extent cx="4439920" cy="2219960"/>
            <wp:effectExtent l="0" t="0" r="0" b="0"/>
            <wp:wrapSquare wrapText="bothSides"/>
            <wp:docPr id="814" name="Picture"/>
            <wp:cNvGraphicFramePr/>
            <a:graphic xmlns:a="http://schemas.openxmlformats.org/drawingml/2006/main">
              <a:graphicData uri="http://schemas.openxmlformats.org/drawingml/2006/picture">
                <pic:pic xmlns:pic="http://schemas.openxmlformats.org/drawingml/2006/picture">
                  <pic:nvPicPr>
                    <pic:cNvPr id="0" name="Picture" descr="MAP/T7.3.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439920" cy="2219960"/>
                    </a:xfrm>
                    <a:prstGeom prst="rect">
                      <a:avLst/>
                    </a:prstGeom>
                    <a:noFill/>
                    <a:ln w="9525">
                      <a:noFill/>
                      <a:headEnd/>
                      <a:tailEnd/>
                    </a:ln>
                  </pic:spPr>
                </pic:pic>
              </a:graphicData>
            </a:graphic>
          </wp:anchor>
        </w:drawing>
      </w:r>
      <w:r>
        <w:rPr>
          <w:b/>
          <w:i/>
        </w:rPr>
        <w:t>Distribution</w:t>
      </w:r>
      <w:r>
        <w:t>: Tropical to cool temperate humid climatic zones or river flats in dry climates across south sub-Saharan and Mediterranean Africa, Europe, Asia, southern Australia, Oceania, and the Americas.</w:t>
      </w:r>
    </w:p>
    <w:p w14:paraId="3C51CCCF" w14:textId="77777777" w:rsidR="004E77DA" w:rsidRDefault="004E77DA" w:rsidP="004E77DA">
      <w:pPr>
        <w:pStyle w:val="Heading3"/>
        <w:spacing w:before="0" w:line="240" w:lineRule="auto"/>
      </w:pPr>
      <w:bookmarkStart w:id="2" w:name="references-31"/>
      <w:bookmarkEnd w:id="2"/>
      <w:r>
        <w:t>References:</w:t>
      </w:r>
    </w:p>
    <w:p w14:paraId="292AF712" w14:textId="77777777" w:rsidR="004E77DA" w:rsidRPr="00E57DB5" w:rsidRDefault="004E77DA" w:rsidP="004E77DA">
      <w:pPr>
        <w:pStyle w:val="Compact"/>
        <w:spacing w:before="0" w:after="60"/>
        <w:rPr>
          <w:sz w:val="18"/>
          <w:szCs w:val="20"/>
        </w:rPr>
      </w:pPr>
      <w:proofErr w:type="spellStart"/>
      <w:r w:rsidRPr="00E57DB5">
        <w:rPr>
          <w:sz w:val="18"/>
          <w:szCs w:val="20"/>
        </w:rPr>
        <w:t>Kanninen</w:t>
      </w:r>
      <w:proofErr w:type="spellEnd"/>
      <w:r w:rsidRPr="00E57DB5">
        <w:rPr>
          <w:sz w:val="18"/>
          <w:szCs w:val="20"/>
        </w:rPr>
        <w:t xml:space="preserve"> M (2010) Plantation forests: global perspectives. </w:t>
      </w:r>
      <w:r w:rsidRPr="00E57DB5">
        <w:rPr>
          <w:i/>
          <w:sz w:val="18"/>
          <w:szCs w:val="20"/>
        </w:rPr>
        <w:t>Ecosystem goods and services from plantation forests</w:t>
      </w:r>
      <w:r w:rsidRPr="00E57DB5">
        <w:rPr>
          <w:sz w:val="18"/>
          <w:szCs w:val="20"/>
        </w:rPr>
        <w:t xml:space="preserve"> (Eds. J Bauhus, PJ van der Meer, M </w:t>
      </w:r>
      <w:proofErr w:type="spellStart"/>
      <w:r w:rsidRPr="00E57DB5">
        <w:rPr>
          <w:sz w:val="18"/>
          <w:szCs w:val="20"/>
        </w:rPr>
        <w:t>Kanninen</w:t>
      </w:r>
      <w:proofErr w:type="spellEnd"/>
      <w:r w:rsidRPr="00E57DB5">
        <w:rPr>
          <w:sz w:val="18"/>
          <w:szCs w:val="20"/>
        </w:rPr>
        <w:t>), pp1-15. Earthscan, London.</w:t>
      </w:r>
    </w:p>
    <w:p w14:paraId="70553E29" w14:textId="3D0A603E" w:rsidR="004E77DA" w:rsidRDefault="004E77DA" w:rsidP="004E77DA">
      <w:pPr>
        <w:pStyle w:val="Compact"/>
        <w:spacing w:before="0" w:after="60"/>
      </w:pPr>
      <w:r w:rsidRPr="00E57DB5">
        <w:rPr>
          <w:sz w:val="18"/>
          <w:szCs w:val="20"/>
        </w:rPr>
        <w:t xml:space="preserve">Monfreda CN, </w:t>
      </w:r>
      <w:proofErr w:type="spellStart"/>
      <w:r w:rsidRPr="00E57DB5">
        <w:rPr>
          <w:sz w:val="18"/>
          <w:szCs w:val="20"/>
        </w:rPr>
        <w:t>Ramankutty</w:t>
      </w:r>
      <w:proofErr w:type="spellEnd"/>
      <w:r w:rsidRPr="00E57DB5">
        <w:rPr>
          <w:sz w:val="18"/>
          <w:szCs w:val="20"/>
        </w:rPr>
        <w:t xml:space="preserve"> N, Foley JA (2008) Farming the planet: 2. Geographic distribution of crop areas, yields, physiological types, and net primary production in the year 2000</w:t>
      </w:r>
      <w:r w:rsidRPr="00E57DB5">
        <w:rPr>
          <w:i/>
          <w:sz w:val="18"/>
          <w:szCs w:val="20"/>
        </w:rPr>
        <w:t xml:space="preserve">. </w:t>
      </w:r>
      <w:r w:rsidRPr="00E57DB5">
        <w:rPr>
          <w:sz w:val="18"/>
          <w:szCs w:val="20"/>
        </w:rPr>
        <w:t>Global Biogeochem</w:t>
      </w:r>
      <w:r w:rsidRPr="002078E5">
        <w:rPr>
          <w:sz w:val="18"/>
          <w:szCs w:val="20"/>
        </w:rPr>
        <w:t>ical Cycles 22: GB1022.</w:t>
      </w:r>
    </w:p>
    <w:p w14:paraId="0853CF61" w14:textId="27DBEFC7" w:rsidR="004131A3" w:rsidRPr="00221471" w:rsidRDefault="004131A3" w:rsidP="002559DE">
      <w:pPr>
        <w:spacing w:after="60" w:line="240" w:lineRule="auto"/>
        <w:rPr>
          <w:rFonts w:eastAsiaTheme="minorEastAsia"/>
          <w:lang w:val="en-GB" w:eastAsia="en-AU"/>
        </w:rPr>
      </w:pPr>
      <w:bookmarkStart w:id="3" w:name="t7.4-urban-and-industrial-ecosystems"/>
      <w:bookmarkStart w:id="4" w:name="references-32"/>
      <w:bookmarkStart w:id="5" w:name="t7.5-derived-semi-natural-pastures-and-o"/>
      <w:bookmarkStart w:id="6" w:name="references-33"/>
      <w:bookmarkStart w:id="7" w:name="s1.-subterranean-lithic-biome"/>
      <w:bookmarkStart w:id="8" w:name="s1.1-aerobic-caves"/>
      <w:bookmarkStart w:id="9" w:name="references-34"/>
      <w:bookmarkStart w:id="10" w:name="s1.2-endolithic-systems"/>
      <w:bookmarkStart w:id="11" w:name="references-35"/>
      <w:bookmarkStart w:id="12" w:name="s2.-anthropogenic-subterranean-voids-bio"/>
      <w:bookmarkStart w:id="13" w:name="s2.1-anthropogenic-subterranean-voids"/>
      <w:bookmarkStart w:id="14" w:name="references-36"/>
      <w:bookmarkStart w:id="15" w:name="sf1.-subterranean-freshwaters-biome"/>
      <w:bookmarkStart w:id="16" w:name="references-37"/>
      <w:bookmarkStart w:id="17" w:name="sf1.2-groundwater-ecosystems"/>
      <w:bookmarkStart w:id="18" w:name="references-38"/>
      <w:bookmarkStart w:id="19" w:name="sf2.-anthropogenic-subterranean-freshwat"/>
      <w:bookmarkStart w:id="20" w:name="sf2.1-water-pipes-and-subterranean-canal"/>
      <w:bookmarkStart w:id="21" w:name="references-39"/>
      <w:bookmarkStart w:id="22" w:name="sf2.2-flooded-mines-and-other-voids"/>
      <w:bookmarkStart w:id="23" w:name="references-40"/>
      <w:bookmarkStart w:id="24" w:name="sm1.-subterranean-tidal-biome"/>
      <w:bookmarkStart w:id="25" w:name="references-41"/>
      <w:bookmarkStart w:id="26" w:name="sm1.2-anchialine-pools"/>
      <w:bookmarkStart w:id="27" w:name="references-42"/>
      <w:bookmarkStart w:id="28" w:name="sm1.3-sea-caves"/>
      <w:bookmarkStart w:id="29" w:name="references-43"/>
      <w:bookmarkStart w:id="30" w:name="tf1.-palustrine-wetlands-biome"/>
      <w:bookmarkStart w:id="31" w:name="tf1.1-tropical-flooded-forests-and-peat-"/>
      <w:bookmarkStart w:id="32" w:name="black-water-peat-swamp-forest-gunung-mul"/>
      <w:bookmarkStart w:id="33" w:name="credit-jeremiah-harris"/>
      <w:bookmarkStart w:id="34" w:name="references-44"/>
      <w:bookmarkStart w:id="35" w:name="tf1.2-subtropicaltemperate-forested-wetl"/>
      <w:bookmarkStart w:id="36" w:name="references-45"/>
      <w:bookmarkStart w:id="37" w:name="tf1.3-permanent-marshes"/>
      <w:bookmarkStart w:id="38" w:name="references-46"/>
      <w:bookmarkStart w:id="39" w:name="tf1.4-seasonal-floodplain-marshes"/>
      <w:bookmarkStart w:id="40" w:name="references-47"/>
      <w:bookmarkStart w:id="41" w:name="tf1.5-episodic-arid-floodplains"/>
      <w:bookmarkStart w:id="42" w:name="references-48"/>
      <w:bookmarkStart w:id="43" w:name="tf1.6-boreal-temperate-and-montane-peat-"/>
      <w:bookmarkStart w:id="44" w:name="references-49"/>
      <w:bookmarkStart w:id="45" w:name="tf1.7-boreal-and-temperate-fens"/>
      <w:bookmarkStart w:id="46" w:name="references-50"/>
      <w:bookmarkStart w:id="47" w:name="f1.-rivers-and-streams-biome"/>
      <w:bookmarkStart w:id="48" w:name="f1.1-permanent-upland-streams"/>
      <w:bookmarkStart w:id="49" w:name="references-51"/>
      <w:bookmarkStart w:id="50" w:name="f1.2-permanent-lowland-rivers"/>
      <w:bookmarkStart w:id="51" w:name="references-52"/>
      <w:bookmarkStart w:id="52" w:name="f1.3-freeze-thaw-rivers-and-streams"/>
      <w:bookmarkStart w:id="53" w:name="references-53"/>
      <w:bookmarkStart w:id="54" w:name="f1.4-seasonal-upland-streams"/>
      <w:bookmarkStart w:id="55" w:name="references-54"/>
      <w:bookmarkStart w:id="56" w:name="f1.5-seasonal-lowland-rivers"/>
      <w:bookmarkStart w:id="57" w:name="references-55"/>
      <w:bookmarkStart w:id="58" w:name="f1.6-episodic-arid-rivers"/>
      <w:bookmarkStart w:id="59" w:name="references-56"/>
      <w:bookmarkStart w:id="60" w:name="f1.7-large-lowland-rivers"/>
      <w:bookmarkStart w:id="61" w:name="references-57"/>
      <w:bookmarkStart w:id="62" w:name="f2.-lakes-biome"/>
      <w:bookmarkStart w:id="63" w:name="f2.10-subglacial-lakes"/>
      <w:bookmarkStart w:id="64" w:name="radar-image-of-lake-vostok-4-km-below-th"/>
      <w:bookmarkStart w:id="65" w:name="credit-goddard-space-flight-center-nasa-"/>
      <w:bookmarkStart w:id="66" w:name="references-58"/>
      <w:bookmarkStart w:id="67" w:name="f2.1-large-permanent-freshwater-lakes"/>
      <w:bookmarkStart w:id="68" w:name="references-59"/>
      <w:bookmarkStart w:id="69" w:name="f2.2-small-permanent-freshwater-lakes"/>
      <w:bookmarkStart w:id="70" w:name="references-60"/>
      <w:bookmarkStart w:id="71" w:name="f2.3-seasonal-freshwater-lakes"/>
      <w:bookmarkStart w:id="72" w:name="references-61"/>
      <w:bookmarkStart w:id="73" w:name="f2.4-freeze-thaw-freshwater-lakes"/>
      <w:bookmarkStart w:id="74" w:name="references-62"/>
      <w:bookmarkStart w:id="75" w:name="f2.5-ephemeral-freshwater-lakes"/>
      <w:bookmarkStart w:id="76" w:name="references-63"/>
      <w:bookmarkStart w:id="77" w:name="f2.6-permanent-salt-and-soda-lakes"/>
      <w:bookmarkStart w:id="78" w:name="references-64"/>
      <w:bookmarkStart w:id="79" w:name="f2.7-ephemeral-salt-lakes"/>
      <w:bookmarkStart w:id="80" w:name="references-65"/>
      <w:bookmarkStart w:id="81" w:name="f2.8-artesian-springs-and-oases"/>
      <w:bookmarkStart w:id="82" w:name="references-66"/>
      <w:bookmarkStart w:id="83" w:name="f2.9-geothermal-pools-and-wetlands"/>
      <w:bookmarkStart w:id="84" w:name="references-67"/>
      <w:bookmarkStart w:id="85" w:name="f3.-artificial-wetlands-biome"/>
      <w:bookmarkStart w:id="86" w:name="f3.1-large-reservoirs"/>
      <w:bookmarkStart w:id="87" w:name="references-68"/>
      <w:bookmarkStart w:id="88" w:name="f3.2-constructed-lacustrine-wetlands"/>
      <w:bookmarkStart w:id="89" w:name="references-69"/>
      <w:bookmarkStart w:id="90" w:name="f3.3-rice-paddies"/>
      <w:bookmarkStart w:id="91" w:name="references-70"/>
      <w:bookmarkStart w:id="92" w:name="f3.4-freshwater-aquafarms"/>
      <w:bookmarkStart w:id="93" w:name="references-71"/>
      <w:bookmarkStart w:id="94" w:name="f3.5-canals-ditches-and-drains"/>
      <w:bookmarkStart w:id="95" w:name="references-72"/>
      <w:bookmarkStart w:id="96" w:name="fm1.-semi-confined-transitional-waters-b"/>
      <w:bookmarkStart w:id="97" w:name="fm1.1-deepwater-coastal-inlets"/>
      <w:bookmarkStart w:id="98" w:name="references-73"/>
      <w:bookmarkStart w:id="99" w:name="fm1.2-permanently-open-riverine-estuarie"/>
      <w:bookmarkStart w:id="100" w:name="references-74"/>
      <w:bookmarkStart w:id="101" w:name="fm1.3-intermittently-closed-and-open-lak"/>
      <w:bookmarkStart w:id="102" w:name="references-75"/>
      <w:bookmarkStart w:id="103" w:name="m1.-marine-shelf-biome"/>
      <w:bookmarkStart w:id="104" w:name="m1.1-seagrass-meadows"/>
      <w:bookmarkStart w:id="105" w:name="references-76"/>
      <w:bookmarkStart w:id="106" w:name="m1.2-kelp-forests"/>
      <w:bookmarkStart w:id="107" w:name="references-77"/>
      <w:bookmarkStart w:id="108" w:name="m1.3-photic-coral-reefs"/>
      <w:bookmarkStart w:id="109" w:name="references-78"/>
      <w:bookmarkStart w:id="110" w:name="m1.4-shellfish-beds-and-reefs"/>
      <w:bookmarkStart w:id="111" w:name="references-79"/>
      <w:bookmarkStart w:id="112" w:name="m1.5-photo-limited-marine-animal-forests"/>
      <w:bookmarkStart w:id="113" w:name="references-80"/>
      <w:bookmarkStart w:id="114" w:name="m1.6-subtidal-rocky-reefs"/>
      <w:bookmarkStart w:id="115" w:name="references-81"/>
      <w:bookmarkStart w:id="116" w:name="m1.7-subtidal-sand-beds"/>
      <w:bookmarkStart w:id="117" w:name="left-dover-sole-on-sand-cordell-bank-nat"/>
      <w:bookmarkStart w:id="118" w:name="references-82"/>
      <w:bookmarkStart w:id="119" w:name="m1.8-subtidal-mud-plains"/>
      <w:bookmarkStart w:id="120" w:name="references-83"/>
      <w:bookmarkStart w:id="121" w:name="m1.9-upwelling-zones"/>
      <w:bookmarkStart w:id="122" w:name="m2.1-epipelagic-ocean-waters"/>
      <w:bookmarkStart w:id="123" w:name="references-85"/>
      <w:bookmarkStart w:id="124" w:name="m2.2-mesopelagic-ocean-water"/>
      <w:bookmarkStart w:id="125" w:name="references-86"/>
      <w:bookmarkStart w:id="126" w:name="m2.3-bathypelagic-ocean-waters"/>
      <w:bookmarkStart w:id="127" w:name="references-87"/>
      <w:bookmarkStart w:id="128" w:name="m2.4-abyssopelagic-ocean-waters"/>
      <w:bookmarkStart w:id="129" w:name="references-88"/>
      <w:bookmarkStart w:id="130" w:name="m2.5-sea-ice"/>
      <w:bookmarkStart w:id="131" w:name="references-89"/>
      <w:bookmarkStart w:id="132" w:name="m3.-deep-sea-floors-biome"/>
      <w:bookmarkStart w:id="133" w:name="m3.1-continental-and-island-slopes"/>
      <w:bookmarkStart w:id="134" w:name="references-90"/>
      <w:bookmarkStart w:id="135" w:name="m3.2-submarine-canyons"/>
      <w:bookmarkStart w:id="136" w:name="references-91"/>
      <w:bookmarkStart w:id="137" w:name="m3.3-abyssal-plains"/>
      <w:bookmarkStart w:id="138" w:name="references-92"/>
      <w:bookmarkStart w:id="139" w:name="m3.4-seamounts-ridges-and-plateaus"/>
      <w:bookmarkStart w:id="140" w:name="references-93"/>
      <w:bookmarkStart w:id="141" w:name="m3.5-deepwater-biogenic-beds"/>
      <w:bookmarkStart w:id="142" w:name="references-94"/>
      <w:bookmarkStart w:id="143" w:name="m3.6-hadal-trenches-and-troughs"/>
      <w:bookmarkStart w:id="144" w:name="references-95"/>
      <w:bookmarkStart w:id="145" w:name="m3.7-chemosynthetic-based-ecosystems-cbe"/>
      <w:bookmarkStart w:id="146" w:name="references-96"/>
      <w:bookmarkStart w:id="147" w:name="m4.-anthropogenic-marine-biome"/>
      <w:bookmarkStart w:id="148" w:name="m4.1-submerged-artificial-structures"/>
      <w:bookmarkStart w:id="149" w:name="references-97"/>
      <w:bookmarkStart w:id="150" w:name="m4.2-marine-aquafarms"/>
      <w:bookmarkStart w:id="151" w:name="references-98"/>
      <w:bookmarkStart w:id="152" w:name="mt1.-shorelines-biome"/>
      <w:bookmarkStart w:id="153" w:name="_MT1._Shorelines_biome"/>
      <w:bookmarkStart w:id="154" w:name="mt1.1-rocky-shorelines"/>
      <w:bookmarkStart w:id="155" w:name="references-99"/>
      <w:bookmarkStart w:id="156" w:name="mt1.2-muddy-shorelines"/>
      <w:bookmarkStart w:id="157" w:name="references-100"/>
      <w:bookmarkStart w:id="158" w:name="mt1.3-sandy-shorelines"/>
      <w:bookmarkStart w:id="159" w:name="references-101"/>
      <w:bookmarkStart w:id="160" w:name="mt1.4-boulder-and-cobble-shores"/>
      <w:bookmarkStart w:id="161" w:name="references-102"/>
      <w:bookmarkStart w:id="162" w:name="mt2.-supralittoral-coastal-biome"/>
      <w:bookmarkStart w:id="163" w:name="mt2.1-coastal-shrublands-and-grasslands"/>
      <w:bookmarkStart w:id="164" w:name="references-103"/>
      <w:bookmarkStart w:id="165" w:name="mt3.-anthropogenic-shorelines-biome"/>
      <w:bookmarkStart w:id="166" w:name="mt3.1-artificial-shorelines"/>
      <w:bookmarkStart w:id="167" w:name="references-104"/>
      <w:bookmarkStart w:id="168" w:name="mft1.-brackish-tidal-biome"/>
      <w:bookmarkStart w:id="169" w:name="mft1.1-coastal-river-deltas"/>
      <w:bookmarkStart w:id="170" w:name="references-105"/>
      <w:bookmarkStart w:id="171" w:name="mft1.2-intertidal-forests-and-shrublands"/>
      <w:bookmarkStart w:id="172" w:name="references-106"/>
      <w:bookmarkStart w:id="173" w:name="mft1.3-coastal-saltmarshes-and-reedbeds"/>
      <w:bookmarkStart w:id="174" w:name="references-107"/>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sectPr w:rsidR="004131A3" w:rsidRPr="00221471" w:rsidSect="002559DE">
      <w:headerReference w:type="default" r:id="rId11"/>
      <w:footerReference w:type="default" r:id="rId12"/>
      <w:pgSz w:w="11906" w:h="16838"/>
      <w:pgMar w:top="567" w:right="720" w:bottom="567" w:left="720" w:header="426" w:footer="1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EBCA2" w14:textId="77777777" w:rsidR="00647E36" w:rsidRDefault="00647E36" w:rsidP="00610BA3">
      <w:pPr>
        <w:spacing w:after="0" w:line="240" w:lineRule="auto"/>
      </w:pPr>
      <w:r>
        <w:separator/>
      </w:r>
    </w:p>
    <w:p w14:paraId="09778C04" w14:textId="77777777" w:rsidR="00647E36" w:rsidRDefault="00647E36"/>
  </w:endnote>
  <w:endnote w:type="continuationSeparator" w:id="0">
    <w:p w14:paraId="0BE25705" w14:textId="77777777" w:rsidR="00647E36" w:rsidRDefault="00647E36" w:rsidP="00610BA3">
      <w:pPr>
        <w:spacing w:after="0" w:line="240" w:lineRule="auto"/>
      </w:pPr>
      <w:r>
        <w:continuationSeparator/>
      </w:r>
    </w:p>
    <w:p w14:paraId="053101B5" w14:textId="77777777" w:rsidR="00647E36" w:rsidRDefault="00647E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ECE47" w14:textId="77777777" w:rsidR="00882127" w:rsidRDefault="00B01012">
    <w:pPr>
      <w:pStyle w:val="Footer"/>
      <w:jc w:val="center"/>
    </w:pPr>
    <w:r>
      <w:rPr>
        <w:sz w:val="16"/>
      </w:rPr>
      <w:t>Map is for illustrative purposes only and does not support spatial analyses unless formally validated.</w:t>
    </w:r>
  </w:p>
  <w:p w14:paraId="6FCC46F7" w14:textId="37E657FD" w:rsidR="00882127" w:rsidRDefault="00B01012">
    <w:pPr>
      <w:jc w:val="center"/>
    </w:pPr>
    <w:r>
      <w:fldChar w:fldCharType="begin"/>
    </w:r>
    <w:r>
      <w:instrText>PAGE</w:instrText>
    </w:r>
    <w:r>
      <w:fldChar w:fldCharType="separate"/>
    </w:r>
    <w:r w:rsidR="008D0E6C">
      <w:rPr>
        <w:noProof/>
      </w:rPr>
      <w:t>213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D8FB8" w14:textId="77777777" w:rsidR="00647E36" w:rsidRDefault="00647E36" w:rsidP="00610BA3">
      <w:pPr>
        <w:spacing w:after="0" w:line="240" w:lineRule="auto"/>
      </w:pPr>
      <w:r>
        <w:separator/>
      </w:r>
    </w:p>
    <w:p w14:paraId="58CF5D95" w14:textId="77777777" w:rsidR="00647E36" w:rsidRDefault="00647E36"/>
  </w:footnote>
  <w:footnote w:type="continuationSeparator" w:id="0">
    <w:p w14:paraId="69284B56" w14:textId="77777777" w:rsidR="00647E36" w:rsidRDefault="00647E36" w:rsidP="00610BA3">
      <w:pPr>
        <w:spacing w:after="0" w:line="240" w:lineRule="auto"/>
      </w:pPr>
      <w:r>
        <w:continuationSeparator/>
      </w:r>
    </w:p>
    <w:p w14:paraId="49DF0C57" w14:textId="77777777" w:rsidR="00647E36" w:rsidRDefault="00647E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E3048" w14:textId="77777777" w:rsidR="0082223C" w:rsidRPr="0090097E" w:rsidRDefault="0090097E" w:rsidP="005449F8">
    <w:pPr>
      <w:pStyle w:val="Header"/>
      <w:jc w:val="right"/>
      <w:rPr>
        <w:i/>
        <w:iCs/>
        <w:color w:val="808080" w:themeColor="background1" w:themeShade="80"/>
      </w:rPr>
    </w:pPr>
    <w:r w:rsidRPr="00E57DB5">
      <w:rPr>
        <w:i/>
        <w:iCs/>
        <w:color w:val="808080" w:themeColor="background1" w:themeShade="80"/>
      </w:rPr>
      <w:t xml:space="preserve">Contributors: </w:t>
    </w:r>
    <w:r>
      <w:rPr>
        <w:i/>
        <w:iCs/>
        <w:color w:val="808080" w:themeColor="background1" w:themeShade="80"/>
      </w:rPr>
      <w:t xml:space="preserve">DA Keith, </w:t>
    </w:r>
    <w:r w:rsidRPr="00637DA4">
      <w:rPr>
        <w:i/>
        <w:iCs/>
        <w:color w:val="808080" w:themeColor="background1" w:themeShade="80"/>
      </w:rPr>
      <w:t xml:space="preserve">AH Altieri, </w:t>
    </w:r>
    <w:r>
      <w:rPr>
        <w:i/>
        <w:iCs/>
        <w:color w:val="808080" w:themeColor="background1" w:themeShade="80"/>
      </w:rPr>
      <w:t xml:space="preserve">J Loidi, </w:t>
    </w:r>
    <w:r w:rsidRPr="00637DA4">
      <w:rPr>
        <w:i/>
        <w:iCs/>
        <w:color w:val="808080" w:themeColor="background1" w:themeShade="80"/>
      </w:rPr>
      <w:t>MJ Bishop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6B713A"/>
    <w:multiLevelType w:val="multilevel"/>
    <w:tmpl w:val="01A0A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FA0022"/>
    <w:multiLevelType w:val="hybridMultilevel"/>
    <w:tmpl w:val="778A59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064085B"/>
    <w:multiLevelType w:val="hybridMultilevel"/>
    <w:tmpl w:val="59EC2D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6AB392F"/>
    <w:multiLevelType w:val="hybridMultilevel"/>
    <w:tmpl w:val="181C3F0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 w15:restartNumberingAfterBreak="0">
    <w:nsid w:val="61A25AAB"/>
    <w:multiLevelType w:val="hybridMultilevel"/>
    <w:tmpl w:val="24D699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9F2A9B"/>
    <w:multiLevelType w:val="hybridMultilevel"/>
    <w:tmpl w:val="744E71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805193177">
    <w:abstractNumId w:val="3"/>
  </w:num>
  <w:num w:numId="2" w16cid:durableId="770781001">
    <w:abstractNumId w:val="5"/>
  </w:num>
  <w:num w:numId="3" w16cid:durableId="1354456272">
    <w:abstractNumId w:val="1"/>
  </w:num>
  <w:num w:numId="4" w16cid:durableId="1418744263">
    <w:abstractNumId w:val="4"/>
  </w:num>
  <w:num w:numId="5" w16cid:durableId="88502633">
    <w:abstractNumId w:val="0"/>
  </w:num>
  <w:num w:numId="6" w16cid:durableId="703135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81"/>
    <w:rsid w:val="0000016E"/>
    <w:rsid w:val="00000362"/>
    <w:rsid w:val="0000050B"/>
    <w:rsid w:val="00000A59"/>
    <w:rsid w:val="000011E0"/>
    <w:rsid w:val="00001838"/>
    <w:rsid w:val="00001A67"/>
    <w:rsid w:val="0000221A"/>
    <w:rsid w:val="000025B4"/>
    <w:rsid w:val="00002817"/>
    <w:rsid w:val="00002F32"/>
    <w:rsid w:val="00002F53"/>
    <w:rsid w:val="00003029"/>
    <w:rsid w:val="00004205"/>
    <w:rsid w:val="00004640"/>
    <w:rsid w:val="00004C29"/>
    <w:rsid w:val="00004F84"/>
    <w:rsid w:val="00005341"/>
    <w:rsid w:val="00005E9F"/>
    <w:rsid w:val="00006071"/>
    <w:rsid w:val="00007983"/>
    <w:rsid w:val="00007A76"/>
    <w:rsid w:val="000105E5"/>
    <w:rsid w:val="0001286F"/>
    <w:rsid w:val="000141A2"/>
    <w:rsid w:val="00014217"/>
    <w:rsid w:val="00014518"/>
    <w:rsid w:val="00014913"/>
    <w:rsid w:val="00014DEA"/>
    <w:rsid w:val="000154EC"/>
    <w:rsid w:val="000162ED"/>
    <w:rsid w:val="0001710D"/>
    <w:rsid w:val="00017334"/>
    <w:rsid w:val="00021139"/>
    <w:rsid w:val="00021FA1"/>
    <w:rsid w:val="00023A7E"/>
    <w:rsid w:val="000261B3"/>
    <w:rsid w:val="00026396"/>
    <w:rsid w:val="00026655"/>
    <w:rsid w:val="00026C1C"/>
    <w:rsid w:val="00026E67"/>
    <w:rsid w:val="00027623"/>
    <w:rsid w:val="00027CD2"/>
    <w:rsid w:val="00027EB8"/>
    <w:rsid w:val="00030159"/>
    <w:rsid w:val="00030558"/>
    <w:rsid w:val="0003296D"/>
    <w:rsid w:val="000333D2"/>
    <w:rsid w:val="000336B2"/>
    <w:rsid w:val="000338C4"/>
    <w:rsid w:val="00033F97"/>
    <w:rsid w:val="000345C1"/>
    <w:rsid w:val="00035A72"/>
    <w:rsid w:val="00035D79"/>
    <w:rsid w:val="000366AA"/>
    <w:rsid w:val="00036AD4"/>
    <w:rsid w:val="00036B24"/>
    <w:rsid w:val="00036D99"/>
    <w:rsid w:val="00037A69"/>
    <w:rsid w:val="000400E4"/>
    <w:rsid w:val="000405B1"/>
    <w:rsid w:val="000413AE"/>
    <w:rsid w:val="0004160E"/>
    <w:rsid w:val="0004264C"/>
    <w:rsid w:val="000426E9"/>
    <w:rsid w:val="00043040"/>
    <w:rsid w:val="00043BC1"/>
    <w:rsid w:val="0004513B"/>
    <w:rsid w:val="00046052"/>
    <w:rsid w:val="000466BF"/>
    <w:rsid w:val="000478E4"/>
    <w:rsid w:val="000479E2"/>
    <w:rsid w:val="00047E3C"/>
    <w:rsid w:val="000507CC"/>
    <w:rsid w:val="00050B89"/>
    <w:rsid w:val="00051248"/>
    <w:rsid w:val="00051687"/>
    <w:rsid w:val="00051F32"/>
    <w:rsid w:val="0005229E"/>
    <w:rsid w:val="00053457"/>
    <w:rsid w:val="0005366D"/>
    <w:rsid w:val="00054D6F"/>
    <w:rsid w:val="00055773"/>
    <w:rsid w:val="00055D03"/>
    <w:rsid w:val="00056730"/>
    <w:rsid w:val="00056881"/>
    <w:rsid w:val="00057C7B"/>
    <w:rsid w:val="00061C4A"/>
    <w:rsid w:val="00061E19"/>
    <w:rsid w:val="00062634"/>
    <w:rsid w:val="00062690"/>
    <w:rsid w:val="000627C9"/>
    <w:rsid w:val="00062F36"/>
    <w:rsid w:val="00064558"/>
    <w:rsid w:val="00064C2B"/>
    <w:rsid w:val="000653F3"/>
    <w:rsid w:val="00065742"/>
    <w:rsid w:val="000658CA"/>
    <w:rsid w:val="0006717D"/>
    <w:rsid w:val="0006761E"/>
    <w:rsid w:val="000700FD"/>
    <w:rsid w:val="00071987"/>
    <w:rsid w:val="00074871"/>
    <w:rsid w:val="0007519F"/>
    <w:rsid w:val="00075A09"/>
    <w:rsid w:val="00075C2F"/>
    <w:rsid w:val="000761E4"/>
    <w:rsid w:val="0007645D"/>
    <w:rsid w:val="00077033"/>
    <w:rsid w:val="00077876"/>
    <w:rsid w:val="00077D6E"/>
    <w:rsid w:val="0008013A"/>
    <w:rsid w:val="000817C8"/>
    <w:rsid w:val="000817CC"/>
    <w:rsid w:val="0008264D"/>
    <w:rsid w:val="00082FC8"/>
    <w:rsid w:val="000837A3"/>
    <w:rsid w:val="00084D73"/>
    <w:rsid w:val="0008557A"/>
    <w:rsid w:val="000855E3"/>
    <w:rsid w:val="00085AE5"/>
    <w:rsid w:val="00086951"/>
    <w:rsid w:val="00087474"/>
    <w:rsid w:val="00087FD0"/>
    <w:rsid w:val="00090142"/>
    <w:rsid w:val="00090D74"/>
    <w:rsid w:val="00090DA3"/>
    <w:rsid w:val="000918DE"/>
    <w:rsid w:val="00092618"/>
    <w:rsid w:val="00092B7D"/>
    <w:rsid w:val="00093042"/>
    <w:rsid w:val="000942A5"/>
    <w:rsid w:val="00095BE9"/>
    <w:rsid w:val="0009635F"/>
    <w:rsid w:val="000969ED"/>
    <w:rsid w:val="00096D8A"/>
    <w:rsid w:val="000A1996"/>
    <w:rsid w:val="000A2936"/>
    <w:rsid w:val="000A3D34"/>
    <w:rsid w:val="000A3D8B"/>
    <w:rsid w:val="000A5EA8"/>
    <w:rsid w:val="000A608B"/>
    <w:rsid w:val="000A6498"/>
    <w:rsid w:val="000A6CD1"/>
    <w:rsid w:val="000A73AE"/>
    <w:rsid w:val="000B0051"/>
    <w:rsid w:val="000B111E"/>
    <w:rsid w:val="000B16E6"/>
    <w:rsid w:val="000B1C0B"/>
    <w:rsid w:val="000B2DE1"/>
    <w:rsid w:val="000B3BCC"/>
    <w:rsid w:val="000B4065"/>
    <w:rsid w:val="000B49AC"/>
    <w:rsid w:val="000B4D2C"/>
    <w:rsid w:val="000B5E64"/>
    <w:rsid w:val="000B6F1A"/>
    <w:rsid w:val="000B7576"/>
    <w:rsid w:val="000B79CE"/>
    <w:rsid w:val="000C008A"/>
    <w:rsid w:val="000C0E06"/>
    <w:rsid w:val="000C1FE4"/>
    <w:rsid w:val="000C3751"/>
    <w:rsid w:val="000C38F4"/>
    <w:rsid w:val="000C4794"/>
    <w:rsid w:val="000C4828"/>
    <w:rsid w:val="000C4E70"/>
    <w:rsid w:val="000C590F"/>
    <w:rsid w:val="000C641C"/>
    <w:rsid w:val="000C6A42"/>
    <w:rsid w:val="000C72CD"/>
    <w:rsid w:val="000C7CE0"/>
    <w:rsid w:val="000D0359"/>
    <w:rsid w:val="000D092B"/>
    <w:rsid w:val="000D2414"/>
    <w:rsid w:val="000D3FE2"/>
    <w:rsid w:val="000D40E8"/>
    <w:rsid w:val="000D4D31"/>
    <w:rsid w:val="000D5256"/>
    <w:rsid w:val="000D5278"/>
    <w:rsid w:val="000D52AE"/>
    <w:rsid w:val="000D60A9"/>
    <w:rsid w:val="000D7007"/>
    <w:rsid w:val="000D7637"/>
    <w:rsid w:val="000E04DF"/>
    <w:rsid w:val="000E2662"/>
    <w:rsid w:val="000E3DE6"/>
    <w:rsid w:val="000E44BB"/>
    <w:rsid w:val="000E6D64"/>
    <w:rsid w:val="000E787F"/>
    <w:rsid w:val="000F04F8"/>
    <w:rsid w:val="000F131F"/>
    <w:rsid w:val="000F14A1"/>
    <w:rsid w:val="000F1A6A"/>
    <w:rsid w:val="000F43E9"/>
    <w:rsid w:val="000F47D1"/>
    <w:rsid w:val="000F4931"/>
    <w:rsid w:val="000F4AB3"/>
    <w:rsid w:val="000F6309"/>
    <w:rsid w:val="000F6676"/>
    <w:rsid w:val="000F7F77"/>
    <w:rsid w:val="00100075"/>
    <w:rsid w:val="001002E5"/>
    <w:rsid w:val="00100817"/>
    <w:rsid w:val="00101D97"/>
    <w:rsid w:val="001026E5"/>
    <w:rsid w:val="00102862"/>
    <w:rsid w:val="00102E44"/>
    <w:rsid w:val="00102EDE"/>
    <w:rsid w:val="00103762"/>
    <w:rsid w:val="00104B88"/>
    <w:rsid w:val="00104FE2"/>
    <w:rsid w:val="00105BB1"/>
    <w:rsid w:val="00106347"/>
    <w:rsid w:val="001068FE"/>
    <w:rsid w:val="00106A67"/>
    <w:rsid w:val="0010749D"/>
    <w:rsid w:val="001075B2"/>
    <w:rsid w:val="00107BFB"/>
    <w:rsid w:val="00107FF7"/>
    <w:rsid w:val="00111821"/>
    <w:rsid w:val="0011237D"/>
    <w:rsid w:val="00112E71"/>
    <w:rsid w:val="00113D71"/>
    <w:rsid w:val="00113F6D"/>
    <w:rsid w:val="001148DE"/>
    <w:rsid w:val="00114A9E"/>
    <w:rsid w:val="001155D9"/>
    <w:rsid w:val="00116FC9"/>
    <w:rsid w:val="00117131"/>
    <w:rsid w:val="00117149"/>
    <w:rsid w:val="00117880"/>
    <w:rsid w:val="00117C24"/>
    <w:rsid w:val="0012198C"/>
    <w:rsid w:val="001225DF"/>
    <w:rsid w:val="00122A15"/>
    <w:rsid w:val="00122E24"/>
    <w:rsid w:val="0012321E"/>
    <w:rsid w:val="00123A6F"/>
    <w:rsid w:val="00123BD4"/>
    <w:rsid w:val="00124156"/>
    <w:rsid w:val="00124299"/>
    <w:rsid w:val="00125591"/>
    <w:rsid w:val="00125F69"/>
    <w:rsid w:val="00126868"/>
    <w:rsid w:val="00126EBE"/>
    <w:rsid w:val="001274B6"/>
    <w:rsid w:val="00131BB7"/>
    <w:rsid w:val="0013266C"/>
    <w:rsid w:val="00132DAA"/>
    <w:rsid w:val="001337B0"/>
    <w:rsid w:val="001360EC"/>
    <w:rsid w:val="001370C9"/>
    <w:rsid w:val="00140C6B"/>
    <w:rsid w:val="00140D5C"/>
    <w:rsid w:val="00141B3F"/>
    <w:rsid w:val="0014339B"/>
    <w:rsid w:val="00143E71"/>
    <w:rsid w:val="001445BC"/>
    <w:rsid w:val="001448FB"/>
    <w:rsid w:val="00144EB6"/>
    <w:rsid w:val="00145188"/>
    <w:rsid w:val="00145922"/>
    <w:rsid w:val="00145A4D"/>
    <w:rsid w:val="00145C93"/>
    <w:rsid w:val="00145D45"/>
    <w:rsid w:val="0014644E"/>
    <w:rsid w:val="0015132B"/>
    <w:rsid w:val="00151518"/>
    <w:rsid w:val="001526FE"/>
    <w:rsid w:val="001528C4"/>
    <w:rsid w:val="00155615"/>
    <w:rsid w:val="001558DB"/>
    <w:rsid w:val="00155CE5"/>
    <w:rsid w:val="00157C18"/>
    <w:rsid w:val="00157D3B"/>
    <w:rsid w:val="001626CC"/>
    <w:rsid w:val="001627D0"/>
    <w:rsid w:val="0016291B"/>
    <w:rsid w:val="00162983"/>
    <w:rsid w:val="001635B1"/>
    <w:rsid w:val="00163BF1"/>
    <w:rsid w:val="0016485F"/>
    <w:rsid w:val="001652FC"/>
    <w:rsid w:val="00165A78"/>
    <w:rsid w:val="00165B59"/>
    <w:rsid w:val="00166135"/>
    <w:rsid w:val="00166286"/>
    <w:rsid w:val="00166A50"/>
    <w:rsid w:val="00166C18"/>
    <w:rsid w:val="00166D61"/>
    <w:rsid w:val="001676B3"/>
    <w:rsid w:val="00167801"/>
    <w:rsid w:val="0016797B"/>
    <w:rsid w:val="00167D91"/>
    <w:rsid w:val="00167F09"/>
    <w:rsid w:val="0017016E"/>
    <w:rsid w:val="0017018D"/>
    <w:rsid w:val="0017077E"/>
    <w:rsid w:val="001709B9"/>
    <w:rsid w:val="00170F90"/>
    <w:rsid w:val="001717AC"/>
    <w:rsid w:val="00171EEB"/>
    <w:rsid w:val="00172289"/>
    <w:rsid w:val="00172615"/>
    <w:rsid w:val="0017304A"/>
    <w:rsid w:val="001747A0"/>
    <w:rsid w:val="001747C2"/>
    <w:rsid w:val="0017628B"/>
    <w:rsid w:val="0017755C"/>
    <w:rsid w:val="00177871"/>
    <w:rsid w:val="00180765"/>
    <w:rsid w:val="00181F90"/>
    <w:rsid w:val="00182155"/>
    <w:rsid w:val="0018285E"/>
    <w:rsid w:val="001833FA"/>
    <w:rsid w:val="00183ECB"/>
    <w:rsid w:val="00183FE1"/>
    <w:rsid w:val="00185F10"/>
    <w:rsid w:val="00186E6D"/>
    <w:rsid w:val="00186F51"/>
    <w:rsid w:val="001873AD"/>
    <w:rsid w:val="001873AE"/>
    <w:rsid w:val="0018793C"/>
    <w:rsid w:val="00190D2A"/>
    <w:rsid w:val="0019111E"/>
    <w:rsid w:val="0019137D"/>
    <w:rsid w:val="00192A59"/>
    <w:rsid w:val="00193490"/>
    <w:rsid w:val="0019546C"/>
    <w:rsid w:val="0019688D"/>
    <w:rsid w:val="001A00EF"/>
    <w:rsid w:val="001A06FC"/>
    <w:rsid w:val="001A229F"/>
    <w:rsid w:val="001A255B"/>
    <w:rsid w:val="001A39DC"/>
    <w:rsid w:val="001A40F5"/>
    <w:rsid w:val="001A5E21"/>
    <w:rsid w:val="001B07F6"/>
    <w:rsid w:val="001B0DDA"/>
    <w:rsid w:val="001B1E4F"/>
    <w:rsid w:val="001B21D6"/>
    <w:rsid w:val="001B3DEB"/>
    <w:rsid w:val="001B4D7C"/>
    <w:rsid w:val="001B60E0"/>
    <w:rsid w:val="001B656B"/>
    <w:rsid w:val="001C05B4"/>
    <w:rsid w:val="001C0D76"/>
    <w:rsid w:val="001C1746"/>
    <w:rsid w:val="001C29F0"/>
    <w:rsid w:val="001C37CF"/>
    <w:rsid w:val="001C3BD6"/>
    <w:rsid w:val="001C45CE"/>
    <w:rsid w:val="001D08AB"/>
    <w:rsid w:val="001D13C4"/>
    <w:rsid w:val="001D1F1B"/>
    <w:rsid w:val="001D2DB1"/>
    <w:rsid w:val="001D3FBF"/>
    <w:rsid w:val="001D4D17"/>
    <w:rsid w:val="001D561C"/>
    <w:rsid w:val="001D7094"/>
    <w:rsid w:val="001D72B6"/>
    <w:rsid w:val="001E068C"/>
    <w:rsid w:val="001E0FDC"/>
    <w:rsid w:val="001E129E"/>
    <w:rsid w:val="001E19CC"/>
    <w:rsid w:val="001E1BE3"/>
    <w:rsid w:val="001E3040"/>
    <w:rsid w:val="001E3FD8"/>
    <w:rsid w:val="001E48CE"/>
    <w:rsid w:val="001E4A29"/>
    <w:rsid w:val="001E54EA"/>
    <w:rsid w:val="001E56D8"/>
    <w:rsid w:val="001E5CEA"/>
    <w:rsid w:val="001E6363"/>
    <w:rsid w:val="001E6471"/>
    <w:rsid w:val="001E6509"/>
    <w:rsid w:val="001E6FE0"/>
    <w:rsid w:val="001E7933"/>
    <w:rsid w:val="001E7F8D"/>
    <w:rsid w:val="001F076D"/>
    <w:rsid w:val="001F1941"/>
    <w:rsid w:val="001F2A6F"/>
    <w:rsid w:val="001F4256"/>
    <w:rsid w:val="001F432D"/>
    <w:rsid w:val="001F4E37"/>
    <w:rsid w:val="001F555C"/>
    <w:rsid w:val="001F64E8"/>
    <w:rsid w:val="001F6B1F"/>
    <w:rsid w:val="001F73A5"/>
    <w:rsid w:val="001F7AD2"/>
    <w:rsid w:val="00200C24"/>
    <w:rsid w:val="00200E7E"/>
    <w:rsid w:val="00203544"/>
    <w:rsid w:val="00203BB0"/>
    <w:rsid w:val="00203E6D"/>
    <w:rsid w:val="00204EF5"/>
    <w:rsid w:val="00207019"/>
    <w:rsid w:val="0020712D"/>
    <w:rsid w:val="00207247"/>
    <w:rsid w:val="00210250"/>
    <w:rsid w:val="00210785"/>
    <w:rsid w:val="00210EA2"/>
    <w:rsid w:val="002118E8"/>
    <w:rsid w:val="00212AE7"/>
    <w:rsid w:val="00212B4F"/>
    <w:rsid w:val="00212F3F"/>
    <w:rsid w:val="00213306"/>
    <w:rsid w:val="0021358B"/>
    <w:rsid w:val="0021512B"/>
    <w:rsid w:val="00215589"/>
    <w:rsid w:val="00215F0F"/>
    <w:rsid w:val="00216007"/>
    <w:rsid w:val="00217CFC"/>
    <w:rsid w:val="00221465"/>
    <w:rsid w:val="00221471"/>
    <w:rsid w:val="00221AB0"/>
    <w:rsid w:val="00222095"/>
    <w:rsid w:val="00222224"/>
    <w:rsid w:val="00223256"/>
    <w:rsid w:val="0022330D"/>
    <w:rsid w:val="0022427C"/>
    <w:rsid w:val="00226A3A"/>
    <w:rsid w:val="00226EC2"/>
    <w:rsid w:val="002270A6"/>
    <w:rsid w:val="00227435"/>
    <w:rsid w:val="00227918"/>
    <w:rsid w:val="00227F8C"/>
    <w:rsid w:val="0023032C"/>
    <w:rsid w:val="0023058F"/>
    <w:rsid w:val="00230BAE"/>
    <w:rsid w:val="0023135A"/>
    <w:rsid w:val="00232776"/>
    <w:rsid w:val="00232C86"/>
    <w:rsid w:val="0023411E"/>
    <w:rsid w:val="00234B4C"/>
    <w:rsid w:val="0023685F"/>
    <w:rsid w:val="0023689A"/>
    <w:rsid w:val="00236BE3"/>
    <w:rsid w:val="00236E8A"/>
    <w:rsid w:val="00237D00"/>
    <w:rsid w:val="00240705"/>
    <w:rsid w:val="0024178C"/>
    <w:rsid w:val="002418A2"/>
    <w:rsid w:val="00242B2B"/>
    <w:rsid w:val="00243E71"/>
    <w:rsid w:val="00244046"/>
    <w:rsid w:val="00245164"/>
    <w:rsid w:val="002461DA"/>
    <w:rsid w:val="00247776"/>
    <w:rsid w:val="0025124D"/>
    <w:rsid w:val="00252ECF"/>
    <w:rsid w:val="00253B26"/>
    <w:rsid w:val="0025426A"/>
    <w:rsid w:val="002545EE"/>
    <w:rsid w:val="00254CC2"/>
    <w:rsid w:val="002559DE"/>
    <w:rsid w:val="00256926"/>
    <w:rsid w:val="002571BD"/>
    <w:rsid w:val="00260894"/>
    <w:rsid w:val="002618B6"/>
    <w:rsid w:val="002620D4"/>
    <w:rsid w:val="002626CB"/>
    <w:rsid w:val="002646B8"/>
    <w:rsid w:val="00264C85"/>
    <w:rsid w:val="002655F3"/>
    <w:rsid w:val="002660D9"/>
    <w:rsid w:val="00266B05"/>
    <w:rsid w:val="00270EDC"/>
    <w:rsid w:val="00271252"/>
    <w:rsid w:val="0027126B"/>
    <w:rsid w:val="002736D8"/>
    <w:rsid w:val="00273A1A"/>
    <w:rsid w:val="00273C6E"/>
    <w:rsid w:val="00273DA9"/>
    <w:rsid w:val="00274866"/>
    <w:rsid w:val="00274C27"/>
    <w:rsid w:val="00274E5B"/>
    <w:rsid w:val="00280023"/>
    <w:rsid w:val="00280780"/>
    <w:rsid w:val="00282F28"/>
    <w:rsid w:val="00284A86"/>
    <w:rsid w:val="00285B1F"/>
    <w:rsid w:val="00286710"/>
    <w:rsid w:val="00286E7C"/>
    <w:rsid w:val="00290F33"/>
    <w:rsid w:val="002915C5"/>
    <w:rsid w:val="002917BD"/>
    <w:rsid w:val="002919A5"/>
    <w:rsid w:val="002936A0"/>
    <w:rsid w:val="0029372E"/>
    <w:rsid w:val="0029496D"/>
    <w:rsid w:val="00295585"/>
    <w:rsid w:val="0029566A"/>
    <w:rsid w:val="00295B66"/>
    <w:rsid w:val="002961B2"/>
    <w:rsid w:val="00297448"/>
    <w:rsid w:val="00297A25"/>
    <w:rsid w:val="00297DE0"/>
    <w:rsid w:val="002A0057"/>
    <w:rsid w:val="002A0430"/>
    <w:rsid w:val="002A3979"/>
    <w:rsid w:val="002A5B7F"/>
    <w:rsid w:val="002A659F"/>
    <w:rsid w:val="002A695E"/>
    <w:rsid w:val="002A71C8"/>
    <w:rsid w:val="002B15F6"/>
    <w:rsid w:val="002B1DA8"/>
    <w:rsid w:val="002B2C46"/>
    <w:rsid w:val="002B3079"/>
    <w:rsid w:val="002B43EC"/>
    <w:rsid w:val="002B4A9A"/>
    <w:rsid w:val="002B5074"/>
    <w:rsid w:val="002B6360"/>
    <w:rsid w:val="002C0F57"/>
    <w:rsid w:val="002C35DE"/>
    <w:rsid w:val="002C426C"/>
    <w:rsid w:val="002C51E6"/>
    <w:rsid w:val="002C57F2"/>
    <w:rsid w:val="002C5C90"/>
    <w:rsid w:val="002C7E2B"/>
    <w:rsid w:val="002D1D77"/>
    <w:rsid w:val="002D21CA"/>
    <w:rsid w:val="002D4504"/>
    <w:rsid w:val="002D5083"/>
    <w:rsid w:val="002D5496"/>
    <w:rsid w:val="002D5962"/>
    <w:rsid w:val="002D5E97"/>
    <w:rsid w:val="002D6182"/>
    <w:rsid w:val="002D6D0D"/>
    <w:rsid w:val="002D6E80"/>
    <w:rsid w:val="002D7815"/>
    <w:rsid w:val="002D78A8"/>
    <w:rsid w:val="002D7AD7"/>
    <w:rsid w:val="002D7E3B"/>
    <w:rsid w:val="002E08E6"/>
    <w:rsid w:val="002E093B"/>
    <w:rsid w:val="002E0C51"/>
    <w:rsid w:val="002E16D0"/>
    <w:rsid w:val="002E2F24"/>
    <w:rsid w:val="002E5366"/>
    <w:rsid w:val="002E619E"/>
    <w:rsid w:val="002E6E5E"/>
    <w:rsid w:val="002E7223"/>
    <w:rsid w:val="002E75FF"/>
    <w:rsid w:val="002E7A9A"/>
    <w:rsid w:val="002E7E08"/>
    <w:rsid w:val="002F0D51"/>
    <w:rsid w:val="002F22BD"/>
    <w:rsid w:val="002F37E1"/>
    <w:rsid w:val="002F3A23"/>
    <w:rsid w:val="002F3D4A"/>
    <w:rsid w:val="002F487D"/>
    <w:rsid w:val="002F48DB"/>
    <w:rsid w:val="002F5F9A"/>
    <w:rsid w:val="002F60E8"/>
    <w:rsid w:val="002F659B"/>
    <w:rsid w:val="002F6D61"/>
    <w:rsid w:val="002F73FE"/>
    <w:rsid w:val="002F79B3"/>
    <w:rsid w:val="002F7EB1"/>
    <w:rsid w:val="0030064F"/>
    <w:rsid w:val="00300DFB"/>
    <w:rsid w:val="00300F54"/>
    <w:rsid w:val="00302728"/>
    <w:rsid w:val="00302FC9"/>
    <w:rsid w:val="00303905"/>
    <w:rsid w:val="00304B4B"/>
    <w:rsid w:val="003064D4"/>
    <w:rsid w:val="00310D02"/>
    <w:rsid w:val="003110A2"/>
    <w:rsid w:val="00311421"/>
    <w:rsid w:val="003116F8"/>
    <w:rsid w:val="00312CB1"/>
    <w:rsid w:val="00312ECF"/>
    <w:rsid w:val="003138FD"/>
    <w:rsid w:val="00314923"/>
    <w:rsid w:val="003154FD"/>
    <w:rsid w:val="0031576D"/>
    <w:rsid w:val="00315A45"/>
    <w:rsid w:val="00316497"/>
    <w:rsid w:val="003174F9"/>
    <w:rsid w:val="00317BC2"/>
    <w:rsid w:val="003207FE"/>
    <w:rsid w:val="00320A06"/>
    <w:rsid w:val="00320F7D"/>
    <w:rsid w:val="0032131B"/>
    <w:rsid w:val="003216F8"/>
    <w:rsid w:val="003219A3"/>
    <w:rsid w:val="0032245A"/>
    <w:rsid w:val="0032555B"/>
    <w:rsid w:val="00325EBC"/>
    <w:rsid w:val="0032666F"/>
    <w:rsid w:val="00326B77"/>
    <w:rsid w:val="00327F01"/>
    <w:rsid w:val="0033038B"/>
    <w:rsid w:val="0033072E"/>
    <w:rsid w:val="0033131F"/>
    <w:rsid w:val="00331730"/>
    <w:rsid w:val="00331C80"/>
    <w:rsid w:val="00332899"/>
    <w:rsid w:val="00333EF8"/>
    <w:rsid w:val="00334027"/>
    <w:rsid w:val="00335909"/>
    <w:rsid w:val="00335D18"/>
    <w:rsid w:val="003375C9"/>
    <w:rsid w:val="003378D2"/>
    <w:rsid w:val="00337D54"/>
    <w:rsid w:val="0034034F"/>
    <w:rsid w:val="003403D7"/>
    <w:rsid w:val="00340CD6"/>
    <w:rsid w:val="00340F16"/>
    <w:rsid w:val="003416A4"/>
    <w:rsid w:val="003417EA"/>
    <w:rsid w:val="00341929"/>
    <w:rsid w:val="00341AB4"/>
    <w:rsid w:val="003424A4"/>
    <w:rsid w:val="00342995"/>
    <w:rsid w:val="00342E29"/>
    <w:rsid w:val="00343CF6"/>
    <w:rsid w:val="00344628"/>
    <w:rsid w:val="00346E59"/>
    <w:rsid w:val="003471FC"/>
    <w:rsid w:val="003472C3"/>
    <w:rsid w:val="003479EC"/>
    <w:rsid w:val="00347C50"/>
    <w:rsid w:val="00350391"/>
    <w:rsid w:val="00350F94"/>
    <w:rsid w:val="0035100F"/>
    <w:rsid w:val="003518CB"/>
    <w:rsid w:val="00351EC0"/>
    <w:rsid w:val="00353058"/>
    <w:rsid w:val="00354BBD"/>
    <w:rsid w:val="00356109"/>
    <w:rsid w:val="00356EDD"/>
    <w:rsid w:val="00357EE3"/>
    <w:rsid w:val="00360889"/>
    <w:rsid w:val="00361655"/>
    <w:rsid w:val="003619D6"/>
    <w:rsid w:val="00362E91"/>
    <w:rsid w:val="003648E2"/>
    <w:rsid w:val="003658A7"/>
    <w:rsid w:val="00366001"/>
    <w:rsid w:val="00366199"/>
    <w:rsid w:val="00367227"/>
    <w:rsid w:val="003678C3"/>
    <w:rsid w:val="0037095D"/>
    <w:rsid w:val="00370E33"/>
    <w:rsid w:val="00371E06"/>
    <w:rsid w:val="00373331"/>
    <w:rsid w:val="00373D6A"/>
    <w:rsid w:val="003740E4"/>
    <w:rsid w:val="00375CCE"/>
    <w:rsid w:val="0038195C"/>
    <w:rsid w:val="00382164"/>
    <w:rsid w:val="003827CF"/>
    <w:rsid w:val="003829C2"/>
    <w:rsid w:val="003834EB"/>
    <w:rsid w:val="00384790"/>
    <w:rsid w:val="003851BD"/>
    <w:rsid w:val="00385D73"/>
    <w:rsid w:val="00386507"/>
    <w:rsid w:val="00387BDB"/>
    <w:rsid w:val="00390654"/>
    <w:rsid w:val="00391D24"/>
    <w:rsid w:val="003920A4"/>
    <w:rsid w:val="003920E5"/>
    <w:rsid w:val="0039263B"/>
    <w:rsid w:val="003937B5"/>
    <w:rsid w:val="0039460E"/>
    <w:rsid w:val="00395EEA"/>
    <w:rsid w:val="00396199"/>
    <w:rsid w:val="003961A5"/>
    <w:rsid w:val="003A006D"/>
    <w:rsid w:val="003A068C"/>
    <w:rsid w:val="003A0DF4"/>
    <w:rsid w:val="003A195B"/>
    <w:rsid w:val="003A206B"/>
    <w:rsid w:val="003A2717"/>
    <w:rsid w:val="003A2D82"/>
    <w:rsid w:val="003A4B07"/>
    <w:rsid w:val="003A4F84"/>
    <w:rsid w:val="003A4F8C"/>
    <w:rsid w:val="003A5D57"/>
    <w:rsid w:val="003A5F12"/>
    <w:rsid w:val="003A73F1"/>
    <w:rsid w:val="003A75DC"/>
    <w:rsid w:val="003A77EC"/>
    <w:rsid w:val="003A7883"/>
    <w:rsid w:val="003B0C1F"/>
    <w:rsid w:val="003B10AC"/>
    <w:rsid w:val="003B1B2B"/>
    <w:rsid w:val="003B2CCE"/>
    <w:rsid w:val="003B2E46"/>
    <w:rsid w:val="003B358E"/>
    <w:rsid w:val="003B3D60"/>
    <w:rsid w:val="003B5B90"/>
    <w:rsid w:val="003B5E82"/>
    <w:rsid w:val="003B75D5"/>
    <w:rsid w:val="003C1367"/>
    <w:rsid w:val="003C1C90"/>
    <w:rsid w:val="003C1E52"/>
    <w:rsid w:val="003C2050"/>
    <w:rsid w:val="003C2428"/>
    <w:rsid w:val="003C251D"/>
    <w:rsid w:val="003C3418"/>
    <w:rsid w:val="003C3F10"/>
    <w:rsid w:val="003C66F3"/>
    <w:rsid w:val="003C6AAE"/>
    <w:rsid w:val="003C74E9"/>
    <w:rsid w:val="003D042E"/>
    <w:rsid w:val="003D0E0A"/>
    <w:rsid w:val="003D10CA"/>
    <w:rsid w:val="003D1148"/>
    <w:rsid w:val="003D154B"/>
    <w:rsid w:val="003D1964"/>
    <w:rsid w:val="003D1BD2"/>
    <w:rsid w:val="003D293B"/>
    <w:rsid w:val="003D492E"/>
    <w:rsid w:val="003D5CD7"/>
    <w:rsid w:val="003D71A9"/>
    <w:rsid w:val="003D74DB"/>
    <w:rsid w:val="003D758F"/>
    <w:rsid w:val="003E0CF1"/>
    <w:rsid w:val="003E16D9"/>
    <w:rsid w:val="003E18AC"/>
    <w:rsid w:val="003E3092"/>
    <w:rsid w:val="003E3629"/>
    <w:rsid w:val="003E4372"/>
    <w:rsid w:val="003E4EDF"/>
    <w:rsid w:val="003E5F01"/>
    <w:rsid w:val="003E668B"/>
    <w:rsid w:val="003E6FC6"/>
    <w:rsid w:val="003E741B"/>
    <w:rsid w:val="003E74C4"/>
    <w:rsid w:val="003F10E4"/>
    <w:rsid w:val="003F1E48"/>
    <w:rsid w:val="003F542E"/>
    <w:rsid w:val="003F5501"/>
    <w:rsid w:val="003F739B"/>
    <w:rsid w:val="00400C29"/>
    <w:rsid w:val="00403453"/>
    <w:rsid w:val="004038F0"/>
    <w:rsid w:val="00405C8D"/>
    <w:rsid w:val="00406D2D"/>
    <w:rsid w:val="00406DE1"/>
    <w:rsid w:val="004070E7"/>
    <w:rsid w:val="0041006E"/>
    <w:rsid w:val="004102A2"/>
    <w:rsid w:val="004107CD"/>
    <w:rsid w:val="00411F4A"/>
    <w:rsid w:val="00411FCD"/>
    <w:rsid w:val="004131A3"/>
    <w:rsid w:val="0041329B"/>
    <w:rsid w:val="00414E87"/>
    <w:rsid w:val="00415B17"/>
    <w:rsid w:val="0041645A"/>
    <w:rsid w:val="004173B3"/>
    <w:rsid w:val="00417574"/>
    <w:rsid w:val="004175F9"/>
    <w:rsid w:val="00417E56"/>
    <w:rsid w:val="0042281E"/>
    <w:rsid w:val="00422B03"/>
    <w:rsid w:val="004240FA"/>
    <w:rsid w:val="00424F1D"/>
    <w:rsid w:val="004253DE"/>
    <w:rsid w:val="004255FC"/>
    <w:rsid w:val="00425C6F"/>
    <w:rsid w:val="004262A7"/>
    <w:rsid w:val="004272B3"/>
    <w:rsid w:val="00427D71"/>
    <w:rsid w:val="00431647"/>
    <w:rsid w:val="00432685"/>
    <w:rsid w:val="004327C2"/>
    <w:rsid w:val="00432E34"/>
    <w:rsid w:val="004333A4"/>
    <w:rsid w:val="00433A33"/>
    <w:rsid w:val="00434189"/>
    <w:rsid w:val="004341BF"/>
    <w:rsid w:val="004348C2"/>
    <w:rsid w:val="00434A05"/>
    <w:rsid w:val="004351B1"/>
    <w:rsid w:val="00435528"/>
    <w:rsid w:val="00435C95"/>
    <w:rsid w:val="0043767E"/>
    <w:rsid w:val="00437A03"/>
    <w:rsid w:val="00437B38"/>
    <w:rsid w:val="004400DA"/>
    <w:rsid w:val="0044158B"/>
    <w:rsid w:val="00441FEA"/>
    <w:rsid w:val="00441FF0"/>
    <w:rsid w:val="004425B8"/>
    <w:rsid w:val="00443161"/>
    <w:rsid w:val="00444363"/>
    <w:rsid w:val="004452C8"/>
    <w:rsid w:val="004456CA"/>
    <w:rsid w:val="00445934"/>
    <w:rsid w:val="00446F53"/>
    <w:rsid w:val="00447881"/>
    <w:rsid w:val="00450125"/>
    <w:rsid w:val="00450D9C"/>
    <w:rsid w:val="00452080"/>
    <w:rsid w:val="004521DE"/>
    <w:rsid w:val="00452A04"/>
    <w:rsid w:val="00452A2D"/>
    <w:rsid w:val="0045322F"/>
    <w:rsid w:val="00454F06"/>
    <w:rsid w:val="0045503A"/>
    <w:rsid w:val="004550A4"/>
    <w:rsid w:val="004560D3"/>
    <w:rsid w:val="00456E0D"/>
    <w:rsid w:val="00457262"/>
    <w:rsid w:val="00457293"/>
    <w:rsid w:val="00460B8D"/>
    <w:rsid w:val="00461105"/>
    <w:rsid w:val="00461425"/>
    <w:rsid w:val="00461597"/>
    <w:rsid w:val="004639A6"/>
    <w:rsid w:val="00463A0B"/>
    <w:rsid w:val="0046466F"/>
    <w:rsid w:val="0046539D"/>
    <w:rsid w:val="00465885"/>
    <w:rsid w:val="00466460"/>
    <w:rsid w:val="00466B78"/>
    <w:rsid w:val="0046755C"/>
    <w:rsid w:val="004676A6"/>
    <w:rsid w:val="00467C9F"/>
    <w:rsid w:val="00470FB9"/>
    <w:rsid w:val="004713E1"/>
    <w:rsid w:val="00471E55"/>
    <w:rsid w:val="00471E9D"/>
    <w:rsid w:val="00474EED"/>
    <w:rsid w:val="00475C04"/>
    <w:rsid w:val="00475E41"/>
    <w:rsid w:val="004764BF"/>
    <w:rsid w:val="00476816"/>
    <w:rsid w:val="00476818"/>
    <w:rsid w:val="00476820"/>
    <w:rsid w:val="00477688"/>
    <w:rsid w:val="0048055E"/>
    <w:rsid w:val="00480FA5"/>
    <w:rsid w:val="0048124E"/>
    <w:rsid w:val="0048150C"/>
    <w:rsid w:val="00481C83"/>
    <w:rsid w:val="00481F3A"/>
    <w:rsid w:val="00483893"/>
    <w:rsid w:val="00483C56"/>
    <w:rsid w:val="00484145"/>
    <w:rsid w:val="00484D1A"/>
    <w:rsid w:val="004850C1"/>
    <w:rsid w:val="0048597B"/>
    <w:rsid w:val="004866A0"/>
    <w:rsid w:val="004867DF"/>
    <w:rsid w:val="00487A25"/>
    <w:rsid w:val="00487C9C"/>
    <w:rsid w:val="004904FF"/>
    <w:rsid w:val="004906B4"/>
    <w:rsid w:val="00490F22"/>
    <w:rsid w:val="00490FB4"/>
    <w:rsid w:val="00491EDC"/>
    <w:rsid w:val="00492175"/>
    <w:rsid w:val="00493399"/>
    <w:rsid w:val="00495E02"/>
    <w:rsid w:val="004960AB"/>
    <w:rsid w:val="00496179"/>
    <w:rsid w:val="0049746E"/>
    <w:rsid w:val="0049756C"/>
    <w:rsid w:val="004A0B42"/>
    <w:rsid w:val="004A10E1"/>
    <w:rsid w:val="004A18CD"/>
    <w:rsid w:val="004A2919"/>
    <w:rsid w:val="004A2A40"/>
    <w:rsid w:val="004A323D"/>
    <w:rsid w:val="004A3A44"/>
    <w:rsid w:val="004A40FC"/>
    <w:rsid w:val="004A53F3"/>
    <w:rsid w:val="004A630C"/>
    <w:rsid w:val="004A6399"/>
    <w:rsid w:val="004A66F4"/>
    <w:rsid w:val="004A6850"/>
    <w:rsid w:val="004A6A4F"/>
    <w:rsid w:val="004A6E51"/>
    <w:rsid w:val="004B02FC"/>
    <w:rsid w:val="004B0EF6"/>
    <w:rsid w:val="004B2812"/>
    <w:rsid w:val="004B4270"/>
    <w:rsid w:val="004B460A"/>
    <w:rsid w:val="004B4E0B"/>
    <w:rsid w:val="004B575B"/>
    <w:rsid w:val="004B5DA6"/>
    <w:rsid w:val="004B61B6"/>
    <w:rsid w:val="004B6CAE"/>
    <w:rsid w:val="004B7D1A"/>
    <w:rsid w:val="004C094E"/>
    <w:rsid w:val="004C0ABD"/>
    <w:rsid w:val="004C13EF"/>
    <w:rsid w:val="004C1D86"/>
    <w:rsid w:val="004C23AB"/>
    <w:rsid w:val="004C35C1"/>
    <w:rsid w:val="004C3FA7"/>
    <w:rsid w:val="004C4281"/>
    <w:rsid w:val="004C4820"/>
    <w:rsid w:val="004C49F5"/>
    <w:rsid w:val="004C49FD"/>
    <w:rsid w:val="004C5396"/>
    <w:rsid w:val="004C579C"/>
    <w:rsid w:val="004C5C7A"/>
    <w:rsid w:val="004C7381"/>
    <w:rsid w:val="004D1DC3"/>
    <w:rsid w:val="004D28B6"/>
    <w:rsid w:val="004D360E"/>
    <w:rsid w:val="004D368B"/>
    <w:rsid w:val="004D4126"/>
    <w:rsid w:val="004D428B"/>
    <w:rsid w:val="004D4F07"/>
    <w:rsid w:val="004D5414"/>
    <w:rsid w:val="004D56A2"/>
    <w:rsid w:val="004E015C"/>
    <w:rsid w:val="004E055F"/>
    <w:rsid w:val="004E153C"/>
    <w:rsid w:val="004E29A8"/>
    <w:rsid w:val="004E2C76"/>
    <w:rsid w:val="004E2E1C"/>
    <w:rsid w:val="004E365D"/>
    <w:rsid w:val="004E3EB7"/>
    <w:rsid w:val="004E4F7C"/>
    <w:rsid w:val="004E64C7"/>
    <w:rsid w:val="004E77DA"/>
    <w:rsid w:val="004E7B7F"/>
    <w:rsid w:val="004E7F0B"/>
    <w:rsid w:val="004F02DE"/>
    <w:rsid w:val="004F04E1"/>
    <w:rsid w:val="004F20DF"/>
    <w:rsid w:val="004F282C"/>
    <w:rsid w:val="004F3526"/>
    <w:rsid w:val="004F45BB"/>
    <w:rsid w:val="004F573B"/>
    <w:rsid w:val="004F66A3"/>
    <w:rsid w:val="004F6E48"/>
    <w:rsid w:val="004F72A6"/>
    <w:rsid w:val="004F7C56"/>
    <w:rsid w:val="005003DC"/>
    <w:rsid w:val="00500E51"/>
    <w:rsid w:val="00501342"/>
    <w:rsid w:val="00501CE4"/>
    <w:rsid w:val="005045D6"/>
    <w:rsid w:val="00504A16"/>
    <w:rsid w:val="00505988"/>
    <w:rsid w:val="00506108"/>
    <w:rsid w:val="00506278"/>
    <w:rsid w:val="00506605"/>
    <w:rsid w:val="00506D0D"/>
    <w:rsid w:val="005075D8"/>
    <w:rsid w:val="00511AB4"/>
    <w:rsid w:val="00512E05"/>
    <w:rsid w:val="005137C7"/>
    <w:rsid w:val="00513D89"/>
    <w:rsid w:val="005140CF"/>
    <w:rsid w:val="0051424C"/>
    <w:rsid w:val="00514517"/>
    <w:rsid w:val="00514D12"/>
    <w:rsid w:val="005150E4"/>
    <w:rsid w:val="00515E19"/>
    <w:rsid w:val="005167C7"/>
    <w:rsid w:val="00517378"/>
    <w:rsid w:val="005175B4"/>
    <w:rsid w:val="005179E3"/>
    <w:rsid w:val="0052004B"/>
    <w:rsid w:val="00520C64"/>
    <w:rsid w:val="00521039"/>
    <w:rsid w:val="00521A75"/>
    <w:rsid w:val="00521F70"/>
    <w:rsid w:val="00522193"/>
    <w:rsid w:val="00522BCC"/>
    <w:rsid w:val="00522F78"/>
    <w:rsid w:val="00523BE1"/>
    <w:rsid w:val="00523EFA"/>
    <w:rsid w:val="005254FE"/>
    <w:rsid w:val="00525D11"/>
    <w:rsid w:val="00525D7C"/>
    <w:rsid w:val="00525DCC"/>
    <w:rsid w:val="00527963"/>
    <w:rsid w:val="00531B55"/>
    <w:rsid w:val="00531FBA"/>
    <w:rsid w:val="00532337"/>
    <w:rsid w:val="005342DC"/>
    <w:rsid w:val="00534AB2"/>
    <w:rsid w:val="00535644"/>
    <w:rsid w:val="005356D4"/>
    <w:rsid w:val="0053660B"/>
    <w:rsid w:val="00536C6E"/>
    <w:rsid w:val="00536E24"/>
    <w:rsid w:val="00541074"/>
    <w:rsid w:val="005437A6"/>
    <w:rsid w:val="0054390C"/>
    <w:rsid w:val="00544707"/>
    <w:rsid w:val="0054497A"/>
    <w:rsid w:val="005449F8"/>
    <w:rsid w:val="00544BBA"/>
    <w:rsid w:val="0054528D"/>
    <w:rsid w:val="00545AC4"/>
    <w:rsid w:val="0054706B"/>
    <w:rsid w:val="00547E94"/>
    <w:rsid w:val="00550B20"/>
    <w:rsid w:val="005510FE"/>
    <w:rsid w:val="00551BC3"/>
    <w:rsid w:val="00551D7A"/>
    <w:rsid w:val="00552006"/>
    <w:rsid w:val="005521D0"/>
    <w:rsid w:val="00552A25"/>
    <w:rsid w:val="00554442"/>
    <w:rsid w:val="005558B8"/>
    <w:rsid w:val="005565D3"/>
    <w:rsid w:val="005571C7"/>
    <w:rsid w:val="00557881"/>
    <w:rsid w:val="00557AD9"/>
    <w:rsid w:val="00557E93"/>
    <w:rsid w:val="00561026"/>
    <w:rsid w:val="00561CB4"/>
    <w:rsid w:val="0056261C"/>
    <w:rsid w:val="00562F36"/>
    <w:rsid w:val="005640BF"/>
    <w:rsid w:val="005643AA"/>
    <w:rsid w:val="005668E3"/>
    <w:rsid w:val="00567C6C"/>
    <w:rsid w:val="005705BF"/>
    <w:rsid w:val="005706E5"/>
    <w:rsid w:val="005710B5"/>
    <w:rsid w:val="00571A98"/>
    <w:rsid w:val="00571FED"/>
    <w:rsid w:val="00572967"/>
    <w:rsid w:val="00573418"/>
    <w:rsid w:val="0057460B"/>
    <w:rsid w:val="005747A7"/>
    <w:rsid w:val="00574E02"/>
    <w:rsid w:val="0057508A"/>
    <w:rsid w:val="00575106"/>
    <w:rsid w:val="005752F2"/>
    <w:rsid w:val="0057534A"/>
    <w:rsid w:val="005756F4"/>
    <w:rsid w:val="00576765"/>
    <w:rsid w:val="005801BF"/>
    <w:rsid w:val="005813A7"/>
    <w:rsid w:val="00582E35"/>
    <w:rsid w:val="00583351"/>
    <w:rsid w:val="00583407"/>
    <w:rsid w:val="0058361A"/>
    <w:rsid w:val="00583E3A"/>
    <w:rsid w:val="00584FD3"/>
    <w:rsid w:val="0058576D"/>
    <w:rsid w:val="005878B5"/>
    <w:rsid w:val="00590F6D"/>
    <w:rsid w:val="0059144B"/>
    <w:rsid w:val="00592F00"/>
    <w:rsid w:val="0059353B"/>
    <w:rsid w:val="00594E84"/>
    <w:rsid w:val="005956AB"/>
    <w:rsid w:val="005956EB"/>
    <w:rsid w:val="0059628D"/>
    <w:rsid w:val="00596A88"/>
    <w:rsid w:val="005977B6"/>
    <w:rsid w:val="005A0A93"/>
    <w:rsid w:val="005A1DC4"/>
    <w:rsid w:val="005A2675"/>
    <w:rsid w:val="005A2E9F"/>
    <w:rsid w:val="005A2EB6"/>
    <w:rsid w:val="005A2F92"/>
    <w:rsid w:val="005A2FE9"/>
    <w:rsid w:val="005A330F"/>
    <w:rsid w:val="005A41CF"/>
    <w:rsid w:val="005A4A3B"/>
    <w:rsid w:val="005A4E0F"/>
    <w:rsid w:val="005A5A1C"/>
    <w:rsid w:val="005A5C0F"/>
    <w:rsid w:val="005A5D22"/>
    <w:rsid w:val="005A5F7D"/>
    <w:rsid w:val="005A6A3C"/>
    <w:rsid w:val="005A6A83"/>
    <w:rsid w:val="005A736D"/>
    <w:rsid w:val="005A7462"/>
    <w:rsid w:val="005B0437"/>
    <w:rsid w:val="005B0CC9"/>
    <w:rsid w:val="005B1C18"/>
    <w:rsid w:val="005B2053"/>
    <w:rsid w:val="005B274B"/>
    <w:rsid w:val="005B2CA2"/>
    <w:rsid w:val="005B331B"/>
    <w:rsid w:val="005B34CD"/>
    <w:rsid w:val="005B4846"/>
    <w:rsid w:val="005B54E3"/>
    <w:rsid w:val="005B5705"/>
    <w:rsid w:val="005B5D91"/>
    <w:rsid w:val="005B612F"/>
    <w:rsid w:val="005B6332"/>
    <w:rsid w:val="005B65F7"/>
    <w:rsid w:val="005B6988"/>
    <w:rsid w:val="005B6CED"/>
    <w:rsid w:val="005B7A46"/>
    <w:rsid w:val="005B7CE5"/>
    <w:rsid w:val="005C0D7F"/>
    <w:rsid w:val="005C24B3"/>
    <w:rsid w:val="005C26BA"/>
    <w:rsid w:val="005C26BF"/>
    <w:rsid w:val="005C2C89"/>
    <w:rsid w:val="005C5160"/>
    <w:rsid w:val="005C6249"/>
    <w:rsid w:val="005C6912"/>
    <w:rsid w:val="005C77DE"/>
    <w:rsid w:val="005C7C20"/>
    <w:rsid w:val="005D1D62"/>
    <w:rsid w:val="005D2E65"/>
    <w:rsid w:val="005D493C"/>
    <w:rsid w:val="005D557D"/>
    <w:rsid w:val="005D6545"/>
    <w:rsid w:val="005D6AF2"/>
    <w:rsid w:val="005D6D53"/>
    <w:rsid w:val="005D7CF5"/>
    <w:rsid w:val="005D7F0F"/>
    <w:rsid w:val="005E0979"/>
    <w:rsid w:val="005E0B19"/>
    <w:rsid w:val="005E1A43"/>
    <w:rsid w:val="005E1B9E"/>
    <w:rsid w:val="005E2247"/>
    <w:rsid w:val="005E335F"/>
    <w:rsid w:val="005E3C9B"/>
    <w:rsid w:val="005E3ECF"/>
    <w:rsid w:val="005E5CB7"/>
    <w:rsid w:val="005E5F09"/>
    <w:rsid w:val="005E5FB2"/>
    <w:rsid w:val="005E675C"/>
    <w:rsid w:val="005E6E1D"/>
    <w:rsid w:val="005E7A9D"/>
    <w:rsid w:val="005F010F"/>
    <w:rsid w:val="005F0151"/>
    <w:rsid w:val="005F2340"/>
    <w:rsid w:val="005F3DB7"/>
    <w:rsid w:val="005F4152"/>
    <w:rsid w:val="005F46C5"/>
    <w:rsid w:val="005F4E28"/>
    <w:rsid w:val="005F52E8"/>
    <w:rsid w:val="005F541D"/>
    <w:rsid w:val="005F5BA3"/>
    <w:rsid w:val="005F6195"/>
    <w:rsid w:val="005F770D"/>
    <w:rsid w:val="006001F8"/>
    <w:rsid w:val="006007E4"/>
    <w:rsid w:val="00600ED2"/>
    <w:rsid w:val="00601347"/>
    <w:rsid w:val="00602B0B"/>
    <w:rsid w:val="00603DB3"/>
    <w:rsid w:val="00603E65"/>
    <w:rsid w:val="00603F8F"/>
    <w:rsid w:val="00604740"/>
    <w:rsid w:val="006048E9"/>
    <w:rsid w:val="006055F0"/>
    <w:rsid w:val="00607715"/>
    <w:rsid w:val="00610871"/>
    <w:rsid w:val="006108D9"/>
    <w:rsid w:val="00610A8C"/>
    <w:rsid w:val="00610BA3"/>
    <w:rsid w:val="00610CC2"/>
    <w:rsid w:val="006116DE"/>
    <w:rsid w:val="00612711"/>
    <w:rsid w:val="0061289E"/>
    <w:rsid w:val="00614DE4"/>
    <w:rsid w:val="00615DA2"/>
    <w:rsid w:val="0061684D"/>
    <w:rsid w:val="0061704C"/>
    <w:rsid w:val="0061724F"/>
    <w:rsid w:val="0061794D"/>
    <w:rsid w:val="0062522E"/>
    <w:rsid w:val="00625F0C"/>
    <w:rsid w:val="00626B87"/>
    <w:rsid w:val="00626B89"/>
    <w:rsid w:val="00626D99"/>
    <w:rsid w:val="00627115"/>
    <w:rsid w:val="00627120"/>
    <w:rsid w:val="006272E9"/>
    <w:rsid w:val="00627342"/>
    <w:rsid w:val="00627A1A"/>
    <w:rsid w:val="00627C93"/>
    <w:rsid w:val="00630B02"/>
    <w:rsid w:val="006324AF"/>
    <w:rsid w:val="00634240"/>
    <w:rsid w:val="0063520C"/>
    <w:rsid w:val="00635C6A"/>
    <w:rsid w:val="00635D92"/>
    <w:rsid w:val="00636147"/>
    <w:rsid w:val="0063624E"/>
    <w:rsid w:val="006379AC"/>
    <w:rsid w:val="006405D5"/>
    <w:rsid w:val="006413B2"/>
    <w:rsid w:val="00641DF4"/>
    <w:rsid w:val="00641EF7"/>
    <w:rsid w:val="00641F66"/>
    <w:rsid w:val="006420C0"/>
    <w:rsid w:val="0064239E"/>
    <w:rsid w:val="0064276F"/>
    <w:rsid w:val="0064281F"/>
    <w:rsid w:val="00643E23"/>
    <w:rsid w:val="00644B6A"/>
    <w:rsid w:val="006477DD"/>
    <w:rsid w:val="00647E36"/>
    <w:rsid w:val="00650B57"/>
    <w:rsid w:val="00651229"/>
    <w:rsid w:val="006518F8"/>
    <w:rsid w:val="006521E8"/>
    <w:rsid w:val="0065284E"/>
    <w:rsid w:val="00653130"/>
    <w:rsid w:val="006537A8"/>
    <w:rsid w:val="00654901"/>
    <w:rsid w:val="0065536F"/>
    <w:rsid w:val="00656CF2"/>
    <w:rsid w:val="006570CC"/>
    <w:rsid w:val="0065764A"/>
    <w:rsid w:val="00660D93"/>
    <w:rsid w:val="006610A0"/>
    <w:rsid w:val="0066192F"/>
    <w:rsid w:val="0066290E"/>
    <w:rsid w:val="00662973"/>
    <w:rsid w:val="006629F8"/>
    <w:rsid w:val="006635EA"/>
    <w:rsid w:val="00663A89"/>
    <w:rsid w:val="00663C1E"/>
    <w:rsid w:val="00663C7B"/>
    <w:rsid w:val="006649E2"/>
    <w:rsid w:val="00665229"/>
    <w:rsid w:val="0066543F"/>
    <w:rsid w:val="0066562E"/>
    <w:rsid w:val="00665B38"/>
    <w:rsid w:val="00665C56"/>
    <w:rsid w:val="00666124"/>
    <w:rsid w:val="0066674B"/>
    <w:rsid w:val="00667A03"/>
    <w:rsid w:val="006706BE"/>
    <w:rsid w:val="00671C0E"/>
    <w:rsid w:val="0067227A"/>
    <w:rsid w:val="006724AB"/>
    <w:rsid w:val="006736B7"/>
    <w:rsid w:val="00673F42"/>
    <w:rsid w:val="00674A3D"/>
    <w:rsid w:val="0067524F"/>
    <w:rsid w:val="006752B6"/>
    <w:rsid w:val="00676177"/>
    <w:rsid w:val="00677164"/>
    <w:rsid w:val="006803B1"/>
    <w:rsid w:val="00680BCD"/>
    <w:rsid w:val="00681417"/>
    <w:rsid w:val="006816A6"/>
    <w:rsid w:val="00681905"/>
    <w:rsid w:val="00681B1B"/>
    <w:rsid w:val="00682804"/>
    <w:rsid w:val="00682935"/>
    <w:rsid w:val="00683076"/>
    <w:rsid w:val="00683C5E"/>
    <w:rsid w:val="006849B4"/>
    <w:rsid w:val="00684F6A"/>
    <w:rsid w:val="006900E0"/>
    <w:rsid w:val="00690748"/>
    <w:rsid w:val="006920C8"/>
    <w:rsid w:val="00694432"/>
    <w:rsid w:val="006945F6"/>
    <w:rsid w:val="00694A3E"/>
    <w:rsid w:val="0069508A"/>
    <w:rsid w:val="006952FE"/>
    <w:rsid w:val="006959C1"/>
    <w:rsid w:val="00696942"/>
    <w:rsid w:val="006969B9"/>
    <w:rsid w:val="006A0447"/>
    <w:rsid w:val="006A0DAA"/>
    <w:rsid w:val="006A1852"/>
    <w:rsid w:val="006A39E1"/>
    <w:rsid w:val="006A41A7"/>
    <w:rsid w:val="006A571B"/>
    <w:rsid w:val="006A62D4"/>
    <w:rsid w:val="006B019F"/>
    <w:rsid w:val="006B0250"/>
    <w:rsid w:val="006B18F3"/>
    <w:rsid w:val="006B3804"/>
    <w:rsid w:val="006B48F6"/>
    <w:rsid w:val="006B5402"/>
    <w:rsid w:val="006B54DC"/>
    <w:rsid w:val="006B5C6D"/>
    <w:rsid w:val="006B5CEB"/>
    <w:rsid w:val="006B6591"/>
    <w:rsid w:val="006B722A"/>
    <w:rsid w:val="006B748D"/>
    <w:rsid w:val="006B77A5"/>
    <w:rsid w:val="006C0006"/>
    <w:rsid w:val="006C0077"/>
    <w:rsid w:val="006C13C7"/>
    <w:rsid w:val="006C2450"/>
    <w:rsid w:val="006C5070"/>
    <w:rsid w:val="006C5826"/>
    <w:rsid w:val="006C5B91"/>
    <w:rsid w:val="006C6723"/>
    <w:rsid w:val="006D0977"/>
    <w:rsid w:val="006D0C74"/>
    <w:rsid w:val="006D0EB4"/>
    <w:rsid w:val="006D22FB"/>
    <w:rsid w:val="006D239A"/>
    <w:rsid w:val="006D48DF"/>
    <w:rsid w:val="006D5D12"/>
    <w:rsid w:val="006D7073"/>
    <w:rsid w:val="006D7126"/>
    <w:rsid w:val="006E0352"/>
    <w:rsid w:val="006E0B3A"/>
    <w:rsid w:val="006E2371"/>
    <w:rsid w:val="006E3E92"/>
    <w:rsid w:val="006E4275"/>
    <w:rsid w:val="006E56CD"/>
    <w:rsid w:val="006E58FF"/>
    <w:rsid w:val="006E6602"/>
    <w:rsid w:val="006F00A8"/>
    <w:rsid w:val="006F01AB"/>
    <w:rsid w:val="006F0358"/>
    <w:rsid w:val="006F0C69"/>
    <w:rsid w:val="006F0D03"/>
    <w:rsid w:val="006F0E93"/>
    <w:rsid w:val="006F0F48"/>
    <w:rsid w:val="006F135A"/>
    <w:rsid w:val="006F1DF1"/>
    <w:rsid w:val="006F1F48"/>
    <w:rsid w:val="006F29F9"/>
    <w:rsid w:val="006F2E1E"/>
    <w:rsid w:val="006F457F"/>
    <w:rsid w:val="006F65AD"/>
    <w:rsid w:val="006F6B00"/>
    <w:rsid w:val="006F6C30"/>
    <w:rsid w:val="007022B8"/>
    <w:rsid w:val="00703115"/>
    <w:rsid w:val="00703CFC"/>
    <w:rsid w:val="007043E0"/>
    <w:rsid w:val="00704484"/>
    <w:rsid w:val="0070531B"/>
    <w:rsid w:val="007057F1"/>
    <w:rsid w:val="00705A28"/>
    <w:rsid w:val="00707A87"/>
    <w:rsid w:val="007104FB"/>
    <w:rsid w:val="007111CF"/>
    <w:rsid w:val="007114E0"/>
    <w:rsid w:val="00712B7C"/>
    <w:rsid w:val="0071378E"/>
    <w:rsid w:val="00713F29"/>
    <w:rsid w:val="007147C2"/>
    <w:rsid w:val="007148E7"/>
    <w:rsid w:val="00714CDB"/>
    <w:rsid w:val="00714DA7"/>
    <w:rsid w:val="00715FD6"/>
    <w:rsid w:val="00716E05"/>
    <w:rsid w:val="00716F09"/>
    <w:rsid w:val="00717052"/>
    <w:rsid w:val="0071730B"/>
    <w:rsid w:val="00717598"/>
    <w:rsid w:val="0071793B"/>
    <w:rsid w:val="00717C6B"/>
    <w:rsid w:val="007201AD"/>
    <w:rsid w:val="00720AD6"/>
    <w:rsid w:val="007218E7"/>
    <w:rsid w:val="00721CF2"/>
    <w:rsid w:val="00721E34"/>
    <w:rsid w:val="007223B4"/>
    <w:rsid w:val="00722A51"/>
    <w:rsid w:val="00722FB8"/>
    <w:rsid w:val="007233EF"/>
    <w:rsid w:val="007240B8"/>
    <w:rsid w:val="0072552D"/>
    <w:rsid w:val="0072563C"/>
    <w:rsid w:val="0072619F"/>
    <w:rsid w:val="007261B2"/>
    <w:rsid w:val="007306E8"/>
    <w:rsid w:val="00731B1B"/>
    <w:rsid w:val="00731E61"/>
    <w:rsid w:val="00732529"/>
    <w:rsid w:val="00733328"/>
    <w:rsid w:val="0073373B"/>
    <w:rsid w:val="00734665"/>
    <w:rsid w:val="0073467E"/>
    <w:rsid w:val="00735689"/>
    <w:rsid w:val="00736C96"/>
    <w:rsid w:val="00736D24"/>
    <w:rsid w:val="0073795E"/>
    <w:rsid w:val="0074045C"/>
    <w:rsid w:val="007422E0"/>
    <w:rsid w:val="007429FE"/>
    <w:rsid w:val="00743080"/>
    <w:rsid w:val="00744422"/>
    <w:rsid w:val="00745692"/>
    <w:rsid w:val="00745885"/>
    <w:rsid w:val="00745CEB"/>
    <w:rsid w:val="007509BD"/>
    <w:rsid w:val="00750BF2"/>
    <w:rsid w:val="00751322"/>
    <w:rsid w:val="007515A8"/>
    <w:rsid w:val="00751A6A"/>
    <w:rsid w:val="0075224B"/>
    <w:rsid w:val="007523FC"/>
    <w:rsid w:val="00753615"/>
    <w:rsid w:val="00754E03"/>
    <w:rsid w:val="007558AD"/>
    <w:rsid w:val="007570F1"/>
    <w:rsid w:val="00757A59"/>
    <w:rsid w:val="00757FFC"/>
    <w:rsid w:val="0076155F"/>
    <w:rsid w:val="00762681"/>
    <w:rsid w:val="0076348E"/>
    <w:rsid w:val="00765A60"/>
    <w:rsid w:val="00766CF9"/>
    <w:rsid w:val="007676CA"/>
    <w:rsid w:val="007700D5"/>
    <w:rsid w:val="0077255F"/>
    <w:rsid w:val="0077354F"/>
    <w:rsid w:val="00773DE1"/>
    <w:rsid w:val="00775125"/>
    <w:rsid w:val="00775DC0"/>
    <w:rsid w:val="0077608B"/>
    <w:rsid w:val="00777A96"/>
    <w:rsid w:val="007802F1"/>
    <w:rsid w:val="00780AC0"/>
    <w:rsid w:val="007820CB"/>
    <w:rsid w:val="00782374"/>
    <w:rsid w:val="0078319F"/>
    <w:rsid w:val="0078513D"/>
    <w:rsid w:val="00785A81"/>
    <w:rsid w:val="007868C9"/>
    <w:rsid w:val="0078753D"/>
    <w:rsid w:val="007875D3"/>
    <w:rsid w:val="00790B4B"/>
    <w:rsid w:val="00791E19"/>
    <w:rsid w:val="007922B9"/>
    <w:rsid w:val="00792FD3"/>
    <w:rsid w:val="007935C4"/>
    <w:rsid w:val="00793B35"/>
    <w:rsid w:val="00793EA7"/>
    <w:rsid w:val="007941A1"/>
    <w:rsid w:val="007955D9"/>
    <w:rsid w:val="00795CE6"/>
    <w:rsid w:val="00796043"/>
    <w:rsid w:val="0079643C"/>
    <w:rsid w:val="00797715"/>
    <w:rsid w:val="00797BB6"/>
    <w:rsid w:val="007A0998"/>
    <w:rsid w:val="007A12E3"/>
    <w:rsid w:val="007A1B68"/>
    <w:rsid w:val="007A2165"/>
    <w:rsid w:val="007A224A"/>
    <w:rsid w:val="007A3865"/>
    <w:rsid w:val="007A5721"/>
    <w:rsid w:val="007A5F62"/>
    <w:rsid w:val="007A6FB4"/>
    <w:rsid w:val="007A7912"/>
    <w:rsid w:val="007A79EB"/>
    <w:rsid w:val="007A7BEB"/>
    <w:rsid w:val="007A7F70"/>
    <w:rsid w:val="007A7F72"/>
    <w:rsid w:val="007B0C98"/>
    <w:rsid w:val="007B1F7B"/>
    <w:rsid w:val="007B1FBA"/>
    <w:rsid w:val="007B3421"/>
    <w:rsid w:val="007B36E6"/>
    <w:rsid w:val="007B3891"/>
    <w:rsid w:val="007B4321"/>
    <w:rsid w:val="007B4456"/>
    <w:rsid w:val="007B4945"/>
    <w:rsid w:val="007B4A5B"/>
    <w:rsid w:val="007B5919"/>
    <w:rsid w:val="007B607C"/>
    <w:rsid w:val="007B61DE"/>
    <w:rsid w:val="007B6B03"/>
    <w:rsid w:val="007B751A"/>
    <w:rsid w:val="007C000A"/>
    <w:rsid w:val="007C02C3"/>
    <w:rsid w:val="007C058D"/>
    <w:rsid w:val="007C0CF9"/>
    <w:rsid w:val="007C0DEC"/>
    <w:rsid w:val="007C1DFD"/>
    <w:rsid w:val="007C2257"/>
    <w:rsid w:val="007C32AD"/>
    <w:rsid w:val="007C33F0"/>
    <w:rsid w:val="007C3B9F"/>
    <w:rsid w:val="007C3C92"/>
    <w:rsid w:val="007C3CD1"/>
    <w:rsid w:val="007C476C"/>
    <w:rsid w:val="007C520E"/>
    <w:rsid w:val="007C5FC6"/>
    <w:rsid w:val="007C7021"/>
    <w:rsid w:val="007C75C1"/>
    <w:rsid w:val="007C79C4"/>
    <w:rsid w:val="007D01C0"/>
    <w:rsid w:val="007D0213"/>
    <w:rsid w:val="007D137D"/>
    <w:rsid w:val="007D192E"/>
    <w:rsid w:val="007D34D5"/>
    <w:rsid w:val="007D354A"/>
    <w:rsid w:val="007D5205"/>
    <w:rsid w:val="007D6814"/>
    <w:rsid w:val="007D7069"/>
    <w:rsid w:val="007E03FE"/>
    <w:rsid w:val="007E06FA"/>
    <w:rsid w:val="007E0884"/>
    <w:rsid w:val="007E0954"/>
    <w:rsid w:val="007E0BA8"/>
    <w:rsid w:val="007E27F6"/>
    <w:rsid w:val="007E30F8"/>
    <w:rsid w:val="007E36C9"/>
    <w:rsid w:val="007E3868"/>
    <w:rsid w:val="007E44D0"/>
    <w:rsid w:val="007E4D35"/>
    <w:rsid w:val="007E512E"/>
    <w:rsid w:val="007E517E"/>
    <w:rsid w:val="007E5189"/>
    <w:rsid w:val="007E52DF"/>
    <w:rsid w:val="007E59DA"/>
    <w:rsid w:val="007E60DB"/>
    <w:rsid w:val="007E658B"/>
    <w:rsid w:val="007E6744"/>
    <w:rsid w:val="007E6EE9"/>
    <w:rsid w:val="007E7452"/>
    <w:rsid w:val="007E7845"/>
    <w:rsid w:val="007E7FA6"/>
    <w:rsid w:val="007F4C5D"/>
    <w:rsid w:val="007F4EA8"/>
    <w:rsid w:val="007F5C68"/>
    <w:rsid w:val="007F5CC7"/>
    <w:rsid w:val="007F784D"/>
    <w:rsid w:val="007F7DFE"/>
    <w:rsid w:val="00801033"/>
    <w:rsid w:val="00801FC7"/>
    <w:rsid w:val="00802693"/>
    <w:rsid w:val="00804045"/>
    <w:rsid w:val="0080490F"/>
    <w:rsid w:val="00804E7A"/>
    <w:rsid w:val="008053B6"/>
    <w:rsid w:val="0080604F"/>
    <w:rsid w:val="0080609F"/>
    <w:rsid w:val="008063EB"/>
    <w:rsid w:val="00807437"/>
    <w:rsid w:val="00811417"/>
    <w:rsid w:val="0081336C"/>
    <w:rsid w:val="00813C18"/>
    <w:rsid w:val="008150EE"/>
    <w:rsid w:val="00815121"/>
    <w:rsid w:val="0081549F"/>
    <w:rsid w:val="00816F2C"/>
    <w:rsid w:val="008178CB"/>
    <w:rsid w:val="008179FA"/>
    <w:rsid w:val="00820C76"/>
    <w:rsid w:val="008219E0"/>
    <w:rsid w:val="0082223C"/>
    <w:rsid w:val="0082229D"/>
    <w:rsid w:val="00822AA0"/>
    <w:rsid w:val="00823558"/>
    <w:rsid w:val="008249F9"/>
    <w:rsid w:val="0082529B"/>
    <w:rsid w:val="00825639"/>
    <w:rsid w:val="00825706"/>
    <w:rsid w:val="00830ADD"/>
    <w:rsid w:val="00832182"/>
    <w:rsid w:val="0083320A"/>
    <w:rsid w:val="00833539"/>
    <w:rsid w:val="00833EAF"/>
    <w:rsid w:val="00834091"/>
    <w:rsid w:val="00834D7E"/>
    <w:rsid w:val="00835328"/>
    <w:rsid w:val="008358FF"/>
    <w:rsid w:val="008359D3"/>
    <w:rsid w:val="00835BC1"/>
    <w:rsid w:val="00836984"/>
    <w:rsid w:val="008371AE"/>
    <w:rsid w:val="00837308"/>
    <w:rsid w:val="008375A7"/>
    <w:rsid w:val="00837E0C"/>
    <w:rsid w:val="00837F9B"/>
    <w:rsid w:val="00840991"/>
    <w:rsid w:val="00840C52"/>
    <w:rsid w:val="00840E43"/>
    <w:rsid w:val="0084258A"/>
    <w:rsid w:val="00842820"/>
    <w:rsid w:val="00842CAC"/>
    <w:rsid w:val="0084479E"/>
    <w:rsid w:val="0084508C"/>
    <w:rsid w:val="008468EE"/>
    <w:rsid w:val="0084692A"/>
    <w:rsid w:val="00846C81"/>
    <w:rsid w:val="00846D1B"/>
    <w:rsid w:val="0084725E"/>
    <w:rsid w:val="00850ADD"/>
    <w:rsid w:val="00850D37"/>
    <w:rsid w:val="00851BF1"/>
    <w:rsid w:val="0085226B"/>
    <w:rsid w:val="00852966"/>
    <w:rsid w:val="00853872"/>
    <w:rsid w:val="0085555E"/>
    <w:rsid w:val="00856895"/>
    <w:rsid w:val="00860467"/>
    <w:rsid w:val="008605E0"/>
    <w:rsid w:val="008615F8"/>
    <w:rsid w:val="008622DD"/>
    <w:rsid w:val="00862783"/>
    <w:rsid w:val="008635D0"/>
    <w:rsid w:val="00864384"/>
    <w:rsid w:val="0086546A"/>
    <w:rsid w:val="00865C29"/>
    <w:rsid w:val="00865D38"/>
    <w:rsid w:val="0086659C"/>
    <w:rsid w:val="00866F9E"/>
    <w:rsid w:val="0086707E"/>
    <w:rsid w:val="008672DC"/>
    <w:rsid w:val="008678A0"/>
    <w:rsid w:val="00871016"/>
    <w:rsid w:val="00871CD6"/>
    <w:rsid w:val="0087210B"/>
    <w:rsid w:val="0087228A"/>
    <w:rsid w:val="0087241C"/>
    <w:rsid w:val="00872B63"/>
    <w:rsid w:val="00873931"/>
    <w:rsid w:val="00873FF0"/>
    <w:rsid w:val="00874477"/>
    <w:rsid w:val="00874A39"/>
    <w:rsid w:val="00874B93"/>
    <w:rsid w:val="00875328"/>
    <w:rsid w:val="008762CE"/>
    <w:rsid w:val="00876EED"/>
    <w:rsid w:val="00877632"/>
    <w:rsid w:val="0088010A"/>
    <w:rsid w:val="00881806"/>
    <w:rsid w:val="00882127"/>
    <w:rsid w:val="00882B89"/>
    <w:rsid w:val="00882D10"/>
    <w:rsid w:val="008835F7"/>
    <w:rsid w:val="008836EC"/>
    <w:rsid w:val="00883A9E"/>
    <w:rsid w:val="00883BD7"/>
    <w:rsid w:val="008853DA"/>
    <w:rsid w:val="00885C56"/>
    <w:rsid w:val="0088668E"/>
    <w:rsid w:val="00886787"/>
    <w:rsid w:val="00886CE0"/>
    <w:rsid w:val="008877CA"/>
    <w:rsid w:val="00890C04"/>
    <w:rsid w:val="0089106D"/>
    <w:rsid w:val="00891086"/>
    <w:rsid w:val="00891905"/>
    <w:rsid w:val="00892022"/>
    <w:rsid w:val="0089274D"/>
    <w:rsid w:val="00892AE0"/>
    <w:rsid w:val="008938D5"/>
    <w:rsid w:val="008944F3"/>
    <w:rsid w:val="00894AE7"/>
    <w:rsid w:val="00895F66"/>
    <w:rsid w:val="00897C8E"/>
    <w:rsid w:val="008A0B1B"/>
    <w:rsid w:val="008A0DAE"/>
    <w:rsid w:val="008A0F6E"/>
    <w:rsid w:val="008A16EA"/>
    <w:rsid w:val="008A3852"/>
    <w:rsid w:val="008A433B"/>
    <w:rsid w:val="008A6356"/>
    <w:rsid w:val="008A6594"/>
    <w:rsid w:val="008A6975"/>
    <w:rsid w:val="008A6BBD"/>
    <w:rsid w:val="008A6C85"/>
    <w:rsid w:val="008A6C8B"/>
    <w:rsid w:val="008A753A"/>
    <w:rsid w:val="008B0477"/>
    <w:rsid w:val="008B0AA3"/>
    <w:rsid w:val="008B0BBE"/>
    <w:rsid w:val="008B162C"/>
    <w:rsid w:val="008B2FE4"/>
    <w:rsid w:val="008B3821"/>
    <w:rsid w:val="008B42EC"/>
    <w:rsid w:val="008B6381"/>
    <w:rsid w:val="008B6AD4"/>
    <w:rsid w:val="008B6FD4"/>
    <w:rsid w:val="008B76F1"/>
    <w:rsid w:val="008C166C"/>
    <w:rsid w:val="008C2CAB"/>
    <w:rsid w:val="008C333A"/>
    <w:rsid w:val="008C46FC"/>
    <w:rsid w:val="008C561A"/>
    <w:rsid w:val="008C70D8"/>
    <w:rsid w:val="008C7B5B"/>
    <w:rsid w:val="008D00A7"/>
    <w:rsid w:val="008D0E6C"/>
    <w:rsid w:val="008D1BFC"/>
    <w:rsid w:val="008D289A"/>
    <w:rsid w:val="008D2E7B"/>
    <w:rsid w:val="008D40AA"/>
    <w:rsid w:val="008D4B5F"/>
    <w:rsid w:val="008D4C96"/>
    <w:rsid w:val="008D4EF0"/>
    <w:rsid w:val="008D5455"/>
    <w:rsid w:val="008D5510"/>
    <w:rsid w:val="008D6BA0"/>
    <w:rsid w:val="008D7628"/>
    <w:rsid w:val="008E0034"/>
    <w:rsid w:val="008E0554"/>
    <w:rsid w:val="008E0C96"/>
    <w:rsid w:val="008E20F8"/>
    <w:rsid w:val="008E38F6"/>
    <w:rsid w:val="008E3A7C"/>
    <w:rsid w:val="008E4BE2"/>
    <w:rsid w:val="008E6266"/>
    <w:rsid w:val="008E6874"/>
    <w:rsid w:val="008E69D3"/>
    <w:rsid w:val="008E715C"/>
    <w:rsid w:val="008E71E7"/>
    <w:rsid w:val="008E73AC"/>
    <w:rsid w:val="008F0C7E"/>
    <w:rsid w:val="008F1249"/>
    <w:rsid w:val="008F1B30"/>
    <w:rsid w:val="008F203B"/>
    <w:rsid w:val="008F2D32"/>
    <w:rsid w:val="008F34C2"/>
    <w:rsid w:val="008F4B05"/>
    <w:rsid w:val="008F5188"/>
    <w:rsid w:val="008F5473"/>
    <w:rsid w:val="008F63A8"/>
    <w:rsid w:val="008F669A"/>
    <w:rsid w:val="008F68F0"/>
    <w:rsid w:val="008F6CEA"/>
    <w:rsid w:val="008F6F07"/>
    <w:rsid w:val="008F73DC"/>
    <w:rsid w:val="0090040C"/>
    <w:rsid w:val="0090097E"/>
    <w:rsid w:val="00900B93"/>
    <w:rsid w:val="00900E90"/>
    <w:rsid w:val="00900EAA"/>
    <w:rsid w:val="009011F7"/>
    <w:rsid w:val="009012D1"/>
    <w:rsid w:val="00901BDF"/>
    <w:rsid w:val="00901FD2"/>
    <w:rsid w:val="00902047"/>
    <w:rsid w:val="00902D5E"/>
    <w:rsid w:val="0090547C"/>
    <w:rsid w:val="0090657A"/>
    <w:rsid w:val="00907184"/>
    <w:rsid w:val="00907329"/>
    <w:rsid w:val="00907DE8"/>
    <w:rsid w:val="00910F94"/>
    <w:rsid w:val="00911263"/>
    <w:rsid w:val="0091147F"/>
    <w:rsid w:val="00913082"/>
    <w:rsid w:val="00913585"/>
    <w:rsid w:val="00913AE8"/>
    <w:rsid w:val="00913C62"/>
    <w:rsid w:val="00913DC5"/>
    <w:rsid w:val="00915382"/>
    <w:rsid w:val="0091641B"/>
    <w:rsid w:val="00916F1F"/>
    <w:rsid w:val="00917455"/>
    <w:rsid w:val="00920BAD"/>
    <w:rsid w:val="00920BB1"/>
    <w:rsid w:val="00920D82"/>
    <w:rsid w:val="00920DB4"/>
    <w:rsid w:val="00921513"/>
    <w:rsid w:val="009218EC"/>
    <w:rsid w:val="00921B4B"/>
    <w:rsid w:val="00921D49"/>
    <w:rsid w:val="00921DEC"/>
    <w:rsid w:val="00922063"/>
    <w:rsid w:val="009221E4"/>
    <w:rsid w:val="00923DDC"/>
    <w:rsid w:val="00923E08"/>
    <w:rsid w:val="009242B8"/>
    <w:rsid w:val="00924725"/>
    <w:rsid w:val="00926981"/>
    <w:rsid w:val="009270FF"/>
    <w:rsid w:val="00927410"/>
    <w:rsid w:val="0093073F"/>
    <w:rsid w:val="0093087E"/>
    <w:rsid w:val="00930CD3"/>
    <w:rsid w:val="0093103D"/>
    <w:rsid w:val="00931CA3"/>
    <w:rsid w:val="00932CC1"/>
    <w:rsid w:val="00933A97"/>
    <w:rsid w:val="00933ADB"/>
    <w:rsid w:val="00935256"/>
    <w:rsid w:val="00935E82"/>
    <w:rsid w:val="00936941"/>
    <w:rsid w:val="009371BD"/>
    <w:rsid w:val="0093741C"/>
    <w:rsid w:val="00937E0B"/>
    <w:rsid w:val="0094049E"/>
    <w:rsid w:val="00941604"/>
    <w:rsid w:val="00941838"/>
    <w:rsid w:val="00941EEB"/>
    <w:rsid w:val="00942ACC"/>
    <w:rsid w:val="009439D4"/>
    <w:rsid w:val="009447A0"/>
    <w:rsid w:val="00944886"/>
    <w:rsid w:val="00944A22"/>
    <w:rsid w:val="00944D85"/>
    <w:rsid w:val="00944E6A"/>
    <w:rsid w:val="009451DA"/>
    <w:rsid w:val="00945200"/>
    <w:rsid w:val="009455DF"/>
    <w:rsid w:val="009463BF"/>
    <w:rsid w:val="00946494"/>
    <w:rsid w:val="00946940"/>
    <w:rsid w:val="00950EF2"/>
    <w:rsid w:val="00951E25"/>
    <w:rsid w:val="0095233F"/>
    <w:rsid w:val="00952CE7"/>
    <w:rsid w:val="0095312D"/>
    <w:rsid w:val="00953C58"/>
    <w:rsid w:val="00954059"/>
    <w:rsid w:val="00954232"/>
    <w:rsid w:val="00955510"/>
    <w:rsid w:val="0095576C"/>
    <w:rsid w:val="009558F5"/>
    <w:rsid w:val="00955C5B"/>
    <w:rsid w:val="0095670E"/>
    <w:rsid w:val="00957492"/>
    <w:rsid w:val="00957854"/>
    <w:rsid w:val="00957C20"/>
    <w:rsid w:val="009601F9"/>
    <w:rsid w:val="0096090D"/>
    <w:rsid w:val="00961282"/>
    <w:rsid w:val="00961677"/>
    <w:rsid w:val="00962623"/>
    <w:rsid w:val="00963428"/>
    <w:rsid w:val="009634C0"/>
    <w:rsid w:val="00963D2F"/>
    <w:rsid w:val="00964B03"/>
    <w:rsid w:val="00965966"/>
    <w:rsid w:val="009663E5"/>
    <w:rsid w:val="009666E1"/>
    <w:rsid w:val="0096701A"/>
    <w:rsid w:val="009673D0"/>
    <w:rsid w:val="00972585"/>
    <w:rsid w:val="009731B8"/>
    <w:rsid w:val="00973505"/>
    <w:rsid w:val="0097353F"/>
    <w:rsid w:val="009737D6"/>
    <w:rsid w:val="00973D0D"/>
    <w:rsid w:val="009755C6"/>
    <w:rsid w:val="009756BF"/>
    <w:rsid w:val="00975C64"/>
    <w:rsid w:val="00976178"/>
    <w:rsid w:val="00977BE1"/>
    <w:rsid w:val="009805FF"/>
    <w:rsid w:val="00980CC2"/>
    <w:rsid w:val="00981343"/>
    <w:rsid w:val="00981621"/>
    <w:rsid w:val="009820AA"/>
    <w:rsid w:val="009820CD"/>
    <w:rsid w:val="00982B54"/>
    <w:rsid w:val="00983169"/>
    <w:rsid w:val="00984427"/>
    <w:rsid w:val="009844D0"/>
    <w:rsid w:val="009847E5"/>
    <w:rsid w:val="0098759E"/>
    <w:rsid w:val="009877B9"/>
    <w:rsid w:val="009911B7"/>
    <w:rsid w:val="009913CB"/>
    <w:rsid w:val="00991571"/>
    <w:rsid w:val="00991E94"/>
    <w:rsid w:val="009929DC"/>
    <w:rsid w:val="00992A15"/>
    <w:rsid w:val="00992CBF"/>
    <w:rsid w:val="009933D0"/>
    <w:rsid w:val="00994AD1"/>
    <w:rsid w:val="009955F5"/>
    <w:rsid w:val="00995BE3"/>
    <w:rsid w:val="00996E8F"/>
    <w:rsid w:val="00997384"/>
    <w:rsid w:val="009A0F29"/>
    <w:rsid w:val="009A1573"/>
    <w:rsid w:val="009A540A"/>
    <w:rsid w:val="009A6268"/>
    <w:rsid w:val="009A6D8F"/>
    <w:rsid w:val="009A7067"/>
    <w:rsid w:val="009A7309"/>
    <w:rsid w:val="009B0D2B"/>
    <w:rsid w:val="009B1462"/>
    <w:rsid w:val="009B185E"/>
    <w:rsid w:val="009B2064"/>
    <w:rsid w:val="009B21A0"/>
    <w:rsid w:val="009B2810"/>
    <w:rsid w:val="009B2899"/>
    <w:rsid w:val="009B33CC"/>
    <w:rsid w:val="009B49E0"/>
    <w:rsid w:val="009B4BC0"/>
    <w:rsid w:val="009B50A5"/>
    <w:rsid w:val="009B5EC4"/>
    <w:rsid w:val="009B61BE"/>
    <w:rsid w:val="009B633E"/>
    <w:rsid w:val="009B6BF1"/>
    <w:rsid w:val="009B6E13"/>
    <w:rsid w:val="009C0578"/>
    <w:rsid w:val="009C1B5B"/>
    <w:rsid w:val="009C1FD8"/>
    <w:rsid w:val="009C2CD1"/>
    <w:rsid w:val="009C4119"/>
    <w:rsid w:val="009C4144"/>
    <w:rsid w:val="009C4927"/>
    <w:rsid w:val="009C521E"/>
    <w:rsid w:val="009C5801"/>
    <w:rsid w:val="009C5E6F"/>
    <w:rsid w:val="009C5EAE"/>
    <w:rsid w:val="009C6B6D"/>
    <w:rsid w:val="009C6E1E"/>
    <w:rsid w:val="009D0676"/>
    <w:rsid w:val="009D0E4D"/>
    <w:rsid w:val="009D163C"/>
    <w:rsid w:val="009D1809"/>
    <w:rsid w:val="009D1A07"/>
    <w:rsid w:val="009D2ABA"/>
    <w:rsid w:val="009D2B06"/>
    <w:rsid w:val="009D2C5B"/>
    <w:rsid w:val="009D33B3"/>
    <w:rsid w:val="009D33F9"/>
    <w:rsid w:val="009D35BC"/>
    <w:rsid w:val="009D377D"/>
    <w:rsid w:val="009D441E"/>
    <w:rsid w:val="009D474E"/>
    <w:rsid w:val="009D54C3"/>
    <w:rsid w:val="009D58D7"/>
    <w:rsid w:val="009D7995"/>
    <w:rsid w:val="009D7C45"/>
    <w:rsid w:val="009E26BB"/>
    <w:rsid w:val="009E3016"/>
    <w:rsid w:val="009E31BE"/>
    <w:rsid w:val="009E3CF1"/>
    <w:rsid w:val="009E4684"/>
    <w:rsid w:val="009E4834"/>
    <w:rsid w:val="009E49E4"/>
    <w:rsid w:val="009E5D45"/>
    <w:rsid w:val="009E6212"/>
    <w:rsid w:val="009E6420"/>
    <w:rsid w:val="009E77D8"/>
    <w:rsid w:val="009F05B4"/>
    <w:rsid w:val="009F1B46"/>
    <w:rsid w:val="009F2EA3"/>
    <w:rsid w:val="009F3101"/>
    <w:rsid w:val="009F40D6"/>
    <w:rsid w:val="009F4229"/>
    <w:rsid w:val="009F48C5"/>
    <w:rsid w:val="009F48D8"/>
    <w:rsid w:val="009F4D17"/>
    <w:rsid w:val="009F4D48"/>
    <w:rsid w:val="009F5B35"/>
    <w:rsid w:val="009F61D2"/>
    <w:rsid w:val="009F7822"/>
    <w:rsid w:val="00A005DE"/>
    <w:rsid w:val="00A0062B"/>
    <w:rsid w:val="00A007AF"/>
    <w:rsid w:val="00A00A2A"/>
    <w:rsid w:val="00A00B15"/>
    <w:rsid w:val="00A00D81"/>
    <w:rsid w:val="00A01D6A"/>
    <w:rsid w:val="00A01DC3"/>
    <w:rsid w:val="00A024EA"/>
    <w:rsid w:val="00A02B31"/>
    <w:rsid w:val="00A04BC2"/>
    <w:rsid w:val="00A05DBF"/>
    <w:rsid w:val="00A05FC0"/>
    <w:rsid w:val="00A07079"/>
    <w:rsid w:val="00A07180"/>
    <w:rsid w:val="00A10309"/>
    <w:rsid w:val="00A103E2"/>
    <w:rsid w:val="00A104C7"/>
    <w:rsid w:val="00A12877"/>
    <w:rsid w:val="00A12A52"/>
    <w:rsid w:val="00A12C9B"/>
    <w:rsid w:val="00A131AA"/>
    <w:rsid w:val="00A14409"/>
    <w:rsid w:val="00A144C8"/>
    <w:rsid w:val="00A15B5D"/>
    <w:rsid w:val="00A17A24"/>
    <w:rsid w:val="00A17EE7"/>
    <w:rsid w:val="00A22B3D"/>
    <w:rsid w:val="00A22C5A"/>
    <w:rsid w:val="00A23DA2"/>
    <w:rsid w:val="00A24F02"/>
    <w:rsid w:val="00A25800"/>
    <w:rsid w:val="00A26A51"/>
    <w:rsid w:val="00A27CF2"/>
    <w:rsid w:val="00A3093E"/>
    <w:rsid w:val="00A31A8B"/>
    <w:rsid w:val="00A3233E"/>
    <w:rsid w:val="00A32527"/>
    <w:rsid w:val="00A32E65"/>
    <w:rsid w:val="00A33738"/>
    <w:rsid w:val="00A34B37"/>
    <w:rsid w:val="00A3517A"/>
    <w:rsid w:val="00A4094F"/>
    <w:rsid w:val="00A4299E"/>
    <w:rsid w:val="00A42CF5"/>
    <w:rsid w:val="00A4306E"/>
    <w:rsid w:val="00A432E6"/>
    <w:rsid w:val="00A4415E"/>
    <w:rsid w:val="00A44F8C"/>
    <w:rsid w:val="00A45983"/>
    <w:rsid w:val="00A47351"/>
    <w:rsid w:val="00A473CB"/>
    <w:rsid w:val="00A475DA"/>
    <w:rsid w:val="00A4787B"/>
    <w:rsid w:val="00A47B6C"/>
    <w:rsid w:val="00A47CA4"/>
    <w:rsid w:val="00A47E34"/>
    <w:rsid w:val="00A47F2E"/>
    <w:rsid w:val="00A500DF"/>
    <w:rsid w:val="00A5058C"/>
    <w:rsid w:val="00A50866"/>
    <w:rsid w:val="00A51768"/>
    <w:rsid w:val="00A52A1F"/>
    <w:rsid w:val="00A53C69"/>
    <w:rsid w:val="00A54013"/>
    <w:rsid w:val="00A5563E"/>
    <w:rsid w:val="00A55E31"/>
    <w:rsid w:val="00A562C7"/>
    <w:rsid w:val="00A56C86"/>
    <w:rsid w:val="00A574CD"/>
    <w:rsid w:val="00A608B8"/>
    <w:rsid w:val="00A6172E"/>
    <w:rsid w:val="00A632FE"/>
    <w:rsid w:val="00A63A8F"/>
    <w:rsid w:val="00A63FAD"/>
    <w:rsid w:val="00A64358"/>
    <w:rsid w:val="00A643E8"/>
    <w:rsid w:val="00A649A9"/>
    <w:rsid w:val="00A654B3"/>
    <w:rsid w:val="00A65801"/>
    <w:rsid w:val="00A65A5A"/>
    <w:rsid w:val="00A65CD7"/>
    <w:rsid w:val="00A6739E"/>
    <w:rsid w:val="00A675CC"/>
    <w:rsid w:val="00A70679"/>
    <w:rsid w:val="00A7198D"/>
    <w:rsid w:val="00A71E2E"/>
    <w:rsid w:val="00A72685"/>
    <w:rsid w:val="00A727A1"/>
    <w:rsid w:val="00A735B7"/>
    <w:rsid w:val="00A738E0"/>
    <w:rsid w:val="00A73D8F"/>
    <w:rsid w:val="00A73FFD"/>
    <w:rsid w:val="00A74783"/>
    <w:rsid w:val="00A748A6"/>
    <w:rsid w:val="00A74E9E"/>
    <w:rsid w:val="00A74FD7"/>
    <w:rsid w:val="00A75178"/>
    <w:rsid w:val="00A75F05"/>
    <w:rsid w:val="00A760FA"/>
    <w:rsid w:val="00A762D1"/>
    <w:rsid w:val="00A77232"/>
    <w:rsid w:val="00A77D9D"/>
    <w:rsid w:val="00A807BA"/>
    <w:rsid w:val="00A82ADA"/>
    <w:rsid w:val="00A8365C"/>
    <w:rsid w:val="00A84C7C"/>
    <w:rsid w:val="00A85010"/>
    <w:rsid w:val="00A854D7"/>
    <w:rsid w:val="00A85D65"/>
    <w:rsid w:val="00A86D59"/>
    <w:rsid w:val="00A8711C"/>
    <w:rsid w:val="00A9089B"/>
    <w:rsid w:val="00A90CBA"/>
    <w:rsid w:val="00A914AE"/>
    <w:rsid w:val="00A928D1"/>
    <w:rsid w:val="00A944A8"/>
    <w:rsid w:val="00A94D59"/>
    <w:rsid w:val="00A95022"/>
    <w:rsid w:val="00A950E1"/>
    <w:rsid w:val="00A96123"/>
    <w:rsid w:val="00A96956"/>
    <w:rsid w:val="00A96D3D"/>
    <w:rsid w:val="00A979C3"/>
    <w:rsid w:val="00AA06A6"/>
    <w:rsid w:val="00AA08F7"/>
    <w:rsid w:val="00AA0E30"/>
    <w:rsid w:val="00AA1485"/>
    <w:rsid w:val="00AA22CA"/>
    <w:rsid w:val="00AA2BD8"/>
    <w:rsid w:val="00AA3EE0"/>
    <w:rsid w:val="00AA495B"/>
    <w:rsid w:val="00AA4D0A"/>
    <w:rsid w:val="00AA503F"/>
    <w:rsid w:val="00AA576C"/>
    <w:rsid w:val="00AA5DDC"/>
    <w:rsid w:val="00AB0095"/>
    <w:rsid w:val="00AB0499"/>
    <w:rsid w:val="00AB065E"/>
    <w:rsid w:val="00AB0C47"/>
    <w:rsid w:val="00AB16F8"/>
    <w:rsid w:val="00AB2E75"/>
    <w:rsid w:val="00AB39A4"/>
    <w:rsid w:val="00AB4531"/>
    <w:rsid w:val="00AB4F03"/>
    <w:rsid w:val="00AB56BE"/>
    <w:rsid w:val="00AB5C59"/>
    <w:rsid w:val="00AB61EB"/>
    <w:rsid w:val="00AB6A15"/>
    <w:rsid w:val="00AB6CAA"/>
    <w:rsid w:val="00AB78E9"/>
    <w:rsid w:val="00AC0052"/>
    <w:rsid w:val="00AC16E4"/>
    <w:rsid w:val="00AC227E"/>
    <w:rsid w:val="00AC356E"/>
    <w:rsid w:val="00AC6507"/>
    <w:rsid w:val="00AC6538"/>
    <w:rsid w:val="00AC7B13"/>
    <w:rsid w:val="00AC7BCB"/>
    <w:rsid w:val="00AC7C55"/>
    <w:rsid w:val="00AC7CBD"/>
    <w:rsid w:val="00AD14FD"/>
    <w:rsid w:val="00AD2319"/>
    <w:rsid w:val="00AD28E9"/>
    <w:rsid w:val="00AD31A4"/>
    <w:rsid w:val="00AD42B2"/>
    <w:rsid w:val="00AD45B5"/>
    <w:rsid w:val="00AD5181"/>
    <w:rsid w:val="00AD6CFE"/>
    <w:rsid w:val="00AD6E34"/>
    <w:rsid w:val="00AD712F"/>
    <w:rsid w:val="00AD76A5"/>
    <w:rsid w:val="00AE0218"/>
    <w:rsid w:val="00AE0A35"/>
    <w:rsid w:val="00AE0BB2"/>
    <w:rsid w:val="00AE0EB9"/>
    <w:rsid w:val="00AE1343"/>
    <w:rsid w:val="00AE2300"/>
    <w:rsid w:val="00AE384A"/>
    <w:rsid w:val="00AE4B0A"/>
    <w:rsid w:val="00AE4BEA"/>
    <w:rsid w:val="00AE4BFD"/>
    <w:rsid w:val="00AE4E75"/>
    <w:rsid w:val="00AE5F28"/>
    <w:rsid w:val="00AE685D"/>
    <w:rsid w:val="00AE7E61"/>
    <w:rsid w:val="00AF02EF"/>
    <w:rsid w:val="00AF04D9"/>
    <w:rsid w:val="00AF06FF"/>
    <w:rsid w:val="00AF168C"/>
    <w:rsid w:val="00AF207E"/>
    <w:rsid w:val="00AF2853"/>
    <w:rsid w:val="00AF28DA"/>
    <w:rsid w:val="00AF32B9"/>
    <w:rsid w:val="00AF3759"/>
    <w:rsid w:val="00AF6257"/>
    <w:rsid w:val="00AF6475"/>
    <w:rsid w:val="00AF6CD1"/>
    <w:rsid w:val="00AF7C50"/>
    <w:rsid w:val="00B001F7"/>
    <w:rsid w:val="00B01012"/>
    <w:rsid w:val="00B0114B"/>
    <w:rsid w:val="00B0119B"/>
    <w:rsid w:val="00B01F08"/>
    <w:rsid w:val="00B020F3"/>
    <w:rsid w:val="00B0232B"/>
    <w:rsid w:val="00B02E6F"/>
    <w:rsid w:val="00B02FFC"/>
    <w:rsid w:val="00B038C8"/>
    <w:rsid w:val="00B0436D"/>
    <w:rsid w:val="00B06C27"/>
    <w:rsid w:val="00B06CF6"/>
    <w:rsid w:val="00B07D0B"/>
    <w:rsid w:val="00B07FF8"/>
    <w:rsid w:val="00B10702"/>
    <w:rsid w:val="00B12ADA"/>
    <w:rsid w:val="00B12AFB"/>
    <w:rsid w:val="00B12D4A"/>
    <w:rsid w:val="00B14A3A"/>
    <w:rsid w:val="00B1530F"/>
    <w:rsid w:val="00B154A5"/>
    <w:rsid w:val="00B15CF0"/>
    <w:rsid w:val="00B15E40"/>
    <w:rsid w:val="00B161F1"/>
    <w:rsid w:val="00B17E89"/>
    <w:rsid w:val="00B210FA"/>
    <w:rsid w:val="00B21775"/>
    <w:rsid w:val="00B21B5A"/>
    <w:rsid w:val="00B21D7F"/>
    <w:rsid w:val="00B22E75"/>
    <w:rsid w:val="00B236E2"/>
    <w:rsid w:val="00B23AD8"/>
    <w:rsid w:val="00B24AC3"/>
    <w:rsid w:val="00B2639D"/>
    <w:rsid w:val="00B2787E"/>
    <w:rsid w:val="00B303D5"/>
    <w:rsid w:val="00B303DE"/>
    <w:rsid w:val="00B30B27"/>
    <w:rsid w:val="00B30ED2"/>
    <w:rsid w:val="00B31EC5"/>
    <w:rsid w:val="00B3244F"/>
    <w:rsid w:val="00B33BFB"/>
    <w:rsid w:val="00B3400B"/>
    <w:rsid w:val="00B34046"/>
    <w:rsid w:val="00B3560A"/>
    <w:rsid w:val="00B35949"/>
    <w:rsid w:val="00B36B42"/>
    <w:rsid w:val="00B36C63"/>
    <w:rsid w:val="00B426A0"/>
    <w:rsid w:val="00B43731"/>
    <w:rsid w:val="00B437BA"/>
    <w:rsid w:val="00B437FD"/>
    <w:rsid w:val="00B4494E"/>
    <w:rsid w:val="00B44CB9"/>
    <w:rsid w:val="00B457B3"/>
    <w:rsid w:val="00B45DDD"/>
    <w:rsid w:val="00B46376"/>
    <w:rsid w:val="00B46D82"/>
    <w:rsid w:val="00B46EB2"/>
    <w:rsid w:val="00B5089A"/>
    <w:rsid w:val="00B5090C"/>
    <w:rsid w:val="00B50DC5"/>
    <w:rsid w:val="00B5146C"/>
    <w:rsid w:val="00B53549"/>
    <w:rsid w:val="00B5362C"/>
    <w:rsid w:val="00B55455"/>
    <w:rsid w:val="00B554A1"/>
    <w:rsid w:val="00B5626F"/>
    <w:rsid w:val="00B612A5"/>
    <w:rsid w:val="00B613BD"/>
    <w:rsid w:val="00B62008"/>
    <w:rsid w:val="00B622FC"/>
    <w:rsid w:val="00B648EB"/>
    <w:rsid w:val="00B649D2"/>
    <w:rsid w:val="00B65570"/>
    <w:rsid w:val="00B6672B"/>
    <w:rsid w:val="00B67FC1"/>
    <w:rsid w:val="00B70352"/>
    <w:rsid w:val="00B71434"/>
    <w:rsid w:val="00B71478"/>
    <w:rsid w:val="00B71F33"/>
    <w:rsid w:val="00B72399"/>
    <w:rsid w:val="00B7249C"/>
    <w:rsid w:val="00B726B8"/>
    <w:rsid w:val="00B73033"/>
    <w:rsid w:val="00B731BE"/>
    <w:rsid w:val="00B73408"/>
    <w:rsid w:val="00B73584"/>
    <w:rsid w:val="00B75623"/>
    <w:rsid w:val="00B75A9B"/>
    <w:rsid w:val="00B75CE2"/>
    <w:rsid w:val="00B75FB9"/>
    <w:rsid w:val="00B76027"/>
    <w:rsid w:val="00B76884"/>
    <w:rsid w:val="00B76B98"/>
    <w:rsid w:val="00B815B6"/>
    <w:rsid w:val="00B818E9"/>
    <w:rsid w:val="00B81E86"/>
    <w:rsid w:val="00B82037"/>
    <w:rsid w:val="00B82879"/>
    <w:rsid w:val="00B829AD"/>
    <w:rsid w:val="00B829DE"/>
    <w:rsid w:val="00B8314E"/>
    <w:rsid w:val="00B83AEC"/>
    <w:rsid w:val="00B86173"/>
    <w:rsid w:val="00B8645A"/>
    <w:rsid w:val="00B86463"/>
    <w:rsid w:val="00B86B1A"/>
    <w:rsid w:val="00B86DDC"/>
    <w:rsid w:val="00B909DD"/>
    <w:rsid w:val="00B90B37"/>
    <w:rsid w:val="00B90E90"/>
    <w:rsid w:val="00B920A4"/>
    <w:rsid w:val="00B927D9"/>
    <w:rsid w:val="00B94D69"/>
    <w:rsid w:val="00B9583D"/>
    <w:rsid w:val="00B9699A"/>
    <w:rsid w:val="00B97634"/>
    <w:rsid w:val="00BA0648"/>
    <w:rsid w:val="00BA165C"/>
    <w:rsid w:val="00BA21A2"/>
    <w:rsid w:val="00BA23C7"/>
    <w:rsid w:val="00BA2CB3"/>
    <w:rsid w:val="00BA31C8"/>
    <w:rsid w:val="00BA35C3"/>
    <w:rsid w:val="00BA39CE"/>
    <w:rsid w:val="00BA4B61"/>
    <w:rsid w:val="00BA5346"/>
    <w:rsid w:val="00BA538C"/>
    <w:rsid w:val="00BA5F62"/>
    <w:rsid w:val="00BA705D"/>
    <w:rsid w:val="00BA73FD"/>
    <w:rsid w:val="00BA7770"/>
    <w:rsid w:val="00BB12CB"/>
    <w:rsid w:val="00BB1FEA"/>
    <w:rsid w:val="00BB300C"/>
    <w:rsid w:val="00BB3D1F"/>
    <w:rsid w:val="00BB414D"/>
    <w:rsid w:val="00BB4A69"/>
    <w:rsid w:val="00BB4FB2"/>
    <w:rsid w:val="00BB64D6"/>
    <w:rsid w:val="00BB6A55"/>
    <w:rsid w:val="00BB6E31"/>
    <w:rsid w:val="00BB7CF7"/>
    <w:rsid w:val="00BB7D8E"/>
    <w:rsid w:val="00BC0660"/>
    <w:rsid w:val="00BC0B8C"/>
    <w:rsid w:val="00BC119F"/>
    <w:rsid w:val="00BC1F37"/>
    <w:rsid w:val="00BC2202"/>
    <w:rsid w:val="00BC243E"/>
    <w:rsid w:val="00BC2F54"/>
    <w:rsid w:val="00BC377E"/>
    <w:rsid w:val="00BC3F8C"/>
    <w:rsid w:val="00BD062D"/>
    <w:rsid w:val="00BD0D66"/>
    <w:rsid w:val="00BD29A4"/>
    <w:rsid w:val="00BD2B03"/>
    <w:rsid w:val="00BD3C83"/>
    <w:rsid w:val="00BD4971"/>
    <w:rsid w:val="00BD62F5"/>
    <w:rsid w:val="00BD68A6"/>
    <w:rsid w:val="00BD7132"/>
    <w:rsid w:val="00BD7B0D"/>
    <w:rsid w:val="00BE0D95"/>
    <w:rsid w:val="00BE1774"/>
    <w:rsid w:val="00BE1E58"/>
    <w:rsid w:val="00BE46E1"/>
    <w:rsid w:val="00BE47A1"/>
    <w:rsid w:val="00BE770B"/>
    <w:rsid w:val="00BE7BBB"/>
    <w:rsid w:val="00BF0860"/>
    <w:rsid w:val="00BF16F7"/>
    <w:rsid w:val="00BF17AA"/>
    <w:rsid w:val="00BF3097"/>
    <w:rsid w:val="00BF3129"/>
    <w:rsid w:val="00BF3FF1"/>
    <w:rsid w:val="00BF431A"/>
    <w:rsid w:val="00BF562C"/>
    <w:rsid w:val="00BF65B4"/>
    <w:rsid w:val="00BF7063"/>
    <w:rsid w:val="00BF713D"/>
    <w:rsid w:val="00C0098C"/>
    <w:rsid w:val="00C012FD"/>
    <w:rsid w:val="00C01A0C"/>
    <w:rsid w:val="00C01DA4"/>
    <w:rsid w:val="00C02624"/>
    <w:rsid w:val="00C072CA"/>
    <w:rsid w:val="00C10EC1"/>
    <w:rsid w:val="00C1135C"/>
    <w:rsid w:val="00C1142A"/>
    <w:rsid w:val="00C114E3"/>
    <w:rsid w:val="00C12772"/>
    <w:rsid w:val="00C136C5"/>
    <w:rsid w:val="00C13A42"/>
    <w:rsid w:val="00C13A4D"/>
    <w:rsid w:val="00C149E6"/>
    <w:rsid w:val="00C151AB"/>
    <w:rsid w:val="00C166F0"/>
    <w:rsid w:val="00C167A8"/>
    <w:rsid w:val="00C17362"/>
    <w:rsid w:val="00C21019"/>
    <w:rsid w:val="00C21430"/>
    <w:rsid w:val="00C218CF"/>
    <w:rsid w:val="00C22B90"/>
    <w:rsid w:val="00C2304C"/>
    <w:rsid w:val="00C231BD"/>
    <w:rsid w:val="00C23853"/>
    <w:rsid w:val="00C23CF2"/>
    <w:rsid w:val="00C242FE"/>
    <w:rsid w:val="00C245A9"/>
    <w:rsid w:val="00C24C8D"/>
    <w:rsid w:val="00C25AE1"/>
    <w:rsid w:val="00C25C85"/>
    <w:rsid w:val="00C26342"/>
    <w:rsid w:val="00C2660E"/>
    <w:rsid w:val="00C274EE"/>
    <w:rsid w:val="00C27812"/>
    <w:rsid w:val="00C2793A"/>
    <w:rsid w:val="00C30606"/>
    <w:rsid w:val="00C3124A"/>
    <w:rsid w:val="00C31CC6"/>
    <w:rsid w:val="00C32195"/>
    <w:rsid w:val="00C323CA"/>
    <w:rsid w:val="00C33C3E"/>
    <w:rsid w:val="00C34A92"/>
    <w:rsid w:val="00C34C28"/>
    <w:rsid w:val="00C35E9B"/>
    <w:rsid w:val="00C36184"/>
    <w:rsid w:val="00C3634B"/>
    <w:rsid w:val="00C365A6"/>
    <w:rsid w:val="00C36773"/>
    <w:rsid w:val="00C3682D"/>
    <w:rsid w:val="00C36A2F"/>
    <w:rsid w:val="00C37604"/>
    <w:rsid w:val="00C379BF"/>
    <w:rsid w:val="00C418D4"/>
    <w:rsid w:val="00C42AC6"/>
    <w:rsid w:val="00C4300B"/>
    <w:rsid w:val="00C44C00"/>
    <w:rsid w:val="00C450D5"/>
    <w:rsid w:val="00C4530B"/>
    <w:rsid w:val="00C453AF"/>
    <w:rsid w:val="00C462FD"/>
    <w:rsid w:val="00C4656E"/>
    <w:rsid w:val="00C46679"/>
    <w:rsid w:val="00C470DD"/>
    <w:rsid w:val="00C5092B"/>
    <w:rsid w:val="00C50F14"/>
    <w:rsid w:val="00C511D7"/>
    <w:rsid w:val="00C53779"/>
    <w:rsid w:val="00C54D2B"/>
    <w:rsid w:val="00C550F7"/>
    <w:rsid w:val="00C55434"/>
    <w:rsid w:val="00C5621C"/>
    <w:rsid w:val="00C56ACB"/>
    <w:rsid w:val="00C57D59"/>
    <w:rsid w:val="00C61689"/>
    <w:rsid w:val="00C61B2A"/>
    <w:rsid w:val="00C61E4D"/>
    <w:rsid w:val="00C62094"/>
    <w:rsid w:val="00C6221F"/>
    <w:rsid w:val="00C6283C"/>
    <w:rsid w:val="00C628CE"/>
    <w:rsid w:val="00C62DC6"/>
    <w:rsid w:val="00C63DDC"/>
    <w:rsid w:val="00C6424C"/>
    <w:rsid w:val="00C64E77"/>
    <w:rsid w:val="00C679FA"/>
    <w:rsid w:val="00C67E2A"/>
    <w:rsid w:val="00C67EE5"/>
    <w:rsid w:val="00C712D6"/>
    <w:rsid w:val="00C7137F"/>
    <w:rsid w:val="00C71859"/>
    <w:rsid w:val="00C71BB5"/>
    <w:rsid w:val="00C71C85"/>
    <w:rsid w:val="00C71D0A"/>
    <w:rsid w:val="00C71EB8"/>
    <w:rsid w:val="00C729AA"/>
    <w:rsid w:val="00C730D9"/>
    <w:rsid w:val="00C74584"/>
    <w:rsid w:val="00C7499A"/>
    <w:rsid w:val="00C75824"/>
    <w:rsid w:val="00C75AEC"/>
    <w:rsid w:val="00C7697D"/>
    <w:rsid w:val="00C76CAB"/>
    <w:rsid w:val="00C76E08"/>
    <w:rsid w:val="00C77192"/>
    <w:rsid w:val="00C77768"/>
    <w:rsid w:val="00C77D7B"/>
    <w:rsid w:val="00C80412"/>
    <w:rsid w:val="00C81318"/>
    <w:rsid w:val="00C8170C"/>
    <w:rsid w:val="00C82EAA"/>
    <w:rsid w:val="00C83938"/>
    <w:rsid w:val="00C863CE"/>
    <w:rsid w:val="00C863F2"/>
    <w:rsid w:val="00C8650F"/>
    <w:rsid w:val="00C86539"/>
    <w:rsid w:val="00C86540"/>
    <w:rsid w:val="00C86FDD"/>
    <w:rsid w:val="00C905E4"/>
    <w:rsid w:val="00C91F25"/>
    <w:rsid w:val="00C9344C"/>
    <w:rsid w:val="00C94C60"/>
    <w:rsid w:val="00C95064"/>
    <w:rsid w:val="00C959F6"/>
    <w:rsid w:val="00C95D47"/>
    <w:rsid w:val="00C96534"/>
    <w:rsid w:val="00C974EB"/>
    <w:rsid w:val="00CA1202"/>
    <w:rsid w:val="00CA14C5"/>
    <w:rsid w:val="00CA1C2D"/>
    <w:rsid w:val="00CA36D6"/>
    <w:rsid w:val="00CA37FF"/>
    <w:rsid w:val="00CA38D3"/>
    <w:rsid w:val="00CA445F"/>
    <w:rsid w:val="00CA5122"/>
    <w:rsid w:val="00CA524F"/>
    <w:rsid w:val="00CA5A4D"/>
    <w:rsid w:val="00CA60D8"/>
    <w:rsid w:val="00CB022E"/>
    <w:rsid w:val="00CB0957"/>
    <w:rsid w:val="00CB0B62"/>
    <w:rsid w:val="00CB2BB7"/>
    <w:rsid w:val="00CB2E80"/>
    <w:rsid w:val="00CB5B74"/>
    <w:rsid w:val="00CB5FCE"/>
    <w:rsid w:val="00CB7A0E"/>
    <w:rsid w:val="00CC1102"/>
    <w:rsid w:val="00CC1204"/>
    <w:rsid w:val="00CC179F"/>
    <w:rsid w:val="00CC2F5A"/>
    <w:rsid w:val="00CC3131"/>
    <w:rsid w:val="00CC3246"/>
    <w:rsid w:val="00CC3EB0"/>
    <w:rsid w:val="00CC4283"/>
    <w:rsid w:val="00CC562C"/>
    <w:rsid w:val="00CC632B"/>
    <w:rsid w:val="00CC7219"/>
    <w:rsid w:val="00CD052D"/>
    <w:rsid w:val="00CD0742"/>
    <w:rsid w:val="00CD0833"/>
    <w:rsid w:val="00CD0F97"/>
    <w:rsid w:val="00CD14DD"/>
    <w:rsid w:val="00CD1DCC"/>
    <w:rsid w:val="00CD30AE"/>
    <w:rsid w:val="00CD35E1"/>
    <w:rsid w:val="00CD360E"/>
    <w:rsid w:val="00CD41B6"/>
    <w:rsid w:val="00CD47A3"/>
    <w:rsid w:val="00CD555D"/>
    <w:rsid w:val="00CD66CB"/>
    <w:rsid w:val="00CD6C8C"/>
    <w:rsid w:val="00CD6D92"/>
    <w:rsid w:val="00CD6DDA"/>
    <w:rsid w:val="00CD7000"/>
    <w:rsid w:val="00CD761C"/>
    <w:rsid w:val="00CE0AC2"/>
    <w:rsid w:val="00CE2684"/>
    <w:rsid w:val="00CE3527"/>
    <w:rsid w:val="00CE46DA"/>
    <w:rsid w:val="00CE4E78"/>
    <w:rsid w:val="00CE5985"/>
    <w:rsid w:val="00CE7A65"/>
    <w:rsid w:val="00CE7CC8"/>
    <w:rsid w:val="00CF0536"/>
    <w:rsid w:val="00CF1470"/>
    <w:rsid w:val="00CF1C8D"/>
    <w:rsid w:val="00CF1F17"/>
    <w:rsid w:val="00CF28D3"/>
    <w:rsid w:val="00CF3491"/>
    <w:rsid w:val="00CF426B"/>
    <w:rsid w:val="00CF4437"/>
    <w:rsid w:val="00CF4882"/>
    <w:rsid w:val="00CF4E46"/>
    <w:rsid w:val="00CF50FB"/>
    <w:rsid w:val="00CF523F"/>
    <w:rsid w:val="00CF64B8"/>
    <w:rsid w:val="00CF66AE"/>
    <w:rsid w:val="00CF6F28"/>
    <w:rsid w:val="00CF762C"/>
    <w:rsid w:val="00D031FD"/>
    <w:rsid w:val="00D0426C"/>
    <w:rsid w:val="00D047CC"/>
    <w:rsid w:val="00D0626A"/>
    <w:rsid w:val="00D0641A"/>
    <w:rsid w:val="00D0643D"/>
    <w:rsid w:val="00D06752"/>
    <w:rsid w:val="00D069AC"/>
    <w:rsid w:val="00D06E2A"/>
    <w:rsid w:val="00D109D4"/>
    <w:rsid w:val="00D115FA"/>
    <w:rsid w:val="00D11A10"/>
    <w:rsid w:val="00D11E04"/>
    <w:rsid w:val="00D12898"/>
    <w:rsid w:val="00D137E3"/>
    <w:rsid w:val="00D150C3"/>
    <w:rsid w:val="00D16CB3"/>
    <w:rsid w:val="00D16FFE"/>
    <w:rsid w:val="00D17AB2"/>
    <w:rsid w:val="00D20AC8"/>
    <w:rsid w:val="00D22919"/>
    <w:rsid w:val="00D23062"/>
    <w:rsid w:val="00D23415"/>
    <w:rsid w:val="00D235E8"/>
    <w:rsid w:val="00D241DC"/>
    <w:rsid w:val="00D2444A"/>
    <w:rsid w:val="00D24712"/>
    <w:rsid w:val="00D24AB7"/>
    <w:rsid w:val="00D25249"/>
    <w:rsid w:val="00D256BB"/>
    <w:rsid w:val="00D25D76"/>
    <w:rsid w:val="00D25E35"/>
    <w:rsid w:val="00D262AB"/>
    <w:rsid w:val="00D2670A"/>
    <w:rsid w:val="00D3016D"/>
    <w:rsid w:val="00D30581"/>
    <w:rsid w:val="00D31E8D"/>
    <w:rsid w:val="00D3361E"/>
    <w:rsid w:val="00D33640"/>
    <w:rsid w:val="00D33F43"/>
    <w:rsid w:val="00D344D0"/>
    <w:rsid w:val="00D345A6"/>
    <w:rsid w:val="00D34EA0"/>
    <w:rsid w:val="00D34EE3"/>
    <w:rsid w:val="00D354AC"/>
    <w:rsid w:val="00D3669D"/>
    <w:rsid w:val="00D403A1"/>
    <w:rsid w:val="00D40D63"/>
    <w:rsid w:val="00D40D99"/>
    <w:rsid w:val="00D415EE"/>
    <w:rsid w:val="00D41C91"/>
    <w:rsid w:val="00D425D9"/>
    <w:rsid w:val="00D4365D"/>
    <w:rsid w:val="00D43A8E"/>
    <w:rsid w:val="00D449F0"/>
    <w:rsid w:val="00D451BC"/>
    <w:rsid w:val="00D461D4"/>
    <w:rsid w:val="00D46459"/>
    <w:rsid w:val="00D4697C"/>
    <w:rsid w:val="00D50479"/>
    <w:rsid w:val="00D50963"/>
    <w:rsid w:val="00D51279"/>
    <w:rsid w:val="00D51E20"/>
    <w:rsid w:val="00D522AA"/>
    <w:rsid w:val="00D525F1"/>
    <w:rsid w:val="00D53BF3"/>
    <w:rsid w:val="00D551FA"/>
    <w:rsid w:val="00D55587"/>
    <w:rsid w:val="00D55936"/>
    <w:rsid w:val="00D55C84"/>
    <w:rsid w:val="00D56D80"/>
    <w:rsid w:val="00D57DA1"/>
    <w:rsid w:val="00D6094F"/>
    <w:rsid w:val="00D60D56"/>
    <w:rsid w:val="00D60D91"/>
    <w:rsid w:val="00D61153"/>
    <w:rsid w:val="00D613D5"/>
    <w:rsid w:val="00D62227"/>
    <w:rsid w:val="00D63F2C"/>
    <w:rsid w:val="00D64651"/>
    <w:rsid w:val="00D64B34"/>
    <w:rsid w:val="00D6663F"/>
    <w:rsid w:val="00D70170"/>
    <w:rsid w:val="00D70DD3"/>
    <w:rsid w:val="00D717E9"/>
    <w:rsid w:val="00D7315B"/>
    <w:rsid w:val="00D731DF"/>
    <w:rsid w:val="00D73852"/>
    <w:rsid w:val="00D73DFE"/>
    <w:rsid w:val="00D7419E"/>
    <w:rsid w:val="00D74E05"/>
    <w:rsid w:val="00D76123"/>
    <w:rsid w:val="00D76768"/>
    <w:rsid w:val="00D768C3"/>
    <w:rsid w:val="00D76CFB"/>
    <w:rsid w:val="00D8168E"/>
    <w:rsid w:val="00D818D3"/>
    <w:rsid w:val="00D81D4A"/>
    <w:rsid w:val="00D829A4"/>
    <w:rsid w:val="00D840FA"/>
    <w:rsid w:val="00D844FB"/>
    <w:rsid w:val="00D84BEC"/>
    <w:rsid w:val="00D86C20"/>
    <w:rsid w:val="00D86E66"/>
    <w:rsid w:val="00D87292"/>
    <w:rsid w:val="00D87422"/>
    <w:rsid w:val="00D919D1"/>
    <w:rsid w:val="00D92377"/>
    <w:rsid w:val="00D93769"/>
    <w:rsid w:val="00D94BEB"/>
    <w:rsid w:val="00D95F39"/>
    <w:rsid w:val="00D97B3C"/>
    <w:rsid w:val="00D97DC4"/>
    <w:rsid w:val="00DA0D6D"/>
    <w:rsid w:val="00DA152E"/>
    <w:rsid w:val="00DA16FB"/>
    <w:rsid w:val="00DA3233"/>
    <w:rsid w:val="00DA3EA5"/>
    <w:rsid w:val="00DA4092"/>
    <w:rsid w:val="00DA4586"/>
    <w:rsid w:val="00DA534F"/>
    <w:rsid w:val="00DA6752"/>
    <w:rsid w:val="00DA6DBF"/>
    <w:rsid w:val="00DA7376"/>
    <w:rsid w:val="00DA7390"/>
    <w:rsid w:val="00DA7548"/>
    <w:rsid w:val="00DA7D27"/>
    <w:rsid w:val="00DB0744"/>
    <w:rsid w:val="00DB0ACA"/>
    <w:rsid w:val="00DB148A"/>
    <w:rsid w:val="00DB2199"/>
    <w:rsid w:val="00DB35CD"/>
    <w:rsid w:val="00DB42ED"/>
    <w:rsid w:val="00DB4816"/>
    <w:rsid w:val="00DB5B36"/>
    <w:rsid w:val="00DB7353"/>
    <w:rsid w:val="00DB76C7"/>
    <w:rsid w:val="00DB7762"/>
    <w:rsid w:val="00DC0244"/>
    <w:rsid w:val="00DC0265"/>
    <w:rsid w:val="00DC07A0"/>
    <w:rsid w:val="00DC10B8"/>
    <w:rsid w:val="00DC2924"/>
    <w:rsid w:val="00DC3429"/>
    <w:rsid w:val="00DC3CB0"/>
    <w:rsid w:val="00DC4D64"/>
    <w:rsid w:val="00DC525B"/>
    <w:rsid w:val="00DC561E"/>
    <w:rsid w:val="00DC58EA"/>
    <w:rsid w:val="00DC613E"/>
    <w:rsid w:val="00DC66B9"/>
    <w:rsid w:val="00DC6EF4"/>
    <w:rsid w:val="00DC7442"/>
    <w:rsid w:val="00DD0877"/>
    <w:rsid w:val="00DD0A24"/>
    <w:rsid w:val="00DD0C16"/>
    <w:rsid w:val="00DD277C"/>
    <w:rsid w:val="00DD2808"/>
    <w:rsid w:val="00DD391F"/>
    <w:rsid w:val="00DD444A"/>
    <w:rsid w:val="00DD4924"/>
    <w:rsid w:val="00DD65F7"/>
    <w:rsid w:val="00DD6EC1"/>
    <w:rsid w:val="00DD72DF"/>
    <w:rsid w:val="00DD74C3"/>
    <w:rsid w:val="00DD7FEE"/>
    <w:rsid w:val="00DE0FAE"/>
    <w:rsid w:val="00DE1657"/>
    <w:rsid w:val="00DE17FD"/>
    <w:rsid w:val="00DE30A7"/>
    <w:rsid w:val="00DE30CA"/>
    <w:rsid w:val="00DE4110"/>
    <w:rsid w:val="00DE4C92"/>
    <w:rsid w:val="00DE4EC4"/>
    <w:rsid w:val="00DE4EE6"/>
    <w:rsid w:val="00DE5043"/>
    <w:rsid w:val="00DE537C"/>
    <w:rsid w:val="00DE5A25"/>
    <w:rsid w:val="00DE6215"/>
    <w:rsid w:val="00DE678E"/>
    <w:rsid w:val="00DE73F8"/>
    <w:rsid w:val="00DF1139"/>
    <w:rsid w:val="00DF215B"/>
    <w:rsid w:val="00DF430C"/>
    <w:rsid w:val="00DF4A22"/>
    <w:rsid w:val="00DF656C"/>
    <w:rsid w:val="00DF6F90"/>
    <w:rsid w:val="00DF713F"/>
    <w:rsid w:val="00DF7907"/>
    <w:rsid w:val="00DF7AE7"/>
    <w:rsid w:val="00DF7F8B"/>
    <w:rsid w:val="00E00930"/>
    <w:rsid w:val="00E02EF2"/>
    <w:rsid w:val="00E04C6F"/>
    <w:rsid w:val="00E06A19"/>
    <w:rsid w:val="00E07F4E"/>
    <w:rsid w:val="00E10064"/>
    <w:rsid w:val="00E108A3"/>
    <w:rsid w:val="00E1143D"/>
    <w:rsid w:val="00E11FD2"/>
    <w:rsid w:val="00E12613"/>
    <w:rsid w:val="00E126E9"/>
    <w:rsid w:val="00E13578"/>
    <w:rsid w:val="00E139A0"/>
    <w:rsid w:val="00E1411E"/>
    <w:rsid w:val="00E15272"/>
    <w:rsid w:val="00E159F7"/>
    <w:rsid w:val="00E16613"/>
    <w:rsid w:val="00E171F4"/>
    <w:rsid w:val="00E200E9"/>
    <w:rsid w:val="00E20298"/>
    <w:rsid w:val="00E2037A"/>
    <w:rsid w:val="00E20943"/>
    <w:rsid w:val="00E20DD2"/>
    <w:rsid w:val="00E22E3A"/>
    <w:rsid w:val="00E233B4"/>
    <w:rsid w:val="00E23AC3"/>
    <w:rsid w:val="00E23C2B"/>
    <w:rsid w:val="00E25B96"/>
    <w:rsid w:val="00E25B9B"/>
    <w:rsid w:val="00E26FA1"/>
    <w:rsid w:val="00E302C4"/>
    <w:rsid w:val="00E30AAC"/>
    <w:rsid w:val="00E3149C"/>
    <w:rsid w:val="00E31FE7"/>
    <w:rsid w:val="00E32446"/>
    <w:rsid w:val="00E33016"/>
    <w:rsid w:val="00E34BE4"/>
    <w:rsid w:val="00E35602"/>
    <w:rsid w:val="00E35665"/>
    <w:rsid w:val="00E3591D"/>
    <w:rsid w:val="00E3631A"/>
    <w:rsid w:val="00E3730A"/>
    <w:rsid w:val="00E417D6"/>
    <w:rsid w:val="00E418D4"/>
    <w:rsid w:val="00E419AE"/>
    <w:rsid w:val="00E42DDF"/>
    <w:rsid w:val="00E42F40"/>
    <w:rsid w:val="00E431CE"/>
    <w:rsid w:val="00E43549"/>
    <w:rsid w:val="00E4452B"/>
    <w:rsid w:val="00E45269"/>
    <w:rsid w:val="00E46009"/>
    <w:rsid w:val="00E460CD"/>
    <w:rsid w:val="00E46846"/>
    <w:rsid w:val="00E478F5"/>
    <w:rsid w:val="00E47A90"/>
    <w:rsid w:val="00E50020"/>
    <w:rsid w:val="00E50C1D"/>
    <w:rsid w:val="00E50E96"/>
    <w:rsid w:val="00E51176"/>
    <w:rsid w:val="00E5129C"/>
    <w:rsid w:val="00E51476"/>
    <w:rsid w:val="00E52E9F"/>
    <w:rsid w:val="00E540D7"/>
    <w:rsid w:val="00E55400"/>
    <w:rsid w:val="00E559C6"/>
    <w:rsid w:val="00E566DB"/>
    <w:rsid w:val="00E56D19"/>
    <w:rsid w:val="00E575AB"/>
    <w:rsid w:val="00E57703"/>
    <w:rsid w:val="00E60D49"/>
    <w:rsid w:val="00E61248"/>
    <w:rsid w:val="00E61A57"/>
    <w:rsid w:val="00E62E87"/>
    <w:rsid w:val="00E63586"/>
    <w:rsid w:val="00E64CD6"/>
    <w:rsid w:val="00E65187"/>
    <w:rsid w:val="00E6583C"/>
    <w:rsid w:val="00E66648"/>
    <w:rsid w:val="00E675CB"/>
    <w:rsid w:val="00E67F96"/>
    <w:rsid w:val="00E704D6"/>
    <w:rsid w:val="00E72FB4"/>
    <w:rsid w:val="00E7337F"/>
    <w:rsid w:val="00E7352C"/>
    <w:rsid w:val="00E73968"/>
    <w:rsid w:val="00E73C86"/>
    <w:rsid w:val="00E74964"/>
    <w:rsid w:val="00E7590F"/>
    <w:rsid w:val="00E761CD"/>
    <w:rsid w:val="00E816E0"/>
    <w:rsid w:val="00E81743"/>
    <w:rsid w:val="00E82A06"/>
    <w:rsid w:val="00E8327D"/>
    <w:rsid w:val="00E83675"/>
    <w:rsid w:val="00E83A94"/>
    <w:rsid w:val="00E83D14"/>
    <w:rsid w:val="00E844DF"/>
    <w:rsid w:val="00E855CE"/>
    <w:rsid w:val="00E855EA"/>
    <w:rsid w:val="00E85C92"/>
    <w:rsid w:val="00E862BD"/>
    <w:rsid w:val="00E863FD"/>
    <w:rsid w:val="00E868D9"/>
    <w:rsid w:val="00E8717F"/>
    <w:rsid w:val="00E87DB2"/>
    <w:rsid w:val="00E901D1"/>
    <w:rsid w:val="00E90305"/>
    <w:rsid w:val="00E9199C"/>
    <w:rsid w:val="00E92A03"/>
    <w:rsid w:val="00E92C5C"/>
    <w:rsid w:val="00E93154"/>
    <w:rsid w:val="00E933BE"/>
    <w:rsid w:val="00E94F2F"/>
    <w:rsid w:val="00E955AE"/>
    <w:rsid w:val="00E96681"/>
    <w:rsid w:val="00E9700E"/>
    <w:rsid w:val="00E97544"/>
    <w:rsid w:val="00E97AD9"/>
    <w:rsid w:val="00E97B8E"/>
    <w:rsid w:val="00EA0623"/>
    <w:rsid w:val="00EA16B7"/>
    <w:rsid w:val="00EA38C2"/>
    <w:rsid w:val="00EA3E0A"/>
    <w:rsid w:val="00EA3FE7"/>
    <w:rsid w:val="00EA457F"/>
    <w:rsid w:val="00EA5DC6"/>
    <w:rsid w:val="00EA6094"/>
    <w:rsid w:val="00EA64C3"/>
    <w:rsid w:val="00EA68B2"/>
    <w:rsid w:val="00EA6D7F"/>
    <w:rsid w:val="00EA6E18"/>
    <w:rsid w:val="00EA6E80"/>
    <w:rsid w:val="00EA72DD"/>
    <w:rsid w:val="00EA7A16"/>
    <w:rsid w:val="00EB1B57"/>
    <w:rsid w:val="00EB21C8"/>
    <w:rsid w:val="00EB4BEB"/>
    <w:rsid w:val="00EB5751"/>
    <w:rsid w:val="00EB5BE0"/>
    <w:rsid w:val="00EB7AD3"/>
    <w:rsid w:val="00EB7E26"/>
    <w:rsid w:val="00EC0390"/>
    <w:rsid w:val="00EC0557"/>
    <w:rsid w:val="00EC0D26"/>
    <w:rsid w:val="00EC1D42"/>
    <w:rsid w:val="00EC2C49"/>
    <w:rsid w:val="00EC53D2"/>
    <w:rsid w:val="00EC6180"/>
    <w:rsid w:val="00EC73B6"/>
    <w:rsid w:val="00EC77FD"/>
    <w:rsid w:val="00EC7A3E"/>
    <w:rsid w:val="00EC7A94"/>
    <w:rsid w:val="00EC7FE8"/>
    <w:rsid w:val="00ED01A2"/>
    <w:rsid w:val="00ED059F"/>
    <w:rsid w:val="00ED15FC"/>
    <w:rsid w:val="00ED2241"/>
    <w:rsid w:val="00ED271F"/>
    <w:rsid w:val="00ED40E9"/>
    <w:rsid w:val="00ED5A90"/>
    <w:rsid w:val="00ED5AD1"/>
    <w:rsid w:val="00ED5F8B"/>
    <w:rsid w:val="00ED7163"/>
    <w:rsid w:val="00EE05E0"/>
    <w:rsid w:val="00EE077F"/>
    <w:rsid w:val="00EE0874"/>
    <w:rsid w:val="00EE0F8C"/>
    <w:rsid w:val="00EE119A"/>
    <w:rsid w:val="00EE1F4F"/>
    <w:rsid w:val="00EE326B"/>
    <w:rsid w:val="00EE3C1D"/>
    <w:rsid w:val="00EE4E3B"/>
    <w:rsid w:val="00EE5174"/>
    <w:rsid w:val="00EE5537"/>
    <w:rsid w:val="00EE5E39"/>
    <w:rsid w:val="00EE5FC9"/>
    <w:rsid w:val="00EE624F"/>
    <w:rsid w:val="00EE6751"/>
    <w:rsid w:val="00EE6A22"/>
    <w:rsid w:val="00EE7C57"/>
    <w:rsid w:val="00EF04F1"/>
    <w:rsid w:val="00EF04F7"/>
    <w:rsid w:val="00EF0A6D"/>
    <w:rsid w:val="00EF2A3B"/>
    <w:rsid w:val="00EF3014"/>
    <w:rsid w:val="00EF3677"/>
    <w:rsid w:val="00EF3D98"/>
    <w:rsid w:val="00EF4130"/>
    <w:rsid w:val="00EF4449"/>
    <w:rsid w:val="00EF46B8"/>
    <w:rsid w:val="00EF57B6"/>
    <w:rsid w:val="00EF5913"/>
    <w:rsid w:val="00EF5B31"/>
    <w:rsid w:val="00EF6717"/>
    <w:rsid w:val="00EF7E8E"/>
    <w:rsid w:val="00F007A3"/>
    <w:rsid w:val="00F01E40"/>
    <w:rsid w:val="00F02012"/>
    <w:rsid w:val="00F0284C"/>
    <w:rsid w:val="00F02DD9"/>
    <w:rsid w:val="00F032BC"/>
    <w:rsid w:val="00F038F0"/>
    <w:rsid w:val="00F04F5E"/>
    <w:rsid w:val="00F050A1"/>
    <w:rsid w:val="00F05F0C"/>
    <w:rsid w:val="00F0629B"/>
    <w:rsid w:val="00F06444"/>
    <w:rsid w:val="00F069DE"/>
    <w:rsid w:val="00F07349"/>
    <w:rsid w:val="00F1215F"/>
    <w:rsid w:val="00F135FF"/>
    <w:rsid w:val="00F1386F"/>
    <w:rsid w:val="00F13A81"/>
    <w:rsid w:val="00F13D48"/>
    <w:rsid w:val="00F15739"/>
    <w:rsid w:val="00F15EB2"/>
    <w:rsid w:val="00F16A98"/>
    <w:rsid w:val="00F17237"/>
    <w:rsid w:val="00F17362"/>
    <w:rsid w:val="00F17FFA"/>
    <w:rsid w:val="00F20710"/>
    <w:rsid w:val="00F21728"/>
    <w:rsid w:val="00F225E1"/>
    <w:rsid w:val="00F240EE"/>
    <w:rsid w:val="00F24D6D"/>
    <w:rsid w:val="00F253B9"/>
    <w:rsid w:val="00F25465"/>
    <w:rsid w:val="00F25BF4"/>
    <w:rsid w:val="00F2715D"/>
    <w:rsid w:val="00F310E2"/>
    <w:rsid w:val="00F317A1"/>
    <w:rsid w:val="00F31889"/>
    <w:rsid w:val="00F31A8E"/>
    <w:rsid w:val="00F31DDF"/>
    <w:rsid w:val="00F31E75"/>
    <w:rsid w:val="00F3268D"/>
    <w:rsid w:val="00F327DC"/>
    <w:rsid w:val="00F343B5"/>
    <w:rsid w:val="00F345BC"/>
    <w:rsid w:val="00F349F9"/>
    <w:rsid w:val="00F35B3B"/>
    <w:rsid w:val="00F35B83"/>
    <w:rsid w:val="00F364F3"/>
    <w:rsid w:val="00F379D2"/>
    <w:rsid w:val="00F37C5F"/>
    <w:rsid w:val="00F404EF"/>
    <w:rsid w:val="00F42AA5"/>
    <w:rsid w:val="00F42BB7"/>
    <w:rsid w:val="00F42D9A"/>
    <w:rsid w:val="00F43ADE"/>
    <w:rsid w:val="00F44850"/>
    <w:rsid w:val="00F4490F"/>
    <w:rsid w:val="00F457BE"/>
    <w:rsid w:val="00F45968"/>
    <w:rsid w:val="00F4617D"/>
    <w:rsid w:val="00F467FB"/>
    <w:rsid w:val="00F47051"/>
    <w:rsid w:val="00F4786E"/>
    <w:rsid w:val="00F506A3"/>
    <w:rsid w:val="00F512CC"/>
    <w:rsid w:val="00F5188A"/>
    <w:rsid w:val="00F52A98"/>
    <w:rsid w:val="00F530AE"/>
    <w:rsid w:val="00F531D2"/>
    <w:rsid w:val="00F533F6"/>
    <w:rsid w:val="00F5366D"/>
    <w:rsid w:val="00F537BD"/>
    <w:rsid w:val="00F5431B"/>
    <w:rsid w:val="00F54EBA"/>
    <w:rsid w:val="00F54F92"/>
    <w:rsid w:val="00F55616"/>
    <w:rsid w:val="00F5712B"/>
    <w:rsid w:val="00F609AA"/>
    <w:rsid w:val="00F609DC"/>
    <w:rsid w:val="00F63553"/>
    <w:rsid w:val="00F642EB"/>
    <w:rsid w:val="00F643BA"/>
    <w:rsid w:val="00F66680"/>
    <w:rsid w:val="00F66DDC"/>
    <w:rsid w:val="00F677AF"/>
    <w:rsid w:val="00F67A9B"/>
    <w:rsid w:val="00F67CBD"/>
    <w:rsid w:val="00F709D7"/>
    <w:rsid w:val="00F70E35"/>
    <w:rsid w:val="00F71905"/>
    <w:rsid w:val="00F71D0B"/>
    <w:rsid w:val="00F727BF"/>
    <w:rsid w:val="00F72A19"/>
    <w:rsid w:val="00F731BD"/>
    <w:rsid w:val="00F733D4"/>
    <w:rsid w:val="00F73B4B"/>
    <w:rsid w:val="00F74A07"/>
    <w:rsid w:val="00F74D84"/>
    <w:rsid w:val="00F7557B"/>
    <w:rsid w:val="00F76288"/>
    <w:rsid w:val="00F762B6"/>
    <w:rsid w:val="00F77914"/>
    <w:rsid w:val="00F77A97"/>
    <w:rsid w:val="00F80C4A"/>
    <w:rsid w:val="00F818B1"/>
    <w:rsid w:val="00F81F60"/>
    <w:rsid w:val="00F81FE1"/>
    <w:rsid w:val="00F8224C"/>
    <w:rsid w:val="00F8239F"/>
    <w:rsid w:val="00F8310B"/>
    <w:rsid w:val="00F83DB3"/>
    <w:rsid w:val="00F86F77"/>
    <w:rsid w:val="00F87619"/>
    <w:rsid w:val="00F87900"/>
    <w:rsid w:val="00F908E0"/>
    <w:rsid w:val="00F918CD"/>
    <w:rsid w:val="00F91F83"/>
    <w:rsid w:val="00F92DB0"/>
    <w:rsid w:val="00F9356A"/>
    <w:rsid w:val="00F9378B"/>
    <w:rsid w:val="00F938E1"/>
    <w:rsid w:val="00F95092"/>
    <w:rsid w:val="00F951A4"/>
    <w:rsid w:val="00F9608F"/>
    <w:rsid w:val="00F96662"/>
    <w:rsid w:val="00F96A67"/>
    <w:rsid w:val="00F97A86"/>
    <w:rsid w:val="00FA1225"/>
    <w:rsid w:val="00FA1AA6"/>
    <w:rsid w:val="00FA35B1"/>
    <w:rsid w:val="00FA3FE6"/>
    <w:rsid w:val="00FA4014"/>
    <w:rsid w:val="00FA4940"/>
    <w:rsid w:val="00FA5BAF"/>
    <w:rsid w:val="00FA6A57"/>
    <w:rsid w:val="00FA6CC5"/>
    <w:rsid w:val="00FB019E"/>
    <w:rsid w:val="00FB1994"/>
    <w:rsid w:val="00FB230B"/>
    <w:rsid w:val="00FB292F"/>
    <w:rsid w:val="00FB2D66"/>
    <w:rsid w:val="00FB3FDF"/>
    <w:rsid w:val="00FB4644"/>
    <w:rsid w:val="00FB4C11"/>
    <w:rsid w:val="00FB543E"/>
    <w:rsid w:val="00FB57BB"/>
    <w:rsid w:val="00FB791D"/>
    <w:rsid w:val="00FB7C6A"/>
    <w:rsid w:val="00FC0730"/>
    <w:rsid w:val="00FC0C00"/>
    <w:rsid w:val="00FC2143"/>
    <w:rsid w:val="00FC2D5A"/>
    <w:rsid w:val="00FC311D"/>
    <w:rsid w:val="00FC37C2"/>
    <w:rsid w:val="00FC3C48"/>
    <w:rsid w:val="00FC3FC3"/>
    <w:rsid w:val="00FC402A"/>
    <w:rsid w:val="00FC40DD"/>
    <w:rsid w:val="00FC419F"/>
    <w:rsid w:val="00FC436C"/>
    <w:rsid w:val="00FC4419"/>
    <w:rsid w:val="00FC47E8"/>
    <w:rsid w:val="00FC4C4B"/>
    <w:rsid w:val="00FC4E4D"/>
    <w:rsid w:val="00FC639F"/>
    <w:rsid w:val="00FC719D"/>
    <w:rsid w:val="00FC7F04"/>
    <w:rsid w:val="00FD00DD"/>
    <w:rsid w:val="00FD146A"/>
    <w:rsid w:val="00FD208C"/>
    <w:rsid w:val="00FD2DA4"/>
    <w:rsid w:val="00FD52C5"/>
    <w:rsid w:val="00FD5930"/>
    <w:rsid w:val="00FD6842"/>
    <w:rsid w:val="00FD6A70"/>
    <w:rsid w:val="00FD78A3"/>
    <w:rsid w:val="00FE0601"/>
    <w:rsid w:val="00FE0796"/>
    <w:rsid w:val="00FE11DE"/>
    <w:rsid w:val="00FE2340"/>
    <w:rsid w:val="00FE2ADE"/>
    <w:rsid w:val="00FE3EA4"/>
    <w:rsid w:val="00FE4220"/>
    <w:rsid w:val="00FE4CB2"/>
    <w:rsid w:val="00FE5500"/>
    <w:rsid w:val="00FE6803"/>
    <w:rsid w:val="00FF036E"/>
    <w:rsid w:val="00FF0432"/>
    <w:rsid w:val="00FF1104"/>
    <w:rsid w:val="00FF1568"/>
    <w:rsid w:val="00FF1785"/>
    <w:rsid w:val="00FF281D"/>
    <w:rsid w:val="00FF4102"/>
    <w:rsid w:val="00FF45C2"/>
    <w:rsid w:val="00FF6C85"/>
    <w:rsid w:val="00FF6F89"/>
    <w:rsid w:val="00FF77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23007D"/>
  <w15:docId w15:val="{0307F85F-D9DB-44B2-93EF-F8D3779DD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68E"/>
  </w:style>
  <w:style w:type="paragraph" w:styleId="Heading1">
    <w:name w:val="heading 1"/>
    <w:basedOn w:val="Normal"/>
    <w:next w:val="Normal"/>
    <w:link w:val="Heading1Char"/>
    <w:uiPriority w:val="9"/>
    <w:qFormat/>
    <w:rsid w:val="001C05B4"/>
    <w:pPr>
      <w:keepNext/>
      <w:keepLines/>
      <w:spacing w:before="480" w:after="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3A75DC"/>
    <w:pPr>
      <w:keepNext/>
      <w:keepLines/>
      <w:spacing w:after="80"/>
      <w:outlineLvl w:val="1"/>
    </w:pPr>
    <w:rPr>
      <w:rFonts w:asciiTheme="majorHAnsi" w:eastAsiaTheme="majorEastAsia" w:hAnsiTheme="majorHAnsi" w:cstheme="majorBidi"/>
      <w:bCs/>
      <w:color w:val="499BC9" w:themeColor="accent1"/>
      <w:sz w:val="26"/>
      <w:szCs w:val="26"/>
    </w:rPr>
  </w:style>
  <w:style w:type="paragraph" w:styleId="Heading3">
    <w:name w:val="heading 3"/>
    <w:basedOn w:val="Normal"/>
    <w:next w:val="Normal"/>
    <w:link w:val="Heading3Char"/>
    <w:uiPriority w:val="9"/>
    <w:unhideWhenUsed/>
    <w:qFormat/>
    <w:rsid w:val="00C7697D"/>
    <w:pPr>
      <w:keepNext/>
      <w:keepLines/>
      <w:spacing w:before="200" w:after="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rsid w:val="00C7697D"/>
    <w:pPr>
      <w:keepNext/>
      <w:keepLines/>
      <w:spacing w:before="200" w:after="0"/>
      <w:outlineLvl w:val="3"/>
    </w:pPr>
    <w:rPr>
      <w:rFonts w:asciiTheme="majorHAnsi" w:eastAsiaTheme="majorEastAsia" w:hAnsiTheme="majorHAnsi" w:cstheme="majorBidi"/>
      <w:b/>
      <w:bCs/>
      <w:i/>
      <w:iCs/>
      <w:color w:val="499BC9" w:themeColor="accent1"/>
    </w:rPr>
  </w:style>
  <w:style w:type="paragraph" w:styleId="Heading5">
    <w:name w:val="heading 5"/>
    <w:basedOn w:val="Normal"/>
    <w:next w:val="Normal"/>
    <w:link w:val="Heading5Char"/>
    <w:uiPriority w:val="9"/>
    <w:unhideWhenUsed/>
    <w:qFormat/>
    <w:rsid w:val="00C7697D"/>
    <w:pPr>
      <w:keepNext/>
      <w:keepLines/>
      <w:spacing w:before="200" w:after="0"/>
      <w:outlineLvl w:val="4"/>
    </w:pPr>
    <w:rPr>
      <w:rFonts w:asciiTheme="majorHAnsi" w:eastAsiaTheme="majorEastAsia" w:hAnsiTheme="majorHAnsi" w:cstheme="majorBidi"/>
      <w:color w:val="1F4E69" w:themeColor="accent1" w:themeShade="7F"/>
    </w:rPr>
  </w:style>
  <w:style w:type="paragraph" w:styleId="Heading6">
    <w:name w:val="heading 6"/>
    <w:basedOn w:val="Normal"/>
    <w:next w:val="Normal"/>
    <w:link w:val="Heading6Char"/>
    <w:uiPriority w:val="9"/>
    <w:unhideWhenUsed/>
    <w:qFormat/>
    <w:rsid w:val="00C7697D"/>
    <w:pPr>
      <w:keepNext/>
      <w:keepLines/>
      <w:spacing w:before="200" w:after="0"/>
      <w:outlineLvl w:val="5"/>
    </w:pPr>
    <w:rPr>
      <w:rFonts w:asciiTheme="majorHAnsi" w:eastAsiaTheme="majorEastAsia" w:hAnsiTheme="majorHAnsi" w:cstheme="majorBidi"/>
      <w:i/>
      <w:iCs/>
      <w:color w:val="1F4E69" w:themeColor="accent1" w:themeShade="7F"/>
    </w:rPr>
  </w:style>
  <w:style w:type="paragraph" w:styleId="Heading7">
    <w:name w:val="heading 7"/>
    <w:basedOn w:val="Normal"/>
    <w:next w:val="Normal"/>
    <w:link w:val="Heading7Char"/>
    <w:uiPriority w:val="9"/>
    <w:semiHidden/>
    <w:unhideWhenUsed/>
    <w:qFormat/>
    <w:rsid w:val="00C7697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697D"/>
    <w:pPr>
      <w:keepNext/>
      <w:keepLines/>
      <w:spacing w:before="200" w:after="0"/>
      <w:outlineLvl w:val="7"/>
    </w:pPr>
    <w:rPr>
      <w:rFonts w:asciiTheme="majorHAnsi" w:eastAsiaTheme="majorEastAsia" w:hAnsiTheme="majorHAnsi" w:cstheme="majorBidi"/>
      <w:color w:val="499BC9" w:themeColor="accent1"/>
      <w:sz w:val="20"/>
      <w:szCs w:val="20"/>
    </w:rPr>
  </w:style>
  <w:style w:type="paragraph" w:styleId="Heading9">
    <w:name w:val="heading 9"/>
    <w:basedOn w:val="Normal"/>
    <w:next w:val="Normal"/>
    <w:link w:val="Heading9Char"/>
    <w:uiPriority w:val="9"/>
    <w:semiHidden/>
    <w:unhideWhenUsed/>
    <w:qFormat/>
    <w:rsid w:val="00C7697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5B4"/>
    <w:rPr>
      <w:rFonts w:asciiTheme="majorHAnsi" w:eastAsiaTheme="majorEastAsia" w:hAnsiTheme="majorHAnsi" w:cstheme="majorBidi"/>
      <w:b/>
      <w:bCs/>
      <w:color w:val="2F759E" w:themeColor="accent1" w:themeShade="BF"/>
      <w:sz w:val="28"/>
      <w:szCs w:val="28"/>
    </w:rPr>
  </w:style>
  <w:style w:type="character" w:customStyle="1" w:styleId="Heading2Char">
    <w:name w:val="Heading 2 Char"/>
    <w:basedOn w:val="DefaultParagraphFont"/>
    <w:link w:val="Heading2"/>
    <w:uiPriority w:val="9"/>
    <w:rsid w:val="003A75DC"/>
    <w:rPr>
      <w:rFonts w:asciiTheme="majorHAnsi" w:eastAsiaTheme="majorEastAsia" w:hAnsiTheme="majorHAnsi" w:cstheme="majorBidi"/>
      <w:bCs/>
      <w:color w:val="499BC9" w:themeColor="accent1"/>
      <w:sz w:val="26"/>
      <w:szCs w:val="26"/>
    </w:rPr>
  </w:style>
  <w:style w:type="character" w:customStyle="1" w:styleId="Heading3Char">
    <w:name w:val="Heading 3 Char"/>
    <w:basedOn w:val="DefaultParagraphFont"/>
    <w:link w:val="Heading3"/>
    <w:uiPriority w:val="9"/>
    <w:rsid w:val="00C7697D"/>
    <w:rPr>
      <w:rFonts w:asciiTheme="majorHAnsi" w:eastAsiaTheme="majorEastAsia" w:hAnsiTheme="majorHAnsi" w:cstheme="majorBidi"/>
      <w:b/>
      <w:bCs/>
      <w:color w:val="499BC9" w:themeColor="accent1"/>
    </w:rPr>
  </w:style>
  <w:style w:type="character" w:customStyle="1" w:styleId="Heading4Char">
    <w:name w:val="Heading 4 Char"/>
    <w:basedOn w:val="DefaultParagraphFont"/>
    <w:link w:val="Heading4"/>
    <w:uiPriority w:val="9"/>
    <w:semiHidden/>
    <w:rsid w:val="00C7697D"/>
    <w:rPr>
      <w:rFonts w:asciiTheme="majorHAnsi" w:eastAsiaTheme="majorEastAsia" w:hAnsiTheme="majorHAnsi" w:cstheme="majorBidi"/>
      <w:b/>
      <w:bCs/>
      <w:i/>
      <w:iCs/>
      <w:color w:val="499BC9" w:themeColor="accent1"/>
    </w:rPr>
  </w:style>
  <w:style w:type="character" w:customStyle="1" w:styleId="Heading5Char">
    <w:name w:val="Heading 5 Char"/>
    <w:basedOn w:val="DefaultParagraphFont"/>
    <w:link w:val="Heading5"/>
    <w:uiPriority w:val="9"/>
    <w:semiHidden/>
    <w:rsid w:val="00C7697D"/>
    <w:rPr>
      <w:rFonts w:asciiTheme="majorHAnsi" w:eastAsiaTheme="majorEastAsia" w:hAnsiTheme="majorHAnsi" w:cstheme="majorBidi"/>
      <w:color w:val="1F4E69" w:themeColor="accent1" w:themeShade="7F"/>
    </w:rPr>
  </w:style>
  <w:style w:type="character" w:customStyle="1" w:styleId="Heading6Char">
    <w:name w:val="Heading 6 Char"/>
    <w:basedOn w:val="DefaultParagraphFont"/>
    <w:link w:val="Heading6"/>
    <w:uiPriority w:val="9"/>
    <w:semiHidden/>
    <w:rsid w:val="00C7697D"/>
    <w:rPr>
      <w:rFonts w:asciiTheme="majorHAnsi" w:eastAsiaTheme="majorEastAsia" w:hAnsiTheme="majorHAnsi" w:cstheme="majorBidi"/>
      <w:i/>
      <w:iCs/>
      <w:color w:val="1F4E69" w:themeColor="accent1" w:themeShade="7F"/>
    </w:rPr>
  </w:style>
  <w:style w:type="character" w:customStyle="1" w:styleId="Heading7Char">
    <w:name w:val="Heading 7 Char"/>
    <w:basedOn w:val="DefaultParagraphFont"/>
    <w:link w:val="Heading7"/>
    <w:uiPriority w:val="9"/>
    <w:semiHidden/>
    <w:rsid w:val="00C769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697D"/>
    <w:rPr>
      <w:rFonts w:asciiTheme="majorHAnsi" w:eastAsiaTheme="majorEastAsia" w:hAnsiTheme="majorHAnsi" w:cstheme="majorBidi"/>
      <w:color w:val="499BC9" w:themeColor="accent1"/>
      <w:sz w:val="20"/>
      <w:szCs w:val="20"/>
    </w:rPr>
  </w:style>
  <w:style w:type="character" w:customStyle="1" w:styleId="Heading9Char">
    <w:name w:val="Heading 9 Char"/>
    <w:basedOn w:val="DefaultParagraphFont"/>
    <w:link w:val="Heading9"/>
    <w:uiPriority w:val="9"/>
    <w:semiHidden/>
    <w:rsid w:val="00C7697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C7697D"/>
    <w:pPr>
      <w:spacing w:line="240" w:lineRule="auto"/>
    </w:pPr>
    <w:rPr>
      <w:b/>
      <w:bCs/>
      <w:color w:val="499BC9" w:themeColor="accent1"/>
      <w:sz w:val="18"/>
      <w:szCs w:val="18"/>
    </w:rPr>
  </w:style>
  <w:style w:type="paragraph" w:styleId="Title">
    <w:name w:val="Title"/>
    <w:basedOn w:val="Normal"/>
    <w:next w:val="Normal"/>
    <w:link w:val="TitleChar"/>
    <w:qFormat/>
    <w:rsid w:val="00C7697D"/>
    <w:pPr>
      <w:pBdr>
        <w:bottom w:val="single" w:sz="8" w:space="4" w:color="499BC9" w:themeColor="accent1"/>
      </w:pBdr>
      <w:spacing w:after="300" w:line="240" w:lineRule="auto"/>
      <w:contextualSpacing/>
    </w:pPr>
    <w:rPr>
      <w:rFonts w:asciiTheme="majorHAnsi" w:eastAsiaTheme="majorEastAsia" w:hAnsiTheme="majorHAnsi" w:cstheme="majorBidi"/>
      <w:color w:val="2F2F2F" w:themeColor="text2" w:themeShade="BF"/>
      <w:spacing w:val="5"/>
      <w:kern w:val="28"/>
      <w:sz w:val="52"/>
      <w:szCs w:val="52"/>
    </w:rPr>
  </w:style>
  <w:style w:type="character" w:customStyle="1" w:styleId="TitleChar">
    <w:name w:val="Title Char"/>
    <w:basedOn w:val="DefaultParagraphFont"/>
    <w:link w:val="Title"/>
    <w:uiPriority w:val="10"/>
    <w:rsid w:val="00C7697D"/>
    <w:rPr>
      <w:rFonts w:asciiTheme="majorHAnsi" w:eastAsiaTheme="majorEastAsia" w:hAnsiTheme="majorHAnsi" w:cstheme="majorBidi"/>
      <w:color w:val="2F2F2F" w:themeColor="text2" w:themeShade="BF"/>
      <w:spacing w:val="5"/>
      <w:kern w:val="28"/>
      <w:sz w:val="52"/>
      <w:szCs w:val="52"/>
    </w:rPr>
  </w:style>
  <w:style w:type="paragraph" w:styleId="Subtitle">
    <w:name w:val="Subtitle"/>
    <w:basedOn w:val="Normal"/>
    <w:next w:val="Normal"/>
    <w:link w:val="SubtitleChar"/>
    <w:qFormat/>
    <w:rsid w:val="00C7697D"/>
    <w:pPr>
      <w:numPr>
        <w:ilvl w:val="1"/>
      </w:numPr>
    </w:pPr>
    <w:rPr>
      <w:rFonts w:asciiTheme="majorHAnsi" w:eastAsiaTheme="majorEastAsia" w:hAnsiTheme="majorHAnsi" w:cstheme="majorBidi"/>
      <w:i/>
      <w:iCs/>
      <w:color w:val="499BC9" w:themeColor="accent1"/>
      <w:spacing w:val="15"/>
      <w:sz w:val="24"/>
      <w:szCs w:val="24"/>
    </w:rPr>
  </w:style>
  <w:style w:type="character" w:customStyle="1" w:styleId="SubtitleChar">
    <w:name w:val="Subtitle Char"/>
    <w:basedOn w:val="DefaultParagraphFont"/>
    <w:link w:val="Subtitle"/>
    <w:uiPriority w:val="11"/>
    <w:rsid w:val="00C7697D"/>
    <w:rPr>
      <w:rFonts w:asciiTheme="majorHAnsi" w:eastAsiaTheme="majorEastAsia" w:hAnsiTheme="majorHAnsi" w:cstheme="majorBidi"/>
      <w:i/>
      <w:iCs/>
      <w:color w:val="499BC9" w:themeColor="accent1"/>
      <w:spacing w:val="15"/>
      <w:sz w:val="24"/>
      <w:szCs w:val="24"/>
    </w:rPr>
  </w:style>
  <w:style w:type="character" w:styleId="Strong">
    <w:name w:val="Strong"/>
    <w:basedOn w:val="DefaultParagraphFont"/>
    <w:uiPriority w:val="22"/>
    <w:qFormat/>
    <w:rsid w:val="00C7697D"/>
    <w:rPr>
      <w:b/>
      <w:bCs/>
    </w:rPr>
  </w:style>
  <w:style w:type="character" w:styleId="Emphasis">
    <w:name w:val="Emphasis"/>
    <w:basedOn w:val="DefaultParagraphFont"/>
    <w:uiPriority w:val="20"/>
    <w:qFormat/>
    <w:rsid w:val="00C7697D"/>
    <w:rPr>
      <w:i/>
      <w:iCs/>
    </w:rPr>
  </w:style>
  <w:style w:type="paragraph" w:styleId="NoSpacing">
    <w:name w:val="No Spacing"/>
    <w:aliases w:val="Reference"/>
    <w:uiPriority w:val="1"/>
    <w:qFormat/>
    <w:rsid w:val="00E868D9"/>
    <w:pPr>
      <w:spacing w:after="40" w:line="240" w:lineRule="auto"/>
    </w:pPr>
    <w:rPr>
      <w:sz w:val="18"/>
    </w:rPr>
  </w:style>
  <w:style w:type="paragraph" w:styleId="ListParagraph">
    <w:name w:val="List Paragraph"/>
    <w:basedOn w:val="Normal"/>
    <w:uiPriority w:val="34"/>
    <w:qFormat/>
    <w:rsid w:val="00C7697D"/>
    <w:pPr>
      <w:ind w:left="720"/>
      <w:contextualSpacing/>
    </w:pPr>
  </w:style>
  <w:style w:type="paragraph" w:styleId="Quote">
    <w:name w:val="Quote"/>
    <w:basedOn w:val="Normal"/>
    <w:next w:val="Normal"/>
    <w:link w:val="QuoteChar"/>
    <w:uiPriority w:val="29"/>
    <w:qFormat/>
    <w:rsid w:val="00C7697D"/>
    <w:rPr>
      <w:i/>
      <w:iCs/>
      <w:color w:val="000000" w:themeColor="text1"/>
    </w:rPr>
  </w:style>
  <w:style w:type="character" w:customStyle="1" w:styleId="QuoteChar">
    <w:name w:val="Quote Char"/>
    <w:basedOn w:val="DefaultParagraphFont"/>
    <w:link w:val="Quote"/>
    <w:uiPriority w:val="29"/>
    <w:rsid w:val="00C7697D"/>
    <w:rPr>
      <w:i/>
      <w:iCs/>
      <w:color w:val="000000" w:themeColor="text1"/>
    </w:rPr>
  </w:style>
  <w:style w:type="paragraph" w:styleId="IntenseQuote">
    <w:name w:val="Intense Quote"/>
    <w:basedOn w:val="Normal"/>
    <w:next w:val="Normal"/>
    <w:link w:val="IntenseQuoteChar"/>
    <w:uiPriority w:val="30"/>
    <w:qFormat/>
    <w:rsid w:val="00C7697D"/>
    <w:pPr>
      <w:pBdr>
        <w:bottom w:val="single" w:sz="4" w:space="4" w:color="499BC9" w:themeColor="accent1"/>
      </w:pBdr>
      <w:spacing w:before="200" w:after="280"/>
      <w:ind w:left="936" w:right="936"/>
    </w:pPr>
    <w:rPr>
      <w:b/>
      <w:bCs/>
      <w:i/>
      <w:iCs/>
      <w:color w:val="499BC9" w:themeColor="accent1"/>
    </w:rPr>
  </w:style>
  <w:style w:type="character" w:customStyle="1" w:styleId="IntenseQuoteChar">
    <w:name w:val="Intense Quote Char"/>
    <w:basedOn w:val="DefaultParagraphFont"/>
    <w:link w:val="IntenseQuote"/>
    <w:uiPriority w:val="30"/>
    <w:rsid w:val="00C7697D"/>
    <w:rPr>
      <w:b/>
      <w:bCs/>
      <w:i/>
      <w:iCs/>
      <w:color w:val="499BC9" w:themeColor="accent1"/>
    </w:rPr>
  </w:style>
  <w:style w:type="character" w:styleId="SubtleEmphasis">
    <w:name w:val="Subtle Emphasis"/>
    <w:basedOn w:val="DefaultParagraphFont"/>
    <w:uiPriority w:val="19"/>
    <w:qFormat/>
    <w:rsid w:val="00C7697D"/>
    <w:rPr>
      <w:i/>
      <w:iCs/>
      <w:color w:val="808080" w:themeColor="text1" w:themeTint="7F"/>
    </w:rPr>
  </w:style>
  <w:style w:type="character" w:styleId="IntenseEmphasis">
    <w:name w:val="Intense Emphasis"/>
    <w:basedOn w:val="DefaultParagraphFont"/>
    <w:uiPriority w:val="21"/>
    <w:qFormat/>
    <w:rsid w:val="00C7697D"/>
    <w:rPr>
      <w:b/>
      <w:bCs/>
      <w:i/>
      <w:iCs/>
      <w:color w:val="499BC9" w:themeColor="accent1"/>
    </w:rPr>
  </w:style>
  <w:style w:type="character" w:styleId="SubtleReference">
    <w:name w:val="Subtle Reference"/>
    <w:basedOn w:val="DefaultParagraphFont"/>
    <w:uiPriority w:val="31"/>
    <w:qFormat/>
    <w:rsid w:val="00C7697D"/>
    <w:rPr>
      <w:smallCaps/>
      <w:color w:val="6EC038" w:themeColor="accent2"/>
      <w:u w:val="single"/>
    </w:rPr>
  </w:style>
  <w:style w:type="character" w:styleId="IntenseReference">
    <w:name w:val="Intense Reference"/>
    <w:basedOn w:val="DefaultParagraphFont"/>
    <w:uiPriority w:val="32"/>
    <w:qFormat/>
    <w:rsid w:val="00C7697D"/>
    <w:rPr>
      <w:b/>
      <w:bCs/>
      <w:smallCaps/>
      <w:color w:val="6EC038" w:themeColor="accent2"/>
      <w:spacing w:val="5"/>
      <w:u w:val="single"/>
    </w:rPr>
  </w:style>
  <w:style w:type="character" w:styleId="BookTitle">
    <w:name w:val="Book Title"/>
    <w:basedOn w:val="DefaultParagraphFont"/>
    <w:uiPriority w:val="33"/>
    <w:qFormat/>
    <w:rsid w:val="00C7697D"/>
    <w:rPr>
      <w:b/>
      <w:bCs/>
      <w:smallCaps/>
      <w:spacing w:val="5"/>
    </w:rPr>
  </w:style>
  <w:style w:type="paragraph" w:styleId="TOCHeading">
    <w:name w:val="TOC Heading"/>
    <w:basedOn w:val="Heading1"/>
    <w:next w:val="Normal"/>
    <w:uiPriority w:val="39"/>
    <w:unhideWhenUsed/>
    <w:qFormat/>
    <w:rsid w:val="00C7697D"/>
    <w:pPr>
      <w:outlineLvl w:val="9"/>
    </w:pPr>
  </w:style>
  <w:style w:type="paragraph" w:styleId="Header">
    <w:name w:val="header"/>
    <w:basedOn w:val="Normal"/>
    <w:link w:val="HeaderChar"/>
    <w:uiPriority w:val="99"/>
    <w:unhideWhenUsed/>
    <w:rsid w:val="00610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BA3"/>
  </w:style>
  <w:style w:type="paragraph" w:styleId="Footer">
    <w:name w:val="footer"/>
    <w:basedOn w:val="Normal"/>
    <w:link w:val="FooterChar"/>
    <w:uiPriority w:val="99"/>
    <w:unhideWhenUsed/>
    <w:rsid w:val="00610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BA3"/>
  </w:style>
  <w:style w:type="character" w:styleId="Hyperlink">
    <w:name w:val="Hyperlink"/>
    <w:basedOn w:val="DefaultParagraphFont"/>
    <w:uiPriority w:val="99"/>
    <w:unhideWhenUsed/>
    <w:rsid w:val="00417E56"/>
    <w:rPr>
      <w:color w:val="0000FF" w:themeColor="hyperlink"/>
      <w:u w:val="single"/>
    </w:rPr>
  </w:style>
  <w:style w:type="paragraph" w:customStyle="1" w:styleId="EndNoteBibliography">
    <w:name w:val="EndNote Bibliography"/>
    <w:basedOn w:val="Normal"/>
    <w:link w:val="EndNoteBibliographyChar"/>
    <w:rsid w:val="003D293B"/>
    <w:pPr>
      <w:spacing w:after="160"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D293B"/>
    <w:rPr>
      <w:rFonts w:ascii="Calibri" w:hAnsi="Calibri" w:cs="Calibri"/>
      <w:noProof/>
      <w:lang w:val="en-US"/>
    </w:rPr>
  </w:style>
  <w:style w:type="table" w:styleId="TableGrid">
    <w:name w:val="Table Grid"/>
    <w:basedOn w:val="TableNormal"/>
    <w:uiPriority w:val="59"/>
    <w:rsid w:val="00AF2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2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8DA"/>
    <w:rPr>
      <w:rFonts w:ascii="Tahoma" w:hAnsi="Tahoma" w:cs="Tahoma"/>
      <w:sz w:val="16"/>
      <w:szCs w:val="16"/>
    </w:rPr>
  </w:style>
  <w:style w:type="paragraph" w:styleId="CommentText">
    <w:name w:val="annotation text"/>
    <w:basedOn w:val="Normal"/>
    <w:link w:val="CommentTextChar"/>
    <w:uiPriority w:val="99"/>
    <w:semiHidden/>
    <w:unhideWhenUsed/>
    <w:rsid w:val="00C71BB5"/>
    <w:pPr>
      <w:spacing w:line="240" w:lineRule="auto"/>
    </w:pPr>
    <w:rPr>
      <w:sz w:val="20"/>
      <w:szCs w:val="20"/>
    </w:rPr>
  </w:style>
  <w:style w:type="character" w:customStyle="1" w:styleId="CommentTextChar">
    <w:name w:val="Comment Text Char"/>
    <w:basedOn w:val="DefaultParagraphFont"/>
    <w:link w:val="CommentText"/>
    <w:uiPriority w:val="99"/>
    <w:semiHidden/>
    <w:rsid w:val="00C71BB5"/>
    <w:rPr>
      <w:sz w:val="20"/>
      <w:szCs w:val="20"/>
    </w:rPr>
  </w:style>
  <w:style w:type="paragraph" w:styleId="NormalWeb">
    <w:name w:val="Normal (Web)"/>
    <w:basedOn w:val="Normal"/>
    <w:uiPriority w:val="99"/>
    <w:semiHidden/>
    <w:unhideWhenUsed/>
    <w:rsid w:val="0066543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FC47E8"/>
    <w:rPr>
      <w:color w:val="FF00FF" w:themeColor="followedHyperlink"/>
      <w:u w:val="single"/>
    </w:rPr>
  </w:style>
  <w:style w:type="character" w:customStyle="1" w:styleId="pubyear">
    <w:name w:val="pubyear"/>
    <w:basedOn w:val="DefaultParagraphFont"/>
    <w:rsid w:val="006724AB"/>
  </w:style>
  <w:style w:type="character" w:customStyle="1" w:styleId="chaptertitle">
    <w:name w:val="chaptertitle"/>
    <w:basedOn w:val="DefaultParagraphFont"/>
    <w:rsid w:val="006724AB"/>
  </w:style>
  <w:style w:type="character" w:customStyle="1" w:styleId="booktitle0">
    <w:name w:val="booktitle"/>
    <w:basedOn w:val="DefaultParagraphFont"/>
    <w:rsid w:val="006724AB"/>
  </w:style>
  <w:style w:type="character" w:customStyle="1" w:styleId="articletitle">
    <w:name w:val="articletitle"/>
    <w:basedOn w:val="DefaultParagraphFont"/>
    <w:rsid w:val="00D354AC"/>
  </w:style>
  <w:style w:type="character" w:customStyle="1" w:styleId="vol">
    <w:name w:val="vol"/>
    <w:basedOn w:val="DefaultParagraphFont"/>
    <w:rsid w:val="00D354AC"/>
  </w:style>
  <w:style w:type="character" w:styleId="CommentReference">
    <w:name w:val="annotation reference"/>
    <w:basedOn w:val="DefaultParagraphFont"/>
    <w:uiPriority w:val="99"/>
    <w:semiHidden/>
    <w:unhideWhenUsed/>
    <w:rsid w:val="00AE7E61"/>
    <w:rPr>
      <w:sz w:val="16"/>
      <w:szCs w:val="16"/>
    </w:rPr>
  </w:style>
  <w:style w:type="paragraph" w:styleId="CommentSubject">
    <w:name w:val="annotation subject"/>
    <w:basedOn w:val="CommentText"/>
    <w:next w:val="CommentText"/>
    <w:link w:val="CommentSubjectChar"/>
    <w:uiPriority w:val="99"/>
    <w:semiHidden/>
    <w:unhideWhenUsed/>
    <w:rsid w:val="00AE7E61"/>
    <w:rPr>
      <w:b/>
      <w:bCs/>
    </w:rPr>
  </w:style>
  <w:style w:type="character" w:customStyle="1" w:styleId="CommentSubjectChar">
    <w:name w:val="Comment Subject Char"/>
    <w:basedOn w:val="CommentTextChar"/>
    <w:link w:val="CommentSubject"/>
    <w:uiPriority w:val="99"/>
    <w:semiHidden/>
    <w:rsid w:val="00AE7E61"/>
    <w:rPr>
      <w:b/>
      <w:bCs/>
      <w:sz w:val="20"/>
      <w:szCs w:val="20"/>
    </w:rPr>
  </w:style>
  <w:style w:type="paragraph" w:styleId="Revision">
    <w:name w:val="Revision"/>
    <w:hidden/>
    <w:uiPriority w:val="99"/>
    <w:semiHidden/>
    <w:rsid w:val="00AE7E61"/>
    <w:pPr>
      <w:spacing w:after="0" w:line="240" w:lineRule="auto"/>
    </w:pPr>
  </w:style>
  <w:style w:type="character" w:customStyle="1" w:styleId="e24kjd">
    <w:name w:val="e24kjd"/>
    <w:basedOn w:val="DefaultParagraphFont"/>
    <w:rsid w:val="00DB7762"/>
  </w:style>
  <w:style w:type="paragraph" w:styleId="TOC1">
    <w:name w:val="toc 1"/>
    <w:basedOn w:val="Normal"/>
    <w:next w:val="Normal"/>
    <w:autoRedefine/>
    <w:uiPriority w:val="39"/>
    <w:unhideWhenUsed/>
    <w:rsid w:val="00002F32"/>
    <w:pPr>
      <w:tabs>
        <w:tab w:val="right" w:leader="dot" w:pos="9016"/>
      </w:tabs>
      <w:spacing w:after="100"/>
    </w:pPr>
  </w:style>
  <w:style w:type="paragraph" w:styleId="TOC2">
    <w:name w:val="toc 2"/>
    <w:basedOn w:val="Normal"/>
    <w:next w:val="Normal"/>
    <w:autoRedefine/>
    <w:uiPriority w:val="39"/>
    <w:unhideWhenUsed/>
    <w:rsid w:val="00064C2B"/>
    <w:pPr>
      <w:tabs>
        <w:tab w:val="right" w:leader="dot" w:pos="9016"/>
      </w:tabs>
      <w:spacing w:after="100"/>
      <w:ind w:left="220"/>
      <w:jc w:val="center"/>
    </w:pPr>
  </w:style>
  <w:style w:type="paragraph" w:styleId="TOC3">
    <w:name w:val="toc 3"/>
    <w:basedOn w:val="Normal"/>
    <w:next w:val="Normal"/>
    <w:autoRedefine/>
    <w:uiPriority w:val="39"/>
    <w:unhideWhenUsed/>
    <w:rsid w:val="00641EF7"/>
    <w:pPr>
      <w:spacing w:after="100" w:line="259" w:lineRule="auto"/>
      <w:ind w:left="440"/>
    </w:pPr>
    <w:rPr>
      <w:rFonts w:eastAsiaTheme="minorEastAsia"/>
      <w:lang w:eastAsia="en-AU"/>
    </w:rPr>
  </w:style>
  <w:style w:type="paragraph" w:styleId="TOC4">
    <w:name w:val="toc 4"/>
    <w:basedOn w:val="Normal"/>
    <w:next w:val="Normal"/>
    <w:autoRedefine/>
    <w:uiPriority w:val="39"/>
    <w:unhideWhenUsed/>
    <w:rsid w:val="00641EF7"/>
    <w:pPr>
      <w:spacing w:after="100" w:line="259" w:lineRule="auto"/>
      <w:ind w:left="660"/>
    </w:pPr>
    <w:rPr>
      <w:rFonts w:eastAsiaTheme="minorEastAsia"/>
      <w:lang w:eastAsia="en-AU"/>
    </w:rPr>
  </w:style>
  <w:style w:type="paragraph" w:styleId="TOC5">
    <w:name w:val="toc 5"/>
    <w:basedOn w:val="Normal"/>
    <w:next w:val="Normal"/>
    <w:autoRedefine/>
    <w:uiPriority w:val="39"/>
    <w:unhideWhenUsed/>
    <w:rsid w:val="00641EF7"/>
    <w:pPr>
      <w:spacing w:after="100" w:line="259" w:lineRule="auto"/>
      <w:ind w:left="880"/>
    </w:pPr>
    <w:rPr>
      <w:rFonts w:eastAsiaTheme="minorEastAsia"/>
      <w:lang w:eastAsia="en-AU"/>
    </w:rPr>
  </w:style>
  <w:style w:type="paragraph" w:styleId="TOC6">
    <w:name w:val="toc 6"/>
    <w:basedOn w:val="Normal"/>
    <w:next w:val="Normal"/>
    <w:autoRedefine/>
    <w:uiPriority w:val="39"/>
    <w:unhideWhenUsed/>
    <w:rsid w:val="00641EF7"/>
    <w:pPr>
      <w:spacing w:after="100" w:line="259" w:lineRule="auto"/>
      <w:ind w:left="1100"/>
    </w:pPr>
    <w:rPr>
      <w:rFonts w:eastAsiaTheme="minorEastAsia"/>
      <w:lang w:eastAsia="en-AU"/>
    </w:rPr>
  </w:style>
  <w:style w:type="paragraph" w:styleId="TOC7">
    <w:name w:val="toc 7"/>
    <w:basedOn w:val="Normal"/>
    <w:next w:val="Normal"/>
    <w:autoRedefine/>
    <w:uiPriority w:val="39"/>
    <w:unhideWhenUsed/>
    <w:rsid w:val="00641EF7"/>
    <w:pPr>
      <w:spacing w:after="100" w:line="259" w:lineRule="auto"/>
      <w:ind w:left="1320"/>
    </w:pPr>
    <w:rPr>
      <w:rFonts w:eastAsiaTheme="minorEastAsia"/>
      <w:lang w:eastAsia="en-AU"/>
    </w:rPr>
  </w:style>
  <w:style w:type="paragraph" w:styleId="TOC8">
    <w:name w:val="toc 8"/>
    <w:basedOn w:val="Normal"/>
    <w:next w:val="Normal"/>
    <w:autoRedefine/>
    <w:uiPriority w:val="39"/>
    <w:unhideWhenUsed/>
    <w:rsid w:val="00641EF7"/>
    <w:pPr>
      <w:spacing w:after="100" w:line="259" w:lineRule="auto"/>
      <w:ind w:left="1540"/>
    </w:pPr>
    <w:rPr>
      <w:rFonts w:eastAsiaTheme="minorEastAsia"/>
      <w:lang w:eastAsia="en-AU"/>
    </w:rPr>
  </w:style>
  <w:style w:type="paragraph" w:styleId="TOC9">
    <w:name w:val="toc 9"/>
    <w:basedOn w:val="Normal"/>
    <w:next w:val="Normal"/>
    <w:autoRedefine/>
    <w:uiPriority w:val="39"/>
    <w:unhideWhenUsed/>
    <w:rsid w:val="00641EF7"/>
    <w:pPr>
      <w:spacing w:after="100" w:line="259" w:lineRule="auto"/>
      <w:ind w:left="1760"/>
    </w:pPr>
    <w:rPr>
      <w:rFonts w:eastAsiaTheme="minorEastAsia"/>
      <w:lang w:eastAsia="en-AU"/>
    </w:rPr>
  </w:style>
  <w:style w:type="character" w:styleId="LineNumber">
    <w:name w:val="line number"/>
    <w:basedOn w:val="DefaultParagraphFont"/>
    <w:uiPriority w:val="99"/>
    <w:semiHidden/>
    <w:unhideWhenUsed/>
    <w:rsid w:val="001873AE"/>
  </w:style>
  <w:style w:type="character" w:customStyle="1" w:styleId="UnresolvedMention1">
    <w:name w:val="Unresolved Mention1"/>
    <w:basedOn w:val="DefaultParagraphFont"/>
    <w:uiPriority w:val="99"/>
    <w:semiHidden/>
    <w:unhideWhenUsed/>
    <w:rsid w:val="00131BB7"/>
    <w:rPr>
      <w:color w:val="605E5C"/>
      <w:shd w:val="clear" w:color="auto" w:fill="E1DFDD"/>
    </w:rPr>
  </w:style>
  <w:style w:type="paragraph" w:styleId="HTMLPreformatted">
    <w:name w:val="HTML Preformatted"/>
    <w:basedOn w:val="Normal"/>
    <w:link w:val="HTMLPreformattedChar"/>
    <w:uiPriority w:val="99"/>
    <w:semiHidden/>
    <w:unhideWhenUsed/>
    <w:rsid w:val="004376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767E"/>
    <w:rPr>
      <w:rFonts w:ascii="Consolas" w:hAnsi="Consolas"/>
      <w:sz w:val="20"/>
      <w:szCs w:val="20"/>
    </w:rPr>
  </w:style>
  <w:style w:type="character" w:styleId="UnresolvedMention">
    <w:name w:val="Unresolved Mention"/>
    <w:basedOn w:val="DefaultParagraphFont"/>
    <w:uiPriority w:val="99"/>
    <w:semiHidden/>
    <w:unhideWhenUsed/>
    <w:rsid w:val="000653F3"/>
    <w:rPr>
      <w:color w:val="605E5C"/>
      <w:shd w:val="clear" w:color="auto" w:fill="E1DFDD"/>
    </w:rPr>
  </w:style>
  <w:style w:type="paragraph" w:styleId="BodyText">
    <w:name w:val="Body Text"/>
    <w:basedOn w:val="Normal"/>
    <w:link w:val="BodyTextChar"/>
    <w:qFormat/>
    <w:rsid w:val="004E77DA"/>
    <w:pPr>
      <w:spacing w:before="180" w:after="180" w:line="240" w:lineRule="auto"/>
    </w:pPr>
    <w:rPr>
      <w:szCs w:val="24"/>
      <w:lang w:val="en-US"/>
    </w:rPr>
  </w:style>
  <w:style w:type="character" w:customStyle="1" w:styleId="BodyTextChar">
    <w:name w:val="Body Text Char"/>
    <w:basedOn w:val="DefaultParagraphFont"/>
    <w:link w:val="BodyText"/>
    <w:rsid w:val="004E77DA"/>
    <w:rPr>
      <w:szCs w:val="24"/>
      <w:lang w:val="en-US"/>
    </w:rPr>
  </w:style>
  <w:style w:type="paragraph" w:customStyle="1" w:styleId="FirstParagraph">
    <w:name w:val="First Paragraph"/>
    <w:basedOn w:val="BodyText"/>
    <w:next w:val="BodyText"/>
    <w:qFormat/>
    <w:rsid w:val="004E77DA"/>
  </w:style>
  <w:style w:type="paragraph" w:customStyle="1" w:styleId="Compact">
    <w:name w:val="Compact"/>
    <w:basedOn w:val="BodyText"/>
    <w:qFormat/>
    <w:rsid w:val="004E77DA"/>
    <w:pPr>
      <w:spacing w:before="36" w:after="36"/>
    </w:pPr>
  </w:style>
  <w:style w:type="paragraph" w:customStyle="1" w:styleId="Author">
    <w:name w:val="Author"/>
    <w:next w:val="BodyText"/>
    <w:qFormat/>
    <w:rsid w:val="004E77DA"/>
    <w:pPr>
      <w:keepNext/>
      <w:keepLines/>
      <w:spacing w:line="240" w:lineRule="auto"/>
      <w:jc w:val="center"/>
    </w:pPr>
    <w:rPr>
      <w:sz w:val="24"/>
      <w:szCs w:val="24"/>
      <w:lang w:val="en-US"/>
    </w:rPr>
  </w:style>
  <w:style w:type="paragraph" w:styleId="Date">
    <w:name w:val="Date"/>
    <w:next w:val="BodyText"/>
    <w:link w:val="DateChar"/>
    <w:qFormat/>
    <w:rsid w:val="004E77DA"/>
    <w:pPr>
      <w:keepNext/>
      <w:keepLines/>
      <w:spacing w:line="240" w:lineRule="auto"/>
      <w:jc w:val="center"/>
    </w:pPr>
    <w:rPr>
      <w:sz w:val="24"/>
      <w:szCs w:val="24"/>
      <w:lang w:val="en-US"/>
    </w:rPr>
  </w:style>
  <w:style w:type="character" w:customStyle="1" w:styleId="DateChar">
    <w:name w:val="Date Char"/>
    <w:basedOn w:val="DefaultParagraphFont"/>
    <w:link w:val="Date"/>
    <w:rsid w:val="004E77DA"/>
    <w:rPr>
      <w:sz w:val="24"/>
      <w:szCs w:val="24"/>
      <w:lang w:val="en-US"/>
    </w:rPr>
  </w:style>
  <w:style w:type="paragraph" w:customStyle="1" w:styleId="Abstract">
    <w:name w:val="Abstract"/>
    <w:basedOn w:val="Normal"/>
    <w:next w:val="BodyText"/>
    <w:qFormat/>
    <w:rsid w:val="004E77DA"/>
    <w:pPr>
      <w:keepNext/>
      <w:keepLines/>
      <w:spacing w:before="300" w:after="300" w:line="240" w:lineRule="auto"/>
    </w:pPr>
    <w:rPr>
      <w:sz w:val="20"/>
      <w:szCs w:val="20"/>
      <w:lang w:val="en-US"/>
    </w:rPr>
  </w:style>
  <w:style w:type="paragraph" w:styleId="Bibliography">
    <w:name w:val="Bibliography"/>
    <w:basedOn w:val="Normal"/>
    <w:qFormat/>
    <w:rsid w:val="004E77DA"/>
    <w:pPr>
      <w:spacing w:line="240" w:lineRule="auto"/>
    </w:pPr>
    <w:rPr>
      <w:szCs w:val="24"/>
      <w:lang w:val="en-US"/>
    </w:rPr>
  </w:style>
  <w:style w:type="paragraph" w:styleId="BlockText">
    <w:name w:val="Block Text"/>
    <w:basedOn w:val="BodyText"/>
    <w:next w:val="BodyText"/>
    <w:uiPriority w:val="9"/>
    <w:unhideWhenUsed/>
    <w:qFormat/>
    <w:rsid w:val="004E77DA"/>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4E77DA"/>
    <w:pPr>
      <w:spacing w:line="240" w:lineRule="auto"/>
    </w:pPr>
    <w:rPr>
      <w:szCs w:val="24"/>
      <w:lang w:val="en-US"/>
    </w:rPr>
  </w:style>
  <w:style w:type="character" w:customStyle="1" w:styleId="FootnoteTextChar">
    <w:name w:val="Footnote Text Char"/>
    <w:basedOn w:val="DefaultParagraphFont"/>
    <w:link w:val="FootnoteText"/>
    <w:uiPriority w:val="9"/>
    <w:rsid w:val="004E77DA"/>
    <w:rPr>
      <w:szCs w:val="24"/>
      <w:lang w:val="en-US"/>
    </w:rPr>
  </w:style>
  <w:style w:type="paragraph" w:customStyle="1" w:styleId="DefinitionTerm">
    <w:name w:val="Definition Term"/>
    <w:basedOn w:val="Normal"/>
    <w:next w:val="Definition"/>
    <w:rsid w:val="004E77DA"/>
    <w:pPr>
      <w:keepNext/>
      <w:keepLines/>
      <w:spacing w:after="0" w:line="240" w:lineRule="auto"/>
    </w:pPr>
    <w:rPr>
      <w:b/>
      <w:szCs w:val="24"/>
      <w:lang w:val="en-US"/>
    </w:rPr>
  </w:style>
  <w:style w:type="paragraph" w:customStyle="1" w:styleId="Definition">
    <w:name w:val="Definition"/>
    <w:basedOn w:val="Normal"/>
    <w:rsid w:val="004E77DA"/>
    <w:pPr>
      <w:spacing w:line="240" w:lineRule="auto"/>
    </w:pPr>
    <w:rPr>
      <w:szCs w:val="24"/>
      <w:lang w:val="en-US"/>
    </w:rPr>
  </w:style>
  <w:style w:type="paragraph" w:customStyle="1" w:styleId="TableCaption">
    <w:name w:val="Table Caption"/>
    <w:basedOn w:val="Caption"/>
    <w:rsid w:val="004E77DA"/>
    <w:pPr>
      <w:keepNext/>
      <w:spacing w:after="120"/>
    </w:pPr>
    <w:rPr>
      <w:b w:val="0"/>
      <w:bCs w:val="0"/>
      <w:i/>
      <w:color w:val="auto"/>
      <w:sz w:val="22"/>
      <w:szCs w:val="24"/>
      <w:lang w:val="en-US"/>
    </w:rPr>
  </w:style>
  <w:style w:type="paragraph" w:customStyle="1" w:styleId="ImageCaption">
    <w:name w:val="Image Caption"/>
    <w:basedOn w:val="Caption"/>
    <w:rsid w:val="004E77DA"/>
    <w:pPr>
      <w:spacing w:after="120"/>
    </w:pPr>
    <w:rPr>
      <w:b w:val="0"/>
      <w:bCs w:val="0"/>
      <w:i/>
      <w:color w:val="auto"/>
      <w:sz w:val="22"/>
      <w:szCs w:val="24"/>
      <w:lang w:val="en-US"/>
    </w:rPr>
  </w:style>
  <w:style w:type="paragraph" w:customStyle="1" w:styleId="Figure">
    <w:name w:val="Figure"/>
    <w:basedOn w:val="Normal"/>
    <w:rsid w:val="004E77DA"/>
    <w:pPr>
      <w:spacing w:line="240" w:lineRule="auto"/>
    </w:pPr>
    <w:rPr>
      <w:szCs w:val="24"/>
      <w:lang w:val="en-US"/>
    </w:rPr>
  </w:style>
  <w:style w:type="paragraph" w:customStyle="1" w:styleId="FigurewithCaption">
    <w:name w:val="Figure with Caption"/>
    <w:basedOn w:val="Figure"/>
    <w:rsid w:val="004E77DA"/>
    <w:pPr>
      <w:keepNext/>
    </w:pPr>
  </w:style>
  <w:style w:type="character" w:customStyle="1" w:styleId="CaptionChar">
    <w:name w:val="Caption Char"/>
    <w:basedOn w:val="DefaultParagraphFont"/>
    <w:link w:val="Caption"/>
    <w:rsid w:val="004E77DA"/>
    <w:rPr>
      <w:b/>
      <w:bCs/>
      <w:color w:val="499BC9" w:themeColor="accent1"/>
      <w:sz w:val="18"/>
      <w:szCs w:val="18"/>
    </w:rPr>
  </w:style>
  <w:style w:type="character" w:customStyle="1" w:styleId="VerbatimChar">
    <w:name w:val="Verbatim Char"/>
    <w:basedOn w:val="CaptionChar"/>
    <w:link w:val="SourceCode"/>
    <w:rsid w:val="004E77DA"/>
    <w:rPr>
      <w:rFonts w:ascii="Consolas" w:hAnsi="Consolas"/>
      <w:b/>
      <w:bCs/>
      <w:color w:val="499BC9" w:themeColor="accent1"/>
      <w:sz w:val="18"/>
      <w:szCs w:val="18"/>
    </w:rPr>
  </w:style>
  <w:style w:type="character" w:styleId="FootnoteReference">
    <w:name w:val="footnote reference"/>
    <w:basedOn w:val="CaptionChar"/>
    <w:rsid w:val="004E77DA"/>
    <w:rPr>
      <w:b/>
      <w:bCs/>
      <w:color w:val="499BC9" w:themeColor="accent1"/>
      <w:sz w:val="18"/>
      <w:szCs w:val="18"/>
      <w:vertAlign w:val="superscript"/>
    </w:rPr>
  </w:style>
  <w:style w:type="paragraph" w:customStyle="1" w:styleId="SourceCode">
    <w:name w:val="Source Code"/>
    <w:basedOn w:val="Normal"/>
    <w:link w:val="VerbatimChar"/>
    <w:rsid w:val="004E77DA"/>
    <w:pPr>
      <w:wordWrap w:val="0"/>
      <w:spacing w:line="240" w:lineRule="auto"/>
    </w:pPr>
    <w:rPr>
      <w:rFonts w:ascii="Consolas" w:hAnsi="Consolas"/>
      <w:b/>
      <w:bCs/>
      <w:color w:val="499BC9" w:themeColor="accent1"/>
      <w:szCs w:val="18"/>
    </w:rPr>
  </w:style>
  <w:style w:type="character" w:customStyle="1" w:styleId="KeywordTok">
    <w:name w:val="KeywordTok"/>
    <w:basedOn w:val="VerbatimChar"/>
    <w:rsid w:val="004E77DA"/>
    <w:rPr>
      <w:rFonts w:ascii="Consolas" w:hAnsi="Consolas"/>
      <w:b w:val="0"/>
      <w:bCs/>
      <w:color w:val="007020"/>
      <w:sz w:val="18"/>
      <w:szCs w:val="18"/>
    </w:rPr>
  </w:style>
  <w:style w:type="character" w:customStyle="1" w:styleId="DataTypeTok">
    <w:name w:val="DataTypeTok"/>
    <w:basedOn w:val="VerbatimChar"/>
    <w:rsid w:val="004E77DA"/>
    <w:rPr>
      <w:rFonts w:ascii="Consolas" w:hAnsi="Consolas"/>
      <w:b/>
      <w:bCs/>
      <w:color w:val="902000"/>
      <w:sz w:val="18"/>
      <w:szCs w:val="18"/>
    </w:rPr>
  </w:style>
  <w:style w:type="character" w:customStyle="1" w:styleId="DecValTok">
    <w:name w:val="DecValTok"/>
    <w:basedOn w:val="VerbatimChar"/>
    <w:rsid w:val="004E77DA"/>
    <w:rPr>
      <w:rFonts w:ascii="Consolas" w:hAnsi="Consolas"/>
      <w:b/>
      <w:bCs/>
      <w:color w:val="40A070"/>
      <w:sz w:val="18"/>
      <w:szCs w:val="18"/>
    </w:rPr>
  </w:style>
  <w:style w:type="character" w:customStyle="1" w:styleId="BaseNTok">
    <w:name w:val="BaseNTok"/>
    <w:basedOn w:val="VerbatimChar"/>
    <w:rsid w:val="004E77DA"/>
    <w:rPr>
      <w:rFonts w:ascii="Consolas" w:hAnsi="Consolas"/>
      <w:b/>
      <w:bCs/>
      <w:color w:val="40A070"/>
      <w:sz w:val="18"/>
      <w:szCs w:val="18"/>
    </w:rPr>
  </w:style>
  <w:style w:type="character" w:customStyle="1" w:styleId="FloatTok">
    <w:name w:val="FloatTok"/>
    <w:basedOn w:val="VerbatimChar"/>
    <w:rsid w:val="004E77DA"/>
    <w:rPr>
      <w:rFonts w:ascii="Consolas" w:hAnsi="Consolas"/>
      <w:b/>
      <w:bCs/>
      <w:color w:val="40A070"/>
      <w:sz w:val="18"/>
      <w:szCs w:val="18"/>
    </w:rPr>
  </w:style>
  <w:style w:type="character" w:customStyle="1" w:styleId="ConstantTok">
    <w:name w:val="ConstantTok"/>
    <w:basedOn w:val="VerbatimChar"/>
    <w:rsid w:val="004E77DA"/>
    <w:rPr>
      <w:rFonts w:ascii="Consolas" w:hAnsi="Consolas"/>
      <w:b/>
      <w:bCs/>
      <w:color w:val="880000"/>
      <w:sz w:val="18"/>
      <w:szCs w:val="18"/>
    </w:rPr>
  </w:style>
  <w:style w:type="character" w:customStyle="1" w:styleId="CharTok">
    <w:name w:val="CharTok"/>
    <w:basedOn w:val="VerbatimChar"/>
    <w:rsid w:val="004E77DA"/>
    <w:rPr>
      <w:rFonts w:ascii="Consolas" w:hAnsi="Consolas"/>
      <w:b/>
      <w:bCs/>
      <w:color w:val="4070A0"/>
      <w:sz w:val="18"/>
      <w:szCs w:val="18"/>
    </w:rPr>
  </w:style>
  <w:style w:type="character" w:customStyle="1" w:styleId="SpecialCharTok">
    <w:name w:val="SpecialCharTok"/>
    <w:basedOn w:val="VerbatimChar"/>
    <w:rsid w:val="004E77DA"/>
    <w:rPr>
      <w:rFonts w:ascii="Consolas" w:hAnsi="Consolas"/>
      <w:b/>
      <w:bCs/>
      <w:color w:val="4070A0"/>
      <w:sz w:val="18"/>
      <w:szCs w:val="18"/>
    </w:rPr>
  </w:style>
  <w:style w:type="character" w:customStyle="1" w:styleId="StringTok">
    <w:name w:val="StringTok"/>
    <w:basedOn w:val="VerbatimChar"/>
    <w:rsid w:val="004E77DA"/>
    <w:rPr>
      <w:rFonts w:ascii="Consolas" w:hAnsi="Consolas"/>
      <w:b/>
      <w:bCs/>
      <w:color w:val="4070A0"/>
      <w:sz w:val="18"/>
      <w:szCs w:val="18"/>
    </w:rPr>
  </w:style>
  <w:style w:type="character" w:customStyle="1" w:styleId="VerbatimStringTok">
    <w:name w:val="VerbatimStringTok"/>
    <w:basedOn w:val="VerbatimChar"/>
    <w:rsid w:val="004E77DA"/>
    <w:rPr>
      <w:rFonts w:ascii="Consolas" w:hAnsi="Consolas"/>
      <w:b/>
      <w:bCs/>
      <w:color w:val="4070A0"/>
      <w:sz w:val="18"/>
      <w:szCs w:val="18"/>
    </w:rPr>
  </w:style>
  <w:style w:type="character" w:customStyle="1" w:styleId="SpecialStringTok">
    <w:name w:val="SpecialStringTok"/>
    <w:basedOn w:val="VerbatimChar"/>
    <w:rsid w:val="004E77DA"/>
    <w:rPr>
      <w:rFonts w:ascii="Consolas" w:hAnsi="Consolas"/>
      <w:b/>
      <w:bCs/>
      <w:color w:val="BB6688"/>
      <w:sz w:val="18"/>
      <w:szCs w:val="18"/>
    </w:rPr>
  </w:style>
  <w:style w:type="character" w:customStyle="1" w:styleId="ImportTok">
    <w:name w:val="ImportTok"/>
    <w:basedOn w:val="VerbatimChar"/>
    <w:rsid w:val="004E77DA"/>
    <w:rPr>
      <w:rFonts w:ascii="Consolas" w:hAnsi="Consolas"/>
      <w:b/>
      <w:bCs/>
      <w:color w:val="499BC9" w:themeColor="accent1"/>
      <w:sz w:val="18"/>
      <w:szCs w:val="18"/>
    </w:rPr>
  </w:style>
  <w:style w:type="character" w:customStyle="1" w:styleId="CommentTok">
    <w:name w:val="CommentTok"/>
    <w:basedOn w:val="VerbatimChar"/>
    <w:rsid w:val="004E77DA"/>
    <w:rPr>
      <w:rFonts w:ascii="Consolas" w:hAnsi="Consolas"/>
      <w:b/>
      <w:bCs/>
      <w:i/>
      <w:color w:val="60A0B0"/>
      <w:sz w:val="18"/>
      <w:szCs w:val="18"/>
    </w:rPr>
  </w:style>
  <w:style w:type="character" w:customStyle="1" w:styleId="DocumentationTok">
    <w:name w:val="DocumentationTok"/>
    <w:basedOn w:val="VerbatimChar"/>
    <w:rsid w:val="004E77DA"/>
    <w:rPr>
      <w:rFonts w:ascii="Consolas" w:hAnsi="Consolas"/>
      <w:b/>
      <w:bCs/>
      <w:i/>
      <w:color w:val="BA2121"/>
      <w:sz w:val="18"/>
      <w:szCs w:val="18"/>
    </w:rPr>
  </w:style>
  <w:style w:type="character" w:customStyle="1" w:styleId="AnnotationTok">
    <w:name w:val="AnnotationTok"/>
    <w:basedOn w:val="VerbatimChar"/>
    <w:rsid w:val="004E77DA"/>
    <w:rPr>
      <w:rFonts w:ascii="Consolas" w:hAnsi="Consolas"/>
      <w:b w:val="0"/>
      <w:bCs/>
      <w:i/>
      <w:color w:val="60A0B0"/>
      <w:sz w:val="18"/>
      <w:szCs w:val="18"/>
    </w:rPr>
  </w:style>
  <w:style w:type="character" w:customStyle="1" w:styleId="CommentVarTok">
    <w:name w:val="CommentVarTok"/>
    <w:basedOn w:val="VerbatimChar"/>
    <w:rsid w:val="004E77DA"/>
    <w:rPr>
      <w:rFonts w:ascii="Consolas" w:hAnsi="Consolas"/>
      <w:b w:val="0"/>
      <w:bCs/>
      <w:i/>
      <w:color w:val="60A0B0"/>
      <w:sz w:val="18"/>
      <w:szCs w:val="18"/>
    </w:rPr>
  </w:style>
  <w:style w:type="character" w:customStyle="1" w:styleId="OtherTok">
    <w:name w:val="OtherTok"/>
    <w:basedOn w:val="VerbatimChar"/>
    <w:rsid w:val="004E77DA"/>
    <w:rPr>
      <w:rFonts w:ascii="Consolas" w:hAnsi="Consolas"/>
      <w:b/>
      <w:bCs/>
      <w:color w:val="007020"/>
      <w:sz w:val="18"/>
      <w:szCs w:val="18"/>
    </w:rPr>
  </w:style>
  <w:style w:type="character" w:customStyle="1" w:styleId="FunctionTok">
    <w:name w:val="FunctionTok"/>
    <w:basedOn w:val="VerbatimChar"/>
    <w:rsid w:val="004E77DA"/>
    <w:rPr>
      <w:rFonts w:ascii="Consolas" w:hAnsi="Consolas"/>
      <w:b/>
      <w:bCs/>
      <w:color w:val="06287E"/>
      <w:sz w:val="18"/>
      <w:szCs w:val="18"/>
    </w:rPr>
  </w:style>
  <w:style w:type="character" w:customStyle="1" w:styleId="VariableTok">
    <w:name w:val="VariableTok"/>
    <w:basedOn w:val="VerbatimChar"/>
    <w:rsid w:val="004E77DA"/>
    <w:rPr>
      <w:rFonts w:ascii="Consolas" w:hAnsi="Consolas"/>
      <w:b/>
      <w:bCs/>
      <w:color w:val="19177C"/>
      <w:sz w:val="18"/>
      <w:szCs w:val="18"/>
    </w:rPr>
  </w:style>
  <w:style w:type="character" w:customStyle="1" w:styleId="ControlFlowTok">
    <w:name w:val="ControlFlowTok"/>
    <w:basedOn w:val="VerbatimChar"/>
    <w:rsid w:val="004E77DA"/>
    <w:rPr>
      <w:rFonts w:ascii="Consolas" w:hAnsi="Consolas"/>
      <w:b w:val="0"/>
      <w:bCs/>
      <w:color w:val="007020"/>
      <w:sz w:val="18"/>
      <w:szCs w:val="18"/>
    </w:rPr>
  </w:style>
  <w:style w:type="character" w:customStyle="1" w:styleId="OperatorTok">
    <w:name w:val="OperatorTok"/>
    <w:basedOn w:val="VerbatimChar"/>
    <w:rsid w:val="004E77DA"/>
    <w:rPr>
      <w:rFonts w:ascii="Consolas" w:hAnsi="Consolas"/>
      <w:b/>
      <w:bCs/>
      <w:color w:val="666666"/>
      <w:sz w:val="18"/>
      <w:szCs w:val="18"/>
    </w:rPr>
  </w:style>
  <w:style w:type="character" w:customStyle="1" w:styleId="BuiltInTok">
    <w:name w:val="BuiltInTok"/>
    <w:basedOn w:val="VerbatimChar"/>
    <w:rsid w:val="004E77DA"/>
    <w:rPr>
      <w:rFonts w:ascii="Consolas" w:hAnsi="Consolas"/>
      <w:b/>
      <w:bCs/>
      <w:color w:val="499BC9" w:themeColor="accent1"/>
      <w:sz w:val="18"/>
      <w:szCs w:val="18"/>
    </w:rPr>
  </w:style>
  <w:style w:type="character" w:customStyle="1" w:styleId="ExtensionTok">
    <w:name w:val="ExtensionTok"/>
    <w:basedOn w:val="VerbatimChar"/>
    <w:rsid w:val="004E77DA"/>
    <w:rPr>
      <w:rFonts w:ascii="Consolas" w:hAnsi="Consolas"/>
      <w:b/>
      <w:bCs/>
      <w:color w:val="499BC9" w:themeColor="accent1"/>
      <w:sz w:val="18"/>
      <w:szCs w:val="18"/>
    </w:rPr>
  </w:style>
  <w:style w:type="character" w:customStyle="1" w:styleId="PreprocessorTok">
    <w:name w:val="PreprocessorTok"/>
    <w:basedOn w:val="VerbatimChar"/>
    <w:rsid w:val="004E77DA"/>
    <w:rPr>
      <w:rFonts w:ascii="Consolas" w:hAnsi="Consolas"/>
      <w:b/>
      <w:bCs/>
      <w:color w:val="BC7A00"/>
      <w:sz w:val="18"/>
      <w:szCs w:val="18"/>
    </w:rPr>
  </w:style>
  <w:style w:type="character" w:customStyle="1" w:styleId="AttributeTok">
    <w:name w:val="AttributeTok"/>
    <w:basedOn w:val="VerbatimChar"/>
    <w:rsid w:val="004E77DA"/>
    <w:rPr>
      <w:rFonts w:ascii="Consolas" w:hAnsi="Consolas"/>
      <w:b/>
      <w:bCs/>
      <w:color w:val="7D9029"/>
      <w:sz w:val="18"/>
      <w:szCs w:val="18"/>
    </w:rPr>
  </w:style>
  <w:style w:type="character" w:customStyle="1" w:styleId="RegionMarkerTok">
    <w:name w:val="RegionMarkerTok"/>
    <w:basedOn w:val="VerbatimChar"/>
    <w:rsid w:val="004E77DA"/>
    <w:rPr>
      <w:rFonts w:ascii="Consolas" w:hAnsi="Consolas"/>
      <w:b/>
      <w:bCs/>
      <w:color w:val="499BC9" w:themeColor="accent1"/>
      <w:sz w:val="18"/>
      <w:szCs w:val="18"/>
    </w:rPr>
  </w:style>
  <w:style w:type="character" w:customStyle="1" w:styleId="InformationTok">
    <w:name w:val="InformationTok"/>
    <w:basedOn w:val="VerbatimChar"/>
    <w:rsid w:val="004E77DA"/>
    <w:rPr>
      <w:rFonts w:ascii="Consolas" w:hAnsi="Consolas"/>
      <w:b w:val="0"/>
      <w:bCs/>
      <w:i/>
      <w:color w:val="60A0B0"/>
      <w:sz w:val="18"/>
      <w:szCs w:val="18"/>
    </w:rPr>
  </w:style>
  <w:style w:type="character" w:customStyle="1" w:styleId="WarningTok">
    <w:name w:val="WarningTok"/>
    <w:basedOn w:val="VerbatimChar"/>
    <w:rsid w:val="004E77DA"/>
    <w:rPr>
      <w:rFonts w:ascii="Consolas" w:hAnsi="Consolas"/>
      <w:b w:val="0"/>
      <w:bCs/>
      <w:i/>
      <w:color w:val="60A0B0"/>
      <w:sz w:val="18"/>
      <w:szCs w:val="18"/>
    </w:rPr>
  </w:style>
  <w:style w:type="character" w:customStyle="1" w:styleId="AlertTok">
    <w:name w:val="AlertTok"/>
    <w:basedOn w:val="VerbatimChar"/>
    <w:rsid w:val="004E77DA"/>
    <w:rPr>
      <w:rFonts w:ascii="Consolas" w:hAnsi="Consolas"/>
      <w:b w:val="0"/>
      <w:bCs/>
      <w:color w:val="FF0000"/>
      <w:sz w:val="18"/>
      <w:szCs w:val="18"/>
    </w:rPr>
  </w:style>
  <w:style w:type="character" w:customStyle="1" w:styleId="ErrorTok">
    <w:name w:val="ErrorTok"/>
    <w:basedOn w:val="VerbatimChar"/>
    <w:rsid w:val="004E77DA"/>
    <w:rPr>
      <w:rFonts w:ascii="Consolas" w:hAnsi="Consolas"/>
      <w:b w:val="0"/>
      <w:bCs/>
      <w:color w:val="FF0000"/>
      <w:sz w:val="18"/>
      <w:szCs w:val="18"/>
    </w:rPr>
  </w:style>
  <w:style w:type="character" w:customStyle="1" w:styleId="NormalTok">
    <w:name w:val="NormalTok"/>
    <w:basedOn w:val="VerbatimChar"/>
    <w:rsid w:val="004E77DA"/>
    <w:rPr>
      <w:rFonts w:ascii="Consolas" w:hAnsi="Consolas"/>
      <w:b/>
      <w:bCs/>
      <w:color w:val="499BC9"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8806">
      <w:bodyDiv w:val="1"/>
      <w:marLeft w:val="0"/>
      <w:marRight w:val="0"/>
      <w:marTop w:val="0"/>
      <w:marBottom w:val="0"/>
      <w:divBdr>
        <w:top w:val="none" w:sz="0" w:space="0" w:color="auto"/>
        <w:left w:val="none" w:sz="0" w:space="0" w:color="auto"/>
        <w:bottom w:val="none" w:sz="0" w:space="0" w:color="auto"/>
        <w:right w:val="none" w:sz="0" w:space="0" w:color="auto"/>
      </w:divBdr>
    </w:div>
    <w:div w:id="6948638">
      <w:bodyDiv w:val="1"/>
      <w:marLeft w:val="0"/>
      <w:marRight w:val="0"/>
      <w:marTop w:val="0"/>
      <w:marBottom w:val="0"/>
      <w:divBdr>
        <w:top w:val="none" w:sz="0" w:space="0" w:color="auto"/>
        <w:left w:val="none" w:sz="0" w:space="0" w:color="auto"/>
        <w:bottom w:val="none" w:sz="0" w:space="0" w:color="auto"/>
        <w:right w:val="none" w:sz="0" w:space="0" w:color="auto"/>
      </w:divBdr>
    </w:div>
    <w:div w:id="33847844">
      <w:bodyDiv w:val="1"/>
      <w:marLeft w:val="0"/>
      <w:marRight w:val="0"/>
      <w:marTop w:val="0"/>
      <w:marBottom w:val="0"/>
      <w:divBdr>
        <w:top w:val="none" w:sz="0" w:space="0" w:color="auto"/>
        <w:left w:val="none" w:sz="0" w:space="0" w:color="auto"/>
        <w:bottom w:val="none" w:sz="0" w:space="0" w:color="auto"/>
        <w:right w:val="none" w:sz="0" w:space="0" w:color="auto"/>
      </w:divBdr>
    </w:div>
    <w:div w:id="39329995">
      <w:bodyDiv w:val="1"/>
      <w:marLeft w:val="0"/>
      <w:marRight w:val="0"/>
      <w:marTop w:val="0"/>
      <w:marBottom w:val="0"/>
      <w:divBdr>
        <w:top w:val="none" w:sz="0" w:space="0" w:color="auto"/>
        <w:left w:val="none" w:sz="0" w:space="0" w:color="auto"/>
        <w:bottom w:val="none" w:sz="0" w:space="0" w:color="auto"/>
        <w:right w:val="none" w:sz="0" w:space="0" w:color="auto"/>
      </w:divBdr>
    </w:div>
    <w:div w:id="72362675">
      <w:bodyDiv w:val="1"/>
      <w:marLeft w:val="0"/>
      <w:marRight w:val="0"/>
      <w:marTop w:val="0"/>
      <w:marBottom w:val="0"/>
      <w:divBdr>
        <w:top w:val="none" w:sz="0" w:space="0" w:color="auto"/>
        <w:left w:val="none" w:sz="0" w:space="0" w:color="auto"/>
        <w:bottom w:val="none" w:sz="0" w:space="0" w:color="auto"/>
        <w:right w:val="none" w:sz="0" w:space="0" w:color="auto"/>
      </w:divBdr>
    </w:div>
    <w:div w:id="81029744">
      <w:bodyDiv w:val="1"/>
      <w:marLeft w:val="0"/>
      <w:marRight w:val="0"/>
      <w:marTop w:val="0"/>
      <w:marBottom w:val="0"/>
      <w:divBdr>
        <w:top w:val="none" w:sz="0" w:space="0" w:color="auto"/>
        <w:left w:val="none" w:sz="0" w:space="0" w:color="auto"/>
        <w:bottom w:val="none" w:sz="0" w:space="0" w:color="auto"/>
        <w:right w:val="none" w:sz="0" w:space="0" w:color="auto"/>
      </w:divBdr>
    </w:div>
    <w:div w:id="94713830">
      <w:bodyDiv w:val="1"/>
      <w:marLeft w:val="0"/>
      <w:marRight w:val="0"/>
      <w:marTop w:val="0"/>
      <w:marBottom w:val="0"/>
      <w:divBdr>
        <w:top w:val="none" w:sz="0" w:space="0" w:color="auto"/>
        <w:left w:val="none" w:sz="0" w:space="0" w:color="auto"/>
        <w:bottom w:val="none" w:sz="0" w:space="0" w:color="auto"/>
        <w:right w:val="none" w:sz="0" w:space="0" w:color="auto"/>
      </w:divBdr>
    </w:div>
    <w:div w:id="97679501">
      <w:bodyDiv w:val="1"/>
      <w:marLeft w:val="0"/>
      <w:marRight w:val="0"/>
      <w:marTop w:val="0"/>
      <w:marBottom w:val="0"/>
      <w:divBdr>
        <w:top w:val="none" w:sz="0" w:space="0" w:color="auto"/>
        <w:left w:val="none" w:sz="0" w:space="0" w:color="auto"/>
        <w:bottom w:val="none" w:sz="0" w:space="0" w:color="auto"/>
        <w:right w:val="none" w:sz="0" w:space="0" w:color="auto"/>
      </w:divBdr>
    </w:div>
    <w:div w:id="102385789">
      <w:bodyDiv w:val="1"/>
      <w:marLeft w:val="0"/>
      <w:marRight w:val="0"/>
      <w:marTop w:val="0"/>
      <w:marBottom w:val="0"/>
      <w:divBdr>
        <w:top w:val="none" w:sz="0" w:space="0" w:color="auto"/>
        <w:left w:val="none" w:sz="0" w:space="0" w:color="auto"/>
        <w:bottom w:val="none" w:sz="0" w:space="0" w:color="auto"/>
        <w:right w:val="none" w:sz="0" w:space="0" w:color="auto"/>
      </w:divBdr>
    </w:div>
    <w:div w:id="131758280">
      <w:bodyDiv w:val="1"/>
      <w:marLeft w:val="0"/>
      <w:marRight w:val="0"/>
      <w:marTop w:val="0"/>
      <w:marBottom w:val="0"/>
      <w:divBdr>
        <w:top w:val="none" w:sz="0" w:space="0" w:color="auto"/>
        <w:left w:val="none" w:sz="0" w:space="0" w:color="auto"/>
        <w:bottom w:val="none" w:sz="0" w:space="0" w:color="auto"/>
        <w:right w:val="none" w:sz="0" w:space="0" w:color="auto"/>
      </w:divBdr>
    </w:div>
    <w:div w:id="132066527">
      <w:bodyDiv w:val="1"/>
      <w:marLeft w:val="0"/>
      <w:marRight w:val="0"/>
      <w:marTop w:val="0"/>
      <w:marBottom w:val="0"/>
      <w:divBdr>
        <w:top w:val="none" w:sz="0" w:space="0" w:color="auto"/>
        <w:left w:val="none" w:sz="0" w:space="0" w:color="auto"/>
        <w:bottom w:val="none" w:sz="0" w:space="0" w:color="auto"/>
        <w:right w:val="none" w:sz="0" w:space="0" w:color="auto"/>
      </w:divBdr>
    </w:div>
    <w:div w:id="133452767">
      <w:bodyDiv w:val="1"/>
      <w:marLeft w:val="0"/>
      <w:marRight w:val="0"/>
      <w:marTop w:val="0"/>
      <w:marBottom w:val="0"/>
      <w:divBdr>
        <w:top w:val="none" w:sz="0" w:space="0" w:color="auto"/>
        <w:left w:val="none" w:sz="0" w:space="0" w:color="auto"/>
        <w:bottom w:val="none" w:sz="0" w:space="0" w:color="auto"/>
        <w:right w:val="none" w:sz="0" w:space="0" w:color="auto"/>
      </w:divBdr>
    </w:div>
    <w:div w:id="138152567">
      <w:bodyDiv w:val="1"/>
      <w:marLeft w:val="0"/>
      <w:marRight w:val="0"/>
      <w:marTop w:val="0"/>
      <w:marBottom w:val="0"/>
      <w:divBdr>
        <w:top w:val="none" w:sz="0" w:space="0" w:color="auto"/>
        <w:left w:val="none" w:sz="0" w:space="0" w:color="auto"/>
        <w:bottom w:val="none" w:sz="0" w:space="0" w:color="auto"/>
        <w:right w:val="none" w:sz="0" w:space="0" w:color="auto"/>
      </w:divBdr>
    </w:div>
    <w:div w:id="166528407">
      <w:bodyDiv w:val="1"/>
      <w:marLeft w:val="0"/>
      <w:marRight w:val="0"/>
      <w:marTop w:val="0"/>
      <w:marBottom w:val="0"/>
      <w:divBdr>
        <w:top w:val="none" w:sz="0" w:space="0" w:color="auto"/>
        <w:left w:val="none" w:sz="0" w:space="0" w:color="auto"/>
        <w:bottom w:val="none" w:sz="0" w:space="0" w:color="auto"/>
        <w:right w:val="none" w:sz="0" w:space="0" w:color="auto"/>
      </w:divBdr>
    </w:div>
    <w:div w:id="166599114">
      <w:bodyDiv w:val="1"/>
      <w:marLeft w:val="0"/>
      <w:marRight w:val="0"/>
      <w:marTop w:val="0"/>
      <w:marBottom w:val="0"/>
      <w:divBdr>
        <w:top w:val="none" w:sz="0" w:space="0" w:color="auto"/>
        <w:left w:val="none" w:sz="0" w:space="0" w:color="auto"/>
        <w:bottom w:val="none" w:sz="0" w:space="0" w:color="auto"/>
        <w:right w:val="none" w:sz="0" w:space="0" w:color="auto"/>
      </w:divBdr>
    </w:div>
    <w:div w:id="204368696">
      <w:bodyDiv w:val="1"/>
      <w:marLeft w:val="0"/>
      <w:marRight w:val="0"/>
      <w:marTop w:val="0"/>
      <w:marBottom w:val="0"/>
      <w:divBdr>
        <w:top w:val="none" w:sz="0" w:space="0" w:color="auto"/>
        <w:left w:val="none" w:sz="0" w:space="0" w:color="auto"/>
        <w:bottom w:val="none" w:sz="0" w:space="0" w:color="auto"/>
        <w:right w:val="none" w:sz="0" w:space="0" w:color="auto"/>
      </w:divBdr>
    </w:div>
    <w:div w:id="213742515">
      <w:bodyDiv w:val="1"/>
      <w:marLeft w:val="0"/>
      <w:marRight w:val="0"/>
      <w:marTop w:val="0"/>
      <w:marBottom w:val="0"/>
      <w:divBdr>
        <w:top w:val="none" w:sz="0" w:space="0" w:color="auto"/>
        <w:left w:val="none" w:sz="0" w:space="0" w:color="auto"/>
        <w:bottom w:val="none" w:sz="0" w:space="0" w:color="auto"/>
        <w:right w:val="none" w:sz="0" w:space="0" w:color="auto"/>
      </w:divBdr>
    </w:div>
    <w:div w:id="217475070">
      <w:bodyDiv w:val="1"/>
      <w:marLeft w:val="0"/>
      <w:marRight w:val="0"/>
      <w:marTop w:val="0"/>
      <w:marBottom w:val="0"/>
      <w:divBdr>
        <w:top w:val="none" w:sz="0" w:space="0" w:color="auto"/>
        <w:left w:val="none" w:sz="0" w:space="0" w:color="auto"/>
        <w:bottom w:val="none" w:sz="0" w:space="0" w:color="auto"/>
        <w:right w:val="none" w:sz="0" w:space="0" w:color="auto"/>
      </w:divBdr>
    </w:div>
    <w:div w:id="229390852">
      <w:bodyDiv w:val="1"/>
      <w:marLeft w:val="0"/>
      <w:marRight w:val="0"/>
      <w:marTop w:val="0"/>
      <w:marBottom w:val="0"/>
      <w:divBdr>
        <w:top w:val="none" w:sz="0" w:space="0" w:color="auto"/>
        <w:left w:val="none" w:sz="0" w:space="0" w:color="auto"/>
        <w:bottom w:val="none" w:sz="0" w:space="0" w:color="auto"/>
        <w:right w:val="none" w:sz="0" w:space="0" w:color="auto"/>
      </w:divBdr>
    </w:div>
    <w:div w:id="235018828">
      <w:bodyDiv w:val="1"/>
      <w:marLeft w:val="0"/>
      <w:marRight w:val="0"/>
      <w:marTop w:val="0"/>
      <w:marBottom w:val="0"/>
      <w:divBdr>
        <w:top w:val="none" w:sz="0" w:space="0" w:color="auto"/>
        <w:left w:val="none" w:sz="0" w:space="0" w:color="auto"/>
        <w:bottom w:val="none" w:sz="0" w:space="0" w:color="auto"/>
        <w:right w:val="none" w:sz="0" w:space="0" w:color="auto"/>
      </w:divBdr>
    </w:div>
    <w:div w:id="237129725">
      <w:bodyDiv w:val="1"/>
      <w:marLeft w:val="0"/>
      <w:marRight w:val="0"/>
      <w:marTop w:val="0"/>
      <w:marBottom w:val="0"/>
      <w:divBdr>
        <w:top w:val="none" w:sz="0" w:space="0" w:color="auto"/>
        <w:left w:val="none" w:sz="0" w:space="0" w:color="auto"/>
        <w:bottom w:val="none" w:sz="0" w:space="0" w:color="auto"/>
        <w:right w:val="none" w:sz="0" w:space="0" w:color="auto"/>
      </w:divBdr>
    </w:div>
    <w:div w:id="247618307">
      <w:bodyDiv w:val="1"/>
      <w:marLeft w:val="0"/>
      <w:marRight w:val="0"/>
      <w:marTop w:val="0"/>
      <w:marBottom w:val="0"/>
      <w:divBdr>
        <w:top w:val="none" w:sz="0" w:space="0" w:color="auto"/>
        <w:left w:val="none" w:sz="0" w:space="0" w:color="auto"/>
        <w:bottom w:val="none" w:sz="0" w:space="0" w:color="auto"/>
        <w:right w:val="none" w:sz="0" w:space="0" w:color="auto"/>
      </w:divBdr>
    </w:div>
    <w:div w:id="260995403">
      <w:bodyDiv w:val="1"/>
      <w:marLeft w:val="0"/>
      <w:marRight w:val="0"/>
      <w:marTop w:val="0"/>
      <w:marBottom w:val="0"/>
      <w:divBdr>
        <w:top w:val="none" w:sz="0" w:space="0" w:color="auto"/>
        <w:left w:val="none" w:sz="0" w:space="0" w:color="auto"/>
        <w:bottom w:val="none" w:sz="0" w:space="0" w:color="auto"/>
        <w:right w:val="none" w:sz="0" w:space="0" w:color="auto"/>
      </w:divBdr>
    </w:div>
    <w:div w:id="281770994">
      <w:bodyDiv w:val="1"/>
      <w:marLeft w:val="0"/>
      <w:marRight w:val="0"/>
      <w:marTop w:val="0"/>
      <w:marBottom w:val="0"/>
      <w:divBdr>
        <w:top w:val="none" w:sz="0" w:space="0" w:color="auto"/>
        <w:left w:val="none" w:sz="0" w:space="0" w:color="auto"/>
        <w:bottom w:val="none" w:sz="0" w:space="0" w:color="auto"/>
        <w:right w:val="none" w:sz="0" w:space="0" w:color="auto"/>
      </w:divBdr>
    </w:div>
    <w:div w:id="299652512">
      <w:bodyDiv w:val="1"/>
      <w:marLeft w:val="0"/>
      <w:marRight w:val="0"/>
      <w:marTop w:val="0"/>
      <w:marBottom w:val="0"/>
      <w:divBdr>
        <w:top w:val="none" w:sz="0" w:space="0" w:color="auto"/>
        <w:left w:val="none" w:sz="0" w:space="0" w:color="auto"/>
        <w:bottom w:val="none" w:sz="0" w:space="0" w:color="auto"/>
        <w:right w:val="none" w:sz="0" w:space="0" w:color="auto"/>
      </w:divBdr>
    </w:div>
    <w:div w:id="301889276">
      <w:bodyDiv w:val="1"/>
      <w:marLeft w:val="0"/>
      <w:marRight w:val="0"/>
      <w:marTop w:val="0"/>
      <w:marBottom w:val="0"/>
      <w:divBdr>
        <w:top w:val="none" w:sz="0" w:space="0" w:color="auto"/>
        <w:left w:val="none" w:sz="0" w:space="0" w:color="auto"/>
        <w:bottom w:val="none" w:sz="0" w:space="0" w:color="auto"/>
        <w:right w:val="none" w:sz="0" w:space="0" w:color="auto"/>
      </w:divBdr>
    </w:div>
    <w:div w:id="306279171">
      <w:bodyDiv w:val="1"/>
      <w:marLeft w:val="0"/>
      <w:marRight w:val="0"/>
      <w:marTop w:val="0"/>
      <w:marBottom w:val="0"/>
      <w:divBdr>
        <w:top w:val="none" w:sz="0" w:space="0" w:color="auto"/>
        <w:left w:val="none" w:sz="0" w:space="0" w:color="auto"/>
        <w:bottom w:val="none" w:sz="0" w:space="0" w:color="auto"/>
        <w:right w:val="none" w:sz="0" w:space="0" w:color="auto"/>
      </w:divBdr>
    </w:div>
    <w:div w:id="329601093">
      <w:bodyDiv w:val="1"/>
      <w:marLeft w:val="0"/>
      <w:marRight w:val="0"/>
      <w:marTop w:val="0"/>
      <w:marBottom w:val="0"/>
      <w:divBdr>
        <w:top w:val="none" w:sz="0" w:space="0" w:color="auto"/>
        <w:left w:val="none" w:sz="0" w:space="0" w:color="auto"/>
        <w:bottom w:val="none" w:sz="0" w:space="0" w:color="auto"/>
        <w:right w:val="none" w:sz="0" w:space="0" w:color="auto"/>
      </w:divBdr>
    </w:div>
    <w:div w:id="340358589">
      <w:bodyDiv w:val="1"/>
      <w:marLeft w:val="0"/>
      <w:marRight w:val="0"/>
      <w:marTop w:val="0"/>
      <w:marBottom w:val="0"/>
      <w:divBdr>
        <w:top w:val="none" w:sz="0" w:space="0" w:color="auto"/>
        <w:left w:val="none" w:sz="0" w:space="0" w:color="auto"/>
        <w:bottom w:val="none" w:sz="0" w:space="0" w:color="auto"/>
        <w:right w:val="none" w:sz="0" w:space="0" w:color="auto"/>
      </w:divBdr>
    </w:div>
    <w:div w:id="394398090">
      <w:bodyDiv w:val="1"/>
      <w:marLeft w:val="0"/>
      <w:marRight w:val="0"/>
      <w:marTop w:val="0"/>
      <w:marBottom w:val="0"/>
      <w:divBdr>
        <w:top w:val="none" w:sz="0" w:space="0" w:color="auto"/>
        <w:left w:val="none" w:sz="0" w:space="0" w:color="auto"/>
        <w:bottom w:val="none" w:sz="0" w:space="0" w:color="auto"/>
        <w:right w:val="none" w:sz="0" w:space="0" w:color="auto"/>
      </w:divBdr>
      <w:divsChild>
        <w:div w:id="281158452">
          <w:marLeft w:val="0"/>
          <w:marRight w:val="0"/>
          <w:marTop w:val="0"/>
          <w:marBottom w:val="0"/>
          <w:divBdr>
            <w:top w:val="none" w:sz="0" w:space="0" w:color="auto"/>
            <w:left w:val="none" w:sz="0" w:space="0" w:color="auto"/>
            <w:bottom w:val="none" w:sz="0" w:space="0" w:color="auto"/>
            <w:right w:val="none" w:sz="0" w:space="0" w:color="auto"/>
          </w:divBdr>
        </w:div>
        <w:div w:id="469791812">
          <w:marLeft w:val="0"/>
          <w:marRight w:val="0"/>
          <w:marTop w:val="0"/>
          <w:marBottom w:val="0"/>
          <w:divBdr>
            <w:top w:val="none" w:sz="0" w:space="0" w:color="auto"/>
            <w:left w:val="none" w:sz="0" w:space="0" w:color="auto"/>
            <w:bottom w:val="none" w:sz="0" w:space="0" w:color="auto"/>
            <w:right w:val="none" w:sz="0" w:space="0" w:color="auto"/>
          </w:divBdr>
        </w:div>
      </w:divsChild>
    </w:div>
    <w:div w:id="405761811">
      <w:bodyDiv w:val="1"/>
      <w:marLeft w:val="0"/>
      <w:marRight w:val="0"/>
      <w:marTop w:val="0"/>
      <w:marBottom w:val="0"/>
      <w:divBdr>
        <w:top w:val="none" w:sz="0" w:space="0" w:color="auto"/>
        <w:left w:val="none" w:sz="0" w:space="0" w:color="auto"/>
        <w:bottom w:val="none" w:sz="0" w:space="0" w:color="auto"/>
        <w:right w:val="none" w:sz="0" w:space="0" w:color="auto"/>
      </w:divBdr>
    </w:div>
    <w:div w:id="412505770">
      <w:bodyDiv w:val="1"/>
      <w:marLeft w:val="0"/>
      <w:marRight w:val="0"/>
      <w:marTop w:val="0"/>
      <w:marBottom w:val="0"/>
      <w:divBdr>
        <w:top w:val="none" w:sz="0" w:space="0" w:color="auto"/>
        <w:left w:val="none" w:sz="0" w:space="0" w:color="auto"/>
        <w:bottom w:val="none" w:sz="0" w:space="0" w:color="auto"/>
        <w:right w:val="none" w:sz="0" w:space="0" w:color="auto"/>
      </w:divBdr>
    </w:div>
    <w:div w:id="412626425">
      <w:bodyDiv w:val="1"/>
      <w:marLeft w:val="0"/>
      <w:marRight w:val="0"/>
      <w:marTop w:val="0"/>
      <w:marBottom w:val="0"/>
      <w:divBdr>
        <w:top w:val="none" w:sz="0" w:space="0" w:color="auto"/>
        <w:left w:val="none" w:sz="0" w:space="0" w:color="auto"/>
        <w:bottom w:val="none" w:sz="0" w:space="0" w:color="auto"/>
        <w:right w:val="none" w:sz="0" w:space="0" w:color="auto"/>
      </w:divBdr>
    </w:div>
    <w:div w:id="418841518">
      <w:bodyDiv w:val="1"/>
      <w:marLeft w:val="0"/>
      <w:marRight w:val="0"/>
      <w:marTop w:val="0"/>
      <w:marBottom w:val="0"/>
      <w:divBdr>
        <w:top w:val="none" w:sz="0" w:space="0" w:color="auto"/>
        <w:left w:val="none" w:sz="0" w:space="0" w:color="auto"/>
        <w:bottom w:val="none" w:sz="0" w:space="0" w:color="auto"/>
        <w:right w:val="none" w:sz="0" w:space="0" w:color="auto"/>
      </w:divBdr>
    </w:div>
    <w:div w:id="434909796">
      <w:bodyDiv w:val="1"/>
      <w:marLeft w:val="0"/>
      <w:marRight w:val="0"/>
      <w:marTop w:val="0"/>
      <w:marBottom w:val="0"/>
      <w:divBdr>
        <w:top w:val="none" w:sz="0" w:space="0" w:color="auto"/>
        <w:left w:val="none" w:sz="0" w:space="0" w:color="auto"/>
        <w:bottom w:val="none" w:sz="0" w:space="0" w:color="auto"/>
        <w:right w:val="none" w:sz="0" w:space="0" w:color="auto"/>
      </w:divBdr>
    </w:div>
    <w:div w:id="448403013">
      <w:bodyDiv w:val="1"/>
      <w:marLeft w:val="0"/>
      <w:marRight w:val="0"/>
      <w:marTop w:val="0"/>
      <w:marBottom w:val="0"/>
      <w:divBdr>
        <w:top w:val="none" w:sz="0" w:space="0" w:color="auto"/>
        <w:left w:val="none" w:sz="0" w:space="0" w:color="auto"/>
        <w:bottom w:val="none" w:sz="0" w:space="0" w:color="auto"/>
        <w:right w:val="none" w:sz="0" w:space="0" w:color="auto"/>
      </w:divBdr>
    </w:div>
    <w:div w:id="449983191">
      <w:bodyDiv w:val="1"/>
      <w:marLeft w:val="0"/>
      <w:marRight w:val="0"/>
      <w:marTop w:val="0"/>
      <w:marBottom w:val="0"/>
      <w:divBdr>
        <w:top w:val="none" w:sz="0" w:space="0" w:color="auto"/>
        <w:left w:val="none" w:sz="0" w:space="0" w:color="auto"/>
        <w:bottom w:val="none" w:sz="0" w:space="0" w:color="auto"/>
        <w:right w:val="none" w:sz="0" w:space="0" w:color="auto"/>
      </w:divBdr>
    </w:div>
    <w:div w:id="462888375">
      <w:bodyDiv w:val="1"/>
      <w:marLeft w:val="0"/>
      <w:marRight w:val="0"/>
      <w:marTop w:val="0"/>
      <w:marBottom w:val="0"/>
      <w:divBdr>
        <w:top w:val="none" w:sz="0" w:space="0" w:color="auto"/>
        <w:left w:val="none" w:sz="0" w:space="0" w:color="auto"/>
        <w:bottom w:val="none" w:sz="0" w:space="0" w:color="auto"/>
        <w:right w:val="none" w:sz="0" w:space="0" w:color="auto"/>
      </w:divBdr>
    </w:div>
    <w:div w:id="479660330">
      <w:bodyDiv w:val="1"/>
      <w:marLeft w:val="0"/>
      <w:marRight w:val="0"/>
      <w:marTop w:val="0"/>
      <w:marBottom w:val="0"/>
      <w:divBdr>
        <w:top w:val="none" w:sz="0" w:space="0" w:color="auto"/>
        <w:left w:val="none" w:sz="0" w:space="0" w:color="auto"/>
        <w:bottom w:val="none" w:sz="0" w:space="0" w:color="auto"/>
        <w:right w:val="none" w:sz="0" w:space="0" w:color="auto"/>
      </w:divBdr>
    </w:div>
    <w:div w:id="491455383">
      <w:bodyDiv w:val="1"/>
      <w:marLeft w:val="0"/>
      <w:marRight w:val="0"/>
      <w:marTop w:val="0"/>
      <w:marBottom w:val="0"/>
      <w:divBdr>
        <w:top w:val="none" w:sz="0" w:space="0" w:color="auto"/>
        <w:left w:val="none" w:sz="0" w:space="0" w:color="auto"/>
        <w:bottom w:val="none" w:sz="0" w:space="0" w:color="auto"/>
        <w:right w:val="none" w:sz="0" w:space="0" w:color="auto"/>
      </w:divBdr>
    </w:div>
    <w:div w:id="515852333">
      <w:bodyDiv w:val="1"/>
      <w:marLeft w:val="0"/>
      <w:marRight w:val="0"/>
      <w:marTop w:val="0"/>
      <w:marBottom w:val="0"/>
      <w:divBdr>
        <w:top w:val="none" w:sz="0" w:space="0" w:color="auto"/>
        <w:left w:val="none" w:sz="0" w:space="0" w:color="auto"/>
        <w:bottom w:val="none" w:sz="0" w:space="0" w:color="auto"/>
        <w:right w:val="none" w:sz="0" w:space="0" w:color="auto"/>
      </w:divBdr>
    </w:div>
    <w:div w:id="516121051">
      <w:bodyDiv w:val="1"/>
      <w:marLeft w:val="0"/>
      <w:marRight w:val="0"/>
      <w:marTop w:val="0"/>
      <w:marBottom w:val="0"/>
      <w:divBdr>
        <w:top w:val="none" w:sz="0" w:space="0" w:color="auto"/>
        <w:left w:val="none" w:sz="0" w:space="0" w:color="auto"/>
        <w:bottom w:val="none" w:sz="0" w:space="0" w:color="auto"/>
        <w:right w:val="none" w:sz="0" w:space="0" w:color="auto"/>
      </w:divBdr>
      <w:divsChild>
        <w:div w:id="761485820">
          <w:marLeft w:val="0"/>
          <w:marRight w:val="0"/>
          <w:marTop w:val="0"/>
          <w:marBottom w:val="0"/>
          <w:divBdr>
            <w:top w:val="none" w:sz="0" w:space="0" w:color="auto"/>
            <w:left w:val="none" w:sz="0" w:space="0" w:color="auto"/>
            <w:bottom w:val="none" w:sz="0" w:space="0" w:color="auto"/>
            <w:right w:val="none" w:sz="0" w:space="0" w:color="auto"/>
          </w:divBdr>
          <w:divsChild>
            <w:div w:id="650909645">
              <w:marLeft w:val="0"/>
              <w:marRight w:val="0"/>
              <w:marTop w:val="0"/>
              <w:marBottom w:val="0"/>
              <w:divBdr>
                <w:top w:val="none" w:sz="0" w:space="0" w:color="auto"/>
                <w:left w:val="none" w:sz="0" w:space="0" w:color="auto"/>
                <w:bottom w:val="none" w:sz="0" w:space="0" w:color="auto"/>
                <w:right w:val="none" w:sz="0" w:space="0" w:color="auto"/>
              </w:divBdr>
            </w:div>
          </w:divsChild>
        </w:div>
        <w:div w:id="1209300236">
          <w:marLeft w:val="0"/>
          <w:marRight w:val="0"/>
          <w:marTop w:val="0"/>
          <w:marBottom w:val="0"/>
          <w:divBdr>
            <w:top w:val="none" w:sz="0" w:space="0" w:color="auto"/>
            <w:left w:val="none" w:sz="0" w:space="0" w:color="auto"/>
            <w:bottom w:val="none" w:sz="0" w:space="0" w:color="auto"/>
            <w:right w:val="none" w:sz="0" w:space="0" w:color="auto"/>
          </w:divBdr>
        </w:div>
        <w:div w:id="1791585332">
          <w:marLeft w:val="0"/>
          <w:marRight w:val="0"/>
          <w:marTop w:val="0"/>
          <w:marBottom w:val="0"/>
          <w:divBdr>
            <w:top w:val="none" w:sz="0" w:space="0" w:color="auto"/>
            <w:left w:val="none" w:sz="0" w:space="0" w:color="auto"/>
            <w:bottom w:val="none" w:sz="0" w:space="0" w:color="auto"/>
            <w:right w:val="none" w:sz="0" w:space="0" w:color="auto"/>
          </w:divBdr>
        </w:div>
      </w:divsChild>
    </w:div>
    <w:div w:id="519635061">
      <w:bodyDiv w:val="1"/>
      <w:marLeft w:val="0"/>
      <w:marRight w:val="0"/>
      <w:marTop w:val="0"/>
      <w:marBottom w:val="0"/>
      <w:divBdr>
        <w:top w:val="none" w:sz="0" w:space="0" w:color="auto"/>
        <w:left w:val="none" w:sz="0" w:space="0" w:color="auto"/>
        <w:bottom w:val="none" w:sz="0" w:space="0" w:color="auto"/>
        <w:right w:val="none" w:sz="0" w:space="0" w:color="auto"/>
      </w:divBdr>
    </w:div>
    <w:div w:id="523179171">
      <w:bodyDiv w:val="1"/>
      <w:marLeft w:val="0"/>
      <w:marRight w:val="0"/>
      <w:marTop w:val="0"/>
      <w:marBottom w:val="0"/>
      <w:divBdr>
        <w:top w:val="none" w:sz="0" w:space="0" w:color="auto"/>
        <w:left w:val="none" w:sz="0" w:space="0" w:color="auto"/>
        <w:bottom w:val="none" w:sz="0" w:space="0" w:color="auto"/>
        <w:right w:val="none" w:sz="0" w:space="0" w:color="auto"/>
      </w:divBdr>
    </w:div>
    <w:div w:id="541747245">
      <w:bodyDiv w:val="1"/>
      <w:marLeft w:val="0"/>
      <w:marRight w:val="0"/>
      <w:marTop w:val="0"/>
      <w:marBottom w:val="0"/>
      <w:divBdr>
        <w:top w:val="none" w:sz="0" w:space="0" w:color="auto"/>
        <w:left w:val="none" w:sz="0" w:space="0" w:color="auto"/>
        <w:bottom w:val="none" w:sz="0" w:space="0" w:color="auto"/>
        <w:right w:val="none" w:sz="0" w:space="0" w:color="auto"/>
      </w:divBdr>
    </w:div>
    <w:div w:id="549613830">
      <w:bodyDiv w:val="1"/>
      <w:marLeft w:val="0"/>
      <w:marRight w:val="0"/>
      <w:marTop w:val="0"/>
      <w:marBottom w:val="0"/>
      <w:divBdr>
        <w:top w:val="none" w:sz="0" w:space="0" w:color="auto"/>
        <w:left w:val="none" w:sz="0" w:space="0" w:color="auto"/>
        <w:bottom w:val="none" w:sz="0" w:space="0" w:color="auto"/>
        <w:right w:val="none" w:sz="0" w:space="0" w:color="auto"/>
      </w:divBdr>
    </w:div>
    <w:div w:id="616328832">
      <w:bodyDiv w:val="1"/>
      <w:marLeft w:val="0"/>
      <w:marRight w:val="0"/>
      <w:marTop w:val="0"/>
      <w:marBottom w:val="0"/>
      <w:divBdr>
        <w:top w:val="none" w:sz="0" w:space="0" w:color="auto"/>
        <w:left w:val="none" w:sz="0" w:space="0" w:color="auto"/>
        <w:bottom w:val="none" w:sz="0" w:space="0" w:color="auto"/>
        <w:right w:val="none" w:sz="0" w:space="0" w:color="auto"/>
      </w:divBdr>
    </w:div>
    <w:div w:id="620377715">
      <w:bodyDiv w:val="1"/>
      <w:marLeft w:val="0"/>
      <w:marRight w:val="0"/>
      <w:marTop w:val="0"/>
      <w:marBottom w:val="0"/>
      <w:divBdr>
        <w:top w:val="none" w:sz="0" w:space="0" w:color="auto"/>
        <w:left w:val="none" w:sz="0" w:space="0" w:color="auto"/>
        <w:bottom w:val="none" w:sz="0" w:space="0" w:color="auto"/>
        <w:right w:val="none" w:sz="0" w:space="0" w:color="auto"/>
      </w:divBdr>
    </w:div>
    <w:div w:id="632685179">
      <w:bodyDiv w:val="1"/>
      <w:marLeft w:val="0"/>
      <w:marRight w:val="0"/>
      <w:marTop w:val="0"/>
      <w:marBottom w:val="0"/>
      <w:divBdr>
        <w:top w:val="none" w:sz="0" w:space="0" w:color="auto"/>
        <w:left w:val="none" w:sz="0" w:space="0" w:color="auto"/>
        <w:bottom w:val="none" w:sz="0" w:space="0" w:color="auto"/>
        <w:right w:val="none" w:sz="0" w:space="0" w:color="auto"/>
      </w:divBdr>
    </w:div>
    <w:div w:id="633371957">
      <w:bodyDiv w:val="1"/>
      <w:marLeft w:val="0"/>
      <w:marRight w:val="0"/>
      <w:marTop w:val="0"/>
      <w:marBottom w:val="0"/>
      <w:divBdr>
        <w:top w:val="none" w:sz="0" w:space="0" w:color="auto"/>
        <w:left w:val="none" w:sz="0" w:space="0" w:color="auto"/>
        <w:bottom w:val="none" w:sz="0" w:space="0" w:color="auto"/>
        <w:right w:val="none" w:sz="0" w:space="0" w:color="auto"/>
      </w:divBdr>
    </w:div>
    <w:div w:id="648246999">
      <w:bodyDiv w:val="1"/>
      <w:marLeft w:val="0"/>
      <w:marRight w:val="0"/>
      <w:marTop w:val="0"/>
      <w:marBottom w:val="0"/>
      <w:divBdr>
        <w:top w:val="none" w:sz="0" w:space="0" w:color="auto"/>
        <w:left w:val="none" w:sz="0" w:space="0" w:color="auto"/>
        <w:bottom w:val="none" w:sz="0" w:space="0" w:color="auto"/>
        <w:right w:val="none" w:sz="0" w:space="0" w:color="auto"/>
      </w:divBdr>
    </w:div>
    <w:div w:id="650669759">
      <w:bodyDiv w:val="1"/>
      <w:marLeft w:val="0"/>
      <w:marRight w:val="0"/>
      <w:marTop w:val="0"/>
      <w:marBottom w:val="0"/>
      <w:divBdr>
        <w:top w:val="none" w:sz="0" w:space="0" w:color="auto"/>
        <w:left w:val="none" w:sz="0" w:space="0" w:color="auto"/>
        <w:bottom w:val="none" w:sz="0" w:space="0" w:color="auto"/>
        <w:right w:val="none" w:sz="0" w:space="0" w:color="auto"/>
      </w:divBdr>
    </w:div>
    <w:div w:id="657658596">
      <w:bodyDiv w:val="1"/>
      <w:marLeft w:val="0"/>
      <w:marRight w:val="0"/>
      <w:marTop w:val="0"/>
      <w:marBottom w:val="0"/>
      <w:divBdr>
        <w:top w:val="none" w:sz="0" w:space="0" w:color="auto"/>
        <w:left w:val="none" w:sz="0" w:space="0" w:color="auto"/>
        <w:bottom w:val="none" w:sz="0" w:space="0" w:color="auto"/>
        <w:right w:val="none" w:sz="0" w:space="0" w:color="auto"/>
      </w:divBdr>
    </w:div>
    <w:div w:id="681475824">
      <w:bodyDiv w:val="1"/>
      <w:marLeft w:val="0"/>
      <w:marRight w:val="0"/>
      <w:marTop w:val="0"/>
      <w:marBottom w:val="0"/>
      <w:divBdr>
        <w:top w:val="none" w:sz="0" w:space="0" w:color="auto"/>
        <w:left w:val="none" w:sz="0" w:space="0" w:color="auto"/>
        <w:bottom w:val="none" w:sz="0" w:space="0" w:color="auto"/>
        <w:right w:val="none" w:sz="0" w:space="0" w:color="auto"/>
      </w:divBdr>
    </w:div>
    <w:div w:id="716777687">
      <w:bodyDiv w:val="1"/>
      <w:marLeft w:val="0"/>
      <w:marRight w:val="0"/>
      <w:marTop w:val="0"/>
      <w:marBottom w:val="0"/>
      <w:divBdr>
        <w:top w:val="none" w:sz="0" w:space="0" w:color="auto"/>
        <w:left w:val="none" w:sz="0" w:space="0" w:color="auto"/>
        <w:bottom w:val="none" w:sz="0" w:space="0" w:color="auto"/>
        <w:right w:val="none" w:sz="0" w:space="0" w:color="auto"/>
      </w:divBdr>
    </w:div>
    <w:div w:id="721516787">
      <w:bodyDiv w:val="1"/>
      <w:marLeft w:val="0"/>
      <w:marRight w:val="0"/>
      <w:marTop w:val="0"/>
      <w:marBottom w:val="0"/>
      <w:divBdr>
        <w:top w:val="none" w:sz="0" w:space="0" w:color="auto"/>
        <w:left w:val="none" w:sz="0" w:space="0" w:color="auto"/>
        <w:bottom w:val="none" w:sz="0" w:space="0" w:color="auto"/>
        <w:right w:val="none" w:sz="0" w:space="0" w:color="auto"/>
      </w:divBdr>
    </w:div>
    <w:div w:id="727919438">
      <w:bodyDiv w:val="1"/>
      <w:marLeft w:val="0"/>
      <w:marRight w:val="0"/>
      <w:marTop w:val="0"/>
      <w:marBottom w:val="0"/>
      <w:divBdr>
        <w:top w:val="none" w:sz="0" w:space="0" w:color="auto"/>
        <w:left w:val="none" w:sz="0" w:space="0" w:color="auto"/>
        <w:bottom w:val="none" w:sz="0" w:space="0" w:color="auto"/>
        <w:right w:val="none" w:sz="0" w:space="0" w:color="auto"/>
      </w:divBdr>
    </w:div>
    <w:div w:id="746154758">
      <w:bodyDiv w:val="1"/>
      <w:marLeft w:val="0"/>
      <w:marRight w:val="0"/>
      <w:marTop w:val="0"/>
      <w:marBottom w:val="0"/>
      <w:divBdr>
        <w:top w:val="none" w:sz="0" w:space="0" w:color="auto"/>
        <w:left w:val="none" w:sz="0" w:space="0" w:color="auto"/>
        <w:bottom w:val="none" w:sz="0" w:space="0" w:color="auto"/>
        <w:right w:val="none" w:sz="0" w:space="0" w:color="auto"/>
      </w:divBdr>
    </w:div>
    <w:div w:id="798838240">
      <w:bodyDiv w:val="1"/>
      <w:marLeft w:val="0"/>
      <w:marRight w:val="0"/>
      <w:marTop w:val="0"/>
      <w:marBottom w:val="0"/>
      <w:divBdr>
        <w:top w:val="none" w:sz="0" w:space="0" w:color="auto"/>
        <w:left w:val="none" w:sz="0" w:space="0" w:color="auto"/>
        <w:bottom w:val="none" w:sz="0" w:space="0" w:color="auto"/>
        <w:right w:val="none" w:sz="0" w:space="0" w:color="auto"/>
      </w:divBdr>
    </w:div>
    <w:div w:id="816410323">
      <w:bodyDiv w:val="1"/>
      <w:marLeft w:val="0"/>
      <w:marRight w:val="0"/>
      <w:marTop w:val="0"/>
      <w:marBottom w:val="0"/>
      <w:divBdr>
        <w:top w:val="none" w:sz="0" w:space="0" w:color="auto"/>
        <w:left w:val="none" w:sz="0" w:space="0" w:color="auto"/>
        <w:bottom w:val="none" w:sz="0" w:space="0" w:color="auto"/>
        <w:right w:val="none" w:sz="0" w:space="0" w:color="auto"/>
      </w:divBdr>
    </w:div>
    <w:div w:id="819808609">
      <w:bodyDiv w:val="1"/>
      <w:marLeft w:val="0"/>
      <w:marRight w:val="0"/>
      <w:marTop w:val="0"/>
      <w:marBottom w:val="0"/>
      <w:divBdr>
        <w:top w:val="none" w:sz="0" w:space="0" w:color="auto"/>
        <w:left w:val="none" w:sz="0" w:space="0" w:color="auto"/>
        <w:bottom w:val="none" w:sz="0" w:space="0" w:color="auto"/>
        <w:right w:val="none" w:sz="0" w:space="0" w:color="auto"/>
      </w:divBdr>
    </w:div>
    <w:div w:id="819927476">
      <w:bodyDiv w:val="1"/>
      <w:marLeft w:val="0"/>
      <w:marRight w:val="0"/>
      <w:marTop w:val="0"/>
      <w:marBottom w:val="0"/>
      <w:divBdr>
        <w:top w:val="none" w:sz="0" w:space="0" w:color="auto"/>
        <w:left w:val="none" w:sz="0" w:space="0" w:color="auto"/>
        <w:bottom w:val="none" w:sz="0" w:space="0" w:color="auto"/>
        <w:right w:val="none" w:sz="0" w:space="0" w:color="auto"/>
      </w:divBdr>
    </w:div>
    <w:div w:id="820805253">
      <w:bodyDiv w:val="1"/>
      <w:marLeft w:val="0"/>
      <w:marRight w:val="0"/>
      <w:marTop w:val="0"/>
      <w:marBottom w:val="0"/>
      <w:divBdr>
        <w:top w:val="none" w:sz="0" w:space="0" w:color="auto"/>
        <w:left w:val="none" w:sz="0" w:space="0" w:color="auto"/>
        <w:bottom w:val="none" w:sz="0" w:space="0" w:color="auto"/>
        <w:right w:val="none" w:sz="0" w:space="0" w:color="auto"/>
      </w:divBdr>
    </w:div>
    <w:div w:id="823081196">
      <w:bodyDiv w:val="1"/>
      <w:marLeft w:val="0"/>
      <w:marRight w:val="0"/>
      <w:marTop w:val="0"/>
      <w:marBottom w:val="0"/>
      <w:divBdr>
        <w:top w:val="none" w:sz="0" w:space="0" w:color="auto"/>
        <w:left w:val="none" w:sz="0" w:space="0" w:color="auto"/>
        <w:bottom w:val="none" w:sz="0" w:space="0" w:color="auto"/>
        <w:right w:val="none" w:sz="0" w:space="0" w:color="auto"/>
      </w:divBdr>
    </w:div>
    <w:div w:id="844856959">
      <w:bodyDiv w:val="1"/>
      <w:marLeft w:val="0"/>
      <w:marRight w:val="0"/>
      <w:marTop w:val="0"/>
      <w:marBottom w:val="0"/>
      <w:divBdr>
        <w:top w:val="none" w:sz="0" w:space="0" w:color="auto"/>
        <w:left w:val="none" w:sz="0" w:space="0" w:color="auto"/>
        <w:bottom w:val="none" w:sz="0" w:space="0" w:color="auto"/>
        <w:right w:val="none" w:sz="0" w:space="0" w:color="auto"/>
      </w:divBdr>
    </w:div>
    <w:div w:id="862674662">
      <w:bodyDiv w:val="1"/>
      <w:marLeft w:val="0"/>
      <w:marRight w:val="0"/>
      <w:marTop w:val="0"/>
      <w:marBottom w:val="0"/>
      <w:divBdr>
        <w:top w:val="none" w:sz="0" w:space="0" w:color="auto"/>
        <w:left w:val="none" w:sz="0" w:space="0" w:color="auto"/>
        <w:bottom w:val="none" w:sz="0" w:space="0" w:color="auto"/>
        <w:right w:val="none" w:sz="0" w:space="0" w:color="auto"/>
      </w:divBdr>
    </w:div>
    <w:div w:id="865294428">
      <w:bodyDiv w:val="1"/>
      <w:marLeft w:val="0"/>
      <w:marRight w:val="0"/>
      <w:marTop w:val="0"/>
      <w:marBottom w:val="0"/>
      <w:divBdr>
        <w:top w:val="none" w:sz="0" w:space="0" w:color="auto"/>
        <w:left w:val="none" w:sz="0" w:space="0" w:color="auto"/>
        <w:bottom w:val="none" w:sz="0" w:space="0" w:color="auto"/>
        <w:right w:val="none" w:sz="0" w:space="0" w:color="auto"/>
      </w:divBdr>
    </w:div>
    <w:div w:id="890962305">
      <w:bodyDiv w:val="1"/>
      <w:marLeft w:val="0"/>
      <w:marRight w:val="0"/>
      <w:marTop w:val="0"/>
      <w:marBottom w:val="0"/>
      <w:divBdr>
        <w:top w:val="none" w:sz="0" w:space="0" w:color="auto"/>
        <w:left w:val="none" w:sz="0" w:space="0" w:color="auto"/>
        <w:bottom w:val="none" w:sz="0" w:space="0" w:color="auto"/>
        <w:right w:val="none" w:sz="0" w:space="0" w:color="auto"/>
      </w:divBdr>
      <w:divsChild>
        <w:div w:id="4216547">
          <w:marLeft w:val="0"/>
          <w:marRight w:val="0"/>
          <w:marTop w:val="0"/>
          <w:marBottom w:val="0"/>
          <w:divBdr>
            <w:top w:val="none" w:sz="0" w:space="0" w:color="auto"/>
            <w:left w:val="none" w:sz="0" w:space="0" w:color="auto"/>
            <w:bottom w:val="none" w:sz="0" w:space="0" w:color="auto"/>
            <w:right w:val="none" w:sz="0" w:space="0" w:color="auto"/>
          </w:divBdr>
        </w:div>
        <w:div w:id="445585394">
          <w:marLeft w:val="0"/>
          <w:marRight w:val="0"/>
          <w:marTop w:val="0"/>
          <w:marBottom w:val="0"/>
          <w:divBdr>
            <w:top w:val="none" w:sz="0" w:space="0" w:color="auto"/>
            <w:left w:val="none" w:sz="0" w:space="0" w:color="auto"/>
            <w:bottom w:val="none" w:sz="0" w:space="0" w:color="auto"/>
            <w:right w:val="none" w:sz="0" w:space="0" w:color="auto"/>
          </w:divBdr>
        </w:div>
        <w:div w:id="482546495">
          <w:marLeft w:val="0"/>
          <w:marRight w:val="0"/>
          <w:marTop w:val="0"/>
          <w:marBottom w:val="0"/>
          <w:divBdr>
            <w:top w:val="none" w:sz="0" w:space="0" w:color="auto"/>
            <w:left w:val="none" w:sz="0" w:space="0" w:color="auto"/>
            <w:bottom w:val="none" w:sz="0" w:space="0" w:color="auto"/>
            <w:right w:val="none" w:sz="0" w:space="0" w:color="auto"/>
          </w:divBdr>
        </w:div>
        <w:div w:id="1001660807">
          <w:marLeft w:val="0"/>
          <w:marRight w:val="0"/>
          <w:marTop w:val="0"/>
          <w:marBottom w:val="0"/>
          <w:divBdr>
            <w:top w:val="none" w:sz="0" w:space="0" w:color="auto"/>
            <w:left w:val="none" w:sz="0" w:space="0" w:color="auto"/>
            <w:bottom w:val="none" w:sz="0" w:space="0" w:color="auto"/>
            <w:right w:val="none" w:sz="0" w:space="0" w:color="auto"/>
          </w:divBdr>
        </w:div>
        <w:div w:id="1517189776">
          <w:marLeft w:val="0"/>
          <w:marRight w:val="0"/>
          <w:marTop w:val="0"/>
          <w:marBottom w:val="0"/>
          <w:divBdr>
            <w:top w:val="none" w:sz="0" w:space="0" w:color="auto"/>
            <w:left w:val="none" w:sz="0" w:space="0" w:color="auto"/>
            <w:bottom w:val="none" w:sz="0" w:space="0" w:color="auto"/>
            <w:right w:val="none" w:sz="0" w:space="0" w:color="auto"/>
          </w:divBdr>
        </w:div>
        <w:div w:id="1603564904">
          <w:marLeft w:val="0"/>
          <w:marRight w:val="0"/>
          <w:marTop w:val="0"/>
          <w:marBottom w:val="0"/>
          <w:divBdr>
            <w:top w:val="none" w:sz="0" w:space="0" w:color="auto"/>
            <w:left w:val="none" w:sz="0" w:space="0" w:color="auto"/>
            <w:bottom w:val="none" w:sz="0" w:space="0" w:color="auto"/>
            <w:right w:val="none" w:sz="0" w:space="0" w:color="auto"/>
          </w:divBdr>
        </w:div>
        <w:div w:id="1740857261">
          <w:marLeft w:val="0"/>
          <w:marRight w:val="0"/>
          <w:marTop w:val="0"/>
          <w:marBottom w:val="0"/>
          <w:divBdr>
            <w:top w:val="none" w:sz="0" w:space="0" w:color="auto"/>
            <w:left w:val="none" w:sz="0" w:space="0" w:color="auto"/>
            <w:bottom w:val="none" w:sz="0" w:space="0" w:color="auto"/>
            <w:right w:val="none" w:sz="0" w:space="0" w:color="auto"/>
          </w:divBdr>
        </w:div>
        <w:div w:id="1999840594">
          <w:marLeft w:val="0"/>
          <w:marRight w:val="0"/>
          <w:marTop w:val="0"/>
          <w:marBottom w:val="0"/>
          <w:divBdr>
            <w:top w:val="none" w:sz="0" w:space="0" w:color="auto"/>
            <w:left w:val="none" w:sz="0" w:space="0" w:color="auto"/>
            <w:bottom w:val="none" w:sz="0" w:space="0" w:color="auto"/>
            <w:right w:val="none" w:sz="0" w:space="0" w:color="auto"/>
          </w:divBdr>
        </w:div>
      </w:divsChild>
    </w:div>
    <w:div w:id="915483004">
      <w:bodyDiv w:val="1"/>
      <w:marLeft w:val="0"/>
      <w:marRight w:val="0"/>
      <w:marTop w:val="0"/>
      <w:marBottom w:val="0"/>
      <w:divBdr>
        <w:top w:val="none" w:sz="0" w:space="0" w:color="auto"/>
        <w:left w:val="none" w:sz="0" w:space="0" w:color="auto"/>
        <w:bottom w:val="none" w:sz="0" w:space="0" w:color="auto"/>
        <w:right w:val="none" w:sz="0" w:space="0" w:color="auto"/>
      </w:divBdr>
    </w:div>
    <w:div w:id="936913790">
      <w:bodyDiv w:val="1"/>
      <w:marLeft w:val="0"/>
      <w:marRight w:val="0"/>
      <w:marTop w:val="0"/>
      <w:marBottom w:val="0"/>
      <w:divBdr>
        <w:top w:val="none" w:sz="0" w:space="0" w:color="auto"/>
        <w:left w:val="none" w:sz="0" w:space="0" w:color="auto"/>
        <w:bottom w:val="none" w:sz="0" w:space="0" w:color="auto"/>
        <w:right w:val="none" w:sz="0" w:space="0" w:color="auto"/>
      </w:divBdr>
    </w:div>
    <w:div w:id="956449909">
      <w:bodyDiv w:val="1"/>
      <w:marLeft w:val="0"/>
      <w:marRight w:val="0"/>
      <w:marTop w:val="0"/>
      <w:marBottom w:val="0"/>
      <w:divBdr>
        <w:top w:val="none" w:sz="0" w:space="0" w:color="auto"/>
        <w:left w:val="none" w:sz="0" w:space="0" w:color="auto"/>
        <w:bottom w:val="none" w:sz="0" w:space="0" w:color="auto"/>
        <w:right w:val="none" w:sz="0" w:space="0" w:color="auto"/>
      </w:divBdr>
    </w:div>
    <w:div w:id="968508610">
      <w:bodyDiv w:val="1"/>
      <w:marLeft w:val="0"/>
      <w:marRight w:val="0"/>
      <w:marTop w:val="0"/>
      <w:marBottom w:val="0"/>
      <w:divBdr>
        <w:top w:val="none" w:sz="0" w:space="0" w:color="auto"/>
        <w:left w:val="none" w:sz="0" w:space="0" w:color="auto"/>
        <w:bottom w:val="none" w:sz="0" w:space="0" w:color="auto"/>
        <w:right w:val="none" w:sz="0" w:space="0" w:color="auto"/>
      </w:divBdr>
      <w:divsChild>
        <w:div w:id="503977316">
          <w:marLeft w:val="0"/>
          <w:marRight w:val="0"/>
          <w:marTop w:val="0"/>
          <w:marBottom w:val="0"/>
          <w:divBdr>
            <w:top w:val="none" w:sz="0" w:space="0" w:color="auto"/>
            <w:left w:val="none" w:sz="0" w:space="0" w:color="auto"/>
            <w:bottom w:val="none" w:sz="0" w:space="0" w:color="auto"/>
            <w:right w:val="none" w:sz="0" w:space="0" w:color="auto"/>
          </w:divBdr>
        </w:div>
        <w:div w:id="608926450">
          <w:marLeft w:val="0"/>
          <w:marRight w:val="0"/>
          <w:marTop w:val="0"/>
          <w:marBottom w:val="0"/>
          <w:divBdr>
            <w:top w:val="none" w:sz="0" w:space="0" w:color="auto"/>
            <w:left w:val="none" w:sz="0" w:space="0" w:color="auto"/>
            <w:bottom w:val="none" w:sz="0" w:space="0" w:color="auto"/>
            <w:right w:val="none" w:sz="0" w:space="0" w:color="auto"/>
          </w:divBdr>
        </w:div>
        <w:div w:id="731926252">
          <w:marLeft w:val="0"/>
          <w:marRight w:val="0"/>
          <w:marTop w:val="0"/>
          <w:marBottom w:val="0"/>
          <w:divBdr>
            <w:top w:val="none" w:sz="0" w:space="0" w:color="auto"/>
            <w:left w:val="none" w:sz="0" w:space="0" w:color="auto"/>
            <w:bottom w:val="none" w:sz="0" w:space="0" w:color="auto"/>
            <w:right w:val="none" w:sz="0" w:space="0" w:color="auto"/>
          </w:divBdr>
        </w:div>
        <w:div w:id="998073576">
          <w:marLeft w:val="0"/>
          <w:marRight w:val="0"/>
          <w:marTop w:val="0"/>
          <w:marBottom w:val="0"/>
          <w:divBdr>
            <w:top w:val="none" w:sz="0" w:space="0" w:color="auto"/>
            <w:left w:val="none" w:sz="0" w:space="0" w:color="auto"/>
            <w:bottom w:val="none" w:sz="0" w:space="0" w:color="auto"/>
            <w:right w:val="none" w:sz="0" w:space="0" w:color="auto"/>
          </w:divBdr>
        </w:div>
        <w:div w:id="1215458939">
          <w:marLeft w:val="0"/>
          <w:marRight w:val="0"/>
          <w:marTop w:val="0"/>
          <w:marBottom w:val="0"/>
          <w:divBdr>
            <w:top w:val="none" w:sz="0" w:space="0" w:color="auto"/>
            <w:left w:val="none" w:sz="0" w:space="0" w:color="auto"/>
            <w:bottom w:val="none" w:sz="0" w:space="0" w:color="auto"/>
            <w:right w:val="none" w:sz="0" w:space="0" w:color="auto"/>
          </w:divBdr>
        </w:div>
        <w:div w:id="1432894177">
          <w:marLeft w:val="0"/>
          <w:marRight w:val="0"/>
          <w:marTop w:val="0"/>
          <w:marBottom w:val="0"/>
          <w:divBdr>
            <w:top w:val="none" w:sz="0" w:space="0" w:color="auto"/>
            <w:left w:val="none" w:sz="0" w:space="0" w:color="auto"/>
            <w:bottom w:val="none" w:sz="0" w:space="0" w:color="auto"/>
            <w:right w:val="none" w:sz="0" w:space="0" w:color="auto"/>
          </w:divBdr>
        </w:div>
        <w:div w:id="1594194521">
          <w:marLeft w:val="0"/>
          <w:marRight w:val="0"/>
          <w:marTop w:val="0"/>
          <w:marBottom w:val="0"/>
          <w:divBdr>
            <w:top w:val="none" w:sz="0" w:space="0" w:color="auto"/>
            <w:left w:val="none" w:sz="0" w:space="0" w:color="auto"/>
            <w:bottom w:val="none" w:sz="0" w:space="0" w:color="auto"/>
            <w:right w:val="none" w:sz="0" w:space="0" w:color="auto"/>
          </w:divBdr>
        </w:div>
        <w:div w:id="1787001825">
          <w:marLeft w:val="0"/>
          <w:marRight w:val="0"/>
          <w:marTop w:val="0"/>
          <w:marBottom w:val="0"/>
          <w:divBdr>
            <w:top w:val="none" w:sz="0" w:space="0" w:color="auto"/>
            <w:left w:val="none" w:sz="0" w:space="0" w:color="auto"/>
            <w:bottom w:val="none" w:sz="0" w:space="0" w:color="auto"/>
            <w:right w:val="none" w:sz="0" w:space="0" w:color="auto"/>
          </w:divBdr>
        </w:div>
      </w:divsChild>
    </w:div>
    <w:div w:id="981958028">
      <w:bodyDiv w:val="1"/>
      <w:marLeft w:val="0"/>
      <w:marRight w:val="0"/>
      <w:marTop w:val="0"/>
      <w:marBottom w:val="0"/>
      <w:divBdr>
        <w:top w:val="none" w:sz="0" w:space="0" w:color="auto"/>
        <w:left w:val="none" w:sz="0" w:space="0" w:color="auto"/>
        <w:bottom w:val="none" w:sz="0" w:space="0" w:color="auto"/>
        <w:right w:val="none" w:sz="0" w:space="0" w:color="auto"/>
      </w:divBdr>
    </w:div>
    <w:div w:id="1052189154">
      <w:bodyDiv w:val="1"/>
      <w:marLeft w:val="0"/>
      <w:marRight w:val="0"/>
      <w:marTop w:val="0"/>
      <w:marBottom w:val="0"/>
      <w:divBdr>
        <w:top w:val="none" w:sz="0" w:space="0" w:color="auto"/>
        <w:left w:val="none" w:sz="0" w:space="0" w:color="auto"/>
        <w:bottom w:val="none" w:sz="0" w:space="0" w:color="auto"/>
        <w:right w:val="none" w:sz="0" w:space="0" w:color="auto"/>
      </w:divBdr>
    </w:div>
    <w:div w:id="1088187322">
      <w:bodyDiv w:val="1"/>
      <w:marLeft w:val="0"/>
      <w:marRight w:val="0"/>
      <w:marTop w:val="0"/>
      <w:marBottom w:val="0"/>
      <w:divBdr>
        <w:top w:val="none" w:sz="0" w:space="0" w:color="auto"/>
        <w:left w:val="none" w:sz="0" w:space="0" w:color="auto"/>
        <w:bottom w:val="none" w:sz="0" w:space="0" w:color="auto"/>
        <w:right w:val="none" w:sz="0" w:space="0" w:color="auto"/>
      </w:divBdr>
    </w:div>
    <w:div w:id="1109667248">
      <w:bodyDiv w:val="1"/>
      <w:marLeft w:val="0"/>
      <w:marRight w:val="0"/>
      <w:marTop w:val="0"/>
      <w:marBottom w:val="0"/>
      <w:divBdr>
        <w:top w:val="none" w:sz="0" w:space="0" w:color="auto"/>
        <w:left w:val="none" w:sz="0" w:space="0" w:color="auto"/>
        <w:bottom w:val="none" w:sz="0" w:space="0" w:color="auto"/>
        <w:right w:val="none" w:sz="0" w:space="0" w:color="auto"/>
      </w:divBdr>
    </w:div>
    <w:div w:id="1131511258">
      <w:bodyDiv w:val="1"/>
      <w:marLeft w:val="0"/>
      <w:marRight w:val="0"/>
      <w:marTop w:val="0"/>
      <w:marBottom w:val="0"/>
      <w:divBdr>
        <w:top w:val="none" w:sz="0" w:space="0" w:color="auto"/>
        <w:left w:val="none" w:sz="0" w:space="0" w:color="auto"/>
        <w:bottom w:val="none" w:sz="0" w:space="0" w:color="auto"/>
        <w:right w:val="none" w:sz="0" w:space="0" w:color="auto"/>
      </w:divBdr>
    </w:div>
    <w:div w:id="1138381916">
      <w:bodyDiv w:val="1"/>
      <w:marLeft w:val="0"/>
      <w:marRight w:val="0"/>
      <w:marTop w:val="0"/>
      <w:marBottom w:val="0"/>
      <w:divBdr>
        <w:top w:val="none" w:sz="0" w:space="0" w:color="auto"/>
        <w:left w:val="none" w:sz="0" w:space="0" w:color="auto"/>
        <w:bottom w:val="none" w:sz="0" w:space="0" w:color="auto"/>
        <w:right w:val="none" w:sz="0" w:space="0" w:color="auto"/>
      </w:divBdr>
    </w:div>
    <w:div w:id="1142424709">
      <w:bodyDiv w:val="1"/>
      <w:marLeft w:val="0"/>
      <w:marRight w:val="0"/>
      <w:marTop w:val="0"/>
      <w:marBottom w:val="0"/>
      <w:divBdr>
        <w:top w:val="none" w:sz="0" w:space="0" w:color="auto"/>
        <w:left w:val="none" w:sz="0" w:space="0" w:color="auto"/>
        <w:bottom w:val="none" w:sz="0" w:space="0" w:color="auto"/>
        <w:right w:val="none" w:sz="0" w:space="0" w:color="auto"/>
      </w:divBdr>
      <w:divsChild>
        <w:div w:id="19935288">
          <w:marLeft w:val="0"/>
          <w:marRight w:val="0"/>
          <w:marTop w:val="0"/>
          <w:marBottom w:val="0"/>
          <w:divBdr>
            <w:top w:val="none" w:sz="0" w:space="0" w:color="auto"/>
            <w:left w:val="none" w:sz="0" w:space="0" w:color="auto"/>
            <w:bottom w:val="none" w:sz="0" w:space="0" w:color="auto"/>
            <w:right w:val="none" w:sz="0" w:space="0" w:color="auto"/>
          </w:divBdr>
        </w:div>
        <w:div w:id="928654819">
          <w:marLeft w:val="0"/>
          <w:marRight w:val="0"/>
          <w:marTop w:val="0"/>
          <w:marBottom w:val="0"/>
          <w:divBdr>
            <w:top w:val="none" w:sz="0" w:space="0" w:color="auto"/>
            <w:left w:val="none" w:sz="0" w:space="0" w:color="auto"/>
            <w:bottom w:val="none" w:sz="0" w:space="0" w:color="auto"/>
            <w:right w:val="none" w:sz="0" w:space="0" w:color="auto"/>
          </w:divBdr>
        </w:div>
        <w:div w:id="1355880886">
          <w:marLeft w:val="0"/>
          <w:marRight w:val="0"/>
          <w:marTop w:val="0"/>
          <w:marBottom w:val="0"/>
          <w:divBdr>
            <w:top w:val="none" w:sz="0" w:space="0" w:color="auto"/>
            <w:left w:val="none" w:sz="0" w:space="0" w:color="auto"/>
            <w:bottom w:val="none" w:sz="0" w:space="0" w:color="auto"/>
            <w:right w:val="none" w:sz="0" w:space="0" w:color="auto"/>
          </w:divBdr>
        </w:div>
        <w:div w:id="1377967175">
          <w:marLeft w:val="0"/>
          <w:marRight w:val="0"/>
          <w:marTop w:val="0"/>
          <w:marBottom w:val="0"/>
          <w:divBdr>
            <w:top w:val="none" w:sz="0" w:space="0" w:color="auto"/>
            <w:left w:val="none" w:sz="0" w:space="0" w:color="auto"/>
            <w:bottom w:val="none" w:sz="0" w:space="0" w:color="auto"/>
            <w:right w:val="none" w:sz="0" w:space="0" w:color="auto"/>
          </w:divBdr>
        </w:div>
        <w:div w:id="1494564046">
          <w:marLeft w:val="0"/>
          <w:marRight w:val="0"/>
          <w:marTop w:val="0"/>
          <w:marBottom w:val="0"/>
          <w:divBdr>
            <w:top w:val="none" w:sz="0" w:space="0" w:color="auto"/>
            <w:left w:val="none" w:sz="0" w:space="0" w:color="auto"/>
            <w:bottom w:val="none" w:sz="0" w:space="0" w:color="auto"/>
            <w:right w:val="none" w:sz="0" w:space="0" w:color="auto"/>
          </w:divBdr>
        </w:div>
        <w:div w:id="1748766366">
          <w:marLeft w:val="0"/>
          <w:marRight w:val="0"/>
          <w:marTop w:val="0"/>
          <w:marBottom w:val="0"/>
          <w:divBdr>
            <w:top w:val="none" w:sz="0" w:space="0" w:color="auto"/>
            <w:left w:val="none" w:sz="0" w:space="0" w:color="auto"/>
            <w:bottom w:val="none" w:sz="0" w:space="0" w:color="auto"/>
            <w:right w:val="none" w:sz="0" w:space="0" w:color="auto"/>
          </w:divBdr>
        </w:div>
        <w:div w:id="1862820780">
          <w:marLeft w:val="0"/>
          <w:marRight w:val="0"/>
          <w:marTop w:val="0"/>
          <w:marBottom w:val="0"/>
          <w:divBdr>
            <w:top w:val="none" w:sz="0" w:space="0" w:color="auto"/>
            <w:left w:val="none" w:sz="0" w:space="0" w:color="auto"/>
            <w:bottom w:val="none" w:sz="0" w:space="0" w:color="auto"/>
            <w:right w:val="none" w:sz="0" w:space="0" w:color="auto"/>
          </w:divBdr>
        </w:div>
      </w:divsChild>
    </w:div>
    <w:div w:id="1149319670">
      <w:bodyDiv w:val="1"/>
      <w:marLeft w:val="0"/>
      <w:marRight w:val="0"/>
      <w:marTop w:val="0"/>
      <w:marBottom w:val="0"/>
      <w:divBdr>
        <w:top w:val="none" w:sz="0" w:space="0" w:color="auto"/>
        <w:left w:val="none" w:sz="0" w:space="0" w:color="auto"/>
        <w:bottom w:val="none" w:sz="0" w:space="0" w:color="auto"/>
        <w:right w:val="none" w:sz="0" w:space="0" w:color="auto"/>
      </w:divBdr>
    </w:div>
    <w:div w:id="1149633098">
      <w:bodyDiv w:val="1"/>
      <w:marLeft w:val="0"/>
      <w:marRight w:val="0"/>
      <w:marTop w:val="0"/>
      <w:marBottom w:val="0"/>
      <w:divBdr>
        <w:top w:val="none" w:sz="0" w:space="0" w:color="auto"/>
        <w:left w:val="none" w:sz="0" w:space="0" w:color="auto"/>
        <w:bottom w:val="none" w:sz="0" w:space="0" w:color="auto"/>
        <w:right w:val="none" w:sz="0" w:space="0" w:color="auto"/>
      </w:divBdr>
    </w:div>
    <w:div w:id="1152286337">
      <w:bodyDiv w:val="1"/>
      <w:marLeft w:val="0"/>
      <w:marRight w:val="0"/>
      <w:marTop w:val="0"/>
      <w:marBottom w:val="0"/>
      <w:divBdr>
        <w:top w:val="none" w:sz="0" w:space="0" w:color="auto"/>
        <w:left w:val="none" w:sz="0" w:space="0" w:color="auto"/>
        <w:bottom w:val="none" w:sz="0" w:space="0" w:color="auto"/>
        <w:right w:val="none" w:sz="0" w:space="0" w:color="auto"/>
      </w:divBdr>
      <w:divsChild>
        <w:div w:id="747582673">
          <w:marLeft w:val="0"/>
          <w:marRight w:val="0"/>
          <w:marTop w:val="0"/>
          <w:marBottom w:val="0"/>
          <w:divBdr>
            <w:top w:val="none" w:sz="0" w:space="0" w:color="auto"/>
            <w:left w:val="none" w:sz="0" w:space="0" w:color="auto"/>
            <w:bottom w:val="none" w:sz="0" w:space="0" w:color="auto"/>
            <w:right w:val="none" w:sz="0" w:space="0" w:color="auto"/>
          </w:divBdr>
        </w:div>
        <w:div w:id="1203177474">
          <w:marLeft w:val="0"/>
          <w:marRight w:val="0"/>
          <w:marTop w:val="0"/>
          <w:marBottom w:val="0"/>
          <w:divBdr>
            <w:top w:val="none" w:sz="0" w:space="0" w:color="auto"/>
            <w:left w:val="none" w:sz="0" w:space="0" w:color="auto"/>
            <w:bottom w:val="none" w:sz="0" w:space="0" w:color="auto"/>
            <w:right w:val="none" w:sz="0" w:space="0" w:color="auto"/>
          </w:divBdr>
        </w:div>
        <w:div w:id="1400253952">
          <w:marLeft w:val="0"/>
          <w:marRight w:val="0"/>
          <w:marTop w:val="0"/>
          <w:marBottom w:val="0"/>
          <w:divBdr>
            <w:top w:val="none" w:sz="0" w:space="0" w:color="auto"/>
            <w:left w:val="none" w:sz="0" w:space="0" w:color="auto"/>
            <w:bottom w:val="none" w:sz="0" w:space="0" w:color="auto"/>
            <w:right w:val="none" w:sz="0" w:space="0" w:color="auto"/>
          </w:divBdr>
        </w:div>
      </w:divsChild>
    </w:div>
    <w:div w:id="1173102750">
      <w:bodyDiv w:val="1"/>
      <w:marLeft w:val="0"/>
      <w:marRight w:val="0"/>
      <w:marTop w:val="0"/>
      <w:marBottom w:val="0"/>
      <w:divBdr>
        <w:top w:val="none" w:sz="0" w:space="0" w:color="auto"/>
        <w:left w:val="none" w:sz="0" w:space="0" w:color="auto"/>
        <w:bottom w:val="none" w:sz="0" w:space="0" w:color="auto"/>
        <w:right w:val="none" w:sz="0" w:space="0" w:color="auto"/>
      </w:divBdr>
    </w:div>
    <w:div w:id="1177616905">
      <w:bodyDiv w:val="1"/>
      <w:marLeft w:val="0"/>
      <w:marRight w:val="0"/>
      <w:marTop w:val="0"/>
      <w:marBottom w:val="0"/>
      <w:divBdr>
        <w:top w:val="none" w:sz="0" w:space="0" w:color="auto"/>
        <w:left w:val="none" w:sz="0" w:space="0" w:color="auto"/>
        <w:bottom w:val="none" w:sz="0" w:space="0" w:color="auto"/>
        <w:right w:val="none" w:sz="0" w:space="0" w:color="auto"/>
      </w:divBdr>
    </w:div>
    <w:div w:id="1192524903">
      <w:bodyDiv w:val="1"/>
      <w:marLeft w:val="0"/>
      <w:marRight w:val="0"/>
      <w:marTop w:val="0"/>
      <w:marBottom w:val="0"/>
      <w:divBdr>
        <w:top w:val="none" w:sz="0" w:space="0" w:color="auto"/>
        <w:left w:val="none" w:sz="0" w:space="0" w:color="auto"/>
        <w:bottom w:val="none" w:sz="0" w:space="0" w:color="auto"/>
        <w:right w:val="none" w:sz="0" w:space="0" w:color="auto"/>
      </w:divBdr>
    </w:div>
    <w:div w:id="1216967713">
      <w:bodyDiv w:val="1"/>
      <w:marLeft w:val="0"/>
      <w:marRight w:val="0"/>
      <w:marTop w:val="0"/>
      <w:marBottom w:val="0"/>
      <w:divBdr>
        <w:top w:val="none" w:sz="0" w:space="0" w:color="auto"/>
        <w:left w:val="none" w:sz="0" w:space="0" w:color="auto"/>
        <w:bottom w:val="none" w:sz="0" w:space="0" w:color="auto"/>
        <w:right w:val="none" w:sz="0" w:space="0" w:color="auto"/>
      </w:divBdr>
    </w:div>
    <w:div w:id="1235160572">
      <w:bodyDiv w:val="1"/>
      <w:marLeft w:val="0"/>
      <w:marRight w:val="0"/>
      <w:marTop w:val="0"/>
      <w:marBottom w:val="0"/>
      <w:divBdr>
        <w:top w:val="none" w:sz="0" w:space="0" w:color="auto"/>
        <w:left w:val="none" w:sz="0" w:space="0" w:color="auto"/>
        <w:bottom w:val="none" w:sz="0" w:space="0" w:color="auto"/>
        <w:right w:val="none" w:sz="0" w:space="0" w:color="auto"/>
      </w:divBdr>
    </w:div>
    <w:div w:id="1251624114">
      <w:bodyDiv w:val="1"/>
      <w:marLeft w:val="0"/>
      <w:marRight w:val="0"/>
      <w:marTop w:val="0"/>
      <w:marBottom w:val="0"/>
      <w:divBdr>
        <w:top w:val="none" w:sz="0" w:space="0" w:color="auto"/>
        <w:left w:val="none" w:sz="0" w:space="0" w:color="auto"/>
        <w:bottom w:val="none" w:sz="0" w:space="0" w:color="auto"/>
        <w:right w:val="none" w:sz="0" w:space="0" w:color="auto"/>
      </w:divBdr>
    </w:div>
    <w:div w:id="1283926003">
      <w:bodyDiv w:val="1"/>
      <w:marLeft w:val="0"/>
      <w:marRight w:val="0"/>
      <w:marTop w:val="0"/>
      <w:marBottom w:val="0"/>
      <w:divBdr>
        <w:top w:val="none" w:sz="0" w:space="0" w:color="auto"/>
        <w:left w:val="none" w:sz="0" w:space="0" w:color="auto"/>
        <w:bottom w:val="none" w:sz="0" w:space="0" w:color="auto"/>
        <w:right w:val="none" w:sz="0" w:space="0" w:color="auto"/>
      </w:divBdr>
    </w:div>
    <w:div w:id="1293756787">
      <w:bodyDiv w:val="1"/>
      <w:marLeft w:val="0"/>
      <w:marRight w:val="0"/>
      <w:marTop w:val="0"/>
      <w:marBottom w:val="0"/>
      <w:divBdr>
        <w:top w:val="none" w:sz="0" w:space="0" w:color="auto"/>
        <w:left w:val="none" w:sz="0" w:space="0" w:color="auto"/>
        <w:bottom w:val="none" w:sz="0" w:space="0" w:color="auto"/>
        <w:right w:val="none" w:sz="0" w:space="0" w:color="auto"/>
      </w:divBdr>
    </w:div>
    <w:div w:id="1305544682">
      <w:bodyDiv w:val="1"/>
      <w:marLeft w:val="0"/>
      <w:marRight w:val="0"/>
      <w:marTop w:val="0"/>
      <w:marBottom w:val="0"/>
      <w:divBdr>
        <w:top w:val="none" w:sz="0" w:space="0" w:color="auto"/>
        <w:left w:val="none" w:sz="0" w:space="0" w:color="auto"/>
        <w:bottom w:val="none" w:sz="0" w:space="0" w:color="auto"/>
        <w:right w:val="none" w:sz="0" w:space="0" w:color="auto"/>
      </w:divBdr>
    </w:div>
    <w:div w:id="1365447600">
      <w:bodyDiv w:val="1"/>
      <w:marLeft w:val="0"/>
      <w:marRight w:val="0"/>
      <w:marTop w:val="0"/>
      <w:marBottom w:val="0"/>
      <w:divBdr>
        <w:top w:val="none" w:sz="0" w:space="0" w:color="auto"/>
        <w:left w:val="none" w:sz="0" w:space="0" w:color="auto"/>
        <w:bottom w:val="none" w:sz="0" w:space="0" w:color="auto"/>
        <w:right w:val="none" w:sz="0" w:space="0" w:color="auto"/>
      </w:divBdr>
    </w:div>
    <w:div w:id="1366056995">
      <w:bodyDiv w:val="1"/>
      <w:marLeft w:val="0"/>
      <w:marRight w:val="0"/>
      <w:marTop w:val="0"/>
      <w:marBottom w:val="0"/>
      <w:divBdr>
        <w:top w:val="none" w:sz="0" w:space="0" w:color="auto"/>
        <w:left w:val="none" w:sz="0" w:space="0" w:color="auto"/>
        <w:bottom w:val="none" w:sz="0" w:space="0" w:color="auto"/>
        <w:right w:val="none" w:sz="0" w:space="0" w:color="auto"/>
      </w:divBdr>
    </w:div>
    <w:div w:id="1371612566">
      <w:bodyDiv w:val="1"/>
      <w:marLeft w:val="0"/>
      <w:marRight w:val="0"/>
      <w:marTop w:val="0"/>
      <w:marBottom w:val="0"/>
      <w:divBdr>
        <w:top w:val="none" w:sz="0" w:space="0" w:color="auto"/>
        <w:left w:val="none" w:sz="0" w:space="0" w:color="auto"/>
        <w:bottom w:val="none" w:sz="0" w:space="0" w:color="auto"/>
        <w:right w:val="none" w:sz="0" w:space="0" w:color="auto"/>
      </w:divBdr>
    </w:div>
    <w:div w:id="1376075433">
      <w:bodyDiv w:val="1"/>
      <w:marLeft w:val="0"/>
      <w:marRight w:val="0"/>
      <w:marTop w:val="0"/>
      <w:marBottom w:val="0"/>
      <w:divBdr>
        <w:top w:val="none" w:sz="0" w:space="0" w:color="auto"/>
        <w:left w:val="none" w:sz="0" w:space="0" w:color="auto"/>
        <w:bottom w:val="none" w:sz="0" w:space="0" w:color="auto"/>
        <w:right w:val="none" w:sz="0" w:space="0" w:color="auto"/>
      </w:divBdr>
    </w:div>
    <w:div w:id="1378503392">
      <w:bodyDiv w:val="1"/>
      <w:marLeft w:val="0"/>
      <w:marRight w:val="0"/>
      <w:marTop w:val="0"/>
      <w:marBottom w:val="0"/>
      <w:divBdr>
        <w:top w:val="none" w:sz="0" w:space="0" w:color="auto"/>
        <w:left w:val="none" w:sz="0" w:space="0" w:color="auto"/>
        <w:bottom w:val="none" w:sz="0" w:space="0" w:color="auto"/>
        <w:right w:val="none" w:sz="0" w:space="0" w:color="auto"/>
      </w:divBdr>
    </w:div>
    <w:div w:id="1399864310">
      <w:bodyDiv w:val="1"/>
      <w:marLeft w:val="0"/>
      <w:marRight w:val="0"/>
      <w:marTop w:val="0"/>
      <w:marBottom w:val="0"/>
      <w:divBdr>
        <w:top w:val="none" w:sz="0" w:space="0" w:color="auto"/>
        <w:left w:val="none" w:sz="0" w:space="0" w:color="auto"/>
        <w:bottom w:val="none" w:sz="0" w:space="0" w:color="auto"/>
        <w:right w:val="none" w:sz="0" w:space="0" w:color="auto"/>
      </w:divBdr>
    </w:div>
    <w:div w:id="1416703657">
      <w:bodyDiv w:val="1"/>
      <w:marLeft w:val="0"/>
      <w:marRight w:val="0"/>
      <w:marTop w:val="0"/>
      <w:marBottom w:val="0"/>
      <w:divBdr>
        <w:top w:val="none" w:sz="0" w:space="0" w:color="auto"/>
        <w:left w:val="none" w:sz="0" w:space="0" w:color="auto"/>
        <w:bottom w:val="none" w:sz="0" w:space="0" w:color="auto"/>
        <w:right w:val="none" w:sz="0" w:space="0" w:color="auto"/>
      </w:divBdr>
    </w:div>
    <w:div w:id="1417626390">
      <w:bodyDiv w:val="1"/>
      <w:marLeft w:val="0"/>
      <w:marRight w:val="0"/>
      <w:marTop w:val="0"/>
      <w:marBottom w:val="0"/>
      <w:divBdr>
        <w:top w:val="none" w:sz="0" w:space="0" w:color="auto"/>
        <w:left w:val="none" w:sz="0" w:space="0" w:color="auto"/>
        <w:bottom w:val="none" w:sz="0" w:space="0" w:color="auto"/>
        <w:right w:val="none" w:sz="0" w:space="0" w:color="auto"/>
      </w:divBdr>
    </w:div>
    <w:div w:id="1500971396">
      <w:bodyDiv w:val="1"/>
      <w:marLeft w:val="0"/>
      <w:marRight w:val="0"/>
      <w:marTop w:val="0"/>
      <w:marBottom w:val="0"/>
      <w:divBdr>
        <w:top w:val="none" w:sz="0" w:space="0" w:color="auto"/>
        <w:left w:val="none" w:sz="0" w:space="0" w:color="auto"/>
        <w:bottom w:val="none" w:sz="0" w:space="0" w:color="auto"/>
        <w:right w:val="none" w:sz="0" w:space="0" w:color="auto"/>
      </w:divBdr>
    </w:div>
    <w:div w:id="1501889679">
      <w:bodyDiv w:val="1"/>
      <w:marLeft w:val="0"/>
      <w:marRight w:val="0"/>
      <w:marTop w:val="0"/>
      <w:marBottom w:val="0"/>
      <w:divBdr>
        <w:top w:val="none" w:sz="0" w:space="0" w:color="auto"/>
        <w:left w:val="none" w:sz="0" w:space="0" w:color="auto"/>
        <w:bottom w:val="none" w:sz="0" w:space="0" w:color="auto"/>
        <w:right w:val="none" w:sz="0" w:space="0" w:color="auto"/>
      </w:divBdr>
    </w:div>
    <w:div w:id="1624771493">
      <w:bodyDiv w:val="1"/>
      <w:marLeft w:val="0"/>
      <w:marRight w:val="0"/>
      <w:marTop w:val="0"/>
      <w:marBottom w:val="0"/>
      <w:divBdr>
        <w:top w:val="none" w:sz="0" w:space="0" w:color="auto"/>
        <w:left w:val="none" w:sz="0" w:space="0" w:color="auto"/>
        <w:bottom w:val="none" w:sz="0" w:space="0" w:color="auto"/>
        <w:right w:val="none" w:sz="0" w:space="0" w:color="auto"/>
      </w:divBdr>
    </w:div>
    <w:div w:id="1626085273">
      <w:bodyDiv w:val="1"/>
      <w:marLeft w:val="0"/>
      <w:marRight w:val="0"/>
      <w:marTop w:val="0"/>
      <w:marBottom w:val="0"/>
      <w:divBdr>
        <w:top w:val="none" w:sz="0" w:space="0" w:color="auto"/>
        <w:left w:val="none" w:sz="0" w:space="0" w:color="auto"/>
        <w:bottom w:val="none" w:sz="0" w:space="0" w:color="auto"/>
        <w:right w:val="none" w:sz="0" w:space="0" w:color="auto"/>
      </w:divBdr>
    </w:div>
    <w:div w:id="1627809652">
      <w:bodyDiv w:val="1"/>
      <w:marLeft w:val="0"/>
      <w:marRight w:val="0"/>
      <w:marTop w:val="0"/>
      <w:marBottom w:val="0"/>
      <w:divBdr>
        <w:top w:val="none" w:sz="0" w:space="0" w:color="auto"/>
        <w:left w:val="none" w:sz="0" w:space="0" w:color="auto"/>
        <w:bottom w:val="none" w:sz="0" w:space="0" w:color="auto"/>
        <w:right w:val="none" w:sz="0" w:space="0" w:color="auto"/>
      </w:divBdr>
    </w:div>
    <w:div w:id="1650594617">
      <w:bodyDiv w:val="1"/>
      <w:marLeft w:val="0"/>
      <w:marRight w:val="0"/>
      <w:marTop w:val="0"/>
      <w:marBottom w:val="0"/>
      <w:divBdr>
        <w:top w:val="none" w:sz="0" w:space="0" w:color="auto"/>
        <w:left w:val="none" w:sz="0" w:space="0" w:color="auto"/>
        <w:bottom w:val="none" w:sz="0" w:space="0" w:color="auto"/>
        <w:right w:val="none" w:sz="0" w:space="0" w:color="auto"/>
      </w:divBdr>
    </w:div>
    <w:div w:id="1659769525">
      <w:bodyDiv w:val="1"/>
      <w:marLeft w:val="0"/>
      <w:marRight w:val="0"/>
      <w:marTop w:val="0"/>
      <w:marBottom w:val="0"/>
      <w:divBdr>
        <w:top w:val="none" w:sz="0" w:space="0" w:color="auto"/>
        <w:left w:val="none" w:sz="0" w:space="0" w:color="auto"/>
        <w:bottom w:val="none" w:sz="0" w:space="0" w:color="auto"/>
        <w:right w:val="none" w:sz="0" w:space="0" w:color="auto"/>
      </w:divBdr>
    </w:div>
    <w:div w:id="1666741041">
      <w:bodyDiv w:val="1"/>
      <w:marLeft w:val="0"/>
      <w:marRight w:val="0"/>
      <w:marTop w:val="0"/>
      <w:marBottom w:val="0"/>
      <w:divBdr>
        <w:top w:val="none" w:sz="0" w:space="0" w:color="auto"/>
        <w:left w:val="none" w:sz="0" w:space="0" w:color="auto"/>
        <w:bottom w:val="none" w:sz="0" w:space="0" w:color="auto"/>
        <w:right w:val="none" w:sz="0" w:space="0" w:color="auto"/>
      </w:divBdr>
    </w:div>
    <w:div w:id="1682774285">
      <w:bodyDiv w:val="1"/>
      <w:marLeft w:val="0"/>
      <w:marRight w:val="0"/>
      <w:marTop w:val="0"/>
      <w:marBottom w:val="0"/>
      <w:divBdr>
        <w:top w:val="none" w:sz="0" w:space="0" w:color="auto"/>
        <w:left w:val="none" w:sz="0" w:space="0" w:color="auto"/>
        <w:bottom w:val="none" w:sz="0" w:space="0" w:color="auto"/>
        <w:right w:val="none" w:sz="0" w:space="0" w:color="auto"/>
      </w:divBdr>
    </w:div>
    <w:div w:id="1739741463">
      <w:bodyDiv w:val="1"/>
      <w:marLeft w:val="0"/>
      <w:marRight w:val="0"/>
      <w:marTop w:val="0"/>
      <w:marBottom w:val="0"/>
      <w:divBdr>
        <w:top w:val="none" w:sz="0" w:space="0" w:color="auto"/>
        <w:left w:val="none" w:sz="0" w:space="0" w:color="auto"/>
        <w:bottom w:val="none" w:sz="0" w:space="0" w:color="auto"/>
        <w:right w:val="none" w:sz="0" w:space="0" w:color="auto"/>
      </w:divBdr>
    </w:div>
    <w:div w:id="1747023823">
      <w:bodyDiv w:val="1"/>
      <w:marLeft w:val="0"/>
      <w:marRight w:val="0"/>
      <w:marTop w:val="0"/>
      <w:marBottom w:val="0"/>
      <w:divBdr>
        <w:top w:val="none" w:sz="0" w:space="0" w:color="auto"/>
        <w:left w:val="none" w:sz="0" w:space="0" w:color="auto"/>
        <w:bottom w:val="none" w:sz="0" w:space="0" w:color="auto"/>
        <w:right w:val="none" w:sz="0" w:space="0" w:color="auto"/>
      </w:divBdr>
    </w:div>
    <w:div w:id="1749959548">
      <w:bodyDiv w:val="1"/>
      <w:marLeft w:val="0"/>
      <w:marRight w:val="0"/>
      <w:marTop w:val="0"/>
      <w:marBottom w:val="0"/>
      <w:divBdr>
        <w:top w:val="none" w:sz="0" w:space="0" w:color="auto"/>
        <w:left w:val="none" w:sz="0" w:space="0" w:color="auto"/>
        <w:bottom w:val="none" w:sz="0" w:space="0" w:color="auto"/>
        <w:right w:val="none" w:sz="0" w:space="0" w:color="auto"/>
      </w:divBdr>
    </w:div>
    <w:div w:id="1764959057">
      <w:bodyDiv w:val="1"/>
      <w:marLeft w:val="0"/>
      <w:marRight w:val="0"/>
      <w:marTop w:val="0"/>
      <w:marBottom w:val="0"/>
      <w:divBdr>
        <w:top w:val="none" w:sz="0" w:space="0" w:color="auto"/>
        <w:left w:val="none" w:sz="0" w:space="0" w:color="auto"/>
        <w:bottom w:val="none" w:sz="0" w:space="0" w:color="auto"/>
        <w:right w:val="none" w:sz="0" w:space="0" w:color="auto"/>
      </w:divBdr>
    </w:div>
    <w:div w:id="1826818854">
      <w:bodyDiv w:val="1"/>
      <w:marLeft w:val="0"/>
      <w:marRight w:val="0"/>
      <w:marTop w:val="0"/>
      <w:marBottom w:val="0"/>
      <w:divBdr>
        <w:top w:val="none" w:sz="0" w:space="0" w:color="auto"/>
        <w:left w:val="none" w:sz="0" w:space="0" w:color="auto"/>
        <w:bottom w:val="none" w:sz="0" w:space="0" w:color="auto"/>
        <w:right w:val="none" w:sz="0" w:space="0" w:color="auto"/>
      </w:divBdr>
    </w:div>
    <w:div w:id="1829517523">
      <w:bodyDiv w:val="1"/>
      <w:marLeft w:val="0"/>
      <w:marRight w:val="0"/>
      <w:marTop w:val="0"/>
      <w:marBottom w:val="0"/>
      <w:divBdr>
        <w:top w:val="none" w:sz="0" w:space="0" w:color="auto"/>
        <w:left w:val="none" w:sz="0" w:space="0" w:color="auto"/>
        <w:bottom w:val="none" w:sz="0" w:space="0" w:color="auto"/>
        <w:right w:val="none" w:sz="0" w:space="0" w:color="auto"/>
      </w:divBdr>
    </w:div>
    <w:div w:id="1837648562">
      <w:bodyDiv w:val="1"/>
      <w:marLeft w:val="0"/>
      <w:marRight w:val="0"/>
      <w:marTop w:val="0"/>
      <w:marBottom w:val="0"/>
      <w:divBdr>
        <w:top w:val="none" w:sz="0" w:space="0" w:color="auto"/>
        <w:left w:val="none" w:sz="0" w:space="0" w:color="auto"/>
        <w:bottom w:val="none" w:sz="0" w:space="0" w:color="auto"/>
        <w:right w:val="none" w:sz="0" w:space="0" w:color="auto"/>
      </w:divBdr>
    </w:div>
    <w:div w:id="1859201497">
      <w:bodyDiv w:val="1"/>
      <w:marLeft w:val="0"/>
      <w:marRight w:val="0"/>
      <w:marTop w:val="0"/>
      <w:marBottom w:val="0"/>
      <w:divBdr>
        <w:top w:val="none" w:sz="0" w:space="0" w:color="auto"/>
        <w:left w:val="none" w:sz="0" w:space="0" w:color="auto"/>
        <w:bottom w:val="none" w:sz="0" w:space="0" w:color="auto"/>
        <w:right w:val="none" w:sz="0" w:space="0" w:color="auto"/>
      </w:divBdr>
    </w:div>
    <w:div w:id="1859659163">
      <w:bodyDiv w:val="1"/>
      <w:marLeft w:val="0"/>
      <w:marRight w:val="0"/>
      <w:marTop w:val="0"/>
      <w:marBottom w:val="0"/>
      <w:divBdr>
        <w:top w:val="none" w:sz="0" w:space="0" w:color="auto"/>
        <w:left w:val="none" w:sz="0" w:space="0" w:color="auto"/>
        <w:bottom w:val="none" w:sz="0" w:space="0" w:color="auto"/>
        <w:right w:val="none" w:sz="0" w:space="0" w:color="auto"/>
      </w:divBdr>
    </w:div>
    <w:div w:id="1878421646">
      <w:bodyDiv w:val="1"/>
      <w:marLeft w:val="0"/>
      <w:marRight w:val="0"/>
      <w:marTop w:val="0"/>
      <w:marBottom w:val="0"/>
      <w:divBdr>
        <w:top w:val="none" w:sz="0" w:space="0" w:color="auto"/>
        <w:left w:val="none" w:sz="0" w:space="0" w:color="auto"/>
        <w:bottom w:val="none" w:sz="0" w:space="0" w:color="auto"/>
        <w:right w:val="none" w:sz="0" w:space="0" w:color="auto"/>
      </w:divBdr>
    </w:div>
    <w:div w:id="1888683576">
      <w:bodyDiv w:val="1"/>
      <w:marLeft w:val="0"/>
      <w:marRight w:val="0"/>
      <w:marTop w:val="0"/>
      <w:marBottom w:val="0"/>
      <w:divBdr>
        <w:top w:val="none" w:sz="0" w:space="0" w:color="auto"/>
        <w:left w:val="none" w:sz="0" w:space="0" w:color="auto"/>
        <w:bottom w:val="none" w:sz="0" w:space="0" w:color="auto"/>
        <w:right w:val="none" w:sz="0" w:space="0" w:color="auto"/>
      </w:divBdr>
      <w:divsChild>
        <w:div w:id="2011372615">
          <w:marLeft w:val="0"/>
          <w:marRight w:val="0"/>
          <w:marTop w:val="0"/>
          <w:marBottom w:val="0"/>
          <w:divBdr>
            <w:top w:val="none" w:sz="0" w:space="0" w:color="auto"/>
            <w:left w:val="none" w:sz="0" w:space="0" w:color="auto"/>
            <w:bottom w:val="none" w:sz="0" w:space="0" w:color="auto"/>
            <w:right w:val="none" w:sz="0" w:space="0" w:color="auto"/>
          </w:divBdr>
        </w:div>
        <w:div w:id="2016490009">
          <w:marLeft w:val="0"/>
          <w:marRight w:val="0"/>
          <w:marTop w:val="0"/>
          <w:marBottom w:val="0"/>
          <w:divBdr>
            <w:top w:val="none" w:sz="0" w:space="0" w:color="auto"/>
            <w:left w:val="none" w:sz="0" w:space="0" w:color="auto"/>
            <w:bottom w:val="none" w:sz="0" w:space="0" w:color="auto"/>
            <w:right w:val="none" w:sz="0" w:space="0" w:color="auto"/>
          </w:divBdr>
        </w:div>
      </w:divsChild>
    </w:div>
    <w:div w:id="1890801851">
      <w:bodyDiv w:val="1"/>
      <w:marLeft w:val="0"/>
      <w:marRight w:val="0"/>
      <w:marTop w:val="0"/>
      <w:marBottom w:val="0"/>
      <w:divBdr>
        <w:top w:val="none" w:sz="0" w:space="0" w:color="auto"/>
        <w:left w:val="none" w:sz="0" w:space="0" w:color="auto"/>
        <w:bottom w:val="none" w:sz="0" w:space="0" w:color="auto"/>
        <w:right w:val="none" w:sz="0" w:space="0" w:color="auto"/>
      </w:divBdr>
    </w:div>
    <w:div w:id="1895265901">
      <w:bodyDiv w:val="1"/>
      <w:marLeft w:val="0"/>
      <w:marRight w:val="0"/>
      <w:marTop w:val="0"/>
      <w:marBottom w:val="0"/>
      <w:divBdr>
        <w:top w:val="none" w:sz="0" w:space="0" w:color="auto"/>
        <w:left w:val="none" w:sz="0" w:space="0" w:color="auto"/>
        <w:bottom w:val="none" w:sz="0" w:space="0" w:color="auto"/>
        <w:right w:val="none" w:sz="0" w:space="0" w:color="auto"/>
      </w:divBdr>
    </w:div>
    <w:div w:id="1907298810">
      <w:bodyDiv w:val="1"/>
      <w:marLeft w:val="0"/>
      <w:marRight w:val="0"/>
      <w:marTop w:val="0"/>
      <w:marBottom w:val="0"/>
      <w:divBdr>
        <w:top w:val="none" w:sz="0" w:space="0" w:color="auto"/>
        <w:left w:val="none" w:sz="0" w:space="0" w:color="auto"/>
        <w:bottom w:val="none" w:sz="0" w:space="0" w:color="auto"/>
        <w:right w:val="none" w:sz="0" w:space="0" w:color="auto"/>
      </w:divBdr>
    </w:div>
    <w:div w:id="1946693612">
      <w:bodyDiv w:val="1"/>
      <w:marLeft w:val="0"/>
      <w:marRight w:val="0"/>
      <w:marTop w:val="0"/>
      <w:marBottom w:val="0"/>
      <w:divBdr>
        <w:top w:val="none" w:sz="0" w:space="0" w:color="auto"/>
        <w:left w:val="none" w:sz="0" w:space="0" w:color="auto"/>
        <w:bottom w:val="none" w:sz="0" w:space="0" w:color="auto"/>
        <w:right w:val="none" w:sz="0" w:space="0" w:color="auto"/>
      </w:divBdr>
    </w:div>
    <w:div w:id="1960796370">
      <w:bodyDiv w:val="1"/>
      <w:marLeft w:val="0"/>
      <w:marRight w:val="0"/>
      <w:marTop w:val="0"/>
      <w:marBottom w:val="0"/>
      <w:divBdr>
        <w:top w:val="none" w:sz="0" w:space="0" w:color="auto"/>
        <w:left w:val="none" w:sz="0" w:space="0" w:color="auto"/>
        <w:bottom w:val="none" w:sz="0" w:space="0" w:color="auto"/>
        <w:right w:val="none" w:sz="0" w:space="0" w:color="auto"/>
      </w:divBdr>
    </w:div>
    <w:div w:id="1966235833">
      <w:bodyDiv w:val="1"/>
      <w:marLeft w:val="0"/>
      <w:marRight w:val="0"/>
      <w:marTop w:val="0"/>
      <w:marBottom w:val="0"/>
      <w:divBdr>
        <w:top w:val="none" w:sz="0" w:space="0" w:color="auto"/>
        <w:left w:val="none" w:sz="0" w:space="0" w:color="auto"/>
        <w:bottom w:val="none" w:sz="0" w:space="0" w:color="auto"/>
        <w:right w:val="none" w:sz="0" w:space="0" w:color="auto"/>
      </w:divBdr>
    </w:div>
    <w:div w:id="1977837535">
      <w:bodyDiv w:val="1"/>
      <w:marLeft w:val="0"/>
      <w:marRight w:val="0"/>
      <w:marTop w:val="0"/>
      <w:marBottom w:val="0"/>
      <w:divBdr>
        <w:top w:val="none" w:sz="0" w:space="0" w:color="auto"/>
        <w:left w:val="none" w:sz="0" w:space="0" w:color="auto"/>
        <w:bottom w:val="none" w:sz="0" w:space="0" w:color="auto"/>
        <w:right w:val="none" w:sz="0" w:space="0" w:color="auto"/>
      </w:divBdr>
    </w:div>
    <w:div w:id="2004968666">
      <w:bodyDiv w:val="1"/>
      <w:marLeft w:val="0"/>
      <w:marRight w:val="0"/>
      <w:marTop w:val="0"/>
      <w:marBottom w:val="0"/>
      <w:divBdr>
        <w:top w:val="none" w:sz="0" w:space="0" w:color="auto"/>
        <w:left w:val="none" w:sz="0" w:space="0" w:color="auto"/>
        <w:bottom w:val="none" w:sz="0" w:space="0" w:color="auto"/>
        <w:right w:val="none" w:sz="0" w:space="0" w:color="auto"/>
      </w:divBdr>
    </w:div>
    <w:div w:id="2011524812">
      <w:bodyDiv w:val="1"/>
      <w:marLeft w:val="0"/>
      <w:marRight w:val="0"/>
      <w:marTop w:val="0"/>
      <w:marBottom w:val="0"/>
      <w:divBdr>
        <w:top w:val="none" w:sz="0" w:space="0" w:color="auto"/>
        <w:left w:val="none" w:sz="0" w:space="0" w:color="auto"/>
        <w:bottom w:val="none" w:sz="0" w:space="0" w:color="auto"/>
        <w:right w:val="none" w:sz="0" w:space="0" w:color="auto"/>
      </w:divBdr>
    </w:div>
    <w:div w:id="2014259178">
      <w:bodyDiv w:val="1"/>
      <w:marLeft w:val="0"/>
      <w:marRight w:val="0"/>
      <w:marTop w:val="0"/>
      <w:marBottom w:val="0"/>
      <w:divBdr>
        <w:top w:val="none" w:sz="0" w:space="0" w:color="auto"/>
        <w:left w:val="none" w:sz="0" w:space="0" w:color="auto"/>
        <w:bottom w:val="none" w:sz="0" w:space="0" w:color="auto"/>
        <w:right w:val="none" w:sz="0" w:space="0" w:color="auto"/>
      </w:divBdr>
      <w:divsChild>
        <w:div w:id="1146095089">
          <w:marLeft w:val="0"/>
          <w:marRight w:val="0"/>
          <w:marTop w:val="0"/>
          <w:marBottom w:val="0"/>
          <w:divBdr>
            <w:top w:val="none" w:sz="0" w:space="0" w:color="auto"/>
            <w:left w:val="none" w:sz="0" w:space="0" w:color="auto"/>
            <w:bottom w:val="none" w:sz="0" w:space="0" w:color="auto"/>
            <w:right w:val="none" w:sz="0" w:space="0" w:color="auto"/>
          </w:divBdr>
          <w:divsChild>
            <w:div w:id="1940798083">
              <w:marLeft w:val="0"/>
              <w:marRight w:val="0"/>
              <w:marTop w:val="0"/>
              <w:marBottom w:val="0"/>
              <w:divBdr>
                <w:top w:val="none" w:sz="0" w:space="0" w:color="auto"/>
                <w:left w:val="none" w:sz="0" w:space="0" w:color="auto"/>
                <w:bottom w:val="none" w:sz="0" w:space="0" w:color="auto"/>
                <w:right w:val="none" w:sz="0" w:space="0" w:color="auto"/>
              </w:divBdr>
              <w:divsChild>
                <w:div w:id="678193184">
                  <w:marLeft w:val="0"/>
                  <w:marRight w:val="0"/>
                  <w:marTop w:val="0"/>
                  <w:marBottom w:val="0"/>
                  <w:divBdr>
                    <w:top w:val="none" w:sz="0" w:space="0" w:color="auto"/>
                    <w:left w:val="none" w:sz="0" w:space="0" w:color="auto"/>
                    <w:bottom w:val="none" w:sz="0" w:space="0" w:color="auto"/>
                    <w:right w:val="none" w:sz="0" w:space="0" w:color="auto"/>
                  </w:divBdr>
                  <w:divsChild>
                    <w:div w:id="251280262">
                      <w:marLeft w:val="0"/>
                      <w:marRight w:val="0"/>
                      <w:marTop w:val="0"/>
                      <w:marBottom w:val="0"/>
                      <w:divBdr>
                        <w:top w:val="none" w:sz="0" w:space="0" w:color="auto"/>
                        <w:left w:val="none" w:sz="0" w:space="0" w:color="auto"/>
                        <w:bottom w:val="none" w:sz="0" w:space="0" w:color="auto"/>
                        <w:right w:val="none" w:sz="0" w:space="0" w:color="auto"/>
                      </w:divBdr>
                    </w:div>
                  </w:divsChild>
                </w:div>
                <w:div w:id="1063530968">
                  <w:marLeft w:val="0"/>
                  <w:marRight w:val="0"/>
                  <w:marTop w:val="0"/>
                  <w:marBottom w:val="0"/>
                  <w:divBdr>
                    <w:top w:val="none" w:sz="0" w:space="0" w:color="auto"/>
                    <w:left w:val="none" w:sz="0" w:space="0" w:color="auto"/>
                    <w:bottom w:val="none" w:sz="0" w:space="0" w:color="auto"/>
                    <w:right w:val="none" w:sz="0" w:space="0" w:color="auto"/>
                  </w:divBdr>
                </w:div>
                <w:div w:id="13977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96087">
      <w:bodyDiv w:val="1"/>
      <w:marLeft w:val="0"/>
      <w:marRight w:val="0"/>
      <w:marTop w:val="0"/>
      <w:marBottom w:val="0"/>
      <w:divBdr>
        <w:top w:val="none" w:sz="0" w:space="0" w:color="auto"/>
        <w:left w:val="none" w:sz="0" w:space="0" w:color="auto"/>
        <w:bottom w:val="none" w:sz="0" w:space="0" w:color="auto"/>
        <w:right w:val="none" w:sz="0" w:space="0" w:color="auto"/>
      </w:divBdr>
      <w:divsChild>
        <w:div w:id="955336705">
          <w:marLeft w:val="0"/>
          <w:marRight w:val="0"/>
          <w:marTop w:val="0"/>
          <w:marBottom w:val="0"/>
          <w:divBdr>
            <w:top w:val="none" w:sz="0" w:space="0" w:color="auto"/>
            <w:left w:val="none" w:sz="0" w:space="0" w:color="auto"/>
            <w:bottom w:val="none" w:sz="0" w:space="0" w:color="auto"/>
            <w:right w:val="none" w:sz="0" w:space="0" w:color="auto"/>
          </w:divBdr>
        </w:div>
        <w:div w:id="956374581">
          <w:marLeft w:val="0"/>
          <w:marRight w:val="0"/>
          <w:marTop w:val="0"/>
          <w:marBottom w:val="0"/>
          <w:divBdr>
            <w:top w:val="none" w:sz="0" w:space="0" w:color="auto"/>
            <w:left w:val="none" w:sz="0" w:space="0" w:color="auto"/>
            <w:bottom w:val="none" w:sz="0" w:space="0" w:color="auto"/>
            <w:right w:val="none" w:sz="0" w:space="0" w:color="auto"/>
          </w:divBdr>
          <w:divsChild>
            <w:div w:id="2064598039">
              <w:marLeft w:val="0"/>
              <w:marRight w:val="0"/>
              <w:marTop w:val="0"/>
              <w:marBottom w:val="0"/>
              <w:divBdr>
                <w:top w:val="none" w:sz="0" w:space="0" w:color="auto"/>
                <w:left w:val="none" w:sz="0" w:space="0" w:color="auto"/>
                <w:bottom w:val="none" w:sz="0" w:space="0" w:color="auto"/>
                <w:right w:val="none" w:sz="0" w:space="0" w:color="auto"/>
              </w:divBdr>
            </w:div>
          </w:divsChild>
        </w:div>
        <w:div w:id="1169322437">
          <w:marLeft w:val="0"/>
          <w:marRight w:val="0"/>
          <w:marTop w:val="0"/>
          <w:marBottom w:val="0"/>
          <w:divBdr>
            <w:top w:val="none" w:sz="0" w:space="0" w:color="auto"/>
            <w:left w:val="none" w:sz="0" w:space="0" w:color="auto"/>
            <w:bottom w:val="none" w:sz="0" w:space="0" w:color="auto"/>
            <w:right w:val="none" w:sz="0" w:space="0" w:color="auto"/>
          </w:divBdr>
        </w:div>
      </w:divsChild>
    </w:div>
    <w:div w:id="2079982734">
      <w:bodyDiv w:val="1"/>
      <w:marLeft w:val="0"/>
      <w:marRight w:val="0"/>
      <w:marTop w:val="0"/>
      <w:marBottom w:val="0"/>
      <w:divBdr>
        <w:top w:val="none" w:sz="0" w:space="0" w:color="auto"/>
        <w:left w:val="none" w:sz="0" w:space="0" w:color="auto"/>
        <w:bottom w:val="none" w:sz="0" w:space="0" w:color="auto"/>
        <w:right w:val="none" w:sz="0" w:space="0" w:color="auto"/>
      </w:divBdr>
    </w:div>
    <w:div w:id="2092505561">
      <w:bodyDiv w:val="1"/>
      <w:marLeft w:val="0"/>
      <w:marRight w:val="0"/>
      <w:marTop w:val="0"/>
      <w:marBottom w:val="0"/>
      <w:divBdr>
        <w:top w:val="none" w:sz="0" w:space="0" w:color="auto"/>
        <w:left w:val="none" w:sz="0" w:space="0" w:color="auto"/>
        <w:bottom w:val="none" w:sz="0" w:space="0" w:color="auto"/>
        <w:right w:val="none" w:sz="0" w:space="0" w:color="auto"/>
      </w:divBdr>
    </w:div>
    <w:div w:id="2099449007">
      <w:bodyDiv w:val="1"/>
      <w:marLeft w:val="0"/>
      <w:marRight w:val="0"/>
      <w:marTop w:val="0"/>
      <w:marBottom w:val="0"/>
      <w:divBdr>
        <w:top w:val="none" w:sz="0" w:space="0" w:color="auto"/>
        <w:left w:val="none" w:sz="0" w:space="0" w:color="auto"/>
        <w:bottom w:val="none" w:sz="0" w:space="0" w:color="auto"/>
        <w:right w:val="none" w:sz="0" w:space="0" w:color="auto"/>
      </w:divBdr>
    </w:div>
    <w:div w:id="2118714226">
      <w:bodyDiv w:val="1"/>
      <w:marLeft w:val="0"/>
      <w:marRight w:val="0"/>
      <w:marTop w:val="0"/>
      <w:marBottom w:val="0"/>
      <w:divBdr>
        <w:top w:val="none" w:sz="0" w:space="0" w:color="auto"/>
        <w:left w:val="none" w:sz="0" w:space="0" w:color="auto"/>
        <w:bottom w:val="none" w:sz="0" w:space="0" w:color="auto"/>
        <w:right w:val="none" w:sz="0" w:space="0" w:color="auto"/>
      </w:divBdr>
    </w:div>
    <w:div w:id="2134593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77DCC-D42A-49E6-BA05-6B16D7E57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517</Words>
  <Characters>2950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UNSW</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dc:creator>
  <cp:keywords/>
  <dc:description/>
  <cp:lastModifiedBy>David Keith</cp:lastModifiedBy>
  <cp:revision>4</cp:revision>
  <cp:lastPrinted>2022-05-24T04:53:00Z</cp:lastPrinted>
  <dcterms:created xsi:type="dcterms:W3CDTF">2025-09-11T11:52:00Z</dcterms:created>
  <dcterms:modified xsi:type="dcterms:W3CDTF">2025-09-11T11:54:00Z</dcterms:modified>
</cp:coreProperties>
</file>