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Name</w:t>
      </w:r>
      <w:r>
        <w:t xml:space="preserve">:</w:t>
      </w:r>
      <w:r>
        <w:t xml:space="preserve"> </w:t>
      </w:r>
      <w:r>
        <w:rPr>
          <w:i/>
          <w:b/>
        </w:rPr>
        <w:t xml:space="preserve">Guajiran Seasonal Dry Forest</w:t>
      </w:r>
    </w:p>
    <w:p>
      <w:pPr>
        <w:pStyle w:val="BlockText"/>
        <w:pStyle w:val="BlockText"/>
        <w:pStyle w:val="BlockText"/>
      </w:pPr>
      <w:r>
        <w:rPr>
          <w:b/>
        </w:rPr>
        <w:t xml:space="preserve">Summary</w:t>
      </w:r>
      <w:r>
        <w:t xml:space="preserve">:</w:t>
      </w:r>
      <w:r>
        <w:t xml:space="preserve"> </w:t>
      </w:r>
      <w:r>
        <w:t xml:space="preserve">The Macrogroup ``Guajiran Seasonal Dry Forest'' represents an intermediate hiearchical level of the 1.A Tropical Forest &amp; Woodland Subclass within the International Vegetation Clasification standard. Its potential distribution includes at least 4 countries within the Neotropical realm. A set of 31 characteristic taxa has been defined for this Macrogroup. It is present in at least 46 environmental strata within 11 global environmental zones and along 138 different ecoregions. Assessment was based on 51.3 % of its distribution with consistent environmental, biogeographical and biotic conditions. Evaluation of five subcriteria suggest an overall status of Endangered (EN).</w:t>
      </w:r>
    </w:p>
    <w:p>
      <w:pPr>
        <w:pStyle w:val="FirstParagraph"/>
      </w:pPr>
      <w:r>
        <w:t xml:space="preserve"> </w:t>
      </w:r>
      <w:r>
        <w:rPr>
          <w:b/>
        </w:rPr>
        <w:t xml:space="preserve">Keywords</w:t>
      </w:r>
      <w:r>
        <w:t xml:space="preserve">:</w:t>
      </w:r>
      <w:r>
        <w:t xml:space="preserve"> </w:t>
      </w:r>
      <w:r>
        <w:rPr>
          <w:i/>
        </w:rPr>
        <w:t xml:space="preserve">1 Forest &amp; Woodland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9016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2017-05-09T12:45:55Z</dcterms:created>
  <dcterms:modified xsi:type="dcterms:W3CDTF">2017-05-09T12:45:55Z</dcterms:modified>
</cp:coreProperties>
</file>