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246E3" w:rsidR="007F1F95" w:rsidP="7C4EB09B" w:rsidRDefault="002246E3" w14:paraId="23557EC9" w14:textId="456D0E6D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7C4EB09B" w:rsidR="002246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LEXICAL DISTANCE PROJECT SOURCING AND METHODOLOGY</w:t>
      </w:r>
    </w:p>
    <w:p w:rsidRPr="004F6AEB" w:rsidR="005065EE" w:rsidP="7C4EB09B" w:rsidRDefault="005065EE" w14:paraId="68990001" w14:textId="41C0398D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5065EE" w:rsidP="7C4EB09B" w:rsidRDefault="005065EE" w14:paraId="066CBD8D" w14:textId="0D5D4952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Sources</w:t>
      </w:r>
    </w:p>
    <w:p w:rsidRPr="00A07F8F" w:rsidR="00A07F8F" w:rsidP="7C4EB09B" w:rsidRDefault="00A07F8F" w14:paraId="64114BD7" w14:textId="4BEA3B4F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</w:rPr>
        <w:t>This section lists all source materials used during the research. Sources are for both documents analyzed, and the Python packages used.</w:t>
      </w:r>
    </w:p>
    <w:p w:rsidR="005065EE" w:rsidP="7C4EB09B" w:rsidRDefault="005065EE" w14:paraId="30CAB265" w14:textId="73F212F3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Documents</w:t>
      </w:r>
      <w:r w:rsidRPr="7C4EB09B" w:rsidR="001F709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analyzed</w:t>
      </w: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:</w:t>
      </w:r>
    </w:p>
    <w:p w:rsidRPr="00A07F8F" w:rsidR="00A07F8F" w:rsidP="7C4EB09B" w:rsidRDefault="00A07F8F" w14:paraId="28CDD888" w14:textId="72A765B5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This section lists the documents used for analysis during the research. </w:t>
      </w:r>
    </w:p>
    <w:p w:rsidRPr="004F6AEB" w:rsidR="005065EE" w:rsidP="7C4EB09B" w:rsidRDefault="004F6AEB" w14:paraId="45640CB6" w14:textId="2B9268C5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</w:rPr>
        <w:t>Title: UN Resolution 55/100</w:t>
      </w:r>
    </w:p>
    <w:p w:rsidR="507D5AE6" w:rsidP="7C4EB09B" w:rsidRDefault="507D5AE6" w14:paraId="54A3BBE1" w14:textId="00631E00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507D5AE6">
        <w:rPr>
          <w:rFonts w:ascii="Calibri Light" w:hAnsi="Calibri Light" w:eastAsia="Calibri Light" w:cs="Calibri Light" w:asciiTheme="majorAscii" w:hAnsiTheme="majorAscii" w:eastAsiaTheme="majorAscii" w:cstheme="majorAscii"/>
        </w:rPr>
        <w:t>Type: Legal</w:t>
      </w:r>
    </w:p>
    <w:p w:rsidRPr="004F6AEB" w:rsidR="004F6AEB" w:rsidP="7C4EB09B" w:rsidRDefault="004F6AEB" w14:paraId="2ACA13C7" w14:textId="49BDD170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</w:rPr>
        <w:t>Source:</w:t>
      </w:r>
      <w:r w:rsidRPr="7C4EB09B" w:rsidR="21E1ED7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https://opus.nlpl.eu/UN/v20090831/ar-en_sample.html</w:t>
      </w:r>
    </w:p>
    <w:p w:rsidRPr="004F6AEB" w:rsidR="004F6AEB" w:rsidP="7C4EB09B" w:rsidRDefault="004F6AEB" w14:paraId="5AB06955" w14:textId="375D21AD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</w:rPr>
        <w:t>Resolution 55/100, [on the report of the Third Committee (A/55/602/Add.2 and Corr.1)]</w:t>
      </w:r>
    </w:p>
    <w:p w:rsidRPr="004F6AEB" w:rsidR="004F6AEB" w:rsidP="7C4EB09B" w:rsidRDefault="004F6AEB" w14:paraId="0AE1C4E4" w14:textId="0EEE8FAB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</w:rPr>
        <w:t>Begins with:</w:t>
      </w:r>
    </w:p>
    <w:p w:rsidRPr="004F6AEB" w:rsidR="004F6AEB" w:rsidP="7C4EB09B" w:rsidRDefault="004F6AEB" w14:paraId="710A55CE" w14:textId="72C9F4A2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</w:rPr>
        <w:t>“Reaffirming that the promotion and protection of all human rights and fundamental freedoms must be considered”</w:t>
      </w:r>
    </w:p>
    <w:p w:rsidRPr="004F6AEB" w:rsidR="004F6AEB" w:rsidP="7C4EB09B" w:rsidRDefault="004F6AEB" w14:paraId="48BADA58" w14:textId="1F5A2D8B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</w:rPr>
        <w:t>Ending with:</w:t>
      </w:r>
    </w:p>
    <w:p w:rsidRPr="004F6AEB" w:rsidR="004F6AEB" w:rsidP="7C4EB09B" w:rsidRDefault="004F6AEB" w14:paraId="6191F008" w14:textId="6E48BC70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“… </w:t>
      </w: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or acting in any other manner inconsistent with the purposes of the United Nations”</w:t>
      </w:r>
    </w:p>
    <w:p w:rsidRPr="004F6AEB" w:rsidR="004F6AEB" w:rsidP="7C4EB09B" w:rsidRDefault="004F6AEB" w14:paraId="77720F6B" w14:textId="1B6BF4DA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Citing:</w:t>
      </w:r>
    </w:p>
    <w:p w:rsidRPr="004F6AEB" w:rsidR="004F6AEB" w:rsidP="7C4EB09B" w:rsidRDefault="00AC1521" w14:paraId="15CAE15D" w14:textId="77777777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hyperlink r:id="R717678db44aa43dc">
        <w:r w:rsidRPr="7C4EB09B" w:rsidR="004F6AEB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color w:val="900000"/>
          </w:rPr>
          <w:t>Alexandre Rafalovitch, Robert Dale. 2009. United Nations General Assembly Resolutions: A Six-Language Parallel Corpus. In Proceedings of the MT Summit XII, pages 292-299, Ottawa, Canada, August</w:t>
        </w:r>
      </w:hyperlink>
    </w:p>
    <w:p w:rsidR="004F6AEB" w:rsidP="7C4EB09B" w:rsidRDefault="004F6AEB" w14:paraId="179D2062" w14:textId="03CF5267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J. Tiedemann, 2012, </w:t>
      </w:r>
      <w:hyperlink w:history="1" r:id="R1a9c0212c5544d17">
        <w:r w:rsidRPr="7C4EB09B" w:rsidR="004F6AEB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i w:val="1"/>
            <w:iCs w:val="1"/>
            <w:color w:val="900000"/>
            <w:shd w:val="clear" w:color="auto" w:fill="FFFFFF"/>
          </w:rPr>
          <w:t>Parallel Data, Tools and Interfaces in OPUS.</w:t>
        </w:r>
      </w:hyperlink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 In Proceedings of the 8th International Conference on Language Resources and Evaluation (LREC 2012)</w:t>
      </w:r>
    </w:p>
    <w:p w:rsidR="002246E3" w:rsidP="7C4EB09B" w:rsidRDefault="00C96186" w14:paraId="4398F4FC" w14:textId="7B44FED3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</w:pPr>
      <w:r w:rsidRPr="7C4EB09B" w:rsidR="00C96186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 xml:space="preserve">Title: UN Resolution </w:t>
      </w:r>
      <w:r w:rsidRPr="7C4EB09B" w:rsidR="00012EEA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55/122</w:t>
      </w:r>
    </w:p>
    <w:p w:rsidR="3D27F988" w:rsidP="7C4EB09B" w:rsidRDefault="3D27F988" w14:paraId="408BEB15" w14:textId="261F121C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</w:pPr>
      <w:r w:rsidRPr="7C4EB09B" w:rsidR="3D27F988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Type: Technical / Scientific</w:t>
      </w:r>
    </w:p>
    <w:p w:rsidR="008068F5" w:rsidP="7C4EB09B" w:rsidRDefault="008068F5" w14:paraId="20F0DC2A" w14:textId="7ADD5743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8068F5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Source:</w:t>
      </w:r>
      <w:r w:rsidRPr="7C4EB09B" w:rsidR="008068F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hyperlink w:history="1" r:id="Red897eaf823a42b0">
        <w:r w:rsidRPr="7C4EB09B" w:rsidR="0097480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https://opus.nlpl.eu/MultiUN.php</w:t>
        </w:r>
      </w:hyperlink>
    </w:p>
    <w:p w:rsidR="74987D41" w:rsidP="7C4EB09B" w:rsidRDefault="74987D41" w14:paraId="06832A57" w14:textId="305E85A2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7C4EB09B" w:rsidR="74987D41">
        <w:rPr>
          <w:rFonts w:ascii="Calibri Light" w:hAnsi="Calibri Light" w:eastAsia="Calibri Light" w:cs="Calibri Light" w:asciiTheme="majorAscii" w:hAnsiTheme="majorAscii" w:eastAsiaTheme="majorAscii" w:cstheme="majorAscii"/>
        </w:rPr>
        <w:t>https://undocs.org/pdf?symbol=en/A/74/408</w:t>
      </w:r>
    </w:p>
    <w:p w:rsidRPr="008068F5" w:rsidR="00974806" w:rsidP="7C4EB09B" w:rsidRDefault="00DC52E5" w14:paraId="6DE8C70E" w14:textId="552A3065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DC52E5">
        <w:rPr>
          <w:rFonts w:ascii="Calibri Light" w:hAnsi="Calibri Light" w:eastAsia="Calibri Light" w:cs="Calibri Light" w:asciiTheme="majorAscii" w:hAnsiTheme="majorAscii" w:eastAsiaTheme="majorAscii" w:cstheme="majorAscii"/>
        </w:rPr>
        <w:t>A/RES/55/122</w:t>
      </w:r>
      <w:r w:rsidRPr="7C4EB09B" w:rsidR="00DC52E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, </w:t>
      </w:r>
      <w:r w:rsidRPr="7C4EB09B" w:rsidR="00DC52E5">
        <w:rPr>
          <w:rFonts w:ascii="Calibri Light" w:hAnsi="Calibri Light" w:eastAsia="Calibri Light" w:cs="Calibri Light" w:asciiTheme="majorAscii" w:hAnsiTheme="majorAscii" w:eastAsiaTheme="majorAscii" w:cstheme="majorAscii"/>
        </w:rPr>
        <w:t>International Cooperation in the Peaceful Uses of Outer Space</w:t>
      </w:r>
    </w:p>
    <w:p w:rsidR="00012EEA" w:rsidP="7C4EB09B" w:rsidRDefault="00012EEA" w14:paraId="1EE12ABF" w14:textId="2960FF90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</w:pPr>
      <w:r w:rsidRPr="7C4EB09B" w:rsidR="00012EEA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 xml:space="preserve">Begins with: </w:t>
      </w:r>
    </w:p>
    <w:p w:rsidR="00012EEA" w:rsidP="7C4EB09B" w:rsidRDefault="00012EEA" w14:paraId="0939004C" w14:textId="35BBBE97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</w:pPr>
      <w:r w:rsidRPr="7C4EB09B" w:rsidR="00012EEA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“</w:t>
      </w:r>
      <w:r w:rsidRPr="7C4EB09B" w:rsidR="00012EEA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Deeply convinced of the common interest of mankind in promoting and expanding the exploration and use of outer space for peaceful</w:t>
      </w:r>
      <w:r w:rsidRPr="7C4EB09B" w:rsidR="00012EEA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…”</w:t>
      </w:r>
    </w:p>
    <w:p w:rsidR="00012EEA" w:rsidP="7C4EB09B" w:rsidRDefault="00012EEA" w14:paraId="7E8B66C4" w14:textId="6A52843E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</w:pPr>
      <w:r w:rsidRPr="7C4EB09B" w:rsidR="00012EEA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Ending with:</w:t>
      </w:r>
    </w:p>
    <w:p w:rsidR="00012EEA" w:rsidP="7C4EB09B" w:rsidRDefault="00012EEA" w14:paraId="7AA825FF" w14:textId="286EE15E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</w:pPr>
      <w:r w:rsidRPr="7C4EB09B" w:rsidR="00012EEA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“…</w:t>
      </w:r>
      <w:r w:rsidRPr="7C4EB09B" w:rsidR="00E752AE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Endorses the recommendation of the Committee that the Legal Subcommittee, at its fortieth session, taking into account the concerns</w:t>
      </w:r>
      <w:r w:rsidRPr="7C4EB09B" w:rsidR="00E752AE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”</w:t>
      </w:r>
    </w:p>
    <w:p w:rsidR="008068F5" w:rsidP="7C4EB09B" w:rsidRDefault="008068F5" w14:paraId="40C88AE5" w14:textId="76CD563D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</w:pPr>
      <w:r w:rsidRPr="7C4EB09B" w:rsidR="008068F5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Citing:</w:t>
      </w:r>
    </w:p>
    <w:p w:rsidRPr="004F6AEB" w:rsidR="008068F5" w:rsidP="7C4EB09B" w:rsidRDefault="008068F5" w14:paraId="4354510E" w14:textId="77777777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hyperlink r:id="Rc7a74c50215e4f77">
        <w:r w:rsidRPr="7C4EB09B" w:rsidR="008068F5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color w:val="900000"/>
          </w:rPr>
          <w:t>Alexandre Rafalovitch, Robert Dale. 2009. United Nations General Assembly Resolutions: A Six-Language Parallel Corpus. In Proceedings of the MT Summit XII, pages 292-299, Ottawa, Canada, August</w:t>
        </w:r>
      </w:hyperlink>
    </w:p>
    <w:p w:rsidR="008068F5" w:rsidP="7C4EB09B" w:rsidRDefault="008068F5" w14:textId="4E8F8601" w14:paraId="4AF49FED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</w:pPr>
      <w:r w:rsidRPr="7C4EB09B" w:rsidR="008068F5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J. Tiedemann, 2012, </w:t>
      </w:r>
      <w:hyperlink w:history="1" r:id="Ra66e96390a6c468b">
        <w:r w:rsidRPr="7C4EB09B" w:rsidR="008068F5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i w:val="1"/>
            <w:iCs w:val="1"/>
            <w:color w:val="900000"/>
            <w:shd w:val="clear" w:color="auto" w:fill="FFFFFF"/>
          </w:rPr>
          <w:t>Parallel Data, Tools and Interfaces in OPUS.</w:t>
        </w:r>
      </w:hyperlink>
      <w:r w:rsidRPr="7C4EB09B" w:rsidR="008068F5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  <w:t> In Proceedings of the 8th International Conference on Language Resources and Evaluation (LREC 2012)</w:t>
      </w:r>
    </w:p>
    <w:p w:rsidR="13986623" w:rsidP="7C4EB09B" w:rsidRDefault="13986623" w14:paraId="6504A125" w14:textId="4AB5BCD2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</w:pPr>
      <w:r w:rsidRPr="7C4EB09B" w:rsidR="13986623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 xml:space="preserve">Title: UN Resolution </w:t>
      </w:r>
      <w:r w:rsidRPr="7C4EB09B" w:rsidR="1C7A6C21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55/101</w:t>
      </w:r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:</w:t>
      </w:r>
    </w:p>
    <w:p w:rsidR="62A2E562" w:rsidP="7C4EB09B" w:rsidRDefault="62A2E562" w14:paraId="4F93D936" w14:textId="20C84223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</w:pPr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Type: Legal</w:t>
      </w:r>
    </w:p>
    <w:p w:rsidR="62A2E562" w:rsidP="7C4EB09B" w:rsidRDefault="62A2E562" w14:paraId="449F6FBE" w14:textId="2ABDDB06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Source: </w:t>
      </w:r>
      <w:hyperlink r:id="R268302f889ed414a">
        <w:r w:rsidRPr="7C4EB09B" w:rsidR="62A2E562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https://opus.nlpl.eu/UN/v20090831/ar-en_sample.html</w:t>
        </w:r>
      </w:hyperlink>
    </w:p>
    <w:p w:rsidR="62A2E562" w:rsidP="7C4EB09B" w:rsidRDefault="62A2E562" w14:paraId="6901E886" w14:textId="1B820411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Begins with:</w:t>
      </w:r>
    </w:p>
    <w:p w:rsidR="62A2E562" w:rsidP="7C4EB09B" w:rsidRDefault="62A2E562" w14:paraId="49EA6722" w14:textId="49AA964C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“</w:t>
      </w:r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General </w:t>
      </w:r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Assembly ,</w:t>
      </w:r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Recalling that , in accordance with Article 56 of the Charter of the United </w:t>
      </w:r>
      <w:proofErr w:type="gramStart"/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Nations ,</w:t>
      </w:r>
      <w:proofErr w:type="gramEnd"/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all”</w:t>
      </w:r>
    </w:p>
    <w:p w:rsidR="62A2E562" w:rsidP="7C4EB09B" w:rsidRDefault="62A2E562" w14:paraId="67AD3DB0" w14:textId="582C5030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Ends with:</w:t>
      </w:r>
    </w:p>
    <w:p w:rsidR="62A2E562" w:rsidP="7C4EB09B" w:rsidRDefault="62A2E562" w14:paraId="4F25B84B" w14:textId="013D8667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Reaffirming further the various articles of the Charter setting out the respective powers and functions of the General </w:t>
      </w:r>
      <w:proofErr w:type="gramStart"/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Assembly ,</w:t>
      </w:r>
      <w:proofErr w:type="gramEnd"/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Security Council and the Economic and Social </w:t>
      </w:r>
      <w:proofErr w:type="gramStart"/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Council ,</w:t>
      </w:r>
      <w:proofErr w:type="gramEnd"/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the paramount framework for the achievement of the purposes of the United Nations</w:t>
      </w:r>
    </w:p>
    <w:p w:rsidR="62A2E562" w:rsidP="7C4EB09B" w:rsidRDefault="62A2E562" w14:paraId="5119D371" w14:textId="36B243D8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4EB09B" w:rsidR="62A2E56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Citing:</w:t>
      </w:r>
    </w:p>
    <w:p w:rsidR="62A2E562" w:rsidP="7C4EB09B" w:rsidRDefault="62A2E562" w14:paraId="4C209B9C" w14:textId="4562E700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aps w:val="0"/>
          <w:smallCaps w:val="0"/>
          <w:noProof w:val="0"/>
          <w:color w:val="900000" w:themeColor="text1" w:themeTint="FF" w:themeShade="FF"/>
          <w:sz w:val="22"/>
          <w:szCs w:val="22"/>
          <w:lang w:val="en-US"/>
        </w:rPr>
      </w:pPr>
      <w:hyperlink r:id="R932a843388aa4612">
        <w:r w:rsidRPr="7C4EB09B" w:rsidR="62A2E562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color w:val="900000"/>
          </w:rPr>
          <w:t>Alexandre Rafalovitch, Robert Dale. 2009. United Nations General Assembly Resolutions: A Six-Language Parallel Corpus. In Proceedings of the MT Summit XII, pages 292-299, Ottawa, Canada, August</w:t>
        </w:r>
      </w:hyperlink>
    </w:p>
    <w:p w:rsidR="62A2E562" w:rsidP="7C4EB09B" w:rsidRDefault="62A2E562" w14:paraId="3A28F0D7" w14:textId="19D0CEDD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0A2FA533" w:rsidR="62A2E562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J. Tiedemann, 2012, </w:t>
      </w:r>
      <w:hyperlink r:id="Rf22d3614937b477a">
        <w:r w:rsidRPr="0A2FA533" w:rsidR="62A2E562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i w:val="1"/>
            <w:iCs w:val="1"/>
            <w:color w:val="900000"/>
          </w:rPr>
          <w:t>Parallel Data, Tools and Interfaces in OPUS.</w:t>
        </w:r>
      </w:hyperlink>
      <w:r w:rsidRPr="0A2FA533" w:rsidR="62A2E562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 In Proceedings of the 8th International Conference on Language Resources and Evaluation (LREC 2012)</w:t>
      </w:r>
    </w:p>
    <w:p w:rsidR="2DA151F1" w:rsidP="0A2FA533" w:rsidRDefault="2DA151F1" w14:paraId="6C57E773" w14:textId="2253C32D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0A2FA533" w:rsidR="2DA151F1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Title: UN Resolution 70/1</w:t>
      </w:r>
    </w:p>
    <w:p w:rsidR="2DA151F1" w:rsidP="0A2FA533" w:rsidRDefault="2DA151F1" w14:paraId="73C825B8" w14:textId="4BAF55C7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0A2FA533" w:rsidR="2DA151F1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 xml:space="preserve">Source: </w:t>
      </w:r>
      <w:hyperlink r:id="R49816e702650442c">
        <w:r w:rsidRPr="0A2FA533" w:rsidR="2DA151F1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https://www.un.org/en/development/desa/population/migration/generalassembly/docs/globalcompact/A_RES_70_1_E.pdf</w:t>
        </w:r>
      </w:hyperlink>
    </w:p>
    <w:p w:rsidR="2DA151F1" w:rsidP="0A2FA533" w:rsidRDefault="2DA151F1" w14:paraId="746CCA29" w14:textId="683D4A85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0A2FA533" w:rsidR="2DA151F1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Begins with:</w:t>
      </w:r>
    </w:p>
    <w:p w:rsidR="2DA151F1" w:rsidP="0A2FA533" w:rsidRDefault="2DA151F1" w14:paraId="064BF495" w14:textId="36B50A0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2FA533" w:rsidR="2DA151F1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 xml:space="preserve">“Reaffirming its resolution 70/1 of 25 September 2015, entitled “Transforming </w:t>
      </w:r>
      <w:r w:rsidR="2DA151F1">
        <w:rPr/>
        <w:t xml:space="preserve">our world: the 2030 Agenda for Sustainable Development”, in which it adopted a </w:t>
      </w:r>
      <w:r w:rsidR="2DA151F1">
        <w:rPr/>
        <w:t>comprehensive...”</w:t>
      </w:r>
    </w:p>
    <w:p w:rsidR="2DA151F1" w:rsidP="0A2FA533" w:rsidRDefault="2DA151F1" w14:paraId="5968903D" w14:textId="62510058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="2DA151F1">
        <w:rPr/>
        <w:t>Ends with:</w:t>
      </w:r>
    </w:p>
    <w:p w:rsidR="2DA151F1" w:rsidP="0A2FA533" w:rsidRDefault="2DA151F1" w14:paraId="5E1F3841" w14:textId="11559BA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2DA151F1">
        <w:rPr/>
        <w:t>“</w:t>
      </w:r>
      <w:proofErr w:type="gramStart"/>
      <w:r w:rsidR="2DA151F1">
        <w:rPr/>
        <w:t>recognizes</w:t>
      </w:r>
      <w:proofErr w:type="gramEnd"/>
      <w:r w:rsidR="2DA151F1">
        <w:rPr/>
        <w:t xml:space="preserve"> that developing countries with fragile mountainous ecosystems </w:t>
      </w:r>
      <w:r w:rsidR="2DA151F1">
        <w:rPr/>
        <w:t xml:space="preserve">are among the countries that are particularly vulnerable to the adverse effects of </w:t>
      </w:r>
      <w:r w:rsidR="2DA151F1">
        <w:rPr/>
        <w:t>climate change.”</w:t>
      </w:r>
    </w:p>
    <w:p w:rsidR="2DA151F1" w:rsidP="0A2FA533" w:rsidRDefault="2DA151F1" w14:paraId="568A3F77" w14:textId="2F16EE85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="2DA151F1">
        <w:rPr/>
        <w:t>Citing:</w:t>
      </w:r>
    </w:p>
    <w:p w:rsidR="3FBF3115" w:rsidP="0A2FA533" w:rsidRDefault="3FBF3115" w14:paraId="3EC542B7" w14:textId="4D153BF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3FBF3115">
        <w:rPr/>
        <w:t>General Assembly Resolution 70/1, Transforming our world: the 2030 Agenda for Sustainable Development, A/Res/70/1 (25 October 2015), available from digitallibrary.un.org/record/3923923.</w:t>
      </w:r>
    </w:p>
    <w:p w:rsidR="008068F5" w:rsidP="7C4EB09B" w:rsidRDefault="008068F5" w14:paraId="0634243D" w14:textId="127CF0FA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z w:val="22"/>
          <w:szCs w:val="22"/>
          <w:shd w:val="clear" w:color="auto" w:fill="FFFFFF"/>
        </w:rPr>
      </w:pPr>
      <w:r w:rsidRPr="7C4EB09B" w:rsidR="6E0E1D8D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 xml:space="preserve">Title: </w:t>
      </w:r>
      <w:proofErr w:type="spellStart"/>
      <w:r w:rsidRPr="7C4EB09B" w:rsidR="6E0E1D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en</w:t>
      </w:r>
      <w:proofErr w:type="spellEnd"/>
      <w:r w:rsidRPr="7C4EB09B" w:rsidR="6E0E1D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/2005/NPT_CONF2005_32.xml.gz</w:t>
      </w:r>
    </w:p>
    <w:p w:rsidR="0CECDE0A" w:rsidP="7C4EB09B" w:rsidRDefault="0CECDE0A" w14:paraId="77DA430E" w14:textId="65E8376B">
      <w:pPr>
        <w:pStyle w:val="ListParagraph"/>
        <w:numPr>
          <w:ilvl w:val="1"/>
          <w:numId w:val="1"/>
        </w:numPr>
        <w:rPr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4EB09B" w:rsidR="0CECDE0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Type: Legal</w:t>
      </w:r>
    </w:p>
    <w:p w:rsidR="008068F5" w:rsidP="7C4EB09B" w:rsidRDefault="008068F5" w14:paraId="624019CD" w14:textId="7919C81C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z w:val="22"/>
          <w:szCs w:val="22"/>
          <w:shd w:val="clear" w:color="auto" w:fill="FFFFFF"/>
        </w:rPr>
      </w:pPr>
      <w:r w:rsidRPr="7C4EB09B" w:rsidR="0CECDE0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Source: </w:t>
      </w:r>
      <w:hyperlink r:id="R944838b123254a16">
        <w:r w:rsidRPr="7C4EB09B" w:rsidR="6E0E1D8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https://opus.nlpl.eu/MultiUN.php</w:t>
        </w:r>
      </w:hyperlink>
    </w:p>
    <w:p w:rsidR="7C4EB09B" w:rsidP="7C4EB09B" w:rsidRDefault="7C4EB09B" w14:paraId="145DAC99" w14:textId="4D02345D">
      <w:pPr>
        <w:pStyle w:val="ListParagraph"/>
        <w:numPr>
          <w:ilvl w:val="1"/>
          <w:numId w:val="1"/>
        </w:numPr>
        <w:rPr>
          <w:color w:val="000000" w:themeColor="text1" w:themeTint="FF" w:themeShade="FF"/>
          <w:sz w:val="22"/>
          <w:szCs w:val="22"/>
        </w:rPr>
      </w:pPr>
    </w:p>
    <w:p w:rsidRPr="00DC52E5" w:rsidR="00DC52E5" w:rsidP="7C4EB09B" w:rsidRDefault="00DC52E5" w14:paraId="7314C31B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shd w:val="clear" w:color="auto" w:fill="FFFFFF"/>
        </w:rPr>
      </w:pPr>
    </w:p>
    <w:p w:rsidR="005065EE" w:rsidP="7C4EB09B" w:rsidRDefault="005065EE" w14:paraId="7A3B45C7" w14:textId="1AF5BCE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Python Packages:</w:t>
      </w:r>
    </w:p>
    <w:p w:rsidRPr="00A07F8F" w:rsidR="00A07F8F" w:rsidP="7C4EB09B" w:rsidRDefault="00A07F8F" w14:paraId="605BBB69" w14:textId="1FDCBAE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</w:rPr>
        <w:t>This section lists all of the Python packages used, along with official documentation if available.</w:t>
      </w:r>
    </w:p>
    <w:p w:rsidRPr="004F6AEB" w:rsidR="005065EE" w:rsidP="7C4EB09B" w:rsidRDefault="005065EE" w14:paraId="657FEA2A" w14:textId="08B4B3CA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All packages used:</w:t>
      </w:r>
    </w:p>
    <w:p w:rsidRPr="004F6AEB" w:rsidR="005065EE" w:rsidP="7C4EB09B" w:rsidRDefault="005065EE" w14:paraId="28D8EDB0" w14:textId="2E8D62BF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unidecode: https://pypi.org/project/Unidecode/</w:t>
      </w:r>
    </w:p>
    <w:p w:rsidRPr="004F6AEB" w:rsidR="005065EE" w:rsidP="7C4EB09B" w:rsidRDefault="005065EE" w14:paraId="048F5751" w14:textId="78A192AA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re: https://docs.python.org/3/library/re.html</w:t>
      </w:r>
    </w:p>
    <w:p w:rsidRPr="004F6AEB" w:rsidR="005065EE" w:rsidP="7C4EB09B" w:rsidRDefault="005065EE" w14:paraId="7BE8A9F2" w14:textId="1DF4EA8E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ntlk</w:t>
      </w: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: http://www.nltk.org/</w:t>
      </w:r>
    </w:p>
    <w:p w:rsidRPr="004F6AEB" w:rsidR="005065EE" w:rsidP="7C4EB09B" w:rsidRDefault="005065EE" w14:paraId="7B2AF0D7" w14:textId="04324879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stem</w:t>
      </w: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: https://www.nltk.org/api/nltk.stem.html</w:t>
      </w:r>
    </w:p>
    <w:p w:rsidRPr="004F6AEB" w:rsidR="005065EE" w:rsidP="7C4EB09B" w:rsidRDefault="005065EE" w14:paraId="28E75959" w14:textId="15F8A67D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snowball</w:t>
      </w: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: https://www.nltk.org/_modules/nltk/stem/snowball.html</w:t>
      </w:r>
    </w:p>
    <w:p w:rsidRPr="004F6AEB" w:rsidR="005065EE" w:rsidP="7C4EB09B" w:rsidRDefault="005065EE" w14:paraId="3CDA69AB" w14:textId="334956D5">
      <w:pPr>
        <w:pStyle w:val="ListParagraph"/>
        <w:numPr>
          <w:ilvl w:val="3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SnowballStemmer</w:t>
      </w:r>
      <w:proofErr w:type="spellEnd"/>
    </w:p>
    <w:p w:rsidRPr="004F6AEB" w:rsidR="005065EE" w:rsidP="7C4EB09B" w:rsidRDefault="005065EE" w14:paraId="1F950937" w14:textId="482E946C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corpus</w:t>
      </w: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: https://www.nltk.org/api/nltk.corpus.html</w:t>
      </w:r>
    </w:p>
    <w:p w:rsidRPr="004F6AEB" w:rsidR="005065EE" w:rsidP="7C4EB09B" w:rsidRDefault="005065EE" w14:paraId="52B031E7" w14:textId="47D10ED6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stopwords</w:t>
      </w:r>
    </w:p>
    <w:p w:rsidRPr="004F6AEB" w:rsidR="005065EE" w:rsidP="7C4EB09B" w:rsidRDefault="005065EE" w14:paraId="3A330BFF" w14:textId="04ED94D0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translate</w:t>
      </w: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: https://www.nltk.org/api/nltk.translate.html</w:t>
      </w:r>
    </w:p>
    <w:p w:rsidRPr="004F6AEB" w:rsidR="005065EE" w:rsidP="7C4EB09B" w:rsidRDefault="005065EE" w14:paraId="20BB5A12" w14:textId="3B68A288">
      <w:pPr>
        <w:pStyle w:val="ListParagraph"/>
        <w:numPr>
          <w:ilvl w:val="2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Alignment</w:t>
      </w:r>
    </w:p>
    <w:p w:rsidRPr="004F6AEB" w:rsidR="005065EE" w:rsidP="7C4EB09B" w:rsidRDefault="00716659" w14:paraId="4009A855" w14:textId="7158294F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n</w:t>
      </w: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umpy</w:t>
      </w:r>
      <w:proofErr w:type="spellEnd"/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: https://numpy.org/</w:t>
      </w:r>
    </w:p>
    <w:p w:rsidRPr="004F6AEB" w:rsidR="005065EE" w:rsidP="7C4EB09B" w:rsidRDefault="00716659" w14:paraId="753BD930" w14:textId="6FA1EDE2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p</w:t>
      </w: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andas</w:t>
      </w: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: https://pandas.pydata.org/</w:t>
      </w:r>
    </w:p>
    <w:p w:rsidRPr="004F6AEB" w:rsidR="005065EE" w:rsidP="7C4EB09B" w:rsidRDefault="00716659" w14:paraId="0B47428F" w14:textId="6617490C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s</w:t>
      </w: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eaborn</w:t>
      </w: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: https://seaborn.pydata.org/</w:t>
      </w:r>
    </w:p>
    <w:p w:rsidRPr="004F6AEB" w:rsidR="005065EE" w:rsidP="7C4EB09B" w:rsidRDefault="005065EE" w14:paraId="4C431156" w14:textId="1E572521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matplotlib</w:t>
      </w: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: https://matplotlib.org/</w:t>
      </w:r>
    </w:p>
    <w:p w:rsidRPr="00A07F8F" w:rsidR="001F709A" w:rsidP="7C4EB09B" w:rsidRDefault="17E38AD3" w14:paraId="15801F20" w14:textId="579E95C4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7C4EB09B" w:rsidR="17E38AD3">
        <w:rPr>
          <w:rFonts w:ascii="Calibri Light" w:hAnsi="Calibri Light" w:eastAsia="Calibri Light" w:cs="Calibri Light" w:asciiTheme="majorAscii" w:hAnsiTheme="majorAscii" w:eastAsiaTheme="majorAscii" w:cstheme="majorAscii"/>
        </w:rPr>
        <w:t>P</w:t>
      </w: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</w:rPr>
        <w:t>yplot</w:t>
      </w:r>
      <w:proofErr w:type="spellEnd"/>
    </w:p>
    <w:p w:rsidR="1A660F61" w:rsidP="7C4EB09B" w:rsidRDefault="1A660F61" w14:paraId="7C8610B5" w14:textId="000C671B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1A660F61">
        <w:rPr>
          <w:rFonts w:ascii="Calibri Light" w:hAnsi="Calibri Light" w:eastAsia="Calibri Light" w:cs="Calibri Light" w:asciiTheme="majorAscii" w:hAnsiTheme="majorAscii" w:eastAsiaTheme="majorAscii" w:cstheme="majorAscii"/>
        </w:rPr>
        <w:t>transliterate: https://pypi.org/project/transliterate/</w:t>
      </w:r>
    </w:p>
    <w:p w:rsidR="1A660F61" w:rsidP="7C4EB09B" w:rsidRDefault="1A660F61" w14:paraId="0EF5C7CD" w14:textId="0DB43F2F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7C4EB09B" w:rsidR="1A660F61">
        <w:rPr>
          <w:rFonts w:ascii="Calibri Light" w:hAnsi="Calibri Light" w:eastAsia="Calibri Light" w:cs="Calibri Light" w:asciiTheme="majorAscii" w:hAnsiTheme="majorAscii" w:eastAsiaTheme="majorAscii" w:cstheme="majorAscii"/>
        </w:rPr>
        <w:t>translit</w:t>
      </w:r>
      <w:proofErr w:type="spellEnd"/>
    </w:p>
    <w:p w:rsidR="1A660F61" w:rsidP="7C4EB09B" w:rsidRDefault="1A660F61" w14:paraId="3025557C" w14:textId="6CC4605D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7C4EB09B" w:rsidR="1A660F61">
        <w:rPr>
          <w:rFonts w:ascii="Calibri Light" w:hAnsi="Calibri Light" w:eastAsia="Calibri Light" w:cs="Calibri Light" w:asciiTheme="majorAscii" w:hAnsiTheme="majorAscii" w:eastAsiaTheme="majorAscii" w:cstheme="majorAscii"/>
        </w:rPr>
        <w:t>get_available_language_codes</w:t>
      </w:r>
      <w:proofErr w:type="spellEnd"/>
    </w:p>
    <w:p w:rsidR="281AD1C6" w:rsidP="7C4EB09B" w:rsidRDefault="281AD1C6" w14:paraId="532A436B" w14:textId="25DB8623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281AD1C6">
        <w:rPr>
          <w:rFonts w:ascii="Calibri Light" w:hAnsi="Calibri Light" w:eastAsia="Calibri Light" w:cs="Calibri Light" w:asciiTheme="majorAscii" w:hAnsiTheme="majorAscii" w:eastAsiaTheme="majorAscii" w:cstheme="majorAscii"/>
        </w:rPr>
        <w:t>deep-translator</w:t>
      </w:r>
      <w:r w:rsidRPr="7C4EB09B" w:rsidR="281AD1C6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w:rsidR="281AD1C6" w:rsidP="7C4EB09B" w:rsidRDefault="281AD1C6" w14:paraId="0D97313C" w14:textId="1A0E3BE0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7C4EB09B" w:rsidR="281AD1C6">
        <w:rPr>
          <w:rFonts w:ascii="Calibri Light" w:hAnsi="Calibri Light" w:eastAsia="Calibri Light" w:cs="Calibri Light" w:asciiTheme="majorAscii" w:hAnsiTheme="majorAscii" w:eastAsiaTheme="majorAscii" w:cstheme="majorAscii"/>
        </w:rPr>
        <w:t>https://github.com/nidhaloff/deep-translator</w:t>
      </w:r>
    </w:p>
    <w:p w:rsidRPr="004F6AEB" w:rsidR="00716659" w:rsidP="7C4EB09B" w:rsidRDefault="00716659" w14:paraId="5740712C" w14:textId="6F36C552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 xml:space="preserve">Packages by Python </w:t>
      </w: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File</w:t>
      </w: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:</w:t>
      </w:r>
    </w:p>
    <w:p w:rsidRPr="004F6AEB" w:rsidR="00716659" w:rsidP="7C4EB09B" w:rsidRDefault="00716659" w14:paraId="12713618" w14:textId="4349761A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Parser</w:t>
      </w: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.py</w:t>
      </w: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w:rsidRPr="004F6AEB" w:rsidR="00716659" w:rsidP="7C4EB09B" w:rsidRDefault="00716659" w14:paraId="6502B45B" w14:textId="6B1C80B8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unidecode</w:t>
      </w:r>
    </w:p>
    <w:p w:rsidRPr="004F6AEB" w:rsidR="00716659" w:rsidP="7C4EB09B" w:rsidRDefault="00716659" w14:paraId="52604BD6" w14:textId="641F01D7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re</w:t>
      </w:r>
    </w:p>
    <w:p w:rsidRPr="004F6AEB" w:rsidR="00716659" w:rsidP="7C4EB09B" w:rsidRDefault="00716659" w14:paraId="71BA9295" w14:textId="0C0C0E22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ntlk</w:t>
      </w:r>
    </w:p>
    <w:p w:rsidRPr="004F6AEB" w:rsidR="00716659" w:rsidP="7C4EB09B" w:rsidRDefault="00716659" w14:paraId="77695310" w14:textId="224AC770">
      <w:pPr>
        <w:pStyle w:val="ListParagraph"/>
        <w:numPr>
          <w:ilvl w:val="2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stem</w:t>
      </w:r>
    </w:p>
    <w:p w:rsidRPr="004F6AEB" w:rsidR="00716659" w:rsidP="7C4EB09B" w:rsidRDefault="00716659" w14:paraId="48567F58" w14:textId="250F577A">
      <w:pPr>
        <w:pStyle w:val="ListParagraph"/>
        <w:numPr>
          <w:ilvl w:val="3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snowball</w:t>
      </w:r>
    </w:p>
    <w:p w:rsidRPr="004F6AEB" w:rsidR="00716659" w:rsidP="7C4EB09B" w:rsidRDefault="00716659" w14:paraId="0AA8B9D8" w14:textId="7F73EFDF">
      <w:pPr>
        <w:pStyle w:val="ListParagraph"/>
        <w:numPr>
          <w:ilvl w:val="4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SnowballStemmer</w:t>
      </w:r>
      <w:proofErr w:type="spellEnd"/>
    </w:p>
    <w:p w:rsidR="5474D9BE" w:rsidP="7C4EB09B" w:rsidRDefault="5474D9BE" w14:paraId="25E9FA08" w14:textId="3B870FB4">
      <w:pPr>
        <w:pStyle w:val="ListParagraph"/>
        <w:numPr>
          <w:ilvl w:val="5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5474D9BE">
        <w:rPr>
          <w:rFonts w:ascii="Calibri Light" w:hAnsi="Calibri Light" w:eastAsia="Calibri Light" w:cs="Calibri Light" w:asciiTheme="majorAscii" w:hAnsiTheme="majorAscii" w:eastAsiaTheme="majorAscii" w:cstheme="majorAscii"/>
        </w:rPr>
        <w:t>https://www.nltk.org/_modules/nltk/stem/snowball.html</w:t>
      </w:r>
    </w:p>
    <w:p w:rsidRPr="004F6AEB" w:rsidR="00716659" w:rsidP="7C4EB09B" w:rsidRDefault="00716659" w14:paraId="1DC64B54" w14:textId="66A10300">
      <w:pPr>
        <w:pStyle w:val="ListParagraph"/>
        <w:numPr>
          <w:ilvl w:val="2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corpus</w:t>
      </w:r>
    </w:p>
    <w:p w:rsidRPr="004F6AEB" w:rsidR="00716659" w:rsidP="7C4EB09B" w:rsidRDefault="00716659" w14:paraId="7A9694FF" w14:textId="49FD0106">
      <w:pPr>
        <w:pStyle w:val="ListParagraph"/>
        <w:numPr>
          <w:ilvl w:val="3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716659">
        <w:rPr>
          <w:rFonts w:ascii="Calibri Light" w:hAnsi="Calibri Light" w:eastAsia="Calibri Light" w:cs="Calibri Light" w:asciiTheme="majorAscii" w:hAnsiTheme="majorAscii" w:eastAsiaTheme="majorAscii" w:cstheme="majorAscii"/>
        </w:rPr>
        <w:t>stopwords</w:t>
      </w:r>
    </w:p>
    <w:p w:rsidRPr="004F6AEB" w:rsidR="00716659" w:rsidP="7C4EB09B" w:rsidRDefault="00841741" w14:paraId="0A1D1DD9" w14:textId="1E6BE90F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Ldistance.py:</w:t>
      </w:r>
    </w:p>
    <w:p w:rsidRPr="004F6AEB" w:rsidR="00841741" w:rsidP="7C4EB09B" w:rsidRDefault="00841741" w14:paraId="2CD8A5A3" w14:textId="3BBB44AC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re</w:t>
      </w:r>
    </w:p>
    <w:p w:rsidRPr="004F6AEB" w:rsidR="00841741" w:rsidP="7C4EB09B" w:rsidRDefault="00841741" w14:paraId="0E23668D" w14:textId="76B5C916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matplotlib</w:t>
      </w:r>
    </w:p>
    <w:p w:rsidRPr="004F6AEB" w:rsidR="00841741" w:rsidP="7C4EB09B" w:rsidRDefault="00841741" w14:paraId="5AF98AA4" w14:textId="197FA8E0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numpy</w:t>
      </w:r>
      <w:proofErr w:type="spellEnd"/>
    </w:p>
    <w:p w:rsidRPr="004F6AEB" w:rsidR="00841741" w:rsidP="7C4EB09B" w:rsidRDefault="00841741" w14:paraId="42288023" w14:textId="2E4D6077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ntlk</w:t>
      </w:r>
    </w:p>
    <w:p w:rsidRPr="004F6AEB" w:rsidR="00841741" w:rsidP="7C4EB09B" w:rsidRDefault="00841741" w14:paraId="5B6D37F7" w14:textId="021106D1">
      <w:pPr>
        <w:pStyle w:val="ListParagraph"/>
        <w:numPr>
          <w:ilvl w:val="2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stem</w:t>
      </w:r>
    </w:p>
    <w:p w:rsidRPr="004F6AEB" w:rsidR="00841741" w:rsidP="7C4EB09B" w:rsidRDefault="00841741" w14:paraId="4B3B33B1" w14:textId="7E972345">
      <w:pPr>
        <w:pStyle w:val="ListParagraph"/>
        <w:numPr>
          <w:ilvl w:val="3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snowball</w:t>
      </w:r>
    </w:p>
    <w:p w:rsidRPr="004F6AEB" w:rsidR="00841741" w:rsidP="7C4EB09B" w:rsidRDefault="00841741" w14:paraId="70C1A84A" w14:textId="43647A61">
      <w:pPr>
        <w:pStyle w:val="ListParagraph"/>
        <w:numPr>
          <w:ilvl w:val="4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SnowballStemmer</w:t>
      </w:r>
      <w:proofErr w:type="spellEnd"/>
    </w:p>
    <w:p w:rsidRPr="004F6AEB" w:rsidR="00841741" w:rsidP="7C4EB09B" w:rsidRDefault="00841741" w14:paraId="00B7AB57" w14:textId="1B32FF3F">
      <w:pPr>
        <w:pStyle w:val="ListParagraph"/>
        <w:numPr>
          <w:ilvl w:val="2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corpus</w:t>
      </w:r>
    </w:p>
    <w:p w:rsidRPr="004F6AEB" w:rsidR="00841741" w:rsidP="7C4EB09B" w:rsidRDefault="00841741" w14:paraId="0E1DFA66" w14:textId="1A464591">
      <w:pPr>
        <w:pStyle w:val="ListParagraph"/>
        <w:numPr>
          <w:ilvl w:val="3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stopwords</w:t>
      </w:r>
    </w:p>
    <w:p w:rsidRPr="004F6AEB" w:rsidR="00841741" w:rsidP="7C4EB09B" w:rsidRDefault="00841741" w14:paraId="14E77F4E" w14:textId="4FD8142B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Parser.py:</w:t>
      </w:r>
    </w:p>
    <w:p w:rsidRPr="004F6AEB" w:rsidR="00841741" w:rsidP="7C4EB09B" w:rsidRDefault="00841741" w14:paraId="2F8A98AD" w14:textId="3268F34C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matplotlib</w:t>
      </w:r>
    </w:p>
    <w:p w:rsidRPr="004F6AEB" w:rsidR="00841741" w:rsidP="7C4EB09B" w:rsidRDefault="00841741" w14:paraId="784629BA" w14:textId="4BC1594D">
      <w:pPr>
        <w:pStyle w:val="ListParagraph"/>
        <w:numPr>
          <w:ilvl w:val="2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pyplot</w:t>
      </w:r>
      <w:proofErr w:type="spellEnd"/>
    </w:p>
    <w:p w:rsidRPr="004F6AEB" w:rsidR="00841741" w:rsidP="7C4EB09B" w:rsidRDefault="00841741" w14:paraId="7B8982DE" w14:textId="733B2A2A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seaborn</w:t>
      </w:r>
    </w:p>
    <w:p w:rsidRPr="004F6AEB" w:rsidR="00841741" w:rsidP="7C4EB09B" w:rsidRDefault="00841741" w14:paraId="0D8FC383" w14:textId="5290CB6C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numpy</w:t>
      </w:r>
      <w:proofErr w:type="spellEnd"/>
    </w:p>
    <w:p w:rsidRPr="004F6AEB" w:rsidR="00841741" w:rsidP="7C4EB09B" w:rsidRDefault="00841741" w14:paraId="4E5C91D3" w14:textId="6E08168F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69DB8EF">
        <w:rPr>
          <w:rFonts w:ascii="Calibri Light" w:hAnsi="Calibri Light" w:eastAsia="Calibri Light" w:cs="Calibri Light" w:asciiTheme="majorAscii" w:hAnsiTheme="majorAscii" w:eastAsiaTheme="majorAscii" w:cstheme="majorAscii"/>
        </w:rPr>
        <w:t>P</w:t>
      </w:r>
      <w:r w:rsidRPr="7C4EB09B" w:rsidR="00841741">
        <w:rPr>
          <w:rFonts w:ascii="Calibri Light" w:hAnsi="Calibri Light" w:eastAsia="Calibri Light" w:cs="Calibri Light" w:asciiTheme="majorAscii" w:hAnsiTheme="majorAscii" w:eastAsiaTheme="majorAscii" w:cstheme="majorAscii"/>
        </w:rPr>
        <w:t>andas</w:t>
      </w:r>
    </w:p>
    <w:p w:rsidR="069DB8EF" w:rsidP="7C4EB09B" w:rsidRDefault="069DB8EF" w14:paraId="160D4BC3" w14:textId="717533F7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69DB8EF">
        <w:rPr>
          <w:rFonts w:ascii="Calibri Light" w:hAnsi="Calibri Light" w:eastAsia="Calibri Light" w:cs="Calibri Light" w:asciiTheme="majorAscii" w:hAnsiTheme="majorAscii" w:eastAsiaTheme="majorAscii" w:cstheme="majorAscii"/>
        </w:rPr>
        <w:t>SheetMaker.py:</w:t>
      </w:r>
    </w:p>
    <w:p w:rsidR="069DB8EF" w:rsidP="7C4EB09B" w:rsidRDefault="069DB8EF" w14:paraId="6B92AD81" w14:textId="136D48F8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69DB8EF">
        <w:rPr>
          <w:rFonts w:ascii="Calibri Light" w:hAnsi="Calibri Light" w:eastAsia="Calibri Light" w:cs="Calibri Light" w:asciiTheme="majorAscii" w:hAnsiTheme="majorAscii" w:eastAsiaTheme="majorAscii" w:cstheme="majorAscii"/>
        </w:rPr>
        <w:t>Deep-translator</w:t>
      </w:r>
    </w:p>
    <w:p w:rsidR="069DB8EF" w:rsidP="7C4EB09B" w:rsidRDefault="069DB8EF" w14:paraId="59CB637C" w14:textId="67EFC300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7C4EB09B" w:rsidR="069DB8EF">
        <w:rPr>
          <w:rFonts w:ascii="Calibri Light" w:hAnsi="Calibri Light" w:eastAsia="Calibri Light" w:cs="Calibri Light" w:asciiTheme="majorAscii" w:hAnsiTheme="majorAscii" w:eastAsiaTheme="majorAscii" w:cstheme="majorAscii"/>
        </w:rPr>
        <w:t>Numpy</w:t>
      </w:r>
      <w:proofErr w:type="spellEnd"/>
    </w:p>
    <w:p w:rsidR="069DB8EF" w:rsidP="7C4EB09B" w:rsidRDefault="069DB8EF" w14:paraId="7B432068" w14:textId="52FFB94F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69DB8EF">
        <w:rPr>
          <w:rFonts w:ascii="Calibri Light" w:hAnsi="Calibri Light" w:eastAsia="Calibri Light" w:cs="Calibri Light" w:asciiTheme="majorAscii" w:hAnsiTheme="majorAscii" w:eastAsiaTheme="majorAscii" w:cstheme="majorAscii"/>
        </w:rPr>
        <w:t>pandas</w:t>
      </w:r>
    </w:p>
    <w:p w:rsidRPr="004F6AEB" w:rsidR="001F709A" w:rsidP="7C4EB09B" w:rsidRDefault="001F709A" w14:paraId="519F3FC3" w14:textId="25E0DE99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1F709A">
        <w:rPr>
          <w:rFonts w:ascii="Calibri Light" w:hAnsi="Calibri Light" w:eastAsia="Calibri Light" w:cs="Calibri Light" w:asciiTheme="majorAscii" w:hAnsiTheme="majorAscii" w:eastAsiaTheme="majorAscii" w:cstheme="majorAscii"/>
        </w:rPr>
        <w:t>BagOfConsonants.py:</w:t>
      </w:r>
    </w:p>
    <w:p w:rsidR="001F709A" w:rsidP="7C4EB09B" w:rsidRDefault="001F709A" w14:paraId="3EC85346" w14:textId="52DC1153">
      <w:pPr>
        <w:pStyle w:val="ListParagraph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1F709A">
        <w:rPr>
          <w:rFonts w:ascii="Calibri Light" w:hAnsi="Calibri Light" w:eastAsia="Calibri Light" w:cs="Calibri Light" w:asciiTheme="majorAscii" w:hAnsiTheme="majorAscii" w:eastAsiaTheme="majorAscii" w:cstheme="majorAscii"/>
        </w:rPr>
        <w:t>N/A</w:t>
      </w:r>
    </w:p>
    <w:p w:rsidR="0049251B" w:rsidP="7C4EB09B" w:rsidRDefault="0049251B" w14:paraId="5F918527" w14:textId="793DEF23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580BF7C4" w14:textId="5E2D0353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7FE58148" w14:textId="229DAA35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15978142" w14:textId="704677D2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5A6FB1FE" w14:textId="0A0C3D1C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12911ADD" w14:textId="63C052E5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64390763" w14:textId="7ADD45E4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15CF2F5F" w14:textId="48590695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1A5E6F61" w14:textId="33E38945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3B15FC46" w14:textId="557BEBF6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0E1810BD" w14:textId="4C46EA5E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5799EB78" w14:textId="46EB33D5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48305908" w14:textId="01D45BE8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4AD67825" w14:textId="20CC0B5F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4EDD0384" w14:textId="0FDCCE26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24DD5090" w14:textId="59686619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1521B95B" w14:textId="49D09D9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633A9946" w14:textId="5A16F01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3D057E25" w14:textId="16C5187A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241966C4" w14:textId="7F881A9A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3DB3A3CF" w14:textId="2E6F1D03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77B8DAA5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49251B" w:rsidP="7C4EB09B" w:rsidRDefault="0049251B" w14:paraId="011259BB" w14:textId="0E82129F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7C4EB09B" w:rsidR="0049251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Concept</w:t>
      </w:r>
    </w:p>
    <w:p w:rsidRPr="004F6AEB" w:rsidR="0049251B" w:rsidP="7C4EB09B" w:rsidRDefault="0049251B" w14:paraId="44B579E7" w14:textId="18DD850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49251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This section is designed to </w:t>
      </w:r>
      <w:r w:rsidRPr="7C4EB09B" w:rsidR="0049251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detail the linguistic concepts behind </w:t>
      </w:r>
      <w:r w:rsidRPr="7C4EB09B" w:rsidR="006753E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the undertaking of this project and the methods use. </w:t>
      </w:r>
    </w:p>
    <w:p w:rsidR="006753E9" w:rsidP="7C4EB09B" w:rsidRDefault="006753E9" w14:paraId="520FDB92" w14:textId="5C07812A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u w:val="single"/>
        </w:rPr>
      </w:pPr>
      <w:r w:rsidRPr="7C4EB09B" w:rsidR="006753E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u w:val="single"/>
        </w:rPr>
        <w:t>Base Reasoning:</w:t>
      </w:r>
    </w:p>
    <w:p w:rsidR="006753E9" w:rsidP="7C4EB09B" w:rsidRDefault="001028AD" w14:paraId="3AA4B6D9" w14:textId="78F7B81D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1028A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Many current methods of measuring lexical similarity </w:t>
      </w:r>
      <w:r w:rsidRPr="7C4EB09B" w:rsidR="002B74F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rely on </w:t>
      </w:r>
      <w:r w:rsidRPr="7C4EB09B" w:rsidR="002B74F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the use of loanwords and cognates. </w:t>
      </w:r>
      <w:r w:rsidRPr="7C4EB09B" w:rsidR="002B74F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This project aims to </w:t>
      </w:r>
      <w:r w:rsidRPr="7C4EB09B" w:rsidR="00AC3C9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demonstrate another measure of lexical similarity through word-to-word comparisons between two languages. </w:t>
      </w:r>
    </w:p>
    <w:p w:rsidR="00194893" w:rsidP="7C4EB09B" w:rsidRDefault="00AD2506" w14:paraId="66529BE6" w14:textId="71382C2C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AD250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In this comparison, words with same meanings will be aligned as a pair. </w:t>
      </w:r>
      <w:r w:rsidRPr="7C4EB09B" w:rsidR="00297819">
        <w:rPr>
          <w:rFonts w:ascii="Calibri Light" w:hAnsi="Calibri Light" w:eastAsia="Calibri Light" w:cs="Calibri Light" w:asciiTheme="majorAscii" w:hAnsiTheme="majorAscii" w:eastAsiaTheme="majorAscii" w:cstheme="majorAscii"/>
        </w:rPr>
        <w:t>Each word</w:t>
      </w:r>
      <w:r w:rsidRPr="7C4EB09B" w:rsidR="005F2AF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in the pair</w:t>
      </w:r>
      <w:r w:rsidRPr="7C4EB09B" w:rsidR="002978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will be stemmed and then have any vowels and punctuation removed, leaving only the consonants.</w:t>
      </w:r>
      <w:r w:rsidRPr="7C4EB09B" w:rsidR="005F2AF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A </w:t>
      </w:r>
      <w:proofErr w:type="spellStart"/>
      <w:r w:rsidRPr="7C4EB09B" w:rsidR="005F2AFE">
        <w:rPr>
          <w:rFonts w:ascii="Calibri Light" w:hAnsi="Calibri Light" w:eastAsia="Calibri Light" w:cs="Calibri Light" w:asciiTheme="majorAscii" w:hAnsiTheme="majorAscii" w:eastAsiaTheme="majorAscii" w:cstheme="majorAscii"/>
        </w:rPr>
        <w:t>Levenshtein</w:t>
      </w:r>
      <w:proofErr w:type="spellEnd"/>
      <w:r w:rsidRPr="7C4EB09B" w:rsidR="005F2AF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distance will be calculated </w:t>
      </w:r>
      <w:r w:rsidRPr="7C4EB09B" w:rsidR="00A9157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for the two sets of consonants. </w:t>
      </w:r>
      <w:r w:rsidRPr="7C4EB09B" w:rsidR="0019489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See </w:t>
      </w:r>
      <w:r w:rsidRPr="7C4EB09B" w:rsidR="001E449A">
        <w:rPr>
          <w:rFonts w:ascii="Calibri Light" w:hAnsi="Calibri Light" w:eastAsia="Calibri Light" w:cs="Calibri Light" w:asciiTheme="majorAscii" w:hAnsiTheme="majorAscii" w:eastAsiaTheme="majorAscii" w:cstheme="majorAscii"/>
        </w:rPr>
        <w:t>Figure 3.1 for an example.</w:t>
      </w:r>
    </w:p>
    <w:p w:rsidR="00194893" w:rsidP="7C4EB09B" w:rsidRDefault="001E449A" w14:paraId="7E5FDD87" w14:textId="2D78B756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7C4EB09B" w:rsidR="001E449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Figure 3.1</w:t>
      </w:r>
      <w:r w:rsidRPr="7C4EB09B" w:rsidR="00850C4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: English to German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1DAA" w:rsidTr="7C4EB09B" w14:paraId="0F1A0618" w14:textId="77777777">
        <w:tc>
          <w:tcPr>
            <w:tcW w:w="3116" w:type="dxa"/>
            <w:tcMar/>
          </w:tcPr>
          <w:p w:rsidR="00781DAA" w:rsidP="7C4EB09B" w:rsidRDefault="00781DAA" w14:paraId="00CBDC68" w14:textId="072BB220">
            <w:p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  <w:tc>
          <w:tcPr>
            <w:tcW w:w="3117" w:type="dxa"/>
            <w:tcMar/>
          </w:tcPr>
          <w:p w:rsidR="00781DAA" w:rsidP="7C4EB09B" w:rsidRDefault="00781DAA" w14:paraId="27D33A21" w14:textId="3D370891">
            <w:p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C4EB09B" w:rsidR="665CEC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English Word</w:t>
            </w:r>
          </w:p>
        </w:tc>
        <w:tc>
          <w:tcPr>
            <w:tcW w:w="3117" w:type="dxa"/>
            <w:tcMar/>
          </w:tcPr>
          <w:p w:rsidR="00781DAA" w:rsidP="7C4EB09B" w:rsidRDefault="00781DAA" w14:paraId="6D69CE3E" w14:textId="035079F9">
            <w:p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C4EB09B" w:rsidR="665CEC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German Word</w:t>
            </w:r>
          </w:p>
        </w:tc>
      </w:tr>
      <w:tr w:rsidR="00781DAA" w:rsidTr="7C4EB09B" w14:paraId="695EF0F8" w14:textId="77777777">
        <w:tc>
          <w:tcPr>
            <w:tcW w:w="3116" w:type="dxa"/>
            <w:tcMar/>
          </w:tcPr>
          <w:p w:rsidR="00781DAA" w:rsidP="7C4EB09B" w:rsidRDefault="00781DAA" w14:paraId="74686F41" w14:textId="505CB8BD">
            <w:p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C4EB09B" w:rsidR="665CEC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Step 1</w:t>
            </w:r>
            <w:r w:rsidRPr="7C4EB09B" w:rsidR="001A533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(Alignment):</w:t>
            </w:r>
          </w:p>
        </w:tc>
        <w:tc>
          <w:tcPr>
            <w:tcW w:w="3117" w:type="dxa"/>
            <w:tcMar/>
          </w:tcPr>
          <w:p w:rsidR="00781DAA" w:rsidP="7C4EB09B" w:rsidRDefault="00781DAA" w14:paraId="6580F4B7" w14:textId="4163EA06">
            <w:p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C4EB09B" w:rsidR="665CEC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Father</w:t>
            </w:r>
          </w:p>
        </w:tc>
        <w:tc>
          <w:tcPr>
            <w:tcW w:w="3117" w:type="dxa"/>
            <w:tcMar/>
          </w:tcPr>
          <w:p w:rsidR="00781DAA" w:rsidP="7C4EB09B" w:rsidRDefault="00781DAA" w14:paraId="1F390419" w14:textId="3115B43C">
            <w:p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C4EB09B" w:rsidR="665CEC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Vater (father)</w:t>
            </w:r>
          </w:p>
        </w:tc>
      </w:tr>
      <w:tr w:rsidR="00781DAA" w:rsidTr="7C4EB09B" w14:paraId="704702BB" w14:textId="77777777">
        <w:tc>
          <w:tcPr>
            <w:tcW w:w="3116" w:type="dxa"/>
            <w:tcMar/>
          </w:tcPr>
          <w:p w:rsidR="00781DAA" w:rsidP="7C4EB09B" w:rsidRDefault="00781DAA" w14:paraId="7A4F5BA4" w14:textId="2600D1E4">
            <w:p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C4EB09B" w:rsidR="665CEC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Step </w:t>
            </w:r>
            <w:r w:rsidRPr="7C4EB09B" w:rsidR="665CEC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</w:t>
            </w:r>
            <w:r w:rsidRPr="7C4EB09B" w:rsidR="001A533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(Remove vowels</w:t>
            </w:r>
            <w:r w:rsidRPr="7C4EB09B" w:rsidR="0DBAC56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)</w:t>
            </w:r>
            <w:r w:rsidRPr="7C4EB09B" w:rsidR="001A533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:</w:t>
            </w:r>
          </w:p>
        </w:tc>
        <w:tc>
          <w:tcPr>
            <w:tcW w:w="3117" w:type="dxa"/>
            <w:tcMar/>
          </w:tcPr>
          <w:p w:rsidR="00781DAA" w:rsidP="7C4EB09B" w:rsidRDefault="00781DAA" w14:paraId="517BA4F4" w14:textId="7B813A91">
            <w:p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7C4EB09B" w:rsidR="665CEC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Fth</w:t>
            </w:r>
            <w:r w:rsidRPr="7C4EB09B" w:rsidR="001A533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</w:t>
            </w:r>
            <w:proofErr w:type="spellEnd"/>
          </w:p>
        </w:tc>
        <w:tc>
          <w:tcPr>
            <w:tcW w:w="3117" w:type="dxa"/>
            <w:tcMar/>
          </w:tcPr>
          <w:p w:rsidR="00781DAA" w:rsidP="7C4EB09B" w:rsidRDefault="00B57349" w14:paraId="0F740095" w14:textId="0EDC691A">
            <w:p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7C4EB09B" w:rsidR="001A533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Vtr</w:t>
            </w:r>
            <w:proofErr w:type="spellEnd"/>
          </w:p>
        </w:tc>
      </w:tr>
      <w:tr w:rsidR="00781DAA" w:rsidTr="7C4EB09B" w14:paraId="66B37C04" w14:textId="77777777">
        <w:tc>
          <w:tcPr>
            <w:tcW w:w="3116" w:type="dxa"/>
            <w:tcMar/>
          </w:tcPr>
          <w:p w:rsidR="00781DAA" w:rsidP="7C4EB09B" w:rsidRDefault="00B57349" w14:paraId="6F40BF62" w14:textId="374D27E8">
            <w:p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C4EB09B" w:rsidR="001A533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Step 3: (</w:t>
            </w:r>
            <w:proofErr w:type="spellStart"/>
            <w:r w:rsidRPr="7C4EB09B" w:rsidR="001A533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Levenshtein</w:t>
            </w:r>
            <w:proofErr w:type="spellEnd"/>
            <w:r w:rsidRPr="7C4EB09B" w:rsidR="001A533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C4EB09B" w:rsidR="0DBAC56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distance):</w:t>
            </w:r>
          </w:p>
        </w:tc>
        <w:tc>
          <w:tcPr>
            <w:tcW w:w="3117" w:type="dxa"/>
            <w:tcMar/>
          </w:tcPr>
          <w:p w:rsidR="00781DAA" w:rsidP="7C4EB09B" w:rsidRDefault="00781DAA" w14:paraId="21FB11C2" w14:textId="77777777">
            <w:p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  <w:tc>
          <w:tcPr>
            <w:tcW w:w="3117" w:type="dxa"/>
            <w:tcMar/>
          </w:tcPr>
          <w:p w:rsidR="00781DAA" w:rsidP="7C4EB09B" w:rsidRDefault="00781DAA" w14:paraId="37E4FC65" w14:textId="77777777">
            <w:p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</w:tr>
    </w:tbl>
    <w:p w:rsidRPr="001E449A" w:rsidR="001E449A" w:rsidP="7C4EB09B" w:rsidRDefault="001E449A" w14:paraId="4BE6457F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</w:p>
    <w:p w:rsidRPr="002B74FF" w:rsidR="00AC3C92" w:rsidP="7C4EB09B" w:rsidRDefault="00A91572" w14:paraId="525F1846" w14:textId="0E95B959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A91572">
        <w:rPr>
          <w:rFonts w:ascii="Calibri Light" w:hAnsi="Calibri Light" w:eastAsia="Calibri Light" w:cs="Calibri Light" w:asciiTheme="majorAscii" w:hAnsiTheme="majorAscii" w:eastAsiaTheme="majorAscii" w:cstheme="majorAscii"/>
        </w:rPr>
        <w:t>The reason for this</w:t>
      </w:r>
      <w:r w:rsidRPr="7C4EB09B" w:rsidR="001B455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is that consonants remain </w:t>
      </w:r>
      <w:r w:rsidRPr="7C4EB09B" w:rsidR="00992C0C">
        <w:rPr>
          <w:rFonts w:ascii="Calibri Light" w:hAnsi="Calibri Light" w:eastAsia="Calibri Light" w:cs="Calibri Light" w:asciiTheme="majorAscii" w:hAnsiTheme="majorAscii" w:eastAsiaTheme="majorAscii" w:cstheme="majorAscii"/>
        </w:rPr>
        <w:t>more stable between languages than vowels do.</w:t>
      </w:r>
      <w:r w:rsidRPr="7C4EB09B" w:rsidR="00994E1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In the example from </w:t>
      </w:r>
      <w:r w:rsidRPr="7C4EB09B" w:rsidR="00CD709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figure 3.1, </w:t>
      </w:r>
      <w:r w:rsidRPr="7C4EB09B" w:rsidR="00623FD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the ‘a’ and ‘e’ </w:t>
      </w:r>
      <w:r w:rsidRPr="7C4EB09B" w:rsidR="008F779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sounds will differ between English and German. In contrast, </w:t>
      </w:r>
      <w:r w:rsidRPr="7C4EB09B" w:rsidR="000F51AA">
        <w:rPr>
          <w:rFonts w:ascii="Calibri Light" w:hAnsi="Calibri Light" w:eastAsia="Calibri Light" w:cs="Calibri Light" w:asciiTheme="majorAscii" w:hAnsiTheme="majorAscii" w:eastAsiaTheme="majorAscii" w:cstheme="majorAscii"/>
        </w:rPr>
        <w:t>the consonants of both words preserve the similar</w:t>
      </w:r>
      <w:r w:rsidRPr="7C4EB09B" w:rsidR="003F7ED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ity between the two. </w:t>
      </w:r>
    </w:p>
    <w:p w:rsidRPr="004F6AEB" w:rsidR="0049251B" w:rsidP="7C4EB09B" w:rsidRDefault="0049251B" w14:paraId="31CB49EE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</w:p>
    <w:p w:rsidR="005065EE" w:rsidP="7C4EB09B" w:rsidRDefault="005065EE" w14:paraId="0871669D" w14:textId="3EC7512F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7C4EB09B" w:rsidR="005065E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Methodology</w:t>
      </w:r>
    </w:p>
    <w:p w:rsidR="004F6AEB" w:rsidP="7C4EB09B" w:rsidRDefault="004F6AEB" w14:paraId="4250DCA0" w14:textId="1B6E5D3A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</w:rPr>
        <w:t>This section is designed to describe the methods by which the</w:t>
      </w:r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research was done. The section does not intend to provide high-level explanation of the methods from a linguistic standpoint, but does intend to explain certain choices that were made during research, and to explain how the code used in research was formulated.</w:t>
      </w:r>
    </w:p>
    <w:p w:rsidRPr="00A07F8F" w:rsidR="00A07F8F" w:rsidP="7C4EB09B" w:rsidRDefault="00A07F8F" w14:paraId="73FB40F3" w14:textId="3D5494E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u w:val="single"/>
        </w:rPr>
      </w:pPr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u w:val="single"/>
        </w:rPr>
        <w:t>General information:</w:t>
      </w:r>
    </w:p>
    <w:p w:rsidRPr="00A07F8F" w:rsidR="005065EE" w:rsidP="7C4EB09B" w:rsidRDefault="004F6AEB" w14:paraId="351B565B" w14:textId="5DA7B52F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On the source material:</w:t>
      </w:r>
    </w:p>
    <w:p w:rsidR="004F6AEB" w:rsidP="7C4EB09B" w:rsidRDefault="55C21910" w14:paraId="05DEC53D" w14:textId="4728D643">
      <w:p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/>
        </w:rPr>
      </w:pPr>
      <w:r w:rsidRPr="7C4EB09B" w:rsidR="55C21910">
        <w:rPr>
          <w:rFonts w:ascii="Calibri Light" w:hAnsi="Calibri Light" w:eastAsia="Calibri Light" w:cs="Calibri Light" w:asciiTheme="majorAscii" w:hAnsiTheme="majorAscii" w:eastAsiaTheme="majorAscii" w:cstheme="majorAscii"/>
        </w:rPr>
        <w:t>The source (“parent”) document was taken from OPUS (</w:t>
      </w:r>
      <w:hyperlink r:id="R12138cd5c2314041">
        <w:r w:rsidRPr="7C4EB09B" w:rsidR="55C2191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https://opus.nlpl.eu/MultiUN.php</w:t>
        </w:r>
      </w:hyperlink>
      <w:r w:rsidRPr="7C4EB09B" w:rsidR="55C2191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). The document is UN Resolution 55/100</w:t>
      </w:r>
      <w:r w:rsidRPr="7C4EB09B" w:rsidR="33388EE2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. The analysis was performed on an excerpt of the document.</w:t>
      </w:r>
    </w:p>
    <w:p w:rsidR="006E38A5" w:rsidP="7C4EB09B" w:rsidRDefault="006E38A5" w14:paraId="04B0B3A4" w14:textId="56E6F0B4">
      <w:p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/>
        </w:rPr>
      </w:pPr>
      <w:r w:rsidRPr="7C4EB09B" w:rsidR="006E38A5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 xml:space="preserve">This document was selected as an optimal example of </w:t>
      </w:r>
      <w:r w:rsidRPr="7C4EB09B" w:rsidR="009E28EE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 xml:space="preserve">text in a legal and political context. Further, the UN Databases provide an ample resource </w:t>
      </w:r>
      <w:r w:rsidRPr="7C4EB09B" w:rsidR="007417AC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 xml:space="preserve">for six major world languages: Arabic, </w:t>
      </w:r>
      <w:r w:rsidRPr="7C4EB09B" w:rsidR="0065213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  <w:t>English, French, Mandarin Chinese, Russian, and Spanish.</w:t>
      </w:r>
    </w:p>
    <w:p w:rsidRPr="00A07F8F" w:rsidR="004F6AEB" w:rsidP="7C4EB09B" w:rsidRDefault="004F6AEB" w14:paraId="7CC973DB" w14:textId="4E415D9F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On the generation of documents:</w:t>
      </w:r>
    </w:p>
    <w:p w:rsidR="004F6AEB" w:rsidP="7C4EB09B" w:rsidRDefault="460D9136" w14:paraId="3CB179E6" w14:textId="790F8F4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460D913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The parent document (Resolution 55/100 excerpt) was in English. The document was then translated to all other languages used in the research via Google Translate. </w:t>
      </w:r>
      <w:proofErr w:type="gramStart"/>
      <w:r w:rsidRPr="7C4EB09B" w:rsidR="460D9136">
        <w:rPr>
          <w:rFonts w:ascii="Calibri Light" w:hAnsi="Calibri Light" w:eastAsia="Calibri Light" w:cs="Calibri Light" w:asciiTheme="majorAscii" w:hAnsiTheme="majorAscii" w:eastAsiaTheme="majorAscii" w:cstheme="majorAscii"/>
        </w:rPr>
        <w:t>Thus</w:t>
      </w:r>
      <w:proofErr w:type="gramEnd"/>
      <w:r w:rsidRPr="7C4EB09B" w:rsidR="460D913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the one English source document was translated into </w:t>
      </w:r>
      <w:r w:rsidRPr="7C4EB09B" w:rsidR="256003CF">
        <w:rPr>
          <w:rFonts w:ascii="Calibri Light" w:hAnsi="Calibri Light" w:eastAsia="Calibri Light" w:cs="Calibri Light" w:asciiTheme="majorAscii" w:hAnsiTheme="majorAscii" w:eastAsiaTheme="majorAscii" w:cstheme="majorAscii"/>
        </w:rPr>
        <w:t>multiple (“child”) documents.</w:t>
      </w:r>
    </w:p>
    <w:p w:rsidRPr="00A07F8F" w:rsidR="004F6AEB" w:rsidP="7C4EB09B" w:rsidRDefault="004F6AEB" w14:paraId="61157CA7" w14:textId="5B6CF586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On the use of Google Translate:</w:t>
      </w:r>
    </w:p>
    <w:p w:rsidR="004F6AEB" w:rsidP="7C4EB09B" w:rsidRDefault="56A65A88" w14:paraId="7E13EE3E" w14:textId="68B0126E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56A65A88">
        <w:rPr>
          <w:rFonts w:ascii="Calibri Light" w:hAnsi="Calibri Light" w:eastAsia="Calibri Light" w:cs="Calibri Light" w:asciiTheme="majorAscii" w:hAnsiTheme="majorAscii" w:eastAsiaTheme="majorAscii" w:cstheme="majorAscii"/>
        </w:rPr>
        <w:t>The research involved the use of Google Translate for generation of documents rather than using the source documents of different languages (</w:t>
      </w:r>
      <w:r w:rsidRPr="7C4EB09B" w:rsidR="6BB8E8CF">
        <w:rPr>
          <w:rFonts w:ascii="Calibri Light" w:hAnsi="Calibri Light" w:eastAsia="Calibri Light" w:cs="Calibri Light" w:asciiTheme="majorAscii" w:hAnsiTheme="majorAscii" w:eastAsiaTheme="majorAscii" w:cstheme="majorAscii"/>
        </w:rPr>
        <w:t>i.e.</w:t>
      </w:r>
      <w:r w:rsidRPr="7C4EB09B" w:rsidR="56A65A8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: using the source document </w:t>
      </w:r>
      <w:r w:rsidRPr="7C4EB09B" w:rsidR="3CF0C535">
        <w:rPr>
          <w:rFonts w:ascii="Calibri Light" w:hAnsi="Calibri Light" w:eastAsia="Calibri Light" w:cs="Calibri Light" w:asciiTheme="majorAscii" w:hAnsiTheme="majorAscii" w:eastAsiaTheme="majorAscii" w:cstheme="majorAscii"/>
        </w:rPr>
        <w:t>created from a human translator in Spanish or any other language) because Google Translate provides a translation that focuses more on linear rela</w:t>
      </w:r>
      <w:r w:rsidRPr="7C4EB09B" w:rsidR="43575B99">
        <w:rPr>
          <w:rFonts w:ascii="Calibri Light" w:hAnsi="Calibri Light" w:eastAsia="Calibri Light" w:cs="Calibri Light" w:asciiTheme="majorAscii" w:hAnsiTheme="majorAscii" w:eastAsiaTheme="majorAscii" w:cstheme="majorAscii"/>
        </w:rPr>
        <w:t>tionships between words, and would be more apt to provide a word that is closer in meaning than a human translator may, since the human transl</w:t>
      </w:r>
      <w:r w:rsidRPr="7C4EB09B" w:rsidR="590957C5">
        <w:rPr>
          <w:rFonts w:ascii="Calibri Light" w:hAnsi="Calibri Light" w:eastAsia="Calibri Light" w:cs="Calibri Light" w:asciiTheme="majorAscii" w:hAnsiTheme="majorAscii" w:eastAsiaTheme="majorAscii" w:cstheme="majorAscii"/>
        </w:rPr>
        <w:t>ator may be more prone to change wording to suite tone or other subtleties.</w:t>
      </w:r>
    </w:p>
    <w:p w:rsidRPr="00A07F8F" w:rsidR="00A07F8F" w:rsidP="7C4EB09B" w:rsidRDefault="00A07F8F" w14:paraId="697F1D97" w14:textId="7A320A22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u w:val="single"/>
        </w:rPr>
      </w:pPr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u w:val="single"/>
        </w:rPr>
        <w:t>Parsing Information:</w:t>
      </w:r>
    </w:p>
    <w:p w:rsidRPr="00A07F8F" w:rsidR="004F6AEB" w:rsidP="7C4EB09B" w:rsidRDefault="004F6AEB" w14:paraId="3CBAE74B" w14:textId="3FDDE2F9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On the removal of common words:</w:t>
      </w:r>
    </w:p>
    <w:p w:rsidR="004F6AEB" w:rsidP="7C4EB09B" w:rsidRDefault="1398FF9E" w14:paraId="3E59420C" w14:textId="360CFC26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1398FF9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The method by which common words were removed involved the use of the Python package </w:t>
      </w:r>
      <w:r w:rsidRPr="7C4EB09B" w:rsidR="1398FF9E">
        <w:rPr>
          <w:rFonts w:ascii="Calibri Light" w:hAnsi="Calibri Light" w:eastAsia="Calibri Light" w:cs="Calibri Light" w:asciiTheme="majorAscii" w:hAnsiTheme="majorAscii" w:eastAsiaTheme="majorAscii" w:cstheme="majorAscii"/>
        </w:rPr>
        <w:t>ntlk</w:t>
      </w:r>
      <w:r w:rsidRPr="7C4EB09B" w:rsidR="1398FF9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. From </w:t>
      </w:r>
      <w:r w:rsidRPr="7C4EB09B" w:rsidR="1398FF9E">
        <w:rPr>
          <w:rFonts w:ascii="Calibri Light" w:hAnsi="Calibri Light" w:eastAsia="Calibri Light" w:cs="Calibri Light" w:asciiTheme="majorAscii" w:hAnsiTheme="majorAscii" w:eastAsiaTheme="majorAscii" w:cstheme="majorAscii"/>
        </w:rPr>
        <w:t>ntlk</w:t>
      </w:r>
      <w:r w:rsidRPr="7C4EB09B" w:rsidR="1398FF9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, package </w:t>
      </w:r>
      <w:r w:rsidRPr="7C4EB09B" w:rsidR="1398FF9E">
        <w:rPr>
          <w:rFonts w:ascii="Calibri Light" w:hAnsi="Calibri Light" w:eastAsia="Calibri Light" w:cs="Calibri Light" w:asciiTheme="majorAscii" w:hAnsiTheme="majorAscii" w:eastAsiaTheme="majorAscii" w:cstheme="majorAscii"/>
        </w:rPr>
        <w:t>corpus</w:t>
      </w:r>
      <w:r w:rsidRPr="7C4EB09B" w:rsidR="1398FF9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’s </w:t>
      </w:r>
      <w:r w:rsidRPr="7C4EB09B" w:rsidR="1398FF9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stopwords </w:t>
      </w:r>
      <w:r w:rsidRPr="7C4EB09B" w:rsidR="1398FF9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was used. </w:t>
      </w:r>
      <w:r w:rsidRPr="7C4EB09B" w:rsidR="1398FF9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stopwords </w:t>
      </w:r>
      <w:r w:rsidRPr="7C4EB09B" w:rsidR="1398FF9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is essentially a list of the most common words in each </w:t>
      </w:r>
      <w:r w:rsidRPr="7C4EB09B" w:rsidR="0349AA3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language. </w:t>
      </w:r>
      <w:r w:rsidRPr="7C4EB09B" w:rsidR="3FB55B8E">
        <w:rPr>
          <w:rFonts w:ascii="Calibri Light" w:hAnsi="Calibri Light" w:eastAsia="Calibri Light" w:cs="Calibri Light" w:asciiTheme="majorAscii" w:hAnsiTheme="majorAscii" w:eastAsiaTheme="majorAscii" w:cstheme="majorAscii"/>
        </w:rPr>
        <w:t>Thus,</w:t>
      </w:r>
      <w:r w:rsidRPr="7C4EB09B" w:rsidR="0349AA3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the removal involved comparing the words found in the documents and removing those that also appeared in the </w:t>
      </w:r>
      <w:r w:rsidRPr="7C4EB09B" w:rsidR="0349AA3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stopwords </w:t>
      </w:r>
      <w:r w:rsidRPr="7C4EB09B" w:rsidR="0349AA36">
        <w:rPr>
          <w:rFonts w:ascii="Calibri Light" w:hAnsi="Calibri Light" w:eastAsia="Calibri Light" w:cs="Calibri Light" w:asciiTheme="majorAscii" w:hAnsiTheme="majorAscii" w:eastAsiaTheme="majorAscii" w:cstheme="majorAscii"/>
        </w:rPr>
        <w:t>list.</w:t>
      </w:r>
    </w:p>
    <w:p w:rsidR="0448E6E4" w:rsidP="7C4EB09B" w:rsidRDefault="0448E6E4" w14:paraId="0850A882" w14:textId="5EC1590E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0448E6E4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On the use of the stemmer:</w:t>
      </w:r>
    </w:p>
    <w:p w:rsidR="0448E6E4" w:rsidP="7C4EB09B" w:rsidRDefault="3EBF269B" w14:paraId="4227EE6C" w14:textId="263DB56F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3EBF269B">
        <w:rPr>
          <w:rFonts w:ascii="Calibri Light" w:hAnsi="Calibri Light" w:eastAsia="Calibri Light" w:cs="Calibri Light" w:asciiTheme="majorAscii" w:hAnsiTheme="majorAscii" w:eastAsiaTheme="majorAscii" w:cstheme="majorAscii"/>
        </w:rPr>
        <w:t>The Snowball Stemmer from the Python package ntlk was used to stem words. The general process</w:t>
      </w:r>
      <w:r w:rsidRPr="7C4EB09B" w:rsidR="1608FFA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used was to create an instance of the stemmer, for example </w:t>
      </w:r>
      <w:r w:rsidRPr="7C4EB09B" w:rsidR="1608FFA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stemmer = </w:t>
      </w:r>
      <w:proofErr w:type="spellStart"/>
      <w:r w:rsidRPr="7C4EB09B" w:rsidR="1608FFA8">
        <w:rPr>
          <w:rFonts w:ascii="Calibri Light" w:hAnsi="Calibri Light" w:eastAsia="Calibri Light" w:cs="Calibri Light" w:asciiTheme="majorAscii" w:hAnsiTheme="majorAscii" w:eastAsiaTheme="majorAscii" w:cstheme="majorAscii"/>
        </w:rPr>
        <w:t>SnowballStemmer</w:t>
      </w:r>
      <w:proofErr w:type="spellEnd"/>
      <w:r w:rsidRPr="7C4EB09B" w:rsidR="1608FFA8">
        <w:rPr>
          <w:rFonts w:ascii="Calibri Light" w:hAnsi="Calibri Light" w:eastAsia="Calibri Light" w:cs="Calibri Light" w:asciiTheme="majorAscii" w:hAnsiTheme="majorAscii" w:eastAsiaTheme="majorAscii" w:cstheme="majorAscii"/>
        </w:rPr>
        <w:t>(“</w:t>
      </w:r>
      <w:proofErr w:type="spellStart"/>
      <w:r w:rsidRPr="7C4EB09B" w:rsidR="1608FFA8">
        <w:rPr>
          <w:rFonts w:ascii="Calibri Light" w:hAnsi="Calibri Light" w:eastAsia="Calibri Light" w:cs="Calibri Light" w:asciiTheme="majorAscii" w:hAnsiTheme="majorAscii" w:eastAsiaTheme="majorAscii" w:cstheme="majorAscii"/>
        </w:rPr>
        <w:t>english</w:t>
      </w:r>
      <w:proofErr w:type="spellEnd"/>
      <w:r w:rsidRPr="7C4EB09B" w:rsidR="1608FFA8">
        <w:rPr>
          <w:rFonts w:ascii="Calibri Light" w:hAnsi="Calibri Light" w:eastAsia="Calibri Light" w:cs="Calibri Light" w:asciiTheme="majorAscii" w:hAnsiTheme="majorAscii" w:eastAsiaTheme="majorAscii" w:cstheme="majorAscii"/>
        </w:rPr>
        <w:t>”)</w:t>
      </w:r>
      <w:r w:rsidRPr="7C4EB09B" w:rsidR="1608FFA8">
        <w:rPr>
          <w:rFonts w:ascii="Calibri Light" w:hAnsi="Calibri Light" w:eastAsia="Calibri Light" w:cs="Calibri Light" w:asciiTheme="majorAscii" w:hAnsiTheme="majorAscii" w:eastAsiaTheme="majorAscii" w:cstheme="majorAscii"/>
        </w:rPr>
        <w:t>. Then, the stemmer was used to stem each word</w:t>
      </w:r>
      <w:r w:rsidRPr="7C4EB09B" w:rsidR="29AED90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found in the analyzed documents. For example, for a word such as “running”, the stemmer returns “run”. </w:t>
      </w:r>
    </w:p>
    <w:p w:rsidR="451ABE0C" w:rsidP="7C4EB09B" w:rsidRDefault="451ABE0C" w14:paraId="16781FA0" w14:textId="3697A360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451ABE0C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 xml:space="preserve">On the use of </w:t>
      </w:r>
      <w:r w:rsidRPr="7C4EB09B" w:rsidR="451ABE0C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unidecode</w:t>
      </w:r>
      <w:r w:rsidRPr="7C4EB09B" w:rsidR="451ABE0C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:</w:t>
      </w:r>
    </w:p>
    <w:p w:rsidR="371CC1AF" w:rsidP="7C4EB09B" w:rsidRDefault="371CC1AF" w14:paraId="00DB1D64" w14:textId="362205AD">
      <w:pPr>
        <w:rPr>
          <w:rFonts w:ascii="Calibri Light" w:hAnsi="Calibri Light" w:eastAsia="Calibri Light" w:cs="Calibri Light" w:asciiTheme="majorAscii" w:hAnsiTheme="majorAscii" w:eastAsiaTheme="majorAscii" w:cstheme="majorAscii"/>
          <w:color w:val="363940"/>
        </w:rPr>
      </w:pPr>
      <w:r w:rsidRPr="7C4EB09B" w:rsidR="371CC1A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The Python package </w:t>
      </w:r>
      <w:r w:rsidRPr="7C4EB09B" w:rsidR="371CC1A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unidecode </w:t>
      </w:r>
      <w:r w:rsidRPr="7C4EB09B" w:rsidR="371CC1AF">
        <w:rPr>
          <w:rFonts w:ascii="Calibri Light" w:hAnsi="Calibri Light" w:eastAsia="Calibri Light" w:cs="Calibri Light" w:asciiTheme="majorAscii" w:hAnsiTheme="majorAscii" w:eastAsiaTheme="majorAscii" w:cstheme="majorAscii"/>
        </w:rPr>
        <w:t>was used to change characters with accents to their respective non-accented characters (</w:t>
      </w:r>
      <w:proofErr w:type="spellStart"/>
      <w:r w:rsidRPr="7C4EB09B" w:rsidR="371CC1AF">
        <w:rPr>
          <w:rFonts w:ascii="Calibri Light" w:hAnsi="Calibri Light" w:eastAsia="Calibri Light" w:cs="Calibri Light" w:asciiTheme="majorAscii" w:hAnsiTheme="majorAscii" w:eastAsiaTheme="majorAscii" w:cstheme="majorAscii"/>
        </w:rPr>
        <w:t>ie</w:t>
      </w:r>
      <w:proofErr w:type="spellEnd"/>
      <w:r w:rsidRPr="7C4EB09B" w:rsidR="371CC1A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: </w:t>
      </w:r>
      <w:r w:rsidRPr="7C4EB09B" w:rsidR="6978AC3A">
        <w:rPr>
          <w:rFonts w:ascii="Calibri Light" w:hAnsi="Calibri Light" w:eastAsia="Calibri Light" w:cs="Calibri Light" w:asciiTheme="majorAscii" w:hAnsiTheme="majorAscii" w:eastAsiaTheme="majorAscii" w:cstheme="majorAscii"/>
        </w:rPr>
        <w:t>‘</w:t>
      </w:r>
      <w:r w:rsidRPr="7C4EB09B" w:rsidR="6978AC3A">
        <w:rPr>
          <w:rFonts w:ascii="Calibri Light" w:hAnsi="Calibri Light" w:eastAsia="Calibri Light" w:cs="Calibri Light" w:asciiTheme="majorAscii" w:hAnsiTheme="majorAscii" w:eastAsiaTheme="majorAscii" w:cstheme="majorAscii"/>
          <w:color w:val="363940"/>
        </w:rPr>
        <w:t>é’ would be changed to ‘e’).</w:t>
      </w:r>
    </w:p>
    <w:p w:rsidRPr="00A07F8F" w:rsidR="00A07F8F" w:rsidP="7C4EB09B" w:rsidRDefault="004F6AEB" w14:paraId="7473D18A" w14:textId="3029A329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004F6AEB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 xml:space="preserve">On the </w:t>
      </w:r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removal of punctuation and numbers:</w:t>
      </w:r>
    </w:p>
    <w:p w:rsidR="0675D8DB" w:rsidP="7C4EB09B" w:rsidRDefault="0675D8DB" w14:paraId="1D3304B7" w14:textId="08EFD14D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40702E68" w:rsidR="0675D8D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To remove punctuation and numbers from the documents, the Python package </w:t>
      </w:r>
      <w:r w:rsidRPr="40702E68" w:rsidR="0675D8D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re </w:t>
      </w:r>
      <w:r w:rsidRPr="40702E68" w:rsidR="0675D8DB">
        <w:rPr>
          <w:rFonts w:ascii="Calibri Light" w:hAnsi="Calibri Light" w:eastAsia="Calibri Light" w:cs="Calibri Light" w:asciiTheme="majorAscii" w:hAnsiTheme="majorAscii" w:eastAsiaTheme="majorAscii" w:cstheme="majorAscii"/>
        </w:rPr>
        <w:t>was</w:t>
      </w:r>
      <w:r w:rsidRPr="40702E68" w:rsidR="0675D8D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used. A regular expression was created that included </w:t>
      </w:r>
      <w:r w:rsidRPr="40702E68" w:rsidR="69D0C60F">
        <w:rPr>
          <w:rFonts w:ascii="Calibri Light" w:hAnsi="Calibri Light" w:eastAsia="Calibri Light" w:cs="Calibri Light" w:asciiTheme="majorAscii" w:hAnsiTheme="majorAscii" w:eastAsiaTheme="majorAscii" w:cstheme="majorAscii"/>
        </w:rPr>
        <w:t>all</w:t>
      </w:r>
      <w:r w:rsidRPr="40702E68" w:rsidR="0675D8D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the punctuation and number characters that were to be removed, and this expression was then called to remove t</w:t>
      </w:r>
      <w:r w:rsidRPr="40702E68" w:rsidR="7E5A40BF">
        <w:rPr>
          <w:rFonts w:ascii="Calibri Light" w:hAnsi="Calibri Light" w:eastAsia="Calibri Light" w:cs="Calibri Light" w:asciiTheme="majorAscii" w:hAnsiTheme="majorAscii" w:eastAsiaTheme="majorAscii" w:cstheme="majorAscii"/>
        </w:rPr>
        <w:t>he appropriate characters from the documents.</w:t>
      </w:r>
      <w:r w:rsidRPr="40702E68" w:rsidR="12BDE5B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Note that this was done after using </w:t>
      </w:r>
      <w:r w:rsidRPr="40702E68" w:rsidR="12BDE5B5">
        <w:rPr>
          <w:rFonts w:ascii="Calibri Light" w:hAnsi="Calibri Light" w:eastAsia="Calibri Light" w:cs="Calibri Light" w:asciiTheme="majorAscii" w:hAnsiTheme="majorAscii" w:eastAsiaTheme="majorAscii" w:cstheme="majorAscii"/>
        </w:rPr>
        <w:t>unidecode</w:t>
      </w:r>
      <w:r w:rsidRPr="40702E68" w:rsidR="12BDE5B5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</w:p>
    <w:p w:rsidRPr="00A07F8F" w:rsidR="00A07F8F" w:rsidP="7C4EB09B" w:rsidRDefault="00A07F8F" w14:paraId="72AEC8C0" w14:textId="01DA394C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On the removal of vowels</w:t>
      </w:r>
    </w:p>
    <w:p w:rsidR="00A07F8F" w:rsidP="7C4EB09B" w:rsidRDefault="4A1684C4" w14:paraId="2BD4DB99" w14:textId="0B6E8CEA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4A1684C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To remove the vowels from the documents, the Python package </w:t>
      </w:r>
      <w:r w:rsidRPr="7C4EB09B" w:rsidR="4A1684C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re </w:t>
      </w:r>
      <w:r w:rsidRPr="7C4EB09B" w:rsidR="4A1684C4">
        <w:rPr>
          <w:rFonts w:ascii="Calibri Light" w:hAnsi="Calibri Light" w:eastAsia="Calibri Light" w:cs="Calibri Light" w:asciiTheme="majorAscii" w:hAnsiTheme="majorAscii" w:eastAsiaTheme="majorAscii" w:cstheme="majorAscii"/>
        </w:rPr>
        <w:t>was used. A regular expression that contained only consonants</w:t>
      </w:r>
      <w:r w:rsidRPr="7C4EB09B" w:rsidR="30B62B4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was used to extract the consonants from a string without changing the order of characters.</w:t>
      </w:r>
      <w:r w:rsidRPr="7C4EB09B" w:rsidR="4D73955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Note that this was done after using </w:t>
      </w:r>
      <w:r w:rsidRPr="7C4EB09B" w:rsidR="4D739559">
        <w:rPr>
          <w:rFonts w:ascii="Calibri Light" w:hAnsi="Calibri Light" w:eastAsia="Calibri Light" w:cs="Calibri Light" w:asciiTheme="majorAscii" w:hAnsiTheme="majorAscii" w:eastAsiaTheme="majorAscii" w:cstheme="majorAscii"/>
        </w:rPr>
        <w:t>unidecode</w:t>
      </w:r>
      <w:r w:rsidRPr="7C4EB09B" w:rsidR="4D739559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</w:p>
    <w:p w:rsidRPr="00A07F8F" w:rsidR="00A07F8F" w:rsidP="7C4EB09B" w:rsidRDefault="00A07F8F" w14:paraId="7766DD1F" w14:textId="73A561B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u w:val="single"/>
        </w:rPr>
      </w:pPr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u w:val="single"/>
        </w:rPr>
        <w:t>Calculation Information:</w:t>
      </w:r>
    </w:p>
    <w:p w:rsidRPr="00A07F8F" w:rsidR="00A07F8F" w:rsidP="7C4EB09B" w:rsidRDefault="00A07F8F" w14:paraId="73BC37CC" w14:textId="2092193B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 xml:space="preserve">On the calculation of the </w:t>
      </w:r>
      <w:proofErr w:type="spellStart"/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Levenshtein</w:t>
      </w:r>
      <w:proofErr w:type="spellEnd"/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 xml:space="preserve"> Distance:</w:t>
      </w:r>
    </w:p>
    <w:p w:rsidR="00A07F8F" w:rsidP="7C4EB09B" w:rsidRDefault="59DDCC6B" w14:paraId="1FDEA588" w14:textId="2FA0866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59DDCC6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The </w:t>
      </w:r>
      <w:proofErr w:type="spellStart"/>
      <w:r w:rsidRPr="7C4EB09B" w:rsidR="59DDCC6B">
        <w:rPr>
          <w:rFonts w:ascii="Calibri Light" w:hAnsi="Calibri Light" w:eastAsia="Calibri Light" w:cs="Calibri Light" w:asciiTheme="majorAscii" w:hAnsiTheme="majorAscii" w:eastAsiaTheme="majorAscii" w:cstheme="majorAscii"/>
        </w:rPr>
        <w:t>Levenshtein</w:t>
      </w:r>
      <w:proofErr w:type="spellEnd"/>
      <w:r w:rsidRPr="7C4EB09B" w:rsidR="59DDCC6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distance was calculated using </w:t>
      </w:r>
      <w:proofErr w:type="spellStart"/>
      <w:r w:rsidRPr="7C4EB09B" w:rsidR="59DDCC6B">
        <w:rPr>
          <w:rFonts w:ascii="Calibri Light" w:hAnsi="Calibri Light" w:eastAsia="Calibri Light" w:cs="Calibri Light" w:asciiTheme="majorAscii" w:hAnsiTheme="majorAscii" w:eastAsiaTheme="majorAscii" w:cstheme="majorAscii"/>
        </w:rPr>
        <w:t>numpy</w:t>
      </w:r>
      <w:proofErr w:type="spellEnd"/>
      <w:r w:rsidRPr="7C4EB09B" w:rsidR="59DDCC6B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  <w:r w:rsidRPr="7C4EB09B" w:rsidR="0E5C303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7C4EB09B" w:rsidR="0028526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The </w:t>
      </w:r>
      <w:proofErr w:type="spellStart"/>
      <w:r w:rsidRPr="7C4EB09B" w:rsidR="005F7CA6">
        <w:rPr>
          <w:rFonts w:ascii="Calibri Light" w:hAnsi="Calibri Light" w:eastAsia="Calibri Light" w:cs="Calibri Light" w:asciiTheme="majorAscii" w:hAnsiTheme="majorAscii" w:eastAsiaTheme="majorAscii" w:cstheme="majorAscii"/>
        </w:rPr>
        <w:t>Levenshtein</w:t>
      </w:r>
      <w:proofErr w:type="spellEnd"/>
      <w:r w:rsidRPr="7C4EB09B" w:rsidR="005F7CA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distance was </w:t>
      </w:r>
      <w:r w:rsidRPr="7C4EB09B" w:rsidR="003A373A">
        <w:rPr>
          <w:rFonts w:ascii="Calibri Light" w:hAnsi="Calibri Light" w:eastAsia="Calibri Light" w:cs="Calibri Light" w:asciiTheme="majorAscii" w:hAnsiTheme="majorAscii" w:eastAsiaTheme="majorAscii" w:cstheme="majorAscii"/>
        </w:rPr>
        <w:t>calculated using a distance matrix outlined by Gad in “</w:t>
      </w:r>
      <w:r w:rsidRPr="7C4EB09B" w:rsidR="007F7AA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Measuring Text Similarity Using the </w:t>
      </w:r>
      <w:proofErr w:type="spellStart"/>
      <w:r w:rsidRPr="7C4EB09B" w:rsidR="007F7AA5">
        <w:rPr>
          <w:rFonts w:ascii="Calibri Light" w:hAnsi="Calibri Light" w:eastAsia="Calibri Light" w:cs="Calibri Light" w:asciiTheme="majorAscii" w:hAnsiTheme="majorAscii" w:eastAsiaTheme="majorAscii" w:cstheme="majorAscii"/>
        </w:rPr>
        <w:t>Levenshtein</w:t>
      </w:r>
      <w:proofErr w:type="spellEnd"/>
      <w:r w:rsidRPr="7C4EB09B" w:rsidR="007F7AA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Distance” (</w:t>
      </w:r>
      <w:hyperlink r:id="Redaa3f1e64c1449b">
        <w:r w:rsidRPr="7C4EB09B" w:rsidR="007F7AA5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https://blog.paperspace.com/measuring-text-similarity-using-levenshtein-distance/</w:t>
        </w:r>
      </w:hyperlink>
      <w:r w:rsidRPr="7C4EB09B" w:rsidR="007F7AA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). </w:t>
      </w:r>
      <w:r w:rsidRPr="7C4EB09B" w:rsidR="0E5C303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The primary use of </w:t>
      </w:r>
      <w:proofErr w:type="spellStart"/>
      <w:r w:rsidRPr="7C4EB09B" w:rsidR="0E5C3037">
        <w:rPr>
          <w:rFonts w:ascii="Calibri Light" w:hAnsi="Calibri Light" w:eastAsia="Calibri Light" w:cs="Calibri Light" w:asciiTheme="majorAscii" w:hAnsiTheme="majorAscii" w:eastAsiaTheme="majorAscii" w:cstheme="majorAscii"/>
        </w:rPr>
        <w:t>numpy</w:t>
      </w:r>
      <w:r w:rsidRPr="7C4EB09B" w:rsidR="0E5C3037">
        <w:rPr>
          <w:rFonts w:ascii="Calibri Light" w:hAnsi="Calibri Light" w:eastAsia="Calibri Light" w:cs="Calibri Light" w:asciiTheme="majorAscii" w:hAnsiTheme="majorAscii" w:eastAsiaTheme="majorAscii" w:cstheme="majorAscii"/>
        </w:rPr>
        <w:t>was</w:t>
      </w:r>
      <w:proofErr w:type="spellEnd"/>
      <w:r w:rsidRPr="7C4EB09B" w:rsidR="0E5C303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for populating a matrix easily. </w:t>
      </w:r>
    </w:p>
    <w:p w:rsidR="00DC6C97" w:rsidP="7C4EB09B" w:rsidRDefault="00DC6C97" w14:paraId="3C4FF31B" w14:textId="2D3982F6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7C4EB09B" w:rsidR="00DC6C9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Additionally, a procedure was introduced </w:t>
      </w:r>
      <w:r w:rsidRPr="7C4EB09B" w:rsidR="00EE71D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to the calculations to account for word length. </w:t>
      </w:r>
      <w:r w:rsidRPr="7C4EB09B" w:rsidR="00671BF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This procedure is </w:t>
      </w:r>
      <w:r w:rsidRPr="7C4EB09B" w:rsidR="00AC5A7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taken</w:t>
      </w:r>
      <w:r w:rsidRPr="7C4EB09B" w:rsidR="00AC5A7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from a calculation described in </w:t>
      </w:r>
      <w:hyperlink r:id="Ra74f2485113946dd">
        <w:r w:rsidRPr="7C4EB09B" w:rsidR="008C1ECE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Schepens (2008),</w:t>
        </w:r>
      </w:hyperlink>
      <w:r w:rsidRPr="7C4EB09B" w:rsidR="00D1322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using the longer word length.</w:t>
      </w:r>
      <w:r w:rsidRPr="7C4EB09B" w:rsidR="00AC5A7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See Figure 4.1 for the</w:t>
      </w:r>
      <w:r w:rsidRPr="7C4EB09B" w:rsidR="00D1322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calculation.</w:t>
      </w:r>
      <w:r w:rsidRPr="7C4EB09B" w:rsidR="0080460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This created a scale of potential distances between 0 to 1</w:t>
      </w:r>
      <w:r w:rsidRPr="7C4EB09B" w:rsidR="15ED963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, </w:t>
      </w:r>
      <w:r w:rsidRPr="7C4EB09B" w:rsidR="15ED963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in which a distance of 1 would signal identical pairs and a score of 0 would indicate a maximum </w:t>
      </w:r>
      <w:proofErr w:type="gramStart"/>
      <w:r w:rsidRPr="7C4EB09B" w:rsidR="15ED963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amount</w:t>
      </w:r>
      <w:proofErr w:type="gramEnd"/>
      <w:r w:rsidRPr="7C4EB09B" w:rsidR="15ED963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of edits was required. </w:t>
      </w:r>
    </w:p>
    <w:p w:rsidR="00D13221" w:rsidP="7C4EB09B" w:rsidRDefault="00D13221" w14:paraId="1F548A38" w14:textId="766EE634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7C4EB09B" w:rsidR="00D1322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Figure 4.1</w:t>
      </w:r>
    </w:p>
    <w:p w:rsidRPr="001857D8" w:rsidR="00D13221" w:rsidP="7C4EB09B" w:rsidRDefault="0080460A" w14:paraId="17824431" w14:textId="3564CDFA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m:oMathPara>
        <m:oMath>
          <m:r>
            <w:rPr>
              <w:rFonts w:ascii="Cambria Math" w:hAnsi="Cambria Math"/>
            </w:rPr>
            <m:t>final_levenshtein_distance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length-current_distance</m:t>
              </m:r>
            </m:num>
            <m:den>
              <m:r>
                <w:rPr>
                  <w:rFonts w:ascii="Cambria Math" w:hAnsi="Cambria Math"/>
                </w:rPr>
                <m:t>length</m:t>
              </m:r>
            </m:den>
          </m:f>
        </m:oMath>
      </m:oMathPara>
    </w:p>
    <w:p w:rsidRPr="001857D8" w:rsidR="001857D8" w:rsidP="7C4EB09B" w:rsidRDefault="001857D8" w14:paraId="0BFB2FB6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Pr="00A07F8F" w:rsidR="00A07F8F" w:rsidP="7C4EB09B" w:rsidRDefault="00A07F8F" w14:paraId="323BD619" w14:textId="0E27B383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On the Alignment Process:</w:t>
      </w:r>
    </w:p>
    <w:p w:rsidR="00A07F8F" w:rsidP="7C4EB09B" w:rsidRDefault="3AD5B680" w14:paraId="32CD3C55" w14:textId="787E3738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3AD5B68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To properly generate </w:t>
      </w:r>
      <w:proofErr w:type="spellStart"/>
      <w:r w:rsidRPr="7C4EB09B" w:rsidR="3AD5B680">
        <w:rPr>
          <w:rFonts w:ascii="Calibri Light" w:hAnsi="Calibri Light" w:eastAsia="Calibri Light" w:cs="Calibri Light" w:asciiTheme="majorAscii" w:hAnsiTheme="majorAscii" w:eastAsiaTheme="majorAscii" w:cstheme="majorAscii"/>
        </w:rPr>
        <w:t>Levenshtein</w:t>
      </w:r>
      <w:proofErr w:type="spellEnd"/>
      <w:r w:rsidRPr="7C4EB09B" w:rsidR="3AD5B68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distances between many pairs of words, alignments were used.</w:t>
      </w:r>
      <w:r w:rsidRPr="7C4EB09B" w:rsidR="1D5457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An alignment is a relationship between one language’s word or words to another language’s word or words.</w:t>
      </w:r>
      <w:r w:rsidRPr="7C4EB09B" w:rsidR="5F256B9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Note that alignments are based on typical indexing, </w:t>
      </w:r>
      <w:proofErr w:type="spellStart"/>
      <w:r w:rsidRPr="7C4EB09B" w:rsidR="5F256B94">
        <w:rPr>
          <w:rFonts w:ascii="Calibri Light" w:hAnsi="Calibri Light" w:eastAsia="Calibri Light" w:cs="Calibri Light" w:asciiTheme="majorAscii" w:hAnsiTheme="majorAscii" w:eastAsiaTheme="majorAscii" w:cstheme="majorAscii"/>
        </w:rPr>
        <w:t>ie</w:t>
      </w:r>
      <w:proofErr w:type="spellEnd"/>
      <w:r w:rsidRPr="7C4EB09B" w:rsidR="5F256B94">
        <w:rPr>
          <w:rFonts w:ascii="Calibri Light" w:hAnsi="Calibri Light" w:eastAsia="Calibri Light" w:cs="Calibri Light" w:asciiTheme="majorAscii" w:hAnsiTheme="majorAscii" w:eastAsiaTheme="majorAscii" w:cstheme="majorAscii"/>
        </w:rPr>
        <w:t>: 0 is the first index, 1 is the second, et cetera.</w:t>
      </w:r>
      <w:r w:rsidRPr="7C4EB09B" w:rsidR="1D5457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For example, the tuple (0,</w:t>
      </w:r>
      <w:r w:rsidRPr="7C4EB09B" w:rsidR="59C00916">
        <w:rPr>
          <w:rFonts w:ascii="Calibri Light" w:hAnsi="Calibri Light" w:eastAsia="Calibri Light" w:cs="Calibri Light" w:asciiTheme="majorAscii" w:hAnsiTheme="majorAscii" w:eastAsiaTheme="majorAscii" w:cstheme="majorAscii"/>
        </w:rPr>
        <w:t>2</w:t>
      </w:r>
      <w:r w:rsidRPr="7C4EB09B" w:rsidR="1D5457BE">
        <w:rPr>
          <w:rFonts w:ascii="Calibri Light" w:hAnsi="Calibri Light" w:eastAsia="Calibri Light" w:cs="Calibri Light" w:asciiTheme="majorAscii" w:hAnsiTheme="majorAscii" w:eastAsiaTheme="majorAscii" w:cstheme="majorAscii"/>
        </w:rPr>
        <w:t>)</w:t>
      </w:r>
      <w:r w:rsidRPr="7C4EB09B" w:rsidR="5592A68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between English and French means that the first word in the English document</w:t>
      </w:r>
      <w:r w:rsidRPr="7C4EB09B" w:rsidR="3AD5B68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7C4EB09B" w:rsidR="7D33ECF7">
        <w:rPr>
          <w:rFonts w:ascii="Calibri Light" w:hAnsi="Calibri Light" w:eastAsia="Calibri Light" w:cs="Calibri Light" w:asciiTheme="majorAscii" w:hAnsiTheme="majorAscii" w:eastAsiaTheme="majorAscii" w:cstheme="majorAscii"/>
        </w:rPr>
        <w:t>corresponds to the</w:t>
      </w:r>
      <w:r w:rsidRPr="7C4EB09B" w:rsidR="054A374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third word in the French document.</w:t>
      </w:r>
      <w:r w:rsidRPr="7C4EB09B" w:rsidR="0C1BF3A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This represents a one-one relationship.</w:t>
      </w:r>
      <w:r w:rsidRPr="7C4EB09B" w:rsidR="7D33ECF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7C4EB09B" w:rsidR="1991607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A dictionary having integer keys and tuple or list values, such as </w:t>
      </w:r>
      <w:proofErr w:type="gramStart"/>
      <w:r w:rsidRPr="7C4EB09B" w:rsidR="19916071">
        <w:rPr>
          <w:rFonts w:ascii="Calibri Light" w:hAnsi="Calibri Light" w:eastAsia="Calibri Light" w:cs="Calibri Light" w:asciiTheme="majorAscii" w:hAnsiTheme="majorAscii" w:eastAsiaTheme="majorAscii" w:cstheme="majorAscii"/>
        </w:rPr>
        <w:t>{ …</w:t>
      </w:r>
      <w:proofErr w:type="gramEnd"/>
      <w:r w:rsidRPr="7C4EB09B" w:rsidR="1991607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proofErr w:type="gramStart"/>
      <w:r w:rsidRPr="7C4EB09B" w:rsidR="19916071">
        <w:rPr>
          <w:rFonts w:ascii="Calibri Light" w:hAnsi="Calibri Light" w:eastAsia="Calibri Light" w:cs="Calibri Light" w:asciiTheme="majorAscii" w:hAnsiTheme="majorAscii" w:eastAsiaTheme="majorAscii" w:cstheme="majorAscii"/>
        </w:rPr>
        <w:t>0:[</w:t>
      </w:r>
      <w:proofErr w:type="gramEnd"/>
      <w:r w:rsidRPr="7C4EB09B" w:rsidR="19916071">
        <w:rPr>
          <w:rFonts w:ascii="Calibri Light" w:hAnsi="Calibri Light" w:eastAsia="Calibri Light" w:cs="Calibri Light" w:asciiTheme="majorAscii" w:hAnsiTheme="majorAscii" w:eastAsiaTheme="majorAscii" w:cstheme="majorAscii"/>
        </w:rPr>
        <w:t>0,1]</w:t>
      </w:r>
      <w:r w:rsidRPr="7C4EB09B" w:rsidR="3ACEADC4">
        <w:rPr>
          <w:rFonts w:ascii="Calibri Light" w:hAnsi="Calibri Light" w:eastAsia="Calibri Light" w:cs="Calibri Light" w:asciiTheme="majorAscii" w:hAnsiTheme="majorAscii" w:eastAsiaTheme="majorAscii" w:cstheme="majorAscii"/>
        </w:rPr>
        <w:t>, ...</w:t>
      </w:r>
      <w:r w:rsidRPr="7C4EB09B" w:rsidR="1991607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} would be a one-many </w:t>
      </w:r>
      <w:proofErr w:type="gramStart"/>
      <w:r w:rsidRPr="7C4EB09B" w:rsidR="19916071">
        <w:rPr>
          <w:rFonts w:ascii="Calibri Light" w:hAnsi="Calibri Light" w:eastAsia="Calibri Light" w:cs="Calibri Light" w:asciiTheme="majorAscii" w:hAnsiTheme="majorAscii" w:eastAsiaTheme="majorAscii" w:cstheme="majorAscii"/>
        </w:rPr>
        <w:t>relationship</w:t>
      </w:r>
      <w:proofErr w:type="gramEnd"/>
      <w:r w:rsidRPr="7C4EB09B" w:rsidR="1991607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, and a dictionary having tuple keys and tuple or list values, such as </w:t>
      </w:r>
      <w:proofErr w:type="gramStart"/>
      <w:r w:rsidRPr="7C4EB09B" w:rsidR="19916071">
        <w:rPr>
          <w:rFonts w:ascii="Calibri Light" w:hAnsi="Calibri Light" w:eastAsia="Calibri Light" w:cs="Calibri Light" w:asciiTheme="majorAscii" w:hAnsiTheme="majorAscii" w:eastAsiaTheme="majorAscii" w:cstheme="majorAscii"/>
        </w:rPr>
        <w:t>{ …</w:t>
      </w:r>
      <w:proofErr w:type="gramEnd"/>
      <w:r w:rsidRPr="7C4EB09B" w:rsidR="1991607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(0,</w:t>
      </w:r>
      <w:proofErr w:type="gramStart"/>
      <w:r w:rsidRPr="7C4EB09B" w:rsidR="19916071">
        <w:rPr>
          <w:rFonts w:ascii="Calibri Light" w:hAnsi="Calibri Light" w:eastAsia="Calibri Light" w:cs="Calibri Light" w:asciiTheme="majorAscii" w:hAnsiTheme="majorAscii" w:eastAsiaTheme="majorAscii" w:cstheme="majorAscii"/>
        </w:rPr>
        <w:t>1):(</w:t>
      </w:r>
      <w:proofErr w:type="gramEnd"/>
      <w:r w:rsidRPr="7C4EB09B" w:rsidR="19916071">
        <w:rPr>
          <w:rFonts w:ascii="Calibri Light" w:hAnsi="Calibri Light" w:eastAsia="Calibri Light" w:cs="Calibri Light" w:asciiTheme="majorAscii" w:hAnsiTheme="majorAscii" w:eastAsiaTheme="majorAscii" w:cstheme="majorAscii"/>
        </w:rPr>
        <w:t>1,2)</w:t>
      </w:r>
      <w:r w:rsidRPr="7C4EB09B" w:rsidR="1A21205D">
        <w:rPr>
          <w:rFonts w:ascii="Calibri Light" w:hAnsi="Calibri Light" w:eastAsia="Calibri Light" w:cs="Calibri Light" w:asciiTheme="majorAscii" w:hAnsiTheme="majorAscii" w:eastAsiaTheme="majorAscii" w:cstheme="majorAscii"/>
        </w:rPr>
        <w:t>,</w:t>
      </w:r>
      <w:r w:rsidRPr="7C4EB09B" w:rsidR="1932BB9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proofErr w:type="gramStart"/>
      <w:r w:rsidRPr="7C4EB09B" w:rsidR="1932BB95">
        <w:rPr>
          <w:rFonts w:ascii="Calibri Light" w:hAnsi="Calibri Light" w:eastAsia="Calibri Light" w:cs="Calibri Light" w:asciiTheme="majorAscii" w:hAnsiTheme="majorAscii" w:eastAsiaTheme="majorAscii" w:cstheme="majorAscii"/>
        </w:rPr>
        <w:t>… }</w:t>
      </w:r>
      <w:proofErr w:type="gramEnd"/>
      <w:r w:rsidRPr="7C4EB09B" w:rsidR="5BB59C8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would be a many-many </w:t>
      </w:r>
      <w:proofErr w:type="gramStart"/>
      <w:r w:rsidRPr="7C4EB09B" w:rsidR="5BB59C8C">
        <w:rPr>
          <w:rFonts w:ascii="Calibri Light" w:hAnsi="Calibri Light" w:eastAsia="Calibri Light" w:cs="Calibri Light" w:asciiTheme="majorAscii" w:hAnsiTheme="majorAscii" w:eastAsiaTheme="majorAscii" w:cstheme="majorAscii"/>
        </w:rPr>
        <w:t>relationship</w:t>
      </w:r>
      <w:proofErr w:type="gramEnd"/>
      <w:r w:rsidRPr="7C4EB09B" w:rsidR="5BB59C8C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</w:p>
    <w:p w:rsidR="00A07F8F" w:rsidP="7C4EB09B" w:rsidRDefault="05C39658" w14:paraId="241E6BE1" w14:textId="41CBC80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5C39658">
        <w:rPr>
          <w:rFonts w:ascii="Calibri Light" w:hAnsi="Calibri Light" w:eastAsia="Calibri Light" w:cs="Calibri Light" w:asciiTheme="majorAscii" w:hAnsiTheme="majorAscii" w:eastAsiaTheme="majorAscii" w:cstheme="majorAscii"/>
        </w:rPr>
        <w:t>Depending on the relationship between a word or words in one language to a word or words in another language (</w:t>
      </w:r>
      <w:proofErr w:type="spellStart"/>
      <w:r w:rsidRPr="7C4EB09B" w:rsidR="05C39658">
        <w:rPr>
          <w:rFonts w:ascii="Calibri Light" w:hAnsi="Calibri Light" w:eastAsia="Calibri Light" w:cs="Calibri Light" w:asciiTheme="majorAscii" w:hAnsiTheme="majorAscii" w:eastAsiaTheme="majorAscii" w:cstheme="majorAscii"/>
        </w:rPr>
        <w:t>ie</w:t>
      </w:r>
      <w:proofErr w:type="spellEnd"/>
      <w:r w:rsidRPr="7C4EB09B" w:rsidR="05C3965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: one-one, one-many, or many-many), </w:t>
      </w:r>
      <w:r w:rsidRPr="7C4EB09B" w:rsidR="7C229834">
        <w:rPr>
          <w:rFonts w:ascii="Calibri Light" w:hAnsi="Calibri Light" w:eastAsia="Calibri Light" w:cs="Calibri Light" w:asciiTheme="majorAscii" w:hAnsiTheme="majorAscii" w:eastAsiaTheme="majorAscii" w:cstheme="majorAscii"/>
        </w:rPr>
        <w:t>the calculation method adjusted to the relationship.</w:t>
      </w:r>
      <w:r w:rsidRPr="7C4EB09B" w:rsidR="2CA4173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</w:p>
    <w:p w:rsidRPr="00A07F8F" w:rsidR="00A07F8F" w:rsidP="7C4EB09B" w:rsidRDefault="6834B985" w14:paraId="699EB0D6" w14:textId="1B44E8B2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6834B98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When calculating a distance that involves a one-many </w:t>
      </w:r>
      <w:r w:rsidRPr="7C4EB09B" w:rsidR="62D5CC5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relationships, the multiple words that mapped to one word were concatenated into one string. This string was then compared to the one-word string, and an </w:t>
      </w:r>
      <w:proofErr w:type="spellStart"/>
      <w:r w:rsidRPr="7C4EB09B" w:rsidR="62D5CC5B">
        <w:rPr>
          <w:rFonts w:ascii="Calibri Light" w:hAnsi="Calibri Light" w:eastAsia="Calibri Light" w:cs="Calibri Light" w:asciiTheme="majorAscii" w:hAnsiTheme="majorAscii" w:eastAsiaTheme="majorAscii" w:cstheme="majorAscii"/>
        </w:rPr>
        <w:t>Levenshtein</w:t>
      </w:r>
      <w:proofErr w:type="spellEnd"/>
      <w:r w:rsidRPr="7C4EB09B" w:rsidR="62D5CC5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distance was taken. Similarly, when calculating a distance that involves a many-</w:t>
      </w:r>
      <w:r w:rsidRPr="7C4EB09B" w:rsidR="176AEAC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many </w:t>
      </w:r>
      <w:proofErr w:type="gramStart"/>
      <w:r w:rsidRPr="7C4EB09B" w:rsidR="176AEAC0">
        <w:rPr>
          <w:rFonts w:ascii="Calibri Light" w:hAnsi="Calibri Light" w:eastAsia="Calibri Light" w:cs="Calibri Light" w:asciiTheme="majorAscii" w:hAnsiTheme="majorAscii" w:eastAsiaTheme="majorAscii" w:cstheme="majorAscii"/>
        </w:rPr>
        <w:t>relationship</w:t>
      </w:r>
      <w:proofErr w:type="gramEnd"/>
      <w:r w:rsidRPr="7C4EB09B" w:rsidR="176AEAC0">
        <w:rPr>
          <w:rFonts w:ascii="Calibri Light" w:hAnsi="Calibri Light" w:eastAsia="Calibri Light" w:cs="Calibri Light" w:asciiTheme="majorAscii" w:hAnsiTheme="majorAscii" w:eastAsiaTheme="majorAscii" w:cstheme="majorAscii"/>
        </w:rPr>
        <w:t>, both languages need to have the concatenation done on their respective words.</w:t>
      </w:r>
    </w:p>
    <w:p w:rsidRPr="00A07F8F" w:rsidR="00A07F8F" w:rsidP="7C4EB09B" w:rsidRDefault="522C117A" w14:paraId="289B6AB8" w14:textId="3D38985A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522C117A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On the measuring of samples:</w:t>
      </w:r>
    </w:p>
    <w:p w:rsidR="00A07F8F" w:rsidP="7C4EB09B" w:rsidRDefault="2B9FFC4C" w14:paraId="722D4EEF" w14:textId="032E7494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2B9FFC4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To </w:t>
      </w:r>
      <w:r w:rsidRPr="7C4EB09B" w:rsidR="6E724408">
        <w:rPr>
          <w:rFonts w:ascii="Calibri Light" w:hAnsi="Calibri Light" w:eastAsia="Calibri Light" w:cs="Calibri Light" w:asciiTheme="majorAscii" w:hAnsiTheme="majorAscii" w:eastAsiaTheme="majorAscii" w:cstheme="majorAscii"/>
        </w:rPr>
        <w:t>obt</w:t>
      </w:r>
      <w:r w:rsidRPr="7C4EB09B" w:rsidR="2B9FFC4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ain an average </w:t>
      </w:r>
      <w:proofErr w:type="spellStart"/>
      <w:r w:rsidRPr="7C4EB09B" w:rsidR="2B9FFC4C">
        <w:rPr>
          <w:rFonts w:ascii="Calibri Light" w:hAnsi="Calibri Light" w:eastAsia="Calibri Light" w:cs="Calibri Light" w:asciiTheme="majorAscii" w:hAnsiTheme="majorAscii" w:eastAsiaTheme="majorAscii" w:cstheme="majorAscii"/>
        </w:rPr>
        <w:t>Levenshtein</w:t>
      </w:r>
      <w:proofErr w:type="spellEnd"/>
      <w:r w:rsidRPr="7C4EB09B" w:rsidR="2B9FFC4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distance between two samples, alignments of each word from one language to another language were taken using the methods des</w:t>
      </w:r>
      <w:r w:rsidRPr="7C4EB09B" w:rsidR="591AB67B">
        <w:rPr>
          <w:rFonts w:ascii="Calibri Light" w:hAnsi="Calibri Light" w:eastAsia="Calibri Light" w:cs="Calibri Light" w:asciiTheme="majorAscii" w:hAnsiTheme="majorAscii" w:eastAsiaTheme="majorAscii" w:cstheme="majorAscii"/>
        </w:rPr>
        <w:t>cribed in “</w:t>
      </w:r>
      <w:r w:rsidRPr="7C4EB09B" w:rsidR="591AB67B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On the Alignment Process</w:t>
      </w:r>
      <w:r w:rsidRPr="7C4EB09B" w:rsidR="591AB67B">
        <w:rPr>
          <w:rFonts w:ascii="Calibri Light" w:hAnsi="Calibri Light" w:eastAsia="Calibri Light" w:cs="Calibri Light" w:asciiTheme="majorAscii" w:hAnsiTheme="majorAscii" w:eastAsiaTheme="majorAscii" w:cstheme="majorAscii"/>
        </w:rPr>
        <w:t>”. Each word found in the sample after removing common words was paired to another word in the other language’s sample (also after removing common words).</w:t>
      </w:r>
      <w:r w:rsidRPr="7C4EB09B" w:rsidR="4E650A7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7C4EB09B" w:rsidR="26B092D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Then each alignment yielded a </w:t>
      </w:r>
      <w:proofErr w:type="spellStart"/>
      <w:r w:rsidRPr="7C4EB09B" w:rsidR="26B092D6">
        <w:rPr>
          <w:rFonts w:ascii="Calibri Light" w:hAnsi="Calibri Light" w:eastAsia="Calibri Light" w:cs="Calibri Light" w:asciiTheme="majorAscii" w:hAnsiTheme="majorAscii" w:eastAsiaTheme="majorAscii" w:cstheme="majorAscii"/>
        </w:rPr>
        <w:t>Levenshtein</w:t>
      </w:r>
      <w:proofErr w:type="spellEnd"/>
      <w:r w:rsidRPr="7C4EB09B" w:rsidR="26B092D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distance, which were then averaged over all distances. This average was recorded as the distance between one language to another.</w:t>
      </w:r>
    </w:p>
    <w:p w:rsidR="47394C5E" w:rsidP="7C4EB09B" w:rsidRDefault="47394C5E" w14:paraId="6C9A49CB" w14:textId="72505A00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</w:pPr>
      <w:r w:rsidRPr="7C4EB09B" w:rsidR="47394C5E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On the generation of graphs:</w:t>
      </w:r>
    </w:p>
    <w:p w:rsidR="47394C5E" w:rsidP="7C4EB09B" w:rsidRDefault="47394C5E" w14:paraId="4478855D" w14:textId="209B9F76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47394C5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The correlation heatmap was generated using </w:t>
      </w:r>
      <w:proofErr w:type="spellStart"/>
      <w:r w:rsidRPr="7C4EB09B" w:rsidR="47394C5E">
        <w:rPr>
          <w:rFonts w:ascii="Calibri Light" w:hAnsi="Calibri Light" w:eastAsia="Calibri Light" w:cs="Calibri Light" w:asciiTheme="majorAscii" w:hAnsiTheme="majorAscii" w:eastAsiaTheme="majorAscii" w:cstheme="majorAscii"/>
        </w:rPr>
        <w:t>seaborn</w:t>
      </w:r>
      <w:r w:rsidRPr="7C4EB09B" w:rsidR="47394C5E">
        <w:rPr>
          <w:rFonts w:ascii="Calibri Light" w:hAnsi="Calibri Light" w:eastAsia="Calibri Light" w:cs="Calibri Light" w:asciiTheme="majorAscii" w:hAnsiTheme="majorAscii" w:eastAsiaTheme="majorAscii" w:cstheme="majorAscii"/>
        </w:rPr>
        <w:t>’s</w:t>
      </w:r>
      <w:proofErr w:type="spellEnd"/>
      <w:r w:rsidRPr="7C4EB09B" w:rsidR="47394C5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heatmap </w:t>
      </w:r>
      <w:r w:rsidRPr="7C4EB09B" w:rsidR="47394C5E">
        <w:rPr>
          <w:rFonts w:ascii="Calibri Light" w:hAnsi="Calibri Light" w:eastAsia="Calibri Light" w:cs="Calibri Light" w:asciiTheme="majorAscii" w:hAnsiTheme="majorAscii" w:eastAsiaTheme="majorAscii" w:cstheme="majorAscii"/>
        </w:rPr>
        <w:t>function</w:t>
      </w:r>
      <w:r w:rsidRPr="7C4EB09B" w:rsidR="47394C5E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</w:p>
    <w:p w:rsidRPr="00A07F8F" w:rsidR="00A07F8F" w:rsidP="7C4EB09B" w:rsidRDefault="00A07F8F" w14:paraId="5D0FBA4C" w14:textId="533729A2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Use of Each Python Package:</w:t>
      </w:r>
    </w:p>
    <w:p w:rsidRPr="004F6AEB" w:rsidR="00A07F8F" w:rsidP="7C4EB09B" w:rsidRDefault="00A07F8F" w14:paraId="085B77F8" w14:textId="51B8CA0B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C4EB09B" w:rsidR="00A07F8F">
        <w:rPr>
          <w:rFonts w:ascii="Calibri Light" w:hAnsi="Calibri Light" w:eastAsia="Calibri Light" w:cs="Calibri Light" w:asciiTheme="majorAscii" w:hAnsiTheme="majorAscii" w:eastAsiaTheme="majorAscii" w:cstheme="majorAscii"/>
        </w:rPr>
        <w:t>This section goes into further detail on how each Python package was used in the research.</w:t>
      </w:r>
    </w:p>
    <w:p w:rsidRPr="004F6AEB" w:rsidR="005065EE" w:rsidP="7C4EB09B" w:rsidRDefault="005065EE" w14:paraId="779A3B40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sectPr w:rsidRPr="004F6AEB" w:rsidR="005065EE">
      <w:headerReference w:type="default" r:id="rId18"/>
      <w:footerReference w:type="default" r:id="rId19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52BA" w:rsidP="00716659" w:rsidRDefault="002852BA" w14:paraId="6B7497B4" w14:textId="77777777">
      <w:pPr>
        <w:spacing w:after="0" w:line="240" w:lineRule="auto"/>
      </w:pPr>
      <w:r>
        <w:separator/>
      </w:r>
    </w:p>
  </w:endnote>
  <w:endnote w:type="continuationSeparator" w:id="0">
    <w:p w:rsidR="002852BA" w:rsidP="00716659" w:rsidRDefault="002852BA" w14:paraId="026B1F8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38230A" w:rsidTr="3738230A" w14:paraId="152A15F7" w14:textId="77777777">
      <w:tc>
        <w:tcPr>
          <w:tcW w:w="3120" w:type="dxa"/>
        </w:tcPr>
        <w:p w:rsidR="3738230A" w:rsidP="3738230A" w:rsidRDefault="3738230A" w14:paraId="221D93D6" w14:textId="2B05C939">
          <w:pPr>
            <w:pStyle w:val="Header"/>
            <w:ind w:left="-115"/>
          </w:pPr>
        </w:p>
      </w:tc>
      <w:tc>
        <w:tcPr>
          <w:tcW w:w="3120" w:type="dxa"/>
        </w:tcPr>
        <w:p w:rsidR="3738230A" w:rsidP="3738230A" w:rsidRDefault="3738230A" w14:paraId="6BCA9896" w14:textId="7D0FE23A">
          <w:pPr>
            <w:pStyle w:val="Header"/>
            <w:jc w:val="center"/>
          </w:pPr>
        </w:p>
      </w:tc>
      <w:tc>
        <w:tcPr>
          <w:tcW w:w="3120" w:type="dxa"/>
        </w:tcPr>
        <w:p w:rsidR="3738230A" w:rsidP="3738230A" w:rsidRDefault="3738230A" w14:paraId="12AB2662" w14:textId="00E8969B">
          <w:pPr>
            <w:pStyle w:val="Header"/>
            <w:ind w:right="-115"/>
            <w:jc w:val="right"/>
          </w:pPr>
        </w:p>
      </w:tc>
    </w:tr>
  </w:tbl>
  <w:p w:rsidR="3738230A" w:rsidP="3738230A" w:rsidRDefault="3738230A" w14:paraId="045950CD" w14:textId="0FCDE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52BA" w:rsidP="00716659" w:rsidRDefault="002852BA" w14:paraId="7BC4699E" w14:textId="77777777">
      <w:pPr>
        <w:spacing w:after="0" w:line="240" w:lineRule="auto"/>
      </w:pPr>
      <w:r>
        <w:separator/>
      </w:r>
    </w:p>
  </w:footnote>
  <w:footnote w:type="continuationSeparator" w:id="0">
    <w:p w:rsidR="002852BA" w:rsidP="00716659" w:rsidRDefault="002852BA" w14:paraId="6D0BA4B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38230A" w:rsidTr="3738230A" w14:paraId="43E11AC9" w14:textId="77777777">
      <w:tc>
        <w:tcPr>
          <w:tcW w:w="3120" w:type="dxa"/>
        </w:tcPr>
        <w:p w:rsidR="3738230A" w:rsidP="3738230A" w:rsidRDefault="3738230A" w14:paraId="1C9BC06B" w14:textId="6E443062">
          <w:pPr>
            <w:pStyle w:val="Header"/>
            <w:ind w:left="-115"/>
          </w:pPr>
        </w:p>
      </w:tc>
      <w:tc>
        <w:tcPr>
          <w:tcW w:w="3120" w:type="dxa"/>
        </w:tcPr>
        <w:p w:rsidR="3738230A" w:rsidP="3738230A" w:rsidRDefault="3738230A" w14:paraId="6BA38EFD" w14:textId="1A76FE16">
          <w:pPr>
            <w:pStyle w:val="Header"/>
            <w:jc w:val="center"/>
          </w:pPr>
        </w:p>
      </w:tc>
      <w:tc>
        <w:tcPr>
          <w:tcW w:w="3120" w:type="dxa"/>
        </w:tcPr>
        <w:p w:rsidR="3738230A" w:rsidP="3738230A" w:rsidRDefault="3738230A" w14:paraId="2E823DDB" w14:textId="4C022A78">
          <w:pPr>
            <w:pStyle w:val="Header"/>
            <w:ind w:right="-115"/>
            <w:jc w:val="right"/>
          </w:pPr>
        </w:p>
      </w:tc>
    </w:tr>
  </w:tbl>
  <w:p w:rsidR="3738230A" w:rsidP="3738230A" w:rsidRDefault="3738230A" w14:paraId="4A5AB683" w14:textId="3384AA7D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Voq4+t5P7amf2U" id="4zW85Bo2"/>
    <int:WordHash hashCode="5tuvejYGQVL+3I" id="ekXaiaUz"/>
    <int:WordHash hashCode="l9X+ClGz8x2iIr" id="2rIIwv5g"/>
  </int:Manifest>
  <int:Observations>
    <int:Content id="4zW85Bo2">
      <int:Rejection type="LegacyProofing"/>
    </int:Content>
    <int:Content id="ekXaiaUz">
      <int:Rejection type="LegacyProofing"/>
    </int:Content>
    <int:Content id="2rIIwv5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768D"/>
    <w:multiLevelType w:val="hybridMultilevel"/>
    <w:tmpl w:val="C23AB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38E7"/>
    <w:multiLevelType w:val="hybridMultilevel"/>
    <w:tmpl w:val="4A46AC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5901DDF"/>
    <w:multiLevelType w:val="hybridMultilevel"/>
    <w:tmpl w:val="68E46E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95"/>
    <w:rsid w:val="00006591"/>
    <w:rsid w:val="00012EEA"/>
    <w:rsid w:val="000F51AA"/>
    <w:rsid w:val="001028AD"/>
    <w:rsid w:val="001857D8"/>
    <w:rsid w:val="00194893"/>
    <w:rsid w:val="001A5333"/>
    <w:rsid w:val="001B455A"/>
    <w:rsid w:val="001E449A"/>
    <w:rsid w:val="001F709A"/>
    <w:rsid w:val="002246E3"/>
    <w:rsid w:val="0028526E"/>
    <w:rsid w:val="002852BA"/>
    <w:rsid w:val="00297819"/>
    <w:rsid w:val="002B74FF"/>
    <w:rsid w:val="003A373A"/>
    <w:rsid w:val="003F7ED5"/>
    <w:rsid w:val="0049251B"/>
    <w:rsid w:val="004F6AEB"/>
    <w:rsid w:val="005065EE"/>
    <w:rsid w:val="005F2AFE"/>
    <w:rsid w:val="005F7CA6"/>
    <w:rsid w:val="00623FD9"/>
    <w:rsid w:val="00652137"/>
    <w:rsid w:val="00671BFF"/>
    <w:rsid w:val="006753E9"/>
    <w:rsid w:val="006E38A5"/>
    <w:rsid w:val="00716659"/>
    <w:rsid w:val="007417AC"/>
    <w:rsid w:val="00781DAA"/>
    <w:rsid w:val="007F1F95"/>
    <w:rsid w:val="007F7AA5"/>
    <w:rsid w:val="0080460A"/>
    <w:rsid w:val="008068F5"/>
    <w:rsid w:val="00841741"/>
    <w:rsid w:val="00850C47"/>
    <w:rsid w:val="008C1ECE"/>
    <w:rsid w:val="008F7796"/>
    <w:rsid w:val="00974806"/>
    <w:rsid w:val="00992C0C"/>
    <w:rsid w:val="00994E14"/>
    <w:rsid w:val="009D35E5"/>
    <w:rsid w:val="009E28EE"/>
    <w:rsid w:val="00A07F8F"/>
    <w:rsid w:val="00A91572"/>
    <w:rsid w:val="00AC1521"/>
    <w:rsid w:val="00AC3C92"/>
    <w:rsid w:val="00AC5A7B"/>
    <w:rsid w:val="00AD2506"/>
    <w:rsid w:val="00B57349"/>
    <w:rsid w:val="00BC738C"/>
    <w:rsid w:val="00C20B50"/>
    <w:rsid w:val="00C96186"/>
    <w:rsid w:val="00CD7093"/>
    <w:rsid w:val="00D13221"/>
    <w:rsid w:val="00DC52E5"/>
    <w:rsid w:val="00DC6C97"/>
    <w:rsid w:val="00E752AE"/>
    <w:rsid w:val="00EE71D1"/>
    <w:rsid w:val="011095DC"/>
    <w:rsid w:val="0129BE39"/>
    <w:rsid w:val="0129DB4C"/>
    <w:rsid w:val="017B524D"/>
    <w:rsid w:val="0196DE30"/>
    <w:rsid w:val="02AC663D"/>
    <w:rsid w:val="0349AA36"/>
    <w:rsid w:val="0448E6E4"/>
    <w:rsid w:val="054A3748"/>
    <w:rsid w:val="05C39658"/>
    <w:rsid w:val="05FD2F5C"/>
    <w:rsid w:val="0675D8DB"/>
    <w:rsid w:val="069DB8EF"/>
    <w:rsid w:val="06E70C8B"/>
    <w:rsid w:val="077A20BF"/>
    <w:rsid w:val="0A2FA533"/>
    <w:rsid w:val="0C1BF3A2"/>
    <w:rsid w:val="0CECDE0A"/>
    <w:rsid w:val="0DBAC56E"/>
    <w:rsid w:val="0E104BDA"/>
    <w:rsid w:val="0E5C3037"/>
    <w:rsid w:val="112EC43F"/>
    <w:rsid w:val="1267BBD0"/>
    <w:rsid w:val="12BDE5B5"/>
    <w:rsid w:val="136B519E"/>
    <w:rsid w:val="13986623"/>
    <w:rsid w:val="1398FF9E"/>
    <w:rsid w:val="143E9479"/>
    <w:rsid w:val="146647EE"/>
    <w:rsid w:val="15ED963A"/>
    <w:rsid w:val="1608FFA8"/>
    <w:rsid w:val="166C846A"/>
    <w:rsid w:val="16EE0ACF"/>
    <w:rsid w:val="16F62F9A"/>
    <w:rsid w:val="176AEAC0"/>
    <w:rsid w:val="1797DEA5"/>
    <w:rsid w:val="17E38AD3"/>
    <w:rsid w:val="183D95EF"/>
    <w:rsid w:val="1847D999"/>
    <w:rsid w:val="19114E1B"/>
    <w:rsid w:val="1932BB95"/>
    <w:rsid w:val="19916071"/>
    <w:rsid w:val="19A3F6F7"/>
    <w:rsid w:val="19D96650"/>
    <w:rsid w:val="1A21205D"/>
    <w:rsid w:val="1A660F61"/>
    <w:rsid w:val="1AD5A685"/>
    <w:rsid w:val="1BC15EDF"/>
    <w:rsid w:val="1C7A6C21"/>
    <w:rsid w:val="1D207133"/>
    <w:rsid w:val="1D5457BE"/>
    <w:rsid w:val="1FA1C738"/>
    <w:rsid w:val="20808663"/>
    <w:rsid w:val="21E1ED79"/>
    <w:rsid w:val="256003CF"/>
    <w:rsid w:val="257DFAC0"/>
    <w:rsid w:val="25902D40"/>
    <w:rsid w:val="26B092D6"/>
    <w:rsid w:val="281AD1C6"/>
    <w:rsid w:val="288EC423"/>
    <w:rsid w:val="29AED901"/>
    <w:rsid w:val="2B5AC25B"/>
    <w:rsid w:val="2B9FFC4C"/>
    <w:rsid w:val="2CA41736"/>
    <w:rsid w:val="2D3795A4"/>
    <w:rsid w:val="2D58326F"/>
    <w:rsid w:val="2DA151F1"/>
    <w:rsid w:val="2DB4DB37"/>
    <w:rsid w:val="2E4DEDA0"/>
    <w:rsid w:val="2E7CBC65"/>
    <w:rsid w:val="2ED36605"/>
    <w:rsid w:val="30B62B4B"/>
    <w:rsid w:val="310BFD4A"/>
    <w:rsid w:val="317DF1E8"/>
    <w:rsid w:val="31858E62"/>
    <w:rsid w:val="32358956"/>
    <w:rsid w:val="33388EE2"/>
    <w:rsid w:val="3542A789"/>
    <w:rsid w:val="37015DFF"/>
    <w:rsid w:val="371CC1AF"/>
    <w:rsid w:val="3738230A"/>
    <w:rsid w:val="3ACEADC4"/>
    <w:rsid w:val="3AD5B680"/>
    <w:rsid w:val="3CF0C535"/>
    <w:rsid w:val="3D27F988"/>
    <w:rsid w:val="3EBF269B"/>
    <w:rsid w:val="3FB55B8E"/>
    <w:rsid w:val="3FBF3115"/>
    <w:rsid w:val="40159B66"/>
    <w:rsid w:val="40702E68"/>
    <w:rsid w:val="40B7E758"/>
    <w:rsid w:val="434F4E3B"/>
    <w:rsid w:val="43575B99"/>
    <w:rsid w:val="43E79A94"/>
    <w:rsid w:val="43EF881A"/>
    <w:rsid w:val="44CB8E27"/>
    <w:rsid w:val="451ABE0C"/>
    <w:rsid w:val="460D9136"/>
    <w:rsid w:val="46D981DA"/>
    <w:rsid w:val="472101BE"/>
    <w:rsid w:val="47394C5E"/>
    <w:rsid w:val="47D0FCB2"/>
    <w:rsid w:val="482C26A6"/>
    <w:rsid w:val="494A8DDE"/>
    <w:rsid w:val="4A1684C4"/>
    <w:rsid w:val="4A1D1938"/>
    <w:rsid w:val="4A5EC99E"/>
    <w:rsid w:val="4B4A9F0B"/>
    <w:rsid w:val="4BB8E999"/>
    <w:rsid w:val="4CCD29FC"/>
    <w:rsid w:val="4D54B9FA"/>
    <w:rsid w:val="4D739559"/>
    <w:rsid w:val="4D7D4203"/>
    <w:rsid w:val="4D869B00"/>
    <w:rsid w:val="4E650A76"/>
    <w:rsid w:val="507D5AE6"/>
    <w:rsid w:val="508C5ABC"/>
    <w:rsid w:val="50E7D494"/>
    <w:rsid w:val="522C117A"/>
    <w:rsid w:val="524A6FC4"/>
    <w:rsid w:val="5474D9BE"/>
    <w:rsid w:val="5592A68B"/>
    <w:rsid w:val="55C21910"/>
    <w:rsid w:val="56A65A88"/>
    <w:rsid w:val="57B5CD69"/>
    <w:rsid w:val="590957C5"/>
    <w:rsid w:val="591AB67B"/>
    <w:rsid w:val="59ABAD04"/>
    <w:rsid w:val="59C00916"/>
    <w:rsid w:val="59DDCC6B"/>
    <w:rsid w:val="5B477D65"/>
    <w:rsid w:val="5BB59C8C"/>
    <w:rsid w:val="5C97C100"/>
    <w:rsid w:val="5D5D7FA1"/>
    <w:rsid w:val="5DEC64B2"/>
    <w:rsid w:val="5F256B94"/>
    <w:rsid w:val="62A2E562"/>
    <w:rsid w:val="62D5CC5B"/>
    <w:rsid w:val="642F46ED"/>
    <w:rsid w:val="665CEC60"/>
    <w:rsid w:val="66923AA5"/>
    <w:rsid w:val="6834B985"/>
    <w:rsid w:val="68DFF86B"/>
    <w:rsid w:val="6978AC3A"/>
    <w:rsid w:val="69B0B30A"/>
    <w:rsid w:val="69C9DB67"/>
    <w:rsid w:val="69D0C60F"/>
    <w:rsid w:val="6BB8E8CF"/>
    <w:rsid w:val="6BD6780A"/>
    <w:rsid w:val="6C4A5174"/>
    <w:rsid w:val="6C87CD03"/>
    <w:rsid w:val="6D9227A2"/>
    <w:rsid w:val="6DDC16BF"/>
    <w:rsid w:val="6E0E1D8D"/>
    <w:rsid w:val="6E724408"/>
    <w:rsid w:val="6F6FDC87"/>
    <w:rsid w:val="734FDBC3"/>
    <w:rsid w:val="7361AD7E"/>
    <w:rsid w:val="73C5F354"/>
    <w:rsid w:val="74987D41"/>
    <w:rsid w:val="76AA24D7"/>
    <w:rsid w:val="77585963"/>
    <w:rsid w:val="7C229834"/>
    <w:rsid w:val="7C4EB09B"/>
    <w:rsid w:val="7CDDDD13"/>
    <w:rsid w:val="7D33ECF7"/>
    <w:rsid w:val="7DF21D76"/>
    <w:rsid w:val="7E5A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48D0"/>
  <w15:chartTrackingRefBased/>
  <w15:docId w15:val="{71F7F60E-95DC-47B6-B3A5-9E46CA30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6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6659"/>
  </w:style>
  <w:style w:type="paragraph" w:styleId="Footer">
    <w:name w:val="footer"/>
    <w:basedOn w:val="Normal"/>
    <w:link w:val="FooterChar"/>
    <w:uiPriority w:val="99"/>
    <w:unhideWhenUsed/>
    <w:rsid w:val="007166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6659"/>
  </w:style>
  <w:style w:type="character" w:styleId="Hyperlink">
    <w:name w:val="Hyperlink"/>
    <w:basedOn w:val="DefaultParagraphFont"/>
    <w:uiPriority w:val="99"/>
    <w:unhideWhenUsed/>
    <w:rsid w:val="004F6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A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185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9/09/relationships/intelligence" Target="intelligence.xml" Id="R76e7c7ffc18544ee" /><Relationship Type="http://schemas.openxmlformats.org/officeDocument/2006/relationships/styles" Target="styles.xml" Id="rId5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://uncorpora.org/Rafalovitch_Dale_MT_Summit_2009.pdf" TargetMode="External" Id="R717678db44aa43dc" /><Relationship Type="http://schemas.openxmlformats.org/officeDocument/2006/relationships/hyperlink" Target="http://www.lrec-conf.org/proceedings/lrec2012/pdf/463_Paper.pdf" TargetMode="External" Id="R1a9c0212c5544d17" /><Relationship Type="http://schemas.openxmlformats.org/officeDocument/2006/relationships/hyperlink" Target="https://opus.nlpl.eu/MultiUN.php" TargetMode="External" Id="Red897eaf823a42b0" /><Relationship Type="http://schemas.openxmlformats.org/officeDocument/2006/relationships/hyperlink" Target="http://uncorpora.org/Rafalovitch_Dale_MT_Summit_2009.pdf" TargetMode="External" Id="Rc7a74c50215e4f77" /><Relationship Type="http://schemas.openxmlformats.org/officeDocument/2006/relationships/hyperlink" Target="http://www.lrec-conf.org/proceedings/lrec2012/pdf/463_Paper.pdf" TargetMode="External" Id="Ra66e96390a6c468b" /><Relationship Type="http://schemas.openxmlformats.org/officeDocument/2006/relationships/hyperlink" Target="https://opus.nlpl.eu/UN/v20090831/ar-en_sample.html" TargetMode="External" Id="R268302f889ed414a" /><Relationship Type="http://schemas.openxmlformats.org/officeDocument/2006/relationships/hyperlink" Target="http://uncorpora.org/Rafalovitch_Dale_MT_Summit_2009.pdf" TargetMode="External" Id="R932a843388aa4612" /><Relationship Type="http://schemas.openxmlformats.org/officeDocument/2006/relationships/hyperlink" Target="https://opus.nlpl.eu/MultiUN.php" TargetMode="External" Id="R944838b123254a16" /><Relationship Type="http://schemas.openxmlformats.org/officeDocument/2006/relationships/hyperlink" Target="https://opus.nlpl.eu/MultiUN.php" TargetMode="External" Id="R12138cd5c2314041" /><Relationship Type="http://schemas.openxmlformats.org/officeDocument/2006/relationships/hyperlink" Target="https://blog.paperspace.com/measuring-text-similarity-using-levenshtein-distance/" TargetMode="External" Id="Redaa3f1e64c1449b" /><Relationship Type="http://schemas.openxmlformats.org/officeDocument/2006/relationships/hyperlink" Target="https://www.cambridge.org/core/journals/bilingualism-language-and-cognition/article/abs/distributions-of-cognates-in-europe-as-based-on-levenshtein-distance/9B0B8913C6A5F39984B11A4063F55FDB" TargetMode="External" Id="Ra74f2485113946dd" /><Relationship Type="http://schemas.openxmlformats.org/officeDocument/2006/relationships/hyperlink" Target="http://www.lrec-conf.org/proceedings/lrec2012/pdf/463_Paper.pdf" TargetMode="External" Id="Rf22d3614937b477a" /><Relationship Type="http://schemas.openxmlformats.org/officeDocument/2006/relationships/hyperlink" Target="https://www.un.org/en/development/desa/population/migration/generalassembly/docs/globalcompact/A_RES_70_1_E.pdf" TargetMode="External" Id="R49816e70265044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77DA2C4ADF74BA066603640AF35E2" ma:contentTypeVersion="10" ma:contentTypeDescription="Create a new document." ma:contentTypeScope="" ma:versionID="c92ed53f4502f313fd0ce7face1ec58a">
  <xsd:schema xmlns:xsd="http://www.w3.org/2001/XMLSchema" xmlns:xs="http://www.w3.org/2001/XMLSchema" xmlns:p="http://schemas.microsoft.com/office/2006/metadata/properties" xmlns:ns2="9132d976-5b8b-44b5-9abe-de47876f76d6" xmlns:ns3="acf8b76e-ad00-4309-bc19-4407fdcdcc8e" targetNamespace="http://schemas.microsoft.com/office/2006/metadata/properties" ma:root="true" ma:fieldsID="fa04388dbb1ad65cdf1d29cbdadca7d8" ns2:_="" ns3:_="">
    <xsd:import namespace="9132d976-5b8b-44b5-9abe-de47876f76d6"/>
    <xsd:import namespace="acf8b76e-ad00-4309-bc19-4407fdcdcc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2d976-5b8b-44b5-9abe-de47876f7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0eb1200-ba6e-4cde-9974-9e593fd12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b76e-ad00-4309-bc19-4407fdcdcc8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8db6f8-bca3-45f6-8898-85c7e6449b3f}" ma:internalName="TaxCatchAll" ma:showField="CatchAllData" ma:web="acf8b76e-ad00-4309-bc19-4407fdcdcc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132d976-5b8b-44b5-9abe-de47876f76d6">
      <Terms xmlns="http://schemas.microsoft.com/office/infopath/2007/PartnerControls"/>
    </lcf76f155ced4ddcb4097134ff3c332f>
    <TaxCatchAll xmlns="acf8b76e-ad00-4309-bc19-4407fdcdcc8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67ED37-3850-4467-A599-80D27281BE17}"/>
</file>

<file path=customXml/itemProps2.xml><?xml version="1.0" encoding="utf-8"?>
<ds:datastoreItem xmlns:ds="http://schemas.openxmlformats.org/officeDocument/2006/customXml" ds:itemID="{2F980E9A-C03B-4EEF-813B-E8696638C265}">
  <ds:schemaRefs>
    <ds:schemaRef ds:uri="http://purl.org/dc/elements/1.1/"/>
    <ds:schemaRef ds:uri="http://purl.org/dc/dcmitype/"/>
    <ds:schemaRef ds:uri="http://schemas.microsoft.com/office/2006/metadata/properties"/>
    <ds:schemaRef ds:uri="9132d976-5b8b-44b5-9abe-de47876f76d6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43E3A01-2E9A-4100-8AE0-42EAD18344D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Whalen</dc:creator>
  <cp:keywords/>
  <dc:description/>
  <cp:lastModifiedBy>Whalen, Lex</cp:lastModifiedBy>
  <cp:revision>68</cp:revision>
  <dcterms:created xsi:type="dcterms:W3CDTF">2021-07-19T15:58:00Z</dcterms:created>
  <dcterms:modified xsi:type="dcterms:W3CDTF">2022-03-29T21:41:25Z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0x010100FC377DA2C4ADF74BA066603640AF35E2</vt:lpwstr>
  </property>
</Properties>
</file>