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8AE696" w14:textId="77777777" w:rsidR="00E334A4" w:rsidRPr="0008272F" w:rsidRDefault="00E334A4" w:rsidP="00E334A4">
      <w:pPr>
        <w:pStyle w:val="BodyText"/>
        <w:tabs>
          <w:tab w:val="left" w:pos="432"/>
        </w:tabs>
        <w:spacing w:after="0" w:line="200" w:lineRule="exact"/>
        <w:jc w:val="right"/>
        <w:rPr>
          <w:rFonts w:ascii="Times New Roman" w:hAnsi="Times New Roman"/>
          <w:i/>
          <w:caps/>
          <w:sz w:val="22"/>
          <w:szCs w:val="22"/>
        </w:rPr>
      </w:pPr>
      <w:r w:rsidRPr="0008272F">
        <w:rPr>
          <w:rFonts w:ascii="Times New Roman" w:hAnsi="Times New Roman"/>
          <w:b/>
          <w:caps/>
          <w:sz w:val="22"/>
          <w:szCs w:val="22"/>
        </w:rPr>
        <w:t xml:space="preserve">  </w:t>
      </w:r>
    </w:p>
    <w:p w14:paraId="2FBCD6B8" w14:textId="77777777" w:rsidR="00E334A4" w:rsidRPr="0008272F" w:rsidRDefault="00E334A4" w:rsidP="00E334A4">
      <w:pPr>
        <w:pStyle w:val="BodyText"/>
        <w:tabs>
          <w:tab w:val="left" w:pos="432"/>
        </w:tabs>
        <w:spacing w:after="0" w:line="360" w:lineRule="auto"/>
        <w:rPr>
          <w:rFonts w:ascii="Times New Roman" w:hAnsi="Times New Roman"/>
          <w:b/>
          <w:caps/>
          <w:sz w:val="22"/>
          <w:szCs w:val="22"/>
        </w:rPr>
      </w:pPr>
    </w:p>
    <w:p w14:paraId="7A861C98" w14:textId="77777777" w:rsidR="00E334A4" w:rsidRPr="0008272F" w:rsidRDefault="00E334A4" w:rsidP="00E334A4">
      <w:pPr>
        <w:pStyle w:val="BodyText"/>
        <w:tabs>
          <w:tab w:val="left" w:pos="432"/>
        </w:tabs>
        <w:spacing w:after="0" w:line="360" w:lineRule="auto"/>
        <w:rPr>
          <w:rFonts w:ascii="Times New Roman" w:hAnsi="Times New Roman"/>
          <w:b/>
          <w:caps/>
          <w:sz w:val="22"/>
          <w:szCs w:val="22"/>
        </w:rPr>
      </w:pPr>
    </w:p>
    <w:p w14:paraId="0603E590" w14:textId="77777777" w:rsidR="00E334A4" w:rsidRPr="0008272F" w:rsidRDefault="00E334A4" w:rsidP="00E334A4">
      <w:pPr>
        <w:pStyle w:val="BodyText"/>
        <w:tabs>
          <w:tab w:val="left" w:pos="432"/>
        </w:tabs>
        <w:spacing w:after="0" w:line="360" w:lineRule="auto"/>
        <w:rPr>
          <w:rFonts w:ascii="Times New Roman" w:hAnsi="Times New Roman"/>
          <w:b/>
          <w:caps/>
          <w:sz w:val="22"/>
          <w:szCs w:val="22"/>
        </w:rPr>
      </w:pPr>
    </w:p>
    <w:p w14:paraId="5E8A7FFB" w14:textId="77777777" w:rsidR="00E334A4" w:rsidRPr="0008272F" w:rsidRDefault="00E334A4" w:rsidP="00E334A4">
      <w:pPr>
        <w:pStyle w:val="BodyText"/>
        <w:tabs>
          <w:tab w:val="left" w:pos="432"/>
        </w:tabs>
        <w:spacing w:after="0" w:line="360" w:lineRule="auto"/>
        <w:rPr>
          <w:rFonts w:ascii="Times New Roman" w:hAnsi="Times New Roman"/>
          <w:b/>
          <w:caps/>
          <w:sz w:val="22"/>
          <w:szCs w:val="22"/>
        </w:rPr>
      </w:pPr>
    </w:p>
    <w:p w14:paraId="025CA2A5" w14:textId="77777777" w:rsidR="00E334A4" w:rsidRPr="0008272F" w:rsidRDefault="00E334A4" w:rsidP="00E334A4">
      <w:pPr>
        <w:pStyle w:val="BodyText"/>
        <w:tabs>
          <w:tab w:val="left" w:pos="432"/>
        </w:tabs>
        <w:spacing w:after="0" w:line="360" w:lineRule="auto"/>
        <w:rPr>
          <w:rFonts w:ascii="Times New Roman" w:hAnsi="Times New Roman"/>
          <w:b/>
          <w:caps/>
          <w:sz w:val="22"/>
          <w:szCs w:val="22"/>
        </w:rPr>
      </w:pPr>
    </w:p>
    <w:p w14:paraId="36D83AFB" w14:textId="77777777" w:rsidR="00E334A4" w:rsidRPr="0008272F" w:rsidRDefault="00E334A4" w:rsidP="00E334A4">
      <w:pPr>
        <w:pStyle w:val="Subtitle"/>
        <w:jc w:val="center"/>
        <w:rPr>
          <w:rFonts w:ascii="Times New Roman" w:hAnsi="Times New Roman"/>
          <w:bCs/>
          <w:sz w:val="28"/>
          <w:szCs w:val="28"/>
        </w:rPr>
      </w:pPr>
      <w:r w:rsidRPr="0008272F">
        <w:rPr>
          <w:rFonts w:ascii="Times New Roman" w:hAnsi="Times New Roman"/>
          <w:bCs/>
          <w:sz w:val="28"/>
          <w:szCs w:val="28"/>
        </w:rPr>
        <w:t>The Impact of Obesity on Unemployment Duration</w:t>
      </w:r>
    </w:p>
    <w:p w14:paraId="205B7B04" w14:textId="77777777" w:rsidR="00E334A4" w:rsidRPr="0008272F" w:rsidRDefault="00E334A4" w:rsidP="00E334A4">
      <w:pPr>
        <w:pStyle w:val="Subtitle"/>
        <w:jc w:val="center"/>
        <w:rPr>
          <w:rFonts w:ascii="Times New Roman" w:hAnsi="Times New Roman"/>
          <w:bCs/>
          <w:szCs w:val="22"/>
        </w:rPr>
      </w:pPr>
    </w:p>
    <w:p w14:paraId="708B0C09" w14:textId="77777777" w:rsidR="00E334A4" w:rsidRPr="0008272F" w:rsidRDefault="00E334A4" w:rsidP="00E334A4">
      <w:pPr>
        <w:pStyle w:val="Subtitle"/>
        <w:jc w:val="center"/>
        <w:rPr>
          <w:rFonts w:ascii="Times New Roman" w:hAnsi="Times New Roman"/>
          <w:bCs/>
          <w:szCs w:val="22"/>
        </w:rPr>
      </w:pPr>
    </w:p>
    <w:p w14:paraId="2159AF54" w14:textId="77777777" w:rsidR="00E334A4" w:rsidRPr="0008272F" w:rsidRDefault="00E334A4" w:rsidP="00E334A4">
      <w:pPr>
        <w:pStyle w:val="Subtitle"/>
        <w:jc w:val="center"/>
        <w:rPr>
          <w:rFonts w:ascii="Times New Roman" w:hAnsi="Times New Roman"/>
          <w:bCs/>
          <w:szCs w:val="22"/>
        </w:rPr>
      </w:pPr>
    </w:p>
    <w:p w14:paraId="08A7FF50" w14:textId="77777777" w:rsidR="00E334A4" w:rsidRPr="0008272F" w:rsidRDefault="00E334A4" w:rsidP="00E334A4">
      <w:pPr>
        <w:pStyle w:val="Subtitle"/>
        <w:jc w:val="center"/>
        <w:rPr>
          <w:rFonts w:ascii="Times New Roman" w:hAnsi="Times New Roman"/>
          <w:bCs/>
          <w:szCs w:val="22"/>
        </w:rPr>
      </w:pPr>
    </w:p>
    <w:p w14:paraId="2FFA52B7" w14:textId="77777777" w:rsidR="00E334A4" w:rsidRPr="0008272F" w:rsidRDefault="00E334A4" w:rsidP="00E334A4">
      <w:pPr>
        <w:pStyle w:val="Subtitle"/>
        <w:jc w:val="center"/>
        <w:rPr>
          <w:rFonts w:ascii="Times New Roman" w:hAnsi="Times New Roman"/>
          <w:bCs/>
          <w:szCs w:val="22"/>
        </w:rPr>
      </w:pPr>
    </w:p>
    <w:p w14:paraId="3144083A" w14:textId="77777777" w:rsidR="00E334A4" w:rsidRPr="0008272F" w:rsidRDefault="00E334A4" w:rsidP="00E334A4">
      <w:pPr>
        <w:pStyle w:val="Subtitle"/>
        <w:jc w:val="center"/>
        <w:rPr>
          <w:rFonts w:ascii="Times New Roman" w:hAnsi="Times New Roman"/>
          <w:bCs/>
          <w:szCs w:val="22"/>
        </w:rPr>
      </w:pPr>
    </w:p>
    <w:p w14:paraId="19FC796E" w14:textId="77777777" w:rsidR="00E334A4" w:rsidRPr="0008272F" w:rsidRDefault="00E334A4" w:rsidP="00E334A4">
      <w:pPr>
        <w:pStyle w:val="Subtitle"/>
        <w:jc w:val="center"/>
        <w:rPr>
          <w:rFonts w:ascii="Times New Roman" w:hAnsi="Times New Roman"/>
          <w:b w:val="0"/>
          <w:bCs/>
          <w:sz w:val="24"/>
          <w:szCs w:val="22"/>
        </w:rPr>
      </w:pPr>
      <w:r w:rsidRPr="0008272F">
        <w:rPr>
          <w:rFonts w:ascii="Times New Roman" w:hAnsi="Times New Roman"/>
          <w:b w:val="0"/>
          <w:bCs/>
          <w:sz w:val="24"/>
          <w:szCs w:val="22"/>
        </w:rPr>
        <w:t>Jeremy Groves, PhD</w:t>
      </w:r>
    </w:p>
    <w:p w14:paraId="05CB3B12" w14:textId="77777777" w:rsidR="00E334A4" w:rsidRPr="0008272F" w:rsidRDefault="00E334A4" w:rsidP="00E334A4">
      <w:pPr>
        <w:pStyle w:val="Subtitle"/>
        <w:jc w:val="center"/>
        <w:rPr>
          <w:rFonts w:ascii="Times New Roman" w:hAnsi="Times New Roman"/>
          <w:b w:val="0"/>
          <w:bCs/>
          <w:sz w:val="24"/>
          <w:szCs w:val="22"/>
        </w:rPr>
      </w:pPr>
      <w:r w:rsidRPr="0008272F">
        <w:rPr>
          <w:rFonts w:ascii="Times New Roman" w:hAnsi="Times New Roman"/>
          <w:b w:val="0"/>
          <w:bCs/>
          <w:sz w:val="24"/>
          <w:szCs w:val="22"/>
        </w:rPr>
        <w:t>and</w:t>
      </w:r>
    </w:p>
    <w:p w14:paraId="60A5C74D" w14:textId="77777777" w:rsidR="00E334A4" w:rsidRPr="0008272F" w:rsidRDefault="00E334A4" w:rsidP="00E334A4">
      <w:pPr>
        <w:pStyle w:val="Subtitle"/>
        <w:jc w:val="center"/>
        <w:rPr>
          <w:rFonts w:ascii="Times New Roman" w:hAnsi="Times New Roman"/>
          <w:b w:val="0"/>
          <w:bCs/>
          <w:sz w:val="24"/>
          <w:szCs w:val="22"/>
        </w:rPr>
      </w:pPr>
      <w:r w:rsidRPr="0008272F">
        <w:rPr>
          <w:rFonts w:ascii="Times New Roman" w:hAnsi="Times New Roman"/>
          <w:b w:val="0"/>
          <w:bCs/>
          <w:sz w:val="24"/>
          <w:szCs w:val="22"/>
        </w:rPr>
        <w:t>Virginia Wilcox, PhD</w:t>
      </w:r>
      <w:r w:rsidRPr="0008272F">
        <w:rPr>
          <w:rFonts w:ascii="Times New Roman" w:hAnsi="Times New Roman"/>
          <w:b w:val="0"/>
          <w:bCs/>
          <w:sz w:val="24"/>
          <w:szCs w:val="22"/>
          <w:vertAlign w:val="superscript"/>
        </w:rPr>
        <w:t>*</w:t>
      </w:r>
    </w:p>
    <w:p w14:paraId="52DBC3CA" w14:textId="77777777" w:rsidR="00E334A4" w:rsidRPr="0008272F" w:rsidRDefault="00E334A4" w:rsidP="00E334A4">
      <w:pPr>
        <w:pStyle w:val="Subtitle"/>
        <w:jc w:val="center"/>
        <w:rPr>
          <w:rFonts w:ascii="Times New Roman" w:hAnsi="Times New Roman"/>
          <w:b w:val="0"/>
          <w:bCs/>
          <w:szCs w:val="22"/>
        </w:rPr>
      </w:pPr>
    </w:p>
    <w:p w14:paraId="53F30F06" w14:textId="77777777" w:rsidR="00E334A4" w:rsidRPr="0008272F" w:rsidRDefault="00E334A4" w:rsidP="00E334A4">
      <w:pPr>
        <w:pStyle w:val="Subtitle"/>
        <w:jc w:val="center"/>
        <w:rPr>
          <w:rFonts w:ascii="Times New Roman" w:hAnsi="Times New Roman"/>
          <w:b w:val="0"/>
          <w:bCs/>
          <w:szCs w:val="22"/>
        </w:rPr>
      </w:pPr>
    </w:p>
    <w:p w14:paraId="2E942F93" w14:textId="77777777" w:rsidR="00E334A4" w:rsidRPr="0008272F" w:rsidRDefault="00E334A4" w:rsidP="00E334A4">
      <w:pPr>
        <w:pStyle w:val="Subtitle"/>
        <w:jc w:val="center"/>
        <w:rPr>
          <w:rFonts w:ascii="Times New Roman" w:hAnsi="Times New Roman"/>
          <w:b w:val="0"/>
          <w:bCs/>
          <w:sz w:val="24"/>
          <w:szCs w:val="22"/>
        </w:rPr>
      </w:pPr>
      <w:r w:rsidRPr="0008272F">
        <w:rPr>
          <w:rFonts w:ascii="Times New Roman" w:hAnsi="Times New Roman"/>
          <w:b w:val="0"/>
          <w:bCs/>
          <w:sz w:val="24"/>
          <w:szCs w:val="22"/>
        </w:rPr>
        <w:t>Department of Economics</w:t>
      </w:r>
    </w:p>
    <w:p w14:paraId="05F1DE71" w14:textId="77777777" w:rsidR="00E334A4" w:rsidRPr="0008272F" w:rsidRDefault="00E334A4" w:rsidP="00E334A4">
      <w:pPr>
        <w:pStyle w:val="Subtitle"/>
        <w:jc w:val="center"/>
        <w:rPr>
          <w:rFonts w:ascii="Times New Roman" w:hAnsi="Times New Roman"/>
          <w:b w:val="0"/>
          <w:bCs/>
          <w:sz w:val="24"/>
          <w:szCs w:val="22"/>
        </w:rPr>
      </w:pPr>
      <w:r w:rsidRPr="0008272F">
        <w:rPr>
          <w:rFonts w:ascii="Times New Roman" w:hAnsi="Times New Roman"/>
          <w:b w:val="0"/>
          <w:bCs/>
          <w:sz w:val="24"/>
          <w:szCs w:val="22"/>
        </w:rPr>
        <w:t>Northern Illinois University</w:t>
      </w:r>
    </w:p>
    <w:p w14:paraId="2AEF45D5" w14:textId="77777777" w:rsidR="00E334A4" w:rsidRPr="0008272F" w:rsidRDefault="00E334A4" w:rsidP="00E334A4">
      <w:pPr>
        <w:pStyle w:val="Subtitle"/>
        <w:jc w:val="center"/>
        <w:rPr>
          <w:rFonts w:ascii="Times New Roman" w:hAnsi="Times New Roman"/>
          <w:b w:val="0"/>
          <w:bCs/>
          <w:sz w:val="24"/>
          <w:szCs w:val="22"/>
        </w:rPr>
      </w:pPr>
      <w:r w:rsidRPr="0008272F">
        <w:rPr>
          <w:rFonts w:ascii="Times New Roman" w:hAnsi="Times New Roman"/>
          <w:b w:val="0"/>
          <w:bCs/>
          <w:sz w:val="24"/>
          <w:szCs w:val="22"/>
        </w:rPr>
        <w:t xml:space="preserve">Dekalb, IL </w:t>
      </w:r>
    </w:p>
    <w:p w14:paraId="3856B95F" w14:textId="77777777" w:rsidR="00E334A4" w:rsidRPr="0008272F" w:rsidRDefault="00E334A4" w:rsidP="00E334A4">
      <w:pPr>
        <w:pStyle w:val="Subtitle"/>
        <w:jc w:val="center"/>
        <w:rPr>
          <w:rFonts w:ascii="Times New Roman" w:hAnsi="Times New Roman"/>
          <w:b w:val="0"/>
          <w:bCs/>
          <w:szCs w:val="22"/>
        </w:rPr>
      </w:pPr>
      <w:r w:rsidRPr="0008272F">
        <w:rPr>
          <w:rFonts w:ascii="Times New Roman" w:hAnsi="Times New Roman"/>
          <w:b w:val="0"/>
          <w:bCs/>
          <w:sz w:val="24"/>
          <w:szCs w:val="22"/>
        </w:rPr>
        <w:t>60115</w:t>
      </w:r>
    </w:p>
    <w:p w14:paraId="721245CE" w14:textId="77777777" w:rsidR="00E334A4" w:rsidRPr="0008272F" w:rsidRDefault="00E334A4" w:rsidP="00E334A4">
      <w:pPr>
        <w:pStyle w:val="Subtitle"/>
        <w:rPr>
          <w:rFonts w:ascii="Times New Roman" w:hAnsi="Times New Roman"/>
          <w:b w:val="0"/>
          <w:szCs w:val="22"/>
        </w:rPr>
      </w:pPr>
    </w:p>
    <w:p w14:paraId="420CD6F0" w14:textId="77777777" w:rsidR="00E334A4" w:rsidRPr="0008272F" w:rsidRDefault="00E334A4" w:rsidP="00E334A4">
      <w:pPr>
        <w:pStyle w:val="Subtitle"/>
        <w:rPr>
          <w:rFonts w:ascii="Times New Roman" w:hAnsi="Times New Roman"/>
          <w:b w:val="0"/>
          <w:szCs w:val="22"/>
        </w:rPr>
      </w:pPr>
    </w:p>
    <w:p w14:paraId="019E8CA2" w14:textId="77777777" w:rsidR="00E334A4" w:rsidRPr="0008272F" w:rsidRDefault="00E334A4" w:rsidP="00E334A4">
      <w:pPr>
        <w:pStyle w:val="Subtitle"/>
        <w:rPr>
          <w:rFonts w:ascii="Times New Roman" w:hAnsi="Times New Roman"/>
          <w:b w:val="0"/>
          <w:szCs w:val="22"/>
        </w:rPr>
      </w:pPr>
    </w:p>
    <w:p w14:paraId="3A85D55B" w14:textId="77777777" w:rsidR="00E334A4" w:rsidRPr="0008272F" w:rsidRDefault="00E334A4" w:rsidP="00E334A4">
      <w:pPr>
        <w:pStyle w:val="Subtitle"/>
        <w:rPr>
          <w:rFonts w:ascii="Times New Roman" w:hAnsi="Times New Roman"/>
          <w:b w:val="0"/>
          <w:szCs w:val="22"/>
        </w:rPr>
      </w:pPr>
    </w:p>
    <w:p w14:paraId="3B56C7DF" w14:textId="77777777" w:rsidR="00E334A4" w:rsidRPr="0008272F" w:rsidRDefault="00E334A4" w:rsidP="00E334A4">
      <w:pPr>
        <w:pStyle w:val="Subtitle"/>
        <w:rPr>
          <w:rFonts w:ascii="Times New Roman" w:hAnsi="Times New Roman"/>
          <w:b w:val="0"/>
          <w:szCs w:val="22"/>
        </w:rPr>
      </w:pPr>
    </w:p>
    <w:p w14:paraId="0B3E83B7" w14:textId="5043DABA" w:rsidR="00E334A4" w:rsidRPr="0008272F" w:rsidRDefault="00E334A4" w:rsidP="00E334A4">
      <w:pPr>
        <w:pStyle w:val="BodyText"/>
        <w:widowControl/>
        <w:tabs>
          <w:tab w:val="left" w:pos="432"/>
        </w:tabs>
        <w:autoSpaceDE w:val="0"/>
        <w:autoSpaceDN w:val="0"/>
        <w:adjustRightInd w:val="0"/>
        <w:spacing w:after="0"/>
        <w:ind w:left="720" w:right="720"/>
        <w:jc w:val="both"/>
        <w:rPr>
          <w:rFonts w:ascii="Times New Roman" w:hAnsi="Times New Roman"/>
        </w:rPr>
      </w:pPr>
      <w:r w:rsidRPr="0008272F">
        <w:rPr>
          <w:rFonts w:ascii="Times New Roman" w:hAnsi="Times New Roman"/>
        </w:rPr>
        <w:t xml:space="preserve">Obesity and its concomitant morbidity have a profound effect on the working careers of Americans. Prior studies document that the obese are less likely to be employed than their nonobese peers. Lower employment may be due to higher job turnover and/or longer duration of unemployment spells. To better understand the connection between obesity and unemployment, we estimate the impact of obesity on the duration of unemployment spells. We estimate a hazard rate model of unemployment duration for individuals </w:t>
      </w:r>
      <w:r w:rsidR="00AF2191">
        <w:rPr>
          <w:rFonts w:ascii="Times New Roman" w:hAnsi="Times New Roman"/>
        </w:rPr>
        <w:t>with BMI’s classified as overweight and obese</w:t>
      </w:r>
      <w:r w:rsidRPr="0008272F">
        <w:rPr>
          <w:rFonts w:ascii="Times New Roman" w:hAnsi="Times New Roman"/>
        </w:rPr>
        <w:t xml:space="preserve"> drawn from the National Longitudinal Survey of Youth (1997). Our findings indicate that</w:t>
      </w:r>
      <w:r w:rsidR="00AF2191">
        <w:rPr>
          <w:rFonts w:ascii="Times New Roman" w:hAnsi="Times New Roman"/>
        </w:rPr>
        <w:t xml:space="preserve">, on average, overweight and </w:t>
      </w:r>
      <w:r w:rsidRPr="0008272F">
        <w:rPr>
          <w:rFonts w:ascii="Times New Roman" w:hAnsi="Times New Roman"/>
        </w:rPr>
        <w:t xml:space="preserve">obese job seekers experience significantly longer spells of unemployment, other things equal. </w:t>
      </w:r>
      <w:r w:rsidR="00AF2191">
        <w:rPr>
          <w:rFonts w:ascii="Times New Roman" w:hAnsi="Times New Roman"/>
        </w:rPr>
        <w:t>These average effects; however, differ dramatically by race and gender with Black men suffering the worse impact and White women of a normal BMI experiencing shorter unemployment spells, all else equal</w:t>
      </w:r>
    </w:p>
    <w:p w14:paraId="784FC4D1" w14:textId="77777777" w:rsidR="00E334A4" w:rsidRPr="0008272F" w:rsidRDefault="00E334A4" w:rsidP="00E334A4">
      <w:pPr>
        <w:widowControl/>
        <w:autoSpaceDE w:val="0"/>
        <w:autoSpaceDN w:val="0"/>
        <w:adjustRightInd w:val="0"/>
        <w:ind w:left="720" w:right="720" w:firstLine="432"/>
        <w:jc w:val="both"/>
        <w:rPr>
          <w:rFonts w:ascii="Times New Roman" w:hAnsi="Times New Roman"/>
        </w:rPr>
      </w:pPr>
    </w:p>
    <w:p w14:paraId="273E6EC1" w14:textId="77777777" w:rsidR="00E334A4" w:rsidRPr="0008272F" w:rsidRDefault="00E334A4" w:rsidP="00E334A4">
      <w:pPr>
        <w:pStyle w:val="Subtitle"/>
        <w:jc w:val="both"/>
        <w:rPr>
          <w:rFonts w:ascii="Times New Roman" w:hAnsi="Times New Roman"/>
          <w:b w:val="0"/>
          <w:szCs w:val="22"/>
        </w:rPr>
      </w:pPr>
    </w:p>
    <w:p w14:paraId="212B9A16" w14:textId="77777777" w:rsidR="00E334A4" w:rsidRPr="0008272F" w:rsidRDefault="00E334A4" w:rsidP="00E334A4">
      <w:pPr>
        <w:pStyle w:val="Subtitle"/>
        <w:rPr>
          <w:rFonts w:ascii="Times New Roman" w:hAnsi="Times New Roman"/>
          <w:b w:val="0"/>
          <w:szCs w:val="22"/>
        </w:rPr>
      </w:pPr>
      <w:r w:rsidRPr="0008272F">
        <w:rPr>
          <w:rFonts w:ascii="Times New Roman" w:hAnsi="Times New Roman"/>
          <w:b w:val="0"/>
          <w:szCs w:val="22"/>
        </w:rPr>
        <w:t>* corresponding author</w:t>
      </w:r>
    </w:p>
    <w:p w14:paraId="20C30BC5" w14:textId="77777777" w:rsidR="00E334A4" w:rsidRPr="0008272F" w:rsidRDefault="00E334A4" w:rsidP="00E334A4">
      <w:pPr>
        <w:pStyle w:val="Subtitle"/>
        <w:rPr>
          <w:rFonts w:ascii="Times New Roman" w:hAnsi="Times New Roman"/>
          <w:b w:val="0"/>
          <w:szCs w:val="22"/>
        </w:rPr>
      </w:pPr>
      <w:r w:rsidRPr="0008272F">
        <w:rPr>
          <w:rFonts w:ascii="Times New Roman" w:hAnsi="Times New Roman"/>
          <w:b w:val="0"/>
          <w:szCs w:val="22"/>
        </w:rPr>
        <w:t xml:space="preserve">   </w:t>
      </w:r>
      <w:hyperlink r:id="rId7" w:history="1">
        <w:r w:rsidRPr="0008272F">
          <w:rPr>
            <w:rStyle w:val="Hyperlink"/>
            <w:rFonts w:ascii="Times New Roman" w:hAnsi="Times New Roman"/>
            <w:b w:val="0"/>
            <w:szCs w:val="22"/>
          </w:rPr>
          <w:t>vlw@niu.edu</w:t>
        </w:r>
      </w:hyperlink>
    </w:p>
    <w:p w14:paraId="75A74CDF" w14:textId="77777777" w:rsidR="00E334A4" w:rsidRPr="0008272F" w:rsidRDefault="00E334A4" w:rsidP="00E334A4">
      <w:pPr>
        <w:pStyle w:val="Subtitle"/>
        <w:rPr>
          <w:rFonts w:ascii="Times New Roman" w:hAnsi="Times New Roman"/>
          <w:b w:val="0"/>
          <w:szCs w:val="22"/>
        </w:rPr>
      </w:pPr>
      <w:r w:rsidRPr="0008272F">
        <w:rPr>
          <w:rFonts w:ascii="Times New Roman" w:hAnsi="Times New Roman"/>
          <w:b w:val="0"/>
          <w:szCs w:val="22"/>
        </w:rPr>
        <w:t xml:space="preserve">   815-753-6957</w:t>
      </w:r>
    </w:p>
    <w:p w14:paraId="2E3CEBB7" w14:textId="77777777" w:rsidR="00E334A4" w:rsidRPr="0008272F" w:rsidRDefault="00E334A4" w:rsidP="00E334A4">
      <w:pPr>
        <w:pStyle w:val="Subtitle"/>
        <w:rPr>
          <w:rFonts w:ascii="Times New Roman" w:hAnsi="Times New Roman"/>
          <w:sz w:val="16"/>
          <w:szCs w:val="16"/>
        </w:rPr>
      </w:pPr>
    </w:p>
    <w:p w14:paraId="722BAA1D" w14:textId="77777777" w:rsidR="00E334A4" w:rsidRPr="0008272F" w:rsidRDefault="00E334A4" w:rsidP="00E334A4">
      <w:pPr>
        <w:pStyle w:val="Subtitle"/>
        <w:rPr>
          <w:rFonts w:ascii="Times New Roman" w:hAnsi="Times New Roman"/>
          <w:sz w:val="16"/>
          <w:szCs w:val="16"/>
        </w:rPr>
      </w:pPr>
    </w:p>
    <w:p w14:paraId="102A0430" w14:textId="77777777" w:rsidR="00E334A4" w:rsidRPr="0008272F" w:rsidRDefault="00E334A4" w:rsidP="00E334A4">
      <w:pPr>
        <w:pStyle w:val="Subtitle"/>
        <w:rPr>
          <w:rFonts w:ascii="Times New Roman" w:hAnsi="Times New Roman"/>
          <w:b w:val="0"/>
          <w:szCs w:val="22"/>
        </w:rPr>
      </w:pPr>
      <w:r w:rsidRPr="0008272F">
        <w:rPr>
          <w:rFonts w:ascii="Times New Roman" w:hAnsi="Times New Roman"/>
          <w:b w:val="0"/>
          <w:szCs w:val="22"/>
        </w:rPr>
        <w:t>JEL Codes:   6 (Labor Supply and Demand), I1 (Health)</w:t>
      </w:r>
    </w:p>
    <w:p w14:paraId="36EF5D69" w14:textId="77777777" w:rsidR="00E334A4" w:rsidRPr="0008272F" w:rsidRDefault="00E334A4" w:rsidP="00E334A4">
      <w:pPr>
        <w:pStyle w:val="Subtitle"/>
        <w:rPr>
          <w:rFonts w:ascii="Times New Roman" w:hAnsi="Times New Roman"/>
          <w:b w:val="0"/>
          <w:szCs w:val="22"/>
        </w:rPr>
      </w:pPr>
    </w:p>
    <w:p w14:paraId="17DF52EC" w14:textId="0236FCFC" w:rsidR="00E334A4" w:rsidRDefault="00E334A4" w:rsidP="00E334A4">
      <w:pPr>
        <w:pStyle w:val="Subtitle"/>
        <w:rPr>
          <w:rFonts w:ascii="Times New Roman" w:hAnsi="Times New Roman"/>
          <w:b w:val="0"/>
          <w:szCs w:val="22"/>
        </w:rPr>
      </w:pPr>
      <w:r w:rsidRPr="0008272F">
        <w:rPr>
          <w:rFonts w:ascii="Times New Roman" w:hAnsi="Times New Roman"/>
          <w:b w:val="0"/>
          <w:szCs w:val="22"/>
        </w:rPr>
        <w:t>Keywords:  obesity, unemployment duration, survival analysis</w:t>
      </w:r>
    </w:p>
    <w:p w14:paraId="12940EB7" w14:textId="799CEE78" w:rsidR="008E10B7" w:rsidRPr="0008272F" w:rsidRDefault="008E10B7" w:rsidP="00E334A4">
      <w:pPr>
        <w:pStyle w:val="Subtitle"/>
        <w:rPr>
          <w:rFonts w:ascii="Times New Roman" w:hAnsi="Times New Roman"/>
          <w:szCs w:val="22"/>
        </w:rPr>
      </w:pPr>
      <w:r>
        <w:rPr>
          <w:rFonts w:ascii="Times New Roman" w:hAnsi="Times New Roman"/>
          <w:b w:val="0"/>
          <w:szCs w:val="22"/>
        </w:rPr>
        <w:t>Data and code are available upon request.</w:t>
      </w:r>
    </w:p>
    <w:p w14:paraId="6D7CF00A" w14:textId="77777777" w:rsidR="00E334A4" w:rsidRPr="0008272F" w:rsidRDefault="00E334A4" w:rsidP="00E334A4">
      <w:pPr>
        <w:pStyle w:val="BodyText"/>
        <w:tabs>
          <w:tab w:val="left" w:pos="432"/>
        </w:tabs>
        <w:spacing w:after="0" w:line="480" w:lineRule="auto"/>
        <w:rPr>
          <w:rFonts w:ascii="Times New Roman" w:hAnsi="Times New Roman"/>
          <w:b/>
          <w:caps/>
          <w:sz w:val="22"/>
          <w:szCs w:val="22"/>
        </w:rPr>
      </w:pPr>
      <w:r w:rsidRPr="0008272F">
        <w:rPr>
          <w:rFonts w:ascii="Times New Roman" w:hAnsi="Times New Roman"/>
          <w:b/>
          <w:caps/>
          <w:sz w:val="22"/>
          <w:szCs w:val="22"/>
        </w:rPr>
        <w:br w:type="page"/>
      </w:r>
      <w:r w:rsidRPr="0008272F">
        <w:rPr>
          <w:rFonts w:ascii="Times New Roman" w:hAnsi="Times New Roman"/>
          <w:b/>
          <w:caps/>
          <w:sz w:val="22"/>
          <w:szCs w:val="22"/>
        </w:rPr>
        <w:lastRenderedPageBreak/>
        <w:t>1</w:t>
      </w:r>
      <w:r w:rsidRPr="0008272F">
        <w:rPr>
          <w:rFonts w:ascii="Times New Roman" w:hAnsi="Times New Roman"/>
          <w:b/>
          <w:sz w:val="22"/>
          <w:szCs w:val="22"/>
        </w:rPr>
        <w:t>. Introduction</w:t>
      </w:r>
    </w:p>
    <w:p w14:paraId="567485E0" w14:textId="111F3408" w:rsidR="00E334A4" w:rsidRPr="0008272F" w:rsidRDefault="00E334A4" w:rsidP="00AF2191">
      <w:pPr>
        <w:pStyle w:val="BodyText"/>
        <w:tabs>
          <w:tab w:val="left" w:pos="432"/>
        </w:tabs>
        <w:spacing w:after="0" w:line="480" w:lineRule="auto"/>
        <w:ind w:firstLine="432"/>
        <w:rPr>
          <w:rFonts w:ascii="Times New Roman" w:hAnsi="Times New Roman"/>
          <w:sz w:val="22"/>
          <w:szCs w:val="22"/>
        </w:rPr>
      </w:pPr>
      <w:r w:rsidRPr="0008272F">
        <w:rPr>
          <w:rFonts w:ascii="Times New Roman" w:hAnsi="Times New Roman"/>
          <w:sz w:val="22"/>
          <w:szCs w:val="22"/>
        </w:rPr>
        <w:t>Millions of American workers are obese. Because this condition affects workers in the prime years of their working lives, it may have a profound effect on their working careers. Recent studies report that obesity causes significantly higher levels of unemployment among American workers. Appropriate policy design requires that we better understand how these losses occur. To contribute to our understanding of the relationship between obesity and unemployment, we examine the impact of obesity on the duration of unemployment spells.</w:t>
      </w:r>
    </w:p>
    <w:p w14:paraId="4F40CC19" w14:textId="47B8A1AD" w:rsidR="00E334A4" w:rsidRPr="0008272F" w:rsidRDefault="00E334A4" w:rsidP="00E334A4">
      <w:pPr>
        <w:tabs>
          <w:tab w:val="left" w:pos="432"/>
        </w:tabs>
        <w:spacing w:line="480" w:lineRule="auto"/>
        <w:rPr>
          <w:rFonts w:ascii="Times New Roman" w:hAnsi="Times New Roman"/>
          <w:sz w:val="22"/>
        </w:rPr>
      </w:pPr>
      <w:r w:rsidRPr="0008272F">
        <w:rPr>
          <w:rFonts w:ascii="Times New Roman" w:hAnsi="Times New Roman"/>
          <w:sz w:val="22"/>
          <w:szCs w:val="22"/>
        </w:rPr>
        <w:tab/>
        <w:t>To the standard job search model found in the labor economics literature we add a variable representing obesity and estimate its differential impact on unemployment duration using a</w:t>
      </w:r>
      <w:r w:rsidR="00AF2191">
        <w:rPr>
          <w:rFonts w:ascii="Times New Roman" w:hAnsi="Times New Roman"/>
          <w:sz w:val="22"/>
          <w:szCs w:val="22"/>
        </w:rPr>
        <w:t>n accelerated failure time model with individual frailty</w:t>
      </w:r>
      <w:r w:rsidRPr="0008272F">
        <w:rPr>
          <w:rFonts w:ascii="Times New Roman" w:hAnsi="Times New Roman"/>
          <w:sz w:val="22"/>
        </w:rPr>
        <w:t xml:space="preserve"> for data selected from </w:t>
      </w:r>
      <w:r w:rsidRPr="0008272F">
        <w:rPr>
          <w:rFonts w:ascii="Times New Roman" w:hAnsi="Times New Roman"/>
          <w:sz w:val="22"/>
          <w:szCs w:val="22"/>
        </w:rPr>
        <w:t>the National Longitudinal Survey of Youth (19</w:t>
      </w:r>
      <w:r w:rsidR="00AF2191">
        <w:rPr>
          <w:rFonts w:ascii="Times New Roman" w:hAnsi="Times New Roman"/>
          <w:sz w:val="22"/>
          <w:szCs w:val="22"/>
        </w:rPr>
        <w:t>97</w:t>
      </w:r>
      <w:r w:rsidRPr="0008272F">
        <w:rPr>
          <w:rFonts w:ascii="Times New Roman" w:hAnsi="Times New Roman"/>
          <w:sz w:val="22"/>
          <w:szCs w:val="22"/>
        </w:rPr>
        <w:t xml:space="preserve">). Our results indicate that </w:t>
      </w:r>
      <w:r w:rsidR="00AF2191">
        <w:rPr>
          <w:rFonts w:ascii="Times New Roman" w:hAnsi="Times New Roman"/>
          <w:sz w:val="22"/>
          <w:szCs w:val="22"/>
        </w:rPr>
        <w:t>overweight individual see a 6% increase in unemployment spells while obese individuals see a 10% increase. Furthermore, we show that not all races and genders experience equal effects from BMI as White women with a normal BMI experiencing unemployment spells that are about 14% shorter than their White male counterparts and Black men of obese status experience spells 25% longer than that of White men of normal BMI. Some Hispanic men and women have shorter spells than White men in magnitude; however, there are not sufficient observations to result in statistically significant findings for these individuals.</w:t>
      </w:r>
    </w:p>
    <w:p w14:paraId="03E2C03D" w14:textId="77777777" w:rsidR="00E334A4" w:rsidRPr="0008272F" w:rsidRDefault="00E334A4" w:rsidP="00E334A4">
      <w:pPr>
        <w:pStyle w:val="BodyText"/>
        <w:tabs>
          <w:tab w:val="left" w:pos="432"/>
        </w:tabs>
        <w:spacing w:before="240" w:after="0" w:line="480" w:lineRule="auto"/>
        <w:rPr>
          <w:rFonts w:ascii="Times New Roman" w:hAnsi="Times New Roman"/>
          <w:sz w:val="22"/>
          <w:szCs w:val="22"/>
        </w:rPr>
      </w:pPr>
      <w:r w:rsidRPr="0008272F">
        <w:rPr>
          <w:rFonts w:ascii="Times New Roman" w:hAnsi="Times New Roman"/>
          <w:b/>
          <w:sz w:val="22"/>
          <w:szCs w:val="22"/>
        </w:rPr>
        <w:t>2. Prior Studies</w:t>
      </w:r>
    </w:p>
    <w:p w14:paraId="2CF59FE1" w14:textId="77777777" w:rsidR="00E334A4" w:rsidRPr="0008272F" w:rsidRDefault="00E334A4" w:rsidP="00E334A4">
      <w:pPr>
        <w:widowControl/>
        <w:autoSpaceDE w:val="0"/>
        <w:autoSpaceDN w:val="0"/>
        <w:adjustRightInd w:val="0"/>
        <w:spacing w:line="480" w:lineRule="auto"/>
        <w:rPr>
          <w:rFonts w:ascii="Times New Roman" w:hAnsi="Times New Roman"/>
          <w:color w:val="FF0000"/>
          <w:sz w:val="22"/>
          <w:szCs w:val="22"/>
        </w:rPr>
      </w:pPr>
      <w:r w:rsidRPr="0008272F">
        <w:rPr>
          <w:rFonts w:ascii="Times New Roman" w:hAnsi="Times New Roman"/>
          <w:sz w:val="22"/>
          <w:szCs w:val="22"/>
        </w:rPr>
        <w:tab/>
        <w:t>Many studies have examined the relationship between weight and labor earnings in many countries.</w:t>
      </w:r>
      <w:r w:rsidRPr="0008272F">
        <w:rPr>
          <w:rStyle w:val="FootnoteReference"/>
          <w:rFonts w:ascii="Times New Roman" w:hAnsi="Times New Roman"/>
          <w:sz w:val="22"/>
          <w:szCs w:val="22"/>
        </w:rPr>
        <w:footnoteReference w:id="1"/>
      </w:r>
      <w:r w:rsidRPr="0008272F">
        <w:rPr>
          <w:rFonts w:ascii="Times New Roman" w:hAnsi="Times New Roman"/>
          <w:sz w:val="22"/>
          <w:szCs w:val="22"/>
        </w:rPr>
        <w:t xml:space="preserve">  Although the econometric methods used to handle the potential endogeneity between weight and wages have varied across studies, most (not all) have reported that obese workers, especially women, earn lower wages, other things equal. </w:t>
      </w:r>
      <w:proofErr w:type="spellStart"/>
      <w:r w:rsidRPr="0008272F">
        <w:rPr>
          <w:rFonts w:ascii="Times New Roman" w:hAnsi="Times New Roman"/>
          <w:snapToGrid/>
          <w:sz w:val="22"/>
          <w:szCs w:val="22"/>
        </w:rPr>
        <w:t>Averett</w:t>
      </w:r>
      <w:proofErr w:type="spellEnd"/>
      <w:r w:rsidRPr="0008272F">
        <w:rPr>
          <w:rFonts w:ascii="Times New Roman" w:hAnsi="Times New Roman"/>
          <w:snapToGrid/>
          <w:sz w:val="22"/>
          <w:szCs w:val="22"/>
        </w:rPr>
        <w:t xml:space="preserve"> and </w:t>
      </w:r>
      <w:proofErr w:type="spellStart"/>
      <w:r w:rsidRPr="0008272F">
        <w:rPr>
          <w:rFonts w:ascii="Times New Roman" w:hAnsi="Times New Roman"/>
          <w:snapToGrid/>
          <w:sz w:val="22"/>
          <w:szCs w:val="22"/>
        </w:rPr>
        <w:t>Korenman</w:t>
      </w:r>
      <w:proofErr w:type="spellEnd"/>
      <w:r w:rsidRPr="0008272F">
        <w:rPr>
          <w:rFonts w:ascii="Times New Roman" w:hAnsi="Times New Roman"/>
          <w:snapToGrid/>
          <w:sz w:val="22"/>
          <w:szCs w:val="22"/>
        </w:rPr>
        <w:t xml:space="preserve"> (1996), Cawley (2004), Baum and Ford (2004), and Conley and Glauber (2005) all found a wage penalty for obesity in the range of 0.6–12%. </w:t>
      </w:r>
      <w:r w:rsidRPr="0008272F">
        <w:rPr>
          <w:rFonts w:ascii="Times New Roman" w:hAnsi="Times New Roman"/>
          <w:sz w:val="22"/>
          <w:szCs w:val="22"/>
        </w:rPr>
        <w:lastRenderedPageBreak/>
        <w:t>More recently, Han, Norton, and Powell (2011) reported that for women, a one-unit increase in the body mass index (</w:t>
      </w:r>
      <w:smartTag w:uri="urn:schemas-microsoft-com:office:smarttags" w:element="stockticker">
        <w:r w:rsidRPr="0008272F">
          <w:rPr>
            <w:rFonts w:ascii="Times New Roman" w:hAnsi="Times New Roman"/>
            <w:sz w:val="22"/>
            <w:szCs w:val="22"/>
          </w:rPr>
          <w:t>BMI</w:t>
        </w:r>
      </w:smartTag>
      <w:r w:rsidRPr="0008272F">
        <w:rPr>
          <w:rFonts w:ascii="Times New Roman" w:hAnsi="Times New Roman"/>
          <w:sz w:val="22"/>
          <w:szCs w:val="22"/>
        </w:rPr>
        <w:t xml:space="preserve">) is directly associated with 1.83% lower hourly wages, while no </w:t>
      </w:r>
      <w:smartTag w:uri="urn:schemas-microsoft-com:office:smarttags" w:element="stockticker">
        <w:r w:rsidRPr="0008272F">
          <w:rPr>
            <w:rFonts w:ascii="Times New Roman" w:hAnsi="Times New Roman"/>
            <w:sz w:val="22"/>
            <w:szCs w:val="22"/>
          </w:rPr>
          <w:t>BMI</w:t>
        </w:r>
      </w:smartTag>
      <w:r w:rsidRPr="0008272F">
        <w:rPr>
          <w:rFonts w:ascii="Times New Roman" w:hAnsi="Times New Roman"/>
          <w:sz w:val="22"/>
          <w:szCs w:val="22"/>
        </w:rPr>
        <w:t xml:space="preserve"> wage penalty is found for men.</w:t>
      </w:r>
      <w:r w:rsidRPr="0008272F">
        <w:rPr>
          <w:rStyle w:val="FootnoteReference"/>
          <w:rFonts w:ascii="Times New Roman" w:hAnsi="Times New Roman"/>
          <w:sz w:val="22"/>
          <w:szCs w:val="22"/>
        </w:rPr>
        <w:footnoteReference w:id="2"/>
      </w:r>
      <w:r w:rsidRPr="0008272F">
        <w:rPr>
          <w:rFonts w:ascii="Times New Roman" w:hAnsi="Times New Roman"/>
          <w:sz w:val="22"/>
          <w:szCs w:val="22"/>
        </w:rPr>
        <w:t xml:space="preserve">  However, obesity (</w:t>
      </w:r>
      <w:smartTag w:uri="urn:schemas-microsoft-com:office:smarttags" w:element="stockticker">
        <w:r w:rsidRPr="0008272F">
          <w:rPr>
            <w:rFonts w:ascii="Times New Roman" w:hAnsi="Times New Roman"/>
            <w:sz w:val="22"/>
            <w:szCs w:val="22"/>
          </w:rPr>
          <w:t>BMI</w:t>
        </w:r>
      </w:smartTag>
      <w:r w:rsidRPr="0008272F">
        <w:rPr>
          <w:rFonts w:ascii="Times New Roman" w:hAnsi="Times New Roman"/>
          <w:sz w:val="22"/>
          <w:szCs w:val="22"/>
        </w:rPr>
        <w:t xml:space="preserve">&gt;30) is associated with 3.5% lower hourly wages for both women and men. Because Han et al. (2011) included both direct and indirect (via educational attainment and choice of occupation) effects of an increase in </w:t>
      </w:r>
      <w:smartTag w:uri="urn:schemas-microsoft-com:office:smarttags" w:element="stockticker">
        <w:r w:rsidRPr="0008272F">
          <w:rPr>
            <w:rFonts w:ascii="Times New Roman" w:hAnsi="Times New Roman"/>
            <w:sz w:val="22"/>
            <w:szCs w:val="22"/>
          </w:rPr>
          <w:t>BMI</w:t>
        </w:r>
      </w:smartTag>
      <w:r w:rsidRPr="0008272F">
        <w:rPr>
          <w:rFonts w:ascii="Times New Roman" w:hAnsi="Times New Roman"/>
          <w:sz w:val="22"/>
          <w:szCs w:val="22"/>
        </w:rPr>
        <w:t xml:space="preserve">, the estimated effect is larger than that found in prior studies. </w:t>
      </w:r>
      <w:proofErr w:type="spellStart"/>
      <w:r w:rsidRPr="0008272F">
        <w:rPr>
          <w:rFonts w:ascii="Times New Roman" w:hAnsi="Times New Roman"/>
          <w:color w:val="FF0000"/>
          <w:sz w:val="22"/>
          <w:szCs w:val="22"/>
        </w:rPr>
        <w:t>Gilleskie</w:t>
      </w:r>
      <w:proofErr w:type="spellEnd"/>
      <w:r w:rsidRPr="0008272F">
        <w:rPr>
          <w:rFonts w:ascii="Times New Roman" w:hAnsi="Times New Roman"/>
          <w:color w:val="FF0000"/>
          <w:sz w:val="22"/>
          <w:szCs w:val="22"/>
        </w:rPr>
        <w:t xml:space="preserve">, Han, and Norton (2017) </w:t>
      </w:r>
    </w:p>
    <w:p w14:paraId="66034BA9" w14:textId="77777777" w:rsidR="00E334A4" w:rsidRPr="0008272F" w:rsidRDefault="00E334A4" w:rsidP="00E334A4">
      <w:pPr>
        <w:widowControl/>
        <w:tabs>
          <w:tab w:val="left" w:pos="432"/>
        </w:tabs>
        <w:autoSpaceDE w:val="0"/>
        <w:autoSpaceDN w:val="0"/>
        <w:adjustRightInd w:val="0"/>
        <w:spacing w:line="480" w:lineRule="auto"/>
        <w:rPr>
          <w:rFonts w:ascii="Times New Roman" w:hAnsi="Times New Roman"/>
          <w:iCs/>
          <w:snapToGrid/>
          <w:sz w:val="22"/>
          <w:szCs w:val="22"/>
        </w:rPr>
      </w:pPr>
      <w:r w:rsidRPr="0008272F">
        <w:rPr>
          <w:rFonts w:ascii="Times New Roman" w:hAnsi="Times New Roman"/>
          <w:sz w:val="22"/>
          <w:szCs w:val="22"/>
        </w:rPr>
        <w:tab/>
        <w:t xml:space="preserve">Fewer studies have examined the employment effects of obesity, but the evidence is drawn from several countries. These studies include field experiments, analyses of the effect of obesity on the probability of employment, and studies of the impact of obesity on the duration of unemployment spells. </w:t>
      </w:r>
      <w:proofErr w:type="spellStart"/>
      <w:r w:rsidRPr="0008272F">
        <w:rPr>
          <w:rFonts w:ascii="Times New Roman" w:hAnsi="Times New Roman"/>
          <w:sz w:val="22"/>
          <w:szCs w:val="22"/>
        </w:rPr>
        <w:t>Rooth</w:t>
      </w:r>
      <w:proofErr w:type="spellEnd"/>
      <w:r w:rsidRPr="0008272F">
        <w:rPr>
          <w:rFonts w:ascii="Times New Roman" w:hAnsi="Times New Roman"/>
          <w:sz w:val="22"/>
          <w:szCs w:val="22"/>
        </w:rPr>
        <w:t xml:space="preserve"> (2009) conducted a field experiment in </w:t>
      </w:r>
      <w:smartTag w:uri="urn:schemas-microsoft-com:office:smarttags" w:element="country-region">
        <w:smartTag w:uri="urn:schemas-microsoft-com:office:smarttags" w:element="place">
          <w:r w:rsidRPr="0008272F">
            <w:rPr>
              <w:rFonts w:ascii="Times New Roman" w:hAnsi="Times New Roman"/>
              <w:sz w:val="22"/>
              <w:szCs w:val="22"/>
            </w:rPr>
            <w:t>Sweden</w:t>
          </w:r>
        </w:smartTag>
      </w:smartTag>
      <w:r w:rsidRPr="0008272F">
        <w:rPr>
          <w:rFonts w:ascii="Times New Roman" w:hAnsi="Times New Roman"/>
          <w:sz w:val="22"/>
          <w:szCs w:val="22"/>
        </w:rPr>
        <w:t xml:space="preserve"> to discern if employers are less likely to hire obese persons. He finds that job a</w:t>
      </w:r>
      <w:r w:rsidRPr="0008272F">
        <w:rPr>
          <w:rFonts w:ascii="Times New Roman" w:hAnsi="Times New Roman"/>
          <w:iCs/>
          <w:snapToGrid/>
          <w:sz w:val="22"/>
          <w:szCs w:val="22"/>
        </w:rPr>
        <w:t xml:space="preserve">pplications sent with the weight-manipulated photos had significantly lower invitations for interviews: Six percentage points lower for men and eight percentage points lower for women. </w:t>
      </w:r>
    </w:p>
    <w:p w14:paraId="277A72D4" w14:textId="77777777" w:rsidR="00E334A4" w:rsidRPr="0008272F" w:rsidRDefault="00E334A4" w:rsidP="00E334A4">
      <w:pPr>
        <w:widowControl/>
        <w:tabs>
          <w:tab w:val="left" w:pos="432"/>
        </w:tabs>
        <w:autoSpaceDE w:val="0"/>
        <w:autoSpaceDN w:val="0"/>
        <w:adjustRightInd w:val="0"/>
        <w:spacing w:line="480" w:lineRule="auto"/>
        <w:rPr>
          <w:rFonts w:ascii="Times New Roman" w:hAnsi="Times New Roman"/>
          <w:sz w:val="22"/>
          <w:szCs w:val="22"/>
        </w:rPr>
      </w:pPr>
      <w:r w:rsidRPr="0008272F">
        <w:rPr>
          <w:rFonts w:ascii="Times New Roman" w:hAnsi="Times New Roman"/>
          <w:iCs/>
          <w:snapToGrid/>
          <w:sz w:val="22"/>
          <w:szCs w:val="22"/>
        </w:rPr>
        <w:tab/>
        <w:t>Caliendo and Lee (2013) found similar results in their study of the employment outcomes of newly unemployed job applicants in Germany. The authors reported that d</w:t>
      </w:r>
      <w:r w:rsidRPr="0008272F">
        <w:rPr>
          <w:rFonts w:ascii="Times New Roman" w:eastAsia="ArialUnicodeMS" w:hAnsi="Times New Roman"/>
          <w:snapToGrid/>
          <w:sz w:val="22"/>
          <w:szCs w:val="22"/>
        </w:rPr>
        <w:t xml:space="preserve">espite making more job applications and engaging more in job training programs, </w:t>
      </w:r>
      <w:r w:rsidRPr="0008272F">
        <w:rPr>
          <w:rFonts w:ascii="Times New Roman" w:hAnsi="Times New Roman"/>
          <w:iCs/>
          <w:snapToGrid/>
          <w:sz w:val="22"/>
          <w:szCs w:val="22"/>
        </w:rPr>
        <w:t>obese women "</w:t>
      </w:r>
      <w:r w:rsidRPr="0008272F">
        <w:rPr>
          <w:rFonts w:ascii="Times New Roman" w:eastAsia="ArialUnicodeMS" w:hAnsi="Times New Roman"/>
          <w:snapToGrid/>
          <w:sz w:val="22"/>
          <w:szCs w:val="22"/>
        </w:rPr>
        <w:t>experienced worse (or at best similar) employment outcomes than normal weight women."</w:t>
      </w:r>
    </w:p>
    <w:p w14:paraId="1F940017" w14:textId="77777777" w:rsidR="00E334A4" w:rsidRPr="0008272F" w:rsidRDefault="00E334A4" w:rsidP="00E334A4">
      <w:pPr>
        <w:pStyle w:val="BodyText"/>
        <w:widowControl/>
        <w:tabs>
          <w:tab w:val="left" w:pos="432"/>
        </w:tabs>
        <w:autoSpaceDE w:val="0"/>
        <w:autoSpaceDN w:val="0"/>
        <w:adjustRightInd w:val="0"/>
        <w:spacing w:after="0" w:line="480" w:lineRule="auto"/>
        <w:ind w:firstLine="432"/>
        <w:rPr>
          <w:rFonts w:ascii="Times New Roman" w:hAnsi="Times New Roman"/>
          <w:sz w:val="22"/>
          <w:szCs w:val="22"/>
        </w:rPr>
      </w:pPr>
      <w:r w:rsidRPr="0008272F">
        <w:rPr>
          <w:rFonts w:ascii="Times New Roman" w:hAnsi="Times New Roman"/>
          <w:sz w:val="22"/>
          <w:szCs w:val="22"/>
        </w:rPr>
        <w:t xml:space="preserve">Other studies of the effect of obesity on the probability of unemployment report differing findings:  Morris (2007) found that obesity has a significant negative impact on employment for both men and women in a survey of English workers from 1997 and 1998. He finds that failure to account for the endogeneity between obesity and employment led to underestimation of the effect for women. In contrast, </w:t>
      </w:r>
      <w:proofErr w:type="spellStart"/>
      <w:r w:rsidRPr="0008272F">
        <w:rPr>
          <w:rFonts w:ascii="Times New Roman" w:hAnsi="Times New Roman"/>
          <w:sz w:val="22"/>
          <w:szCs w:val="22"/>
        </w:rPr>
        <w:t>Lindeboom</w:t>
      </w:r>
      <w:proofErr w:type="spellEnd"/>
      <w:r w:rsidRPr="0008272F">
        <w:rPr>
          <w:rFonts w:ascii="Times New Roman" w:hAnsi="Times New Roman"/>
          <w:sz w:val="22"/>
          <w:szCs w:val="22"/>
        </w:rPr>
        <w:t xml:space="preserve">, Lundberg, and van der </w:t>
      </w:r>
      <w:proofErr w:type="spellStart"/>
      <w:r w:rsidRPr="0008272F">
        <w:rPr>
          <w:rFonts w:ascii="Times New Roman" w:hAnsi="Times New Roman"/>
          <w:sz w:val="22"/>
          <w:szCs w:val="22"/>
        </w:rPr>
        <w:t>Klaauw</w:t>
      </w:r>
      <w:proofErr w:type="spellEnd"/>
      <w:r w:rsidRPr="0008272F">
        <w:rPr>
          <w:rFonts w:ascii="Times New Roman" w:hAnsi="Times New Roman"/>
          <w:sz w:val="22"/>
          <w:szCs w:val="22"/>
        </w:rPr>
        <w:t xml:space="preserve"> (2010), using a long panel sample for Great Britain, reported that obesity decreases employment when estimated in an ordinary least squares regression, but that this effect disappears in an instrumental variable regression model instrumenting obesity with parental obesity </w:t>
      </w:r>
      <w:r w:rsidRPr="0008272F">
        <w:rPr>
          <w:rFonts w:ascii="Times New Roman" w:hAnsi="Times New Roman"/>
          <w:sz w:val="22"/>
          <w:szCs w:val="22"/>
        </w:rPr>
        <w:lastRenderedPageBreak/>
        <w:t xml:space="preserve">and using individual first differences. This suggests that it is unobserved characteristics of the individual rather than obesity that cause employment penalties. Looking beyond </w:t>
      </w:r>
      <w:smartTag w:uri="urn:schemas-microsoft-com:office:smarttags" w:element="country-region">
        <w:smartTag w:uri="urn:schemas-microsoft-com:office:smarttags" w:element="place">
          <w:r w:rsidRPr="0008272F">
            <w:rPr>
              <w:rFonts w:ascii="Times New Roman" w:hAnsi="Times New Roman"/>
              <w:sz w:val="22"/>
              <w:szCs w:val="22"/>
            </w:rPr>
            <w:t>Great Britain</w:t>
          </w:r>
        </w:smartTag>
      </w:smartTag>
      <w:r w:rsidRPr="0008272F">
        <w:rPr>
          <w:rFonts w:ascii="Times New Roman" w:hAnsi="Times New Roman"/>
          <w:sz w:val="22"/>
          <w:szCs w:val="22"/>
        </w:rPr>
        <w:t xml:space="preserve">, </w:t>
      </w:r>
      <w:proofErr w:type="spellStart"/>
      <w:r w:rsidRPr="0008272F">
        <w:rPr>
          <w:rFonts w:ascii="Times New Roman" w:hAnsi="Times New Roman"/>
          <w:sz w:val="22"/>
          <w:szCs w:val="22"/>
        </w:rPr>
        <w:t>Greve</w:t>
      </w:r>
      <w:proofErr w:type="spellEnd"/>
      <w:r w:rsidRPr="0008272F">
        <w:rPr>
          <w:rFonts w:ascii="Times New Roman" w:hAnsi="Times New Roman"/>
          <w:sz w:val="22"/>
          <w:szCs w:val="22"/>
        </w:rPr>
        <w:t xml:space="preserve"> (2008) found a negative effect of high </w:t>
      </w:r>
      <w:smartTag w:uri="urn:schemas-microsoft-com:office:smarttags" w:element="stockticker">
        <w:r w:rsidRPr="0008272F">
          <w:rPr>
            <w:rFonts w:ascii="Times New Roman" w:hAnsi="Times New Roman"/>
            <w:sz w:val="22"/>
            <w:szCs w:val="22"/>
          </w:rPr>
          <w:t>BMI</w:t>
        </w:r>
      </w:smartTag>
      <w:r w:rsidRPr="0008272F">
        <w:rPr>
          <w:rFonts w:ascii="Times New Roman" w:hAnsi="Times New Roman"/>
          <w:sz w:val="22"/>
          <w:szCs w:val="22"/>
        </w:rPr>
        <w:t xml:space="preserve"> on the probability of employment for both men and women in a study using data from a Danish panel survey.</w:t>
      </w:r>
    </w:p>
    <w:p w14:paraId="0BD43A5D" w14:textId="77777777" w:rsidR="00E334A4" w:rsidRPr="0008272F" w:rsidRDefault="00E334A4" w:rsidP="00E334A4">
      <w:pPr>
        <w:pStyle w:val="BodyText"/>
        <w:widowControl/>
        <w:tabs>
          <w:tab w:val="left" w:pos="432"/>
        </w:tabs>
        <w:autoSpaceDE w:val="0"/>
        <w:autoSpaceDN w:val="0"/>
        <w:adjustRightInd w:val="0"/>
        <w:spacing w:after="0" w:line="480" w:lineRule="auto"/>
        <w:ind w:firstLine="432"/>
        <w:rPr>
          <w:rFonts w:ascii="Times New Roman" w:hAnsi="Times New Roman"/>
          <w:sz w:val="22"/>
          <w:szCs w:val="22"/>
        </w:rPr>
      </w:pPr>
      <w:r w:rsidRPr="0008272F">
        <w:rPr>
          <w:rFonts w:ascii="Times New Roman" w:hAnsi="Times New Roman"/>
          <w:sz w:val="22"/>
          <w:szCs w:val="22"/>
        </w:rPr>
        <w:t xml:space="preserve">Studies using American data to estimate the impact of obesity on the probability of employment have also reported mixed findings:  Norton and Han (2008) used information from specific genes linked to obesity as instrumental variables to estimate the effect of obesity on employment. They found that obesity has no effect on the employment of men or women. Cawley, Han, and Norton (2011) suggested, however, that because genes typically act in concert with other genes, it may be that the genes for neurotransmitters used as instruments may "affect too many things to be valid instruments in most contexts". </w:t>
      </w:r>
    </w:p>
    <w:p w14:paraId="67CFCA9D" w14:textId="77777777" w:rsidR="00E334A4" w:rsidRPr="0008272F" w:rsidRDefault="00E334A4" w:rsidP="00E334A4">
      <w:pPr>
        <w:pStyle w:val="BodyText"/>
        <w:widowControl/>
        <w:tabs>
          <w:tab w:val="left" w:pos="432"/>
        </w:tabs>
        <w:autoSpaceDE w:val="0"/>
        <w:autoSpaceDN w:val="0"/>
        <w:adjustRightInd w:val="0"/>
        <w:spacing w:after="0" w:line="480" w:lineRule="auto"/>
        <w:ind w:firstLine="432"/>
        <w:rPr>
          <w:rFonts w:ascii="Times New Roman" w:hAnsi="Times New Roman"/>
          <w:sz w:val="22"/>
          <w:szCs w:val="22"/>
        </w:rPr>
      </w:pPr>
      <w:r w:rsidRPr="0008272F">
        <w:rPr>
          <w:rFonts w:ascii="Times New Roman" w:hAnsi="Times New Roman"/>
          <w:sz w:val="22"/>
          <w:szCs w:val="22"/>
        </w:rPr>
        <w:t>Cawley and Danziger (2006) investigated whether obesity is a barrier to employment for former welfare recipients. They found that obese white women are "less likely to work at any survey wave [and] spend a greater percentage of months between waves receiving cash welfare". They commented that "t</w:t>
      </w:r>
      <w:r w:rsidRPr="0008272F">
        <w:rPr>
          <w:rFonts w:ascii="Times New Roman" w:hAnsi="Times New Roman"/>
          <w:iCs/>
          <w:color w:val="231F20"/>
          <w:sz w:val="22"/>
          <w:szCs w:val="22"/>
        </w:rPr>
        <w:t xml:space="preserve">he magnitude of the difference in labor market outcomes between the morbidly obese and those who are less heavy is in some cases similar in magnitude to the differences in these labor market outcomes between high school dropouts and graduates."  This suggests that obesity has a strong negative impact for at least some groups in the United States. </w:t>
      </w:r>
      <w:r w:rsidRPr="0008272F">
        <w:rPr>
          <w:rFonts w:ascii="Times New Roman" w:hAnsi="Times New Roman"/>
          <w:iCs/>
          <w:sz w:val="22"/>
          <w:szCs w:val="22"/>
        </w:rPr>
        <w:t xml:space="preserve">Renna and Thakur (2010) examined </w:t>
      </w:r>
      <w:r w:rsidRPr="0008272F">
        <w:rPr>
          <w:rFonts w:ascii="Times New Roman" w:hAnsi="Times New Roman"/>
          <w:iCs/>
          <w:color w:val="231F20"/>
          <w:sz w:val="22"/>
          <w:szCs w:val="22"/>
        </w:rPr>
        <w:t xml:space="preserve">the impact of obesity on employment for another group in the </w:t>
      </w:r>
      <w:smartTag w:uri="urn:schemas-microsoft-com:office:smarttags" w:element="country-region">
        <w:smartTag w:uri="urn:schemas-microsoft-com:office:smarttags" w:element="place">
          <w:r w:rsidRPr="0008272F">
            <w:rPr>
              <w:rFonts w:ascii="Times New Roman" w:hAnsi="Times New Roman"/>
              <w:iCs/>
              <w:color w:val="231F20"/>
              <w:sz w:val="22"/>
              <w:szCs w:val="22"/>
            </w:rPr>
            <w:t>United States</w:t>
          </w:r>
        </w:smartTag>
      </w:smartTag>
      <w:r w:rsidRPr="0008272F">
        <w:rPr>
          <w:rFonts w:ascii="Times New Roman" w:hAnsi="Times New Roman"/>
          <w:iCs/>
          <w:color w:val="231F20"/>
          <w:sz w:val="22"/>
          <w:szCs w:val="22"/>
        </w:rPr>
        <w:t xml:space="preserve"> population, those nearing retirement. They found that obesity increases the probability of taking an early retirement by 1.5% for men and by 2.5% for women. </w:t>
      </w:r>
    </w:p>
    <w:p w14:paraId="299CD828" w14:textId="77777777" w:rsidR="00E334A4" w:rsidRPr="0008272F" w:rsidRDefault="00E334A4" w:rsidP="00E334A4">
      <w:pPr>
        <w:pStyle w:val="BodyText"/>
        <w:widowControl/>
        <w:tabs>
          <w:tab w:val="left" w:pos="432"/>
        </w:tabs>
        <w:autoSpaceDE w:val="0"/>
        <w:autoSpaceDN w:val="0"/>
        <w:adjustRightInd w:val="0"/>
        <w:spacing w:after="0" w:line="480" w:lineRule="auto"/>
        <w:ind w:firstLine="432"/>
        <w:rPr>
          <w:rFonts w:ascii="Times New Roman" w:hAnsi="Times New Roman"/>
          <w:sz w:val="22"/>
          <w:szCs w:val="22"/>
        </w:rPr>
      </w:pPr>
      <w:r w:rsidRPr="0008272F">
        <w:rPr>
          <w:rFonts w:ascii="Times New Roman" w:hAnsi="Times New Roman"/>
          <w:sz w:val="22"/>
          <w:szCs w:val="22"/>
        </w:rPr>
        <w:t xml:space="preserve">Finally, a few studies have considered the relationship between obesity and the duration of unemployment. </w:t>
      </w:r>
      <w:bookmarkStart w:id="0" w:name="_Hlk60238442"/>
      <w:proofErr w:type="spellStart"/>
      <w:r w:rsidRPr="0008272F">
        <w:rPr>
          <w:rFonts w:ascii="Times New Roman" w:hAnsi="Times New Roman"/>
          <w:sz w:val="22"/>
          <w:szCs w:val="22"/>
        </w:rPr>
        <w:t>Härkönen</w:t>
      </w:r>
      <w:proofErr w:type="spellEnd"/>
      <w:r w:rsidRPr="0008272F">
        <w:rPr>
          <w:rFonts w:ascii="Times New Roman" w:hAnsi="Times New Roman"/>
          <w:sz w:val="22"/>
          <w:szCs w:val="22"/>
        </w:rPr>
        <w:t xml:space="preserve"> (2007) </w:t>
      </w:r>
      <w:bookmarkEnd w:id="0"/>
      <w:r w:rsidRPr="0008272F">
        <w:rPr>
          <w:rFonts w:ascii="Times New Roman" w:hAnsi="Times New Roman"/>
          <w:sz w:val="22"/>
          <w:szCs w:val="22"/>
        </w:rPr>
        <w:t>examined the obesity gap in female unemployment in Finland. After controlling for human capital and demographic characteristics and job search behavior, the author found that obese women have a lower probability of transitioning from unemployment to employment. He attributes this differential to employer discrimination. A similar study using French household data (</w:t>
      </w:r>
      <w:proofErr w:type="spellStart"/>
      <w:r w:rsidRPr="0008272F">
        <w:rPr>
          <w:rFonts w:ascii="Times New Roman" w:hAnsi="Times New Roman"/>
          <w:sz w:val="22"/>
          <w:szCs w:val="22"/>
        </w:rPr>
        <w:t>Paraponaris</w:t>
      </w:r>
      <w:proofErr w:type="spellEnd"/>
      <w:r w:rsidRPr="0008272F">
        <w:rPr>
          <w:rFonts w:ascii="Times New Roman" w:hAnsi="Times New Roman"/>
          <w:sz w:val="22"/>
          <w:szCs w:val="22"/>
        </w:rPr>
        <w:t xml:space="preserve">, </w:t>
      </w:r>
      <w:proofErr w:type="spellStart"/>
      <w:r w:rsidRPr="0008272F">
        <w:rPr>
          <w:rFonts w:ascii="Times New Roman" w:hAnsi="Times New Roman"/>
          <w:sz w:val="22"/>
          <w:szCs w:val="22"/>
        </w:rPr>
        <w:t>Saliba</w:t>
      </w:r>
      <w:proofErr w:type="spellEnd"/>
      <w:r w:rsidRPr="0008272F">
        <w:rPr>
          <w:rFonts w:ascii="Times New Roman" w:hAnsi="Times New Roman"/>
          <w:sz w:val="22"/>
          <w:szCs w:val="22"/>
        </w:rPr>
        <w:t xml:space="preserve">, and </w:t>
      </w:r>
      <w:proofErr w:type="spellStart"/>
      <w:r w:rsidRPr="0008272F">
        <w:rPr>
          <w:rFonts w:ascii="Times New Roman" w:hAnsi="Times New Roman"/>
          <w:sz w:val="22"/>
          <w:szCs w:val="22"/>
        </w:rPr>
        <w:t>Ventelou</w:t>
      </w:r>
      <w:proofErr w:type="spellEnd"/>
      <w:r w:rsidRPr="0008272F">
        <w:rPr>
          <w:rFonts w:ascii="Times New Roman" w:hAnsi="Times New Roman"/>
          <w:sz w:val="22"/>
          <w:szCs w:val="22"/>
        </w:rPr>
        <w:t xml:space="preserve">, 2005) found that "having a </w:t>
      </w:r>
      <w:smartTag w:uri="urn:schemas-microsoft-com:office:smarttags" w:element="stockticker">
        <w:r w:rsidRPr="0008272F">
          <w:rPr>
            <w:rFonts w:ascii="Times New Roman" w:hAnsi="Times New Roman"/>
            <w:sz w:val="22"/>
            <w:szCs w:val="22"/>
          </w:rPr>
          <w:t>BMI</w:t>
        </w:r>
      </w:smartTag>
      <w:r w:rsidRPr="0008272F">
        <w:rPr>
          <w:rFonts w:ascii="Times New Roman" w:hAnsi="Times New Roman"/>
          <w:sz w:val="22"/>
          <w:szCs w:val="22"/>
        </w:rPr>
        <w:t xml:space="preserve"> greater… than the median </w:t>
      </w:r>
      <w:smartTag w:uri="urn:schemas-microsoft-com:office:smarttags" w:element="stockticker">
        <w:r w:rsidRPr="0008272F">
          <w:rPr>
            <w:rFonts w:ascii="Times New Roman" w:hAnsi="Times New Roman"/>
            <w:sz w:val="22"/>
            <w:szCs w:val="22"/>
          </w:rPr>
          <w:t>BMI</w:t>
        </w:r>
      </w:smartTag>
      <w:r w:rsidRPr="0008272F">
        <w:rPr>
          <w:rFonts w:ascii="Times New Roman" w:hAnsi="Times New Roman"/>
          <w:sz w:val="22"/>
          <w:szCs w:val="22"/>
        </w:rPr>
        <w:t xml:space="preserve"> decreases the ability to regain employment, and as the deviation increases, the likelihood of employment </w:t>
      </w:r>
      <w:r w:rsidRPr="0008272F">
        <w:rPr>
          <w:rFonts w:ascii="Times New Roman" w:hAnsi="Times New Roman"/>
          <w:sz w:val="22"/>
          <w:szCs w:val="22"/>
        </w:rPr>
        <w:lastRenderedPageBreak/>
        <w:t xml:space="preserve">decreases."  The authors also reported that this effect is stronger for women than men. Finally, </w:t>
      </w:r>
      <w:proofErr w:type="spellStart"/>
      <w:r w:rsidRPr="0008272F">
        <w:rPr>
          <w:rFonts w:ascii="Times New Roman" w:hAnsi="Times New Roman"/>
          <w:sz w:val="22"/>
          <w:szCs w:val="22"/>
        </w:rPr>
        <w:t>Katsaiti</w:t>
      </w:r>
      <w:proofErr w:type="spellEnd"/>
      <w:r w:rsidRPr="0008272F">
        <w:rPr>
          <w:rFonts w:ascii="Times New Roman" w:hAnsi="Times New Roman"/>
          <w:sz w:val="22"/>
          <w:szCs w:val="22"/>
        </w:rPr>
        <w:t xml:space="preserve"> and Shamsuddin (2016) find a significant impact of obesity on unemployment duration among women in Germany.</w:t>
      </w:r>
    </w:p>
    <w:p w14:paraId="011D3853" w14:textId="77777777" w:rsidR="00E334A4" w:rsidRPr="0008272F" w:rsidRDefault="00E334A4" w:rsidP="00E334A4">
      <w:pPr>
        <w:pStyle w:val="BodyText"/>
        <w:widowControl/>
        <w:tabs>
          <w:tab w:val="left" w:pos="432"/>
        </w:tabs>
        <w:autoSpaceDE w:val="0"/>
        <w:autoSpaceDN w:val="0"/>
        <w:adjustRightInd w:val="0"/>
        <w:spacing w:after="0" w:line="480" w:lineRule="auto"/>
        <w:ind w:firstLine="432"/>
        <w:rPr>
          <w:rFonts w:ascii="Times New Roman" w:hAnsi="Times New Roman"/>
          <w:sz w:val="22"/>
          <w:szCs w:val="22"/>
        </w:rPr>
      </w:pPr>
      <w:r w:rsidRPr="0008272F">
        <w:rPr>
          <w:rFonts w:ascii="Times New Roman" w:hAnsi="Times New Roman"/>
          <w:sz w:val="22"/>
          <w:szCs w:val="22"/>
        </w:rPr>
        <w:t>While not focused on obesity, Stewart (2001) used a short longitudinal panel to identify the impact of impaired health on the duration of unemployment spells for a sample of unemployed Canadians. She reported that individuals with impaired health experienced significantly longer unemployment spells than unemployed persons without impairments. The longer duration of unemployment among impaired persons led to a larger proportion of the unemployed having impaired health.</w:t>
      </w:r>
    </w:p>
    <w:p w14:paraId="590667B2" w14:textId="77777777" w:rsidR="00E334A4" w:rsidRPr="0008272F" w:rsidRDefault="00E334A4" w:rsidP="00E334A4">
      <w:pPr>
        <w:pStyle w:val="BodyText"/>
        <w:widowControl/>
        <w:tabs>
          <w:tab w:val="left" w:pos="432"/>
        </w:tabs>
        <w:autoSpaceDE w:val="0"/>
        <w:autoSpaceDN w:val="0"/>
        <w:adjustRightInd w:val="0"/>
        <w:spacing w:after="0" w:line="480" w:lineRule="auto"/>
        <w:ind w:firstLine="432"/>
        <w:rPr>
          <w:rFonts w:ascii="Times New Roman" w:hAnsi="Times New Roman"/>
          <w:sz w:val="22"/>
          <w:szCs w:val="22"/>
        </w:rPr>
      </w:pPr>
      <w:r w:rsidRPr="0008272F">
        <w:rPr>
          <w:rFonts w:ascii="Times New Roman" w:hAnsi="Times New Roman"/>
          <w:sz w:val="22"/>
          <w:szCs w:val="22"/>
        </w:rPr>
        <w:t xml:space="preserve">Our review of the literature yields mixed findings regarding both the impact of obesity on earnings and on the probability of employment, but many report negative effects. The few studies that examined the connection between poor health or obesity and the duration of unemployment spells consistently found that the negative relationship is driven by longer duration of unemployment between jobs. Unlike the reviewed studies, our research focuses on the impact of obesity on unemployment duration using data for the United States. Further, </w:t>
      </w:r>
      <w:bookmarkStart w:id="1" w:name="_Hlk60220490"/>
      <w:r w:rsidRPr="0008272F">
        <w:rPr>
          <w:rFonts w:ascii="Times New Roman" w:hAnsi="Times New Roman"/>
          <w:sz w:val="22"/>
          <w:szCs w:val="22"/>
        </w:rPr>
        <w:t>our use of panel data with repeated unemployment spells (NLSY79, 1992-2006) permits us to control for unobservable individual characteristics that are time-invariant.</w:t>
      </w:r>
    </w:p>
    <w:bookmarkEnd w:id="1"/>
    <w:p w14:paraId="65C5038F" w14:textId="77777777" w:rsidR="00E334A4" w:rsidRPr="0008272F" w:rsidRDefault="00E334A4" w:rsidP="00E334A4">
      <w:pPr>
        <w:pStyle w:val="BodyText"/>
        <w:tabs>
          <w:tab w:val="left" w:pos="432"/>
        </w:tabs>
        <w:spacing w:before="240" w:after="0" w:line="480" w:lineRule="auto"/>
        <w:rPr>
          <w:rFonts w:ascii="Times New Roman" w:hAnsi="Times New Roman"/>
          <w:sz w:val="22"/>
          <w:szCs w:val="22"/>
        </w:rPr>
      </w:pPr>
      <w:r w:rsidRPr="0008272F">
        <w:rPr>
          <w:rFonts w:ascii="Times New Roman" w:hAnsi="Times New Roman"/>
          <w:b/>
          <w:sz w:val="22"/>
          <w:szCs w:val="22"/>
        </w:rPr>
        <w:t>3. Job Search Model of Unemployment Spells</w:t>
      </w:r>
    </w:p>
    <w:p w14:paraId="52267FD5" w14:textId="2E414796" w:rsidR="00E334A4" w:rsidRPr="0008272F" w:rsidRDefault="00E334A4" w:rsidP="00E334A4">
      <w:pPr>
        <w:pStyle w:val="BodyText"/>
        <w:widowControl/>
        <w:tabs>
          <w:tab w:val="left" w:pos="432"/>
        </w:tabs>
        <w:autoSpaceDE w:val="0"/>
        <w:autoSpaceDN w:val="0"/>
        <w:adjustRightInd w:val="0"/>
        <w:spacing w:after="0" w:line="480" w:lineRule="auto"/>
        <w:rPr>
          <w:rFonts w:ascii="Times New Roman" w:hAnsi="Times New Roman"/>
          <w:sz w:val="22"/>
          <w:szCs w:val="22"/>
        </w:rPr>
      </w:pPr>
      <w:r w:rsidRPr="0008272F">
        <w:rPr>
          <w:rFonts w:ascii="Times New Roman" w:hAnsi="Times New Roman"/>
          <w:color w:val="FF0000"/>
          <w:sz w:val="22"/>
          <w:szCs w:val="22"/>
        </w:rPr>
        <w:tab/>
      </w:r>
      <w:r w:rsidRPr="0008272F">
        <w:rPr>
          <w:rFonts w:ascii="Times New Roman" w:hAnsi="Times New Roman"/>
          <w:sz w:val="22"/>
          <w:szCs w:val="22"/>
        </w:rPr>
        <w:t>The number of unemployed workers at any point in time is influenced by both the rate of job turnover and the duration of unemployment spells between jobs which is the factor we focus on. For this research we adopt standard methods used by labor economists studying job search and unemployment.</w:t>
      </w:r>
      <w:r w:rsidRPr="0008272F">
        <w:rPr>
          <w:rStyle w:val="FootnoteReference"/>
          <w:rFonts w:ascii="Times New Roman" w:hAnsi="Times New Roman"/>
          <w:sz w:val="22"/>
          <w:szCs w:val="22"/>
        </w:rPr>
        <w:footnoteReference w:id="3"/>
      </w:r>
      <w:r w:rsidRPr="0008272F">
        <w:rPr>
          <w:rFonts w:ascii="Times New Roman" w:hAnsi="Times New Roman"/>
          <w:sz w:val="22"/>
          <w:szCs w:val="22"/>
        </w:rPr>
        <w:t xml:space="preserve">  Job search models explicitly formulate the process in which a person invests time, money, and effort in conducting a job search. If a job offer is received, the individual compares the discounted value of future income of accepting the job (</w:t>
      </w:r>
      <w:proofErr w:type="spellStart"/>
      <w:r w:rsidRPr="0008272F">
        <w:rPr>
          <w:rFonts w:ascii="Times New Roman" w:hAnsi="Times New Roman"/>
          <w:b/>
          <w:sz w:val="22"/>
          <w:szCs w:val="22"/>
        </w:rPr>
        <w:t>V</w:t>
      </w:r>
      <w:r w:rsidRPr="0008272F">
        <w:rPr>
          <w:rFonts w:ascii="Times New Roman" w:hAnsi="Times New Roman"/>
          <w:b/>
          <w:sz w:val="22"/>
          <w:szCs w:val="22"/>
          <w:vertAlign w:val="subscript"/>
        </w:rPr>
        <w:t>e</w:t>
      </w:r>
      <w:proofErr w:type="spellEnd"/>
      <w:r w:rsidRPr="0008272F">
        <w:rPr>
          <w:rFonts w:ascii="Times New Roman" w:hAnsi="Times New Roman"/>
          <w:sz w:val="22"/>
          <w:szCs w:val="22"/>
        </w:rPr>
        <w:t>) to the expected value of future income of continued job search (</w:t>
      </w:r>
      <w:r w:rsidRPr="0008272F">
        <w:rPr>
          <w:rFonts w:ascii="Times New Roman" w:hAnsi="Times New Roman"/>
          <w:b/>
          <w:sz w:val="22"/>
          <w:szCs w:val="22"/>
        </w:rPr>
        <w:t>V</w:t>
      </w:r>
      <w:r w:rsidRPr="0008272F">
        <w:rPr>
          <w:rFonts w:ascii="Times New Roman" w:hAnsi="Times New Roman"/>
          <w:b/>
          <w:sz w:val="22"/>
          <w:szCs w:val="22"/>
          <w:vertAlign w:val="subscript"/>
        </w:rPr>
        <w:t>u</w:t>
      </w:r>
      <w:r w:rsidRPr="0008272F">
        <w:rPr>
          <w:rFonts w:ascii="Times New Roman" w:hAnsi="Times New Roman"/>
          <w:sz w:val="22"/>
          <w:szCs w:val="22"/>
        </w:rPr>
        <w:t xml:space="preserve">). The individual continues searching until an offer is received for which </w:t>
      </w:r>
      <w:proofErr w:type="spellStart"/>
      <w:r w:rsidRPr="0008272F">
        <w:rPr>
          <w:rFonts w:ascii="Times New Roman" w:hAnsi="Times New Roman"/>
          <w:b/>
          <w:sz w:val="22"/>
          <w:szCs w:val="22"/>
        </w:rPr>
        <w:t>V</w:t>
      </w:r>
      <w:r w:rsidRPr="0008272F">
        <w:rPr>
          <w:rFonts w:ascii="Times New Roman" w:hAnsi="Times New Roman"/>
          <w:b/>
          <w:sz w:val="22"/>
          <w:szCs w:val="22"/>
          <w:vertAlign w:val="subscript"/>
        </w:rPr>
        <w:t>e</w:t>
      </w:r>
      <w:proofErr w:type="spellEnd"/>
      <w:r w:rsidRPr="0008272F">
        <w:rPr>
          <w:rFonts w:ascii="Times New Roman" w:hAnsi="Times New Roman"/>
          <w:b/>
          <w:sz w:val="22"/>
          <w:szCs w:val="22"/>
        </w:rPr>
        <w:t xml:space="preserve"> &gt; V</w:t>
      </w:r>
      <w:r w:rsidRPr="0008272F">
        <w:rPr>
          <w:rFonts w:ascii="Times New Roman" w:hAnsi="Times New Roman"/>
          <w:b/>
          <w:sz w:val="22"/>
          <w:szCs w:val="22"/>
          <w:vertAlign w:val="subscript"/>
        </w:rPr>
        <w:t>u</w:t>
      </w:r>
      <w:r w:rsidRPr="0008272F">
        <w:rPr>
          <w:rFonts w:ascii="Times New Roman" w:hAnsi="Times New Roman"/>
          <w:sz w:val="22"/>
          <w:szCs w:val="22"/>
        </w:rPr>
        <w:t xml:space="preserve">. The process of searching is combined with the probability of the person receiving an acceptable job offer to generate a prediction of </w:t>
      </w:r>
      <w:r w:rsidRPr="0008272F">
        <w:rPr>
          <w:rFonts w:ascii="Times New Roman" w:hAnsi="Times New Roman"/>
          <w:sz w:val="22"/>
          <w:szCs w:val="22"/>
        </w:rPr>
        <w:lastRenderedPageBreak/>
        <w:t xml:space="preserve">how long the individual will search before he or she will find and accept a job. This period is termed the duration of the unemployment spell. The duration of any given unemployment spell depends upon many factors, including the person’s search efforts, his or her attributes and skills, and the number and type of job openings in the labor market while he or she is searching. </w:t>
      </w:r>
    </w:p>
    <w:p w14:paraId="2A02E406" w14:textId="77777777" w:rsidR="00E334A4" w:rsidRPr="0008272F" w:rsidRDefault="00E334A4" w:rsidP="00E334A4">
      <w:pPr>
        <w:pStyle w:val="BodyText"/>
        <w:tabs>
          <w:tab w:val="left" w:pos="432"/>
        </w:tabs>
        <w:spacing w:after="0" w:line="480" w:lineRule="auto"/>
        <w:ind w:firstLine="432"/>
        <w:rPr>
          <w:rFonts w:ascii="Times New Roman" w:hAnsi="Times New Roman"/>
          <w:sz w:val="22"/>
          <w:szCs w:val="22"/>
        </w:rPr>
      </w:pPr>
      <w:r w:rsidRPr="0008272F">
        <w:rPr>
          <w:rFonts w:ascii="Times New Roman" w:hAnsi="Times New Roman"/>
          <w:sz w:val="22"/>
          <w:szCs w:val="22"/>
        </w:rPr>
        <w:t>In the classical job search model, the average duration of unemployment (</w:t>
      </w:r>
      <w:r w:rsidRPr="0008272F">
        <w:rPr>
          <w:rFonts w:ascii="Times New Roman" w:hAnsi="Times New Roman"/>
          <w:b/>
          <w:i/>
          <w:sz w:val="22"/>
          <w:szCs w:val="22"/>
        </w:rPr>
        <w:t>T</w:t>
      </w:r>
      <w:r w:rsidRPr="0008272F">
        <w:rPr>
          <w:rFonts w:ascii="Times New Roman" w:hAnsi="Times New Roman"/>
          <w:sz w:val="22"/>
          <w:szCs w:val="22"/>
        </w:rPr>
        <w:t>) is expressed as a function of the rate at which a job seeker receives offers (</w:t>
      </w:r>
      <w:r w:rsidRPr="0008272F">
        <w:rPr>
          <w:rFonts w:ascii="Times New Roman" w:hAnsi="Times New Roman"/>
          <w:b/>
          <w:i/>
          <w:sz w:val="22"/>
          <w:szCs w:val="22"/>
        </w:rPr>
        <w:t>ρ</w:t>
      </w:r>
      <w:r w:rsidRPr="0008272F">
        <w:rPr>
          <w:rFonts w:ascii="Times New Roman" w:hAnsi="Times New Roman"/>
          <w:sz w:val="22"/>
          <w:szCs w:val="22"/>
        </w:rPr>
        <w:t>) and the probability that he or she will accept an offer that is made (</w:t>
      </w:r>
      <w:r w:rsidRPr="0008272F">
        <w:rPr>
          <w:rFonts w:ascii="Times New Roman" w:hAnsi="Times New Roman"/>
          <w:b/>
          <w:i/>
          <w:sz w:val="22"/>
          <w:szCs w:val="22"/>
        </w:rPr>
        <w:t>A</w:t>
      </w:r>
      <w:r w:rsidRPr="0008272F">
        <w:rPr>
          <w:rFonts w:ascii="Times New Roman" w:hAnsi="Times New Roman"/>
          <w:sz w:val="22"/>
          <w:szCs w:val="22"/>
        </w:rPr>
        <w:t>):</w:t>
      </w:r>
    </w:p>
    <w:p w14:paraId="4BF28542" w14:textId="77777777" w:rsidR="00E334A4" w:rsidRPr="0008272F" w:rsidRDefault="00E334A4" w:rsidP="00E334A4">
      <w:pPr>
        <w:pStyle w:val="BodyText"/>
        <w:tabs>
          <w:tab w:val="left" w:pos="432"/>
        </w:tabs>
        <w:spacing w:after="0" w:line="480" w:lineRule="auto"/>
        <w:rPr>
          <w:rFonts w:ascii="Times New Roman" w:hAnsi="Times New Roman"/>
          <w:b/>
          <w:sz w:val="22"/>
          <w:szCs w:val="22"/>
        </w:rPr>
      </w:pPr>
      <w:r w:rsidRPr="0008272F">
        <w:rPr>
          <w:rFonts w:ascii="Times New Roman" w:hAnsi="Times New Roman"/>
          <w:sz w:val="22"/>
          <w:szCs w:val="22"/>
        </w:rPr>
        <w:t>(1)</w:t>
      </w:r>
      <w:r w:rsidRPr="0008272F">
        <w:rPr>
          <w:rFonts w:ascii="Times New Roman" w:hAnsi="Times New Roman"/>
          <w:sz w:val="22"/>
          <w:szCs w:val="22"/>
        </w:rPr>
        <w:tab/>
      </w:r>
      <w:r w:rsidRPr="0008272F">
        <w:rPr>
          <w:rFonts w:ascii="Times New Roman" w:hAnsi="Times New Roman"/>
          <w:sz w:val="22"/>
          <w:szCs w:val="22"/>
        </w:rPr>
        <w:tab/>
      </w:r>
      <w:r w:rsidRPr="0008272F">
        <w:rPr>
          <w:rFonts w:ascii="Times New Roman" w:hAnsi="Times New Roman"/>
          <w:b/>
          <w:i/>
          <w:sz w:val="22"/>
          <w:szCs w:val="22"/>
        </w:rPr>
        <w:t>T = 1 / [</w:t>
      </w:r>
      <w:proofErr w:type="spellStart"/>
      <w:r w:rsidRPr="0008272F">
        <w:rPr>
          <w:rFonts w:ascii="Times New Roman" w:hAnsi="Times New Roman"/>
          <w:b/>
          <w:i/>
          <w:sz w:val="22"/>
          <w:szCs w:val="22"/>
        </w:rPr>
        <w:t>ρA</w:t>
      </w:r>
      <w:proofErr w:type="spellEnd"/>
      <w:r w:rsidRPr="0008272F">
        <w:rPr>
          <w:rFonts w:ascii="Times New Roman" w:hAnsi="Times New Roman"/>
          <w:b/>
          <w:i/>
          <w:sz w:val="22"/>
          <w:szCs w:val="22"/>
        </w:rPr>
        <w:t>]</w:t>
      </w:r>
    </w:p>
    <w:p w14:paraId="31EF0EF7" w14:textId="77777777" w:rsidR="00E334A4" w:rsidRPr="0008272F" w:rsidRDefault="00E334A4" w:rsidP="00E334A4">
      <w:pPr>
        <w:pStyle w:val="BodyText"/>
        <w:tabs>
          <w:tab w:val="left" w:pos="432"/>
        </w:tabs>
        <w:spacing w:after="0" w:line="480" w:lineRule="auto"/>
        <w:ind w:firstLine="432"/>
        <w:rPr>
          <w:rFonts w:ascii="Times New Roman" w:hAnsi="Times New Roman"/>
          <w:sz w:val="22"/>
          <w:szCs w:val="22"/>
        </w:rPr>
      </w:pPr>
      <w:r w:rsidRPr="0008272F">
        <w:rPr>
          <w:rFonts w:ascii="Times New Roman" w:hAnsi="Times New Roman"/>
          <w:sz w:val="22"/>
          <w:szCs w:val="22"/>
        </w:rPr>
        <w:t>The probability of accepting an offer (</w:t>
      </w:r>
      <w:r w:rsidRPr="0008272F">
        <w:rPr>
          <w:rFonts w:ascii="Times New Roman" w:hAnsi="Times New Roman"/>
          <w:b/>
          <w:i/>
          <w:sz w:val="22"/>
          <w:szCs w:val="22"/>
        </w:rPr>
        <w:t>A</w:t>
      </w:r>
      <w:r w:rsidRPr="0008272F">
        <w:rPr>
          <w:rFonts w:ascii="Times New Roman" w:hAnsi="Times New Roman"/>
          <w:sz w:val="22"/>
          <w:szCs w:val="22"/>
        </w:rPr>
        <w:t>) depends upon the searcher’s comparison of the expected value of accepting versus the expected value of continued search (</w:t>
      </w:r>
      <w:proofErr w:type="spellStart"/>
      <w:r w:rsidRPr="0008272F">
        <w:rPr>
          <w:rFonts w:ascii="Times New Roman" w:hAnsi="Times New Roman"/>
          <w:b/>
          <w:sz w:val="22"/>
          <w:szCs w:val="22"/>
        </w:rPr>
        <w:t>V</w:t>
      </w:r>
      <w:r w:rsidRPr="0008272F">
        <w:rPr>
          <w:rFonts w:ascii="Times New Roman" w:hAnsi="Times New Roman"/>
          <w:b/>
          <w:sz w:val="22"/>
          <w:szCs w:val="22"/>
          <w:vertAlign w:val="subscript"/>
        </w:rPr>
        <w:t>e</w:t>
      </w:r>
      <w:proofErr w:type="spellEnd"/>
      <w:r w:rsidRPr="0008272F">
        <w:rPr>
          <w:rFonts w:ascii="Times New Roman" w:hAnsi="Times New Roman"/>
          <w:sz w:val="22"/>
          <w:szCs w:val="22"/>
        </w:rPr>
        <w:t xml:space="preserve"> and </w:t>
      </w:r>
      <w:r w:rsidRPr="0008272F">
        <w:rPr>
          <w:rFonts w:ascii="Times New Roman" w:hAnsi="Times New Roman"/>
          <w:b/>
          <w:sz w:val="22"/>
          <w:szCs w:val="22"/>
        </w:rPr>
        <w:t>V</w:t>
      </w:r>
      <w:r w:rsidRPr="0008272F">
        <w:rPr>
          <w:rFonts w:ascii="Times New Roman" w:hAnsi="Times New Roman"/>
          <w:b/>
          <w:sz w:val="22"/>
          <w:szCs w:val="22"/>
          <w:vertAlign w:val="subscript"/>
        </w:rPr>
        <w:t>u</w:t>
      </w:r>
      <w:r w:rsidRPr="0008272F">
        <w:rPr>
          <w:rFonts w:ascii="Times New Roman" w:hAnsi="Times New Roman"/>
          <w:sz w:val="22"/>
          <w:szCs w:val="22"/>
        </w:rPr>
        <w:t xml:space="preserve">). The level of labor demand, characteristics of the individual, and the intensity of the individual’s job search determine the magnitude of </w:t>
      </w:r>
      <w:r w:rsidRPr="0008272F">
        <w:rPr>
          <w:rFonts w:ascii="Times New Roman" w:hAnsi="Times New Roman"/>
          <w:b/>
          <w:i/>
          <w:sz w:val="22"/>
          <w:szCs w:val="22"/>
        </w:rPr>
        <w:t>ρ</w:t>
      </w:r>
      <w:r w:rsidRPr="0008272F">
        <w:rPr>
          <w:rFonts w:ascii="Times New Roman" w:hAnsi="Times New Roman"/>
          <w:sz w:val="22"/>
          <w:szCs w:val="22"/>
        </w:rPr>
        <w:t>:</w:t>
      </w:r>
    </w:p>
    <w:p w14:paraId="3B1DF957" w14:textId="77777777" w:rsidR="00E334A4" w:rsidRPr="0008272F" w:rsidRDefault="00E334A4" w:rsidP="00E334A4">
      <w:pPr>
        <w:pStyle w:val="BodyText"/>
        <w:tabs>
          <w:tab w:val="left" w:pos="432"/>
        </w:tabs>
        <w:spacing w:after="0" w:line="480" w:lineRule="auto"/>
        <w:rPr>
          <w:rFonts w:ascii="Times New Roman" w:hAnsi="Times New Roman"/>
          <w:sz w:val="22"/>
          <w:szCs w:val="22"/>
        </w:rPr>
      </w:pPr>
      <w:r w:rsidRPr="0008272F">
        <w:rPr>
          <w:rFonts w:ascii="Times New Roman" w:hAnsi="Times New Roman"/>
          <w:sz w:val="22"/>
          <w:szCs w:val="22"/>
        </w:rPr>
        <w:t>(2)</w:t>
      </w:r>
      <w:r w:rsidRPr="0008272F">
        <w:rPr>
          <w:rFonts w:ascii="Times New Roman" w:hAnsi="Times New Roman"/>
          <w:b/>
          <w:sz w:val="22"/>
          <w:szCs w:val="22"/>
        </w:rPr>
        <w:tab/>
      </w:r>
      <w:r w:rsidRPr="0008272F">
        <w:rPr>
          <w:rFonts w:ascii="Times New Roman" w:hAnsi="Times New Roman"/>
          <w:b/>
          <w:sz w:val="22"/>
          <w:szCs w:val="22"/>
        </w:rPr>
        <w:tab/>
      </w:r>
      <w:r w:rsidRPr="0008272F">
        <w:rPr>
          <w:rFonts w:ascii="Times New Roman" w:hAnsi="Times New Roman"/>
          <w:b/>
          <w:i/>
          <w:sz w:val="22"/>
          <w:szCs w:val="22"/>
        </w:rPr>
        <w:t>ρ = ρ(</w:t>
      </w:r>
      <w:proofErr w:type="spellStart"/>
      <w:r w:rsidRPr="0008272F">
        <w:rPr>
          <w:rFonts w:ascii="Times New Roman" w:hAnsi="Times New Roman"/>
          <w:b/>
          <w:i/>
          <w:sz w:val="22"/>
          <w:szCs w:val="22"/>
        </w:rPr>
        <w:t>L</w:t>
      </w:r>
      <w:r w:rsidRPr="0008272F">
        <w:rPr>
          <w:rFonts w:ascii="Times New Roman" w:hAnsi="Times New Roman"/>
          <w:b/>
          <w:i/>
          <w:sz w:val="22"/>
          <w:szCs w:val="22"/>
          <w:vertAlign w:val="subscript"/>
        </w:rPr>
        <w:t>d</w:t>
      </w:r>
      <w:proofErr w:type="spellEnd"/>
      <w:r w:rsidRPr="0008272F">
        <w:rPr>
          <w:rFonts w:ascii="Times New Roman" w:hAnsi="Times New Roman"/>
          <w:b/>
          <w:i/>
          <w:sz w:val="22"/>
          <w:szCs w:val="22"/>
        </w:rPr>
        <w:t>, C</w:t>
      </w:r>
      <w:r w:rsidRPr="0008272F">
        <w:rPr>
          <w:rFonts w:ascii="Times New Roman" w:hAnsi="Times New Roman"/>
          <w:b/>
          <w:i/>
          <w:sz w:val="22"/>
          <w:szCs w:val="22"/>
          <w:vertAlign w:val="subscript"/>
        </w:rPr>
        <w:t>i</w:t>
      </w:r>
      <w:r w:rsidRPr="0008272F">
        <w:rPr>
          <w:rFonts w:ascii="Times New Roman" w:hAnsi="Times New Roman"/>
          <w:b/>
          <w:i/>
          <w:sz w:val="22"/>
          <w:szCs w:val="22"/>
        </w:rPr>
        <w:t>, S</w:t>
      </w:r>
      <w:r w:rsidRPr="0008272F">
        <w:rPr>
          <w:rFonts w:ascii="Times New Roman" w:hAnsi="Times New Roman"/>
          <w:b/>
          <w:i/>
          <w:sz w:val="22"/>
          <w:szCs w:val="22"/>
          <w:vertAlign w:val="subscript"/>
        </w:rPr>
        <w:t>i</w:t>
      </w:r>
      <w:r w:rsidRPr="0008272F">
        <w:rPr>
          <w:rFonts w:ascii="Times New Roman" w:hAnsi="Times New Roman"/>
          <w:b/>
          <w:i/>
          <w:sz w:val="22"/>
          <w:szCs w:val="22"/>
        </w:rPr>
        <w:t>)</w:t>
      </w:r>
      <w:r w:rsidRPr="0008272F">
        <w:rPr>
          <w:rFonts w:ascii="Times New Roman" w:hAnsi="Times New Roman"/>
          <w:b/>
          <w:sz w:val="22"/>
          <w:szCs w:val="22"/>
        </w:rPr>
        <w:t xml:space="preserve"> </w:t>
      </w:r>
    </w:p>
    <w:p w14:paraId="07F34FC2" w14:textId="77777777" w:rsidR="00E334A4" w:rsidRPr="0008272F" w:rsidRDefault="00E334A4" w:rsidP="00E334A4">
      <w:pPr>
        <w:pStyle w:val="BodyText"/>
        <w:tabs>
          <w:tab w:val="left" w:pos="432"/>
        </w:tabs>
        <w:spacing w:after="0" w:line="480" w:lineRule="auto"/>
        <w:ind w:firstLine="432"/>
        <w:rPr>
          <w:rFonts w:ascii="Times New Roman" w:hAnsi="Times New Roman"/>
          <w:b/>
          <w:sz w:val="22"/>
          <w:szCs w:val="22"/>
        </w:rPr>
      </w:pPr>
      <w:r w:rsidRPr="0008272F">
        <w:rPr>
          <w:rFonts w:ascii="Times New Roman" w:hAnsi="Times New Roman"/>
          <w:sz w:val="22"/>
          <w:szCs w:val="22"/>
        </w:rPr>
        <w:t>Labor demand factors (</w:t>
      </w:r>
      <w:proofErr w:type="spellStart"/>
      <w:r w:rsidRPr="0008272F">
        <w:rPr>
          <w:rFonts w:ascii="Times New Roman" w:hAnsi="Times New Roman"/>
          <w:b/>
          <w:i/>
          <w:sz w:val="22"/>
          <w:szCs w:val="22"/>
        </w:rPr>
        <w:t>L</w:t>
      </w:r>
      <w:r w:rsidRPr="0008272F">
        <w:rPr>
          <w:rFonts w:ascii="Times New Roman" w:hAnsi="Times New Roman"/>
          <w:b/>
          <w:i/>
          <w:sz w:val="22"/>
          <w:szCs w:val="22"/>
          <w:vertAlign w:val="subscript"/>
        </w:rPr>
        <w:t>d</w:t>
      </w:r>
      <w:proofErr w:type="spellEnd"/>
      <w:r w:rsidRPr="0008272F">
        <w:rPr>
          <w:rFonts w:ascii="Times New Roman" w:hAnsi="Times New Roman"/>
          <w:sz w:val="22"/>
          <w:szCs w:val="22"/>
        </w:rPr>
        <w:t>), such as the unemployment rate, determine the number of positions available, other things equal. The characteristics of the job seeker (</w:t>
      </w:r>
      <w:r w:rsidRPr="0008272F">
        <w:rPr>
          <w:rFonts w:ascii="Times New Roman" w:hAnsi="Times New Roman"/>
          <w:b/>
          <w:i/>
          <w:sz w:val="22"/>
          <w:szCs w:val="22"/>
        </w:rPr>
        <w:t>C</w:t>
      </w:r>
      <w:r w:rsidRPr="0008272F">
        <w:rPr>
          <w:rFonts w:ascii="Times New Roman" w:hAnsi="Times New Roman"/>
          <w:b/>
          <w:i/>
          <w:sz w:val="22"/>
          <w:szCs w:val="22"/>
          <w:vertAlign w:val="subscript"/>
        </w:rPr>
        <w:t>i</w:t>
      </w:r>
      <w:r w:rsidRPr="0008272F">
        <w:rPr>
          <w:rFonts w:ascii="Times New Roman" w:hAnsi="Times New Roman"/>
          <w:sz w:val="22"/>
          <w:szCs w:val="22"/>
        </w:rPr>
        <w:t>), such as the person’s age, education, and job experience, determine the likelihood of there being a job vacancy that matches the individual, other things equal. Finally, the intensity of the person’s job search (</w:t>
      </w:r>
      <w:r w:rsidRPr="0008272F">
        <w:rPr>
          <w:rFonts w:ascii="Times New Roman" w:hAnsi="Times New Roman"/>
          <w:b/>
          <w:i/>
          <w:sz w:val="22"/>
          <w:szCs w:val="22"/>
        </w:rPr>
        <w:t>S</w:t>
      </w:r>
      <w:r w:rsidRPr="0008272F">
        <w:rPr>
          <w:rFonts w:ascii="Times New Roman" w:hAnsi="Times New Roman"/>
          <w:b/>
          <w:i/>
          <w:sz w:val="22"/>
          <w:szCs w:val="22"/>
          <w:vertAlign w:val="subscript"/>
        </w:rPr>
        <w:t>i</w:t>
      </w:r>
      <w:r w:rsidRPr="0008272F">
        <w:rPr>
          <w:rFonts w:ascii="Times New Roman" w:hAnsi="Times New Roman"/>
          <w:sz w:val="22"/>
          <w:szCs w:val="22"/>
        </w:rPr>
        <w:t xml:space="preserve">) influences the time until the job seeker is offered a position because it influences the likelihood of finding a match of his or her characteristics with current vacancies, other things equal. </w:t>
      </w:r>
    </w:p>
    <w:p w14:paraId="1C476E17" w14:textId="77777777" w:rsidR="00E334A4" w:rsidRPr="0008272F" w:rsidRDefault="00E334A4" w:rsidP="00E334A4">
      <w:pPr>
        <w:pStyle w:val="BodyText"/>
        <w:tabs>
          <w:tab w:val="left" w:pos="432"/>
        </w:tabs>
        <w:spacing w:after="0" w:line="480" w:lineRule="auto"/>
        <w:ind w:firstLine="432"/>
        <w:rPr>
          <w:rFonts w:ascii="Times New Roman" w:hAnsi="Times New Roman"/>
          <w:sz w:val="22"/>
          <w:szCs w:val="22"/>
        </w:rPr>
      </w:pPr>
      <w:r w:rsidRPr="0008272F">
        <w:rPr>
          <w:rFonts w:ascii="Times New Roman" w:hAnsi="Times New Roman"/>
          <w:sz w:val="22"/>
          <w:szCs w:val="22"/>
        </w:rPr>
        <w:t xml:space="preserve">A tenet of job search theory is that search activities have costs and the higher the cost of search, the lower will be the intensity of the individual’s search activities. Less intense search implies that a longer time is needed to find an appropriate match and, therefore, the longer the duration of the person’s unemployment spell. A large body of empirical research has examined the many factors that influence the intensity of job search. For example, research indicates that more generous unemployment benefits reduce the opportunity cost of unemployment, implying that more generous benefits allow the recipient to be more selective about accepting a position, leading to longer duration of unemployment. In comparison, </w:t>
      </w:r>
      <w:r w:rsidRPr="0008272F">
        <w:rPr>
          <w:rFonts w:ascii="Times New Roman" w:hAnsi="Times New Roman"/>
          <w:sz w:val="22"/>
          <w:szCs w:val="22"/>
        </w:rPr>
        <w:lastRenderedPageBreak/>
        <w:t>less generous benefits push searchers into accepting job offers more quickly, other things equal. Alternatively, if the economy is experiencing a recession, research indicates that the lower availability of jobs leads to a longer duration of unemployment, other things equal.</w:t>
      </w:r>
      <w:r w:rsidRPr="0008272F">
        <w:rPr>
          <w:rStyle w:val="FootnoteReference"/>
          <w:rFonts w:ascii="Times New Roman" w:hAnsi="Times New Roman"/>
          <w:sz w:val="22"/>
          <w:szCs w:val="22"/>
        </w:rPr>
        <w:footnoteReference w:id="4"/>
      </w:r>
    </w:p>
    <w:p w14:paraId="7B572D10" w14:textId="29E75D18" w:rsidR="00E334A4" w:rsidRPr="0008272F" w:rsidRDefault="00E334A4" w:rsidP="00E334A4">
      <w:pPr>
        <w:pStyle w:val="BodyText"/>
        <w:tabs>
          <w:tab w:val="left" w:pos="432"/>
        </w:tabs>
        <w:spacing w:after="0" w:line="480" w:lineRule="auto"/>
        <w:rPr>
          <w:rFonts w:ascii="Times New Roman" w:hAnsi="Times New Roman"/>
          <w:sz w:val="22"/>
        </w:rPr>
      </w:pPr>
      <w:r w:rsidRPr="0008272F">
        <w:rPr>
          <w:rFonts w:ascii="Times New Roman" w:hAnsi="Times New Roman"/>
          <w:sz w:val="22"/>
        </w:rPr>
        <w:tab/>
        <w:t>We estimate a reduced form model and are unable to test for specific causes explaining why obesity might lengthen the duration of an unemployment spell. However, there are multiple reasons why the duration of unemployment spells may be longer among obese persons. Some of these stem from the employers’ demand for labor such as employers expecting the average obese worker to incur higher health care costs and thus be reluctant to hire an obese person because of these costs. Alternatively, employers may believe that obese workers are less productive and, again, be reluctant to hire an obese person. Both reasons reduce the rate at which a job seeker receives offers and increase the duration of unemployment. Employers may also engage in taste discrimination where they prefer to hire non-obese workers for reasons not related to productivity or costs thus reducing the probability of the employer making an offer to an obese person. This, again, reduces the rate at which a job seeker receives offers and increasing the duration of unemployment.</w:t>
      </w:r>
    </w:p>
    <w:p w14:paraId="5A68AE4E" w14:textId="28AF2135" w:rsidR="00E334A4" w:rsidRPr="0008272F" w:rsidRDefault="00E334A4" w:rsidP="00E334A4">
      <w:pPr>
        <w:pStyle w:val="BodyText"/>
        <w:tabs>
          <w:tab w:val="left" w:pos="432"/>
        </w:tabs>
        <w:spacing w:after="0" w:line="480" w:lineRule="auto"/>
        <w:rPr>
          <w:rFonts w:ascii="Times New Roman" w:hAnsi="Times New Roman"/>
          <w:sz w:val="22"/>
        </w:rPr>
      </w:pPr>
      <w:r w:rsidRPr="0008272F">
        <w:rPr>
          <w:rFonts w:ascii="Times New Roman" w:hAnsi="Times New Roman"/>
          <w:sz w:val="22"/>
        </w:rPr>
        <w:tab/>
        <w:t xml:space="preserve">To the extent that obesity affects physical mobility and self-esteem, it is also possible that it affects job seekers’ search activities by increasing the cost of job search if the job seeker finds it more difficult to prepare for and/or attend interviews. This will in turn decrease the intensity of search and thereby decrease the rate at which a job seeker interviews and receives offers. This will lengthen the duration of unemployment. The probability that a person will accept an offer of employment depends upon the person's 'reservation wage’, the minimum wage at which an offer would be accepted, and it may be that an obese person expects job tasks associated with a job to be more difficult, this will raise the reservation wage and reduce the probability that he or she will accept an offer, and lengthen the duration of unemployment. </w:t>
      </w:r>
    </w:p>
    <w:p w14:paraId="7CF3CAF6" w14:textId="77777777" w:rsidR="00E334A4" w:rsidRPr="0008272F" w:rsidRDefault="00E334A4" w:rsidP="00E334A4">
      <w:pPr>
        <w:pStyle w:val="BodyText"/>
        <w:tabs>
          <w:tab w:val="left" w:pos="432"/>
        </w:tabs>
        <w:spacing w:after="0" w:line="480" w:lineRule="auto"/>
        <w:ind w:firstLine="432"/>
        <w:rPr>
          <w:rFonts w:ascii="Times New Roman" w:hAnsi="Times New Roman"/>
          <w:bCs/>
          <w:sz w:val="22"/>
        </w:rPr>
      </w:pPr>
      <w:r w:rsidRPr="0008272F">
        <w:rPr>
          <w:rFonts w:ascii="Times New Roman" w:hAnsi="Times New Roman"/>
          <w:bCs/>
          <w:sz w:val="22"/>
        </w:rPr>
        <w:t xml:space="preserve">The goal of this research is to establish the existence and magnitude of a net effect of obesity on the </w:t>
      </w:r>
      <w:r w:rsidRPr="0008272F">
        <w:rPr>
          <w:rFonts w:ascii="Times New Roman" w:hAnsi="Times New Roman"/>
          <w:bCs/>
          <w:sz w:val="22"/>
        </w:rPr>
        <w:lastRenderedPageBreak/>
        <w:t>average duration of unemployment spells. Accordingly, w</w:t>
      </w:r>
      <w:r w:rsidRPr="0008272F">
        <w:rPr>
          <w:rFonts w:ascii="Times New Roman" w:hAnsi="Times New Roman"/>
          <w:bCs/>
          <w:sz w:val="22"/>
          <w:szCs w:val="22"/>
        </w:rPr>
        <w:t>e estimate the reduced form effect of obesity on the duration of unemployment</w:t>
      </w:r>
      <w:r w:rsidRPr="0008272F">
        <w:rPr>
          <w:rFonts w:ascii="Times New Roman" w:hAnsi="Times New Roman"/>
          <w:bCs/>
          <w:sz w:val="22"/>
        </w:rPr>
        <w:t xml:space="preserve"> and do not attempt to distinguish the source of the effect. </w:t>
      </w:r>
    </w:p>
    <w:p w14:paraId="2FBE3D66" w14:textId="77777777" w:rsidR="00E334A4" w:rsidRPr="0008272F" w:rsidRDefault="00E334A4" w:rsidP="00E334A4">
      <w:pPr>
        <w:tabs>
          <w:tab w:val="left" w:pos="432"/>
        </w:tabs>
        <w:spacing w:before="240" w:line="480" w:lineRule="auto"/>
        <w:rPr>
          <w:rFonts w:ascii="Times New Roman" w:hAnsi="Times New Roman"/>
          <w:b/>
          <w:sz w:val="22"/>
        </w:rPr>
      </w:pPr>
      <w:r w:rsidRPr="0008272F">
        <w:rPr>
          <w:rFonts w:ascii="Times New Roman" w:hAnsi="Times New Roman"/>
          <w:b/>
          <w:sz w:val="22"/>
        </w:rPr>
        <w:t>4. Econometric Model</w:t>
      </w:r>
    </w:p>
    <w:p w14:paraId="3046399D" w14:textId="6199C88A" w:rsidR="00E334A4" w:rsidRPr="0008272F" w:rsidRDefault="00E334A4" w:rsidP="00E334A4">
      <w:pPr>
        <w:pStyle w:val="BodyText"/>
        <w:widowControl/>
        <w:tabs>
          <w:tab w:val="left" w:pos="432"/>
        </w:tabs>
        <w:autoSpaceDE w:val="0"/>
        <w:autoSpaceDN w:val="0"/>
        <w:adjustRightInd w:val="0"/>
        <w:spacing w:after="0" w:line="480" w:lineRule="auto"/>
        <w:ind w:firstLine="432"/>
        <w:rPr>
          <w:rFonts w:ascii="Times New Roman" w:hAnsi="Times New Roman"/>
          <w:sz w:val="22"/>
        </w:rPr>
      </w:pPr>
      <w:r w:rsidRPr="0008272F">
        <w:rPr>
          <w:rFonts w:ascii="Times New Roman" w:hAnsi="Times New Roman"/>
          <w:sz w:val="22"/>
        </w:rPr>
        <w:tab/>
      </w:r>
      <w:r w:rsidRPr="0008272F">
        <w:rPr>
          <w:rFonts w:ascii="Times New Roman" w:hAnsi="Times New Roman"/>
          <w:sz w:val="22"/>
          <w:szCs w:val="22"/>
        </w:rPr>
        <w:t xml:space="preserve">Our focus is on testing whether obesity has a significantly differential impact on unemployment duration while controlling for unobserved individual-specific effects. </w:t>
      </w:r>
      <w:r w:rsidRPr="0008272F">
        <w:rPr>
          <w:rFonts w:ascii="Times New Roman" w:hAnsi="Times New Roman"/>
          <w:sz w:val="22"/>
        </w:rPr>
        <w:t xml:space="preserve">The hazard model, shown below, calculates the probability that a spell for individual </w:t>
      </w:r>
      <w:proofErr w:type="spellStart"/>
      <w:r w:rsidRPr="0008272F">
        <w:rPr>
          <w:rFonts w:ascii="Times New Roman" w:hAnsi="Times New Roman"/>
          <w:b/>
          <w:i/>
          <w:sz w:val="22"/>
        </w:rPr>
        <w:t>i</w:t>
      </w:r>
      <w:proofErr w:type="spellEnd"/>
      <w:r w:rsidRPr="0008272F">
        <w:rPr>
          <w:rFonts w:ascii="Times New Roman" w:hAnsi="Times New Roman"/>
          <w:sz w:val="22"/>
        </w:rPr>
        <w:t xml:space="preserve"> will end given that it has lasted until time </w:t>
      </w:r>
      <w:r w:rsidRPr="0008272F">
        <w:rPr>
          <w:rFonts w:ascii="Times New Roman" w:hAnsi="Times New Roman"/>
          <w:b/>
          <w:i/>
          <w:sz w:val="22"/>
        </w:rPr>
        <w:t>t</w:t>
      </w:r>
      <w:r w:rsidRPr="0008272F">
        <w:rPr>
          <w:rFonts w:ascii="Times New Roman" w:hAnsi="Times New Roman"/>
          <w:sz w:val="22"/>
        </w:rPr>
        <w:t>.</w:t>
      </w:r>
    </w:p>
    <w:p w14:paraId="111D016C" w14:textId="77777777" w:rsidR="00E334A4" w:rsidRPr="0008272F" w:rsidRDefault="00E334A4" w:rsidP="00E334A4">
      <w:pPr>
        <w:pStyle w:val="BodyText"/>
        <w:widowControl/>
        <w:tabs>
          <w:tab w:val="left" w:pos="432"/>
        </w:tabs>
        <w:autoSpaceDE w:val="0"/>
        <w:autoSpaceDN w:val="0"/>
        <w:adjustRightInd w:val="0"/>
        <w:spacing w:after="0" w:line="480" w:lineRule="auto"/>
        <w:rPr>
          <w:rFonts w:ascii="Times New Roman" w:hAnsi="Times New Roman"/>
          <w:sz w:val="22"/>
          <w:szCs w:val="22"/>
          <w:lang w:val="de-DE"/>
        </w:rPr>
      </w:pPr>
      <w:r w:rsidRPr="0008272F">
        <w:rPr>
          <w:rFonts w:ascii="Times New Roman" w:hAnsi="Times New Roman"/>
          <w:b/>
          <w:sz w:val="22"/>
          <w:szCs w:val="22"/>
          <w:lang w:val="de-DE"/>
        </w:rPr>
        <w:t>(3)</w:t>
      </w:r>
      <w:r w:rsidRPr="0008272F">
        <w:rPr>
          <w:rFonts w:ascii="Times New Roman" w:hAnsi="Times New Roman"/>
          <w:sz w:val="22"/>
          <w:szCs w:val="22"/>
          <w:lang w:val="de-DE"/>
        </w:rPr>
        <w:tab/>
      </w:r>
      <w:r w:rsidRPr="0008272F">
        <w:rPr>
          <w:rFonts w:ascii="Times New Roman" w:hAnsi="Times New Roman"/>
          <w:sz w:val="22"/>
          <w:szCs w:val="22"/>
          <w:lang w:val="de-DE"/>
        </w:rPr>
        <w:tab/>
      </w:r>
      <w:r w:rsidRPr="0008272F">
        <w:rPr>
          <w:rFonts w:ascii="Times New Roman" w:hAnsi="Times New Roman"/>
          <w:b/>
          <w:i/>
          <w:sz w:val="22"/>
          <w:szCs w:val="22"/>
          <w:lang w:val="de-DE"/>
        </w:rPr>
        <w:t>h</w:t>
      </w:r>
      <w:r w:rsidRPr="0008272F">
        <w:rPr>
          <w:rFonts w:ascii="Times New Roman" w:hAnsi="Times New Roman"/>
          <w:b/>
          <w:i/>
          <w:sz w:val="22"/>
          <w:szCs w:val="22"/>
          <w:vertAlign w:val="subscript"/>
          <w:lang w:val="de-DE"/>
        </w:rPr>
        <w:t>i</w:t>
      </w:r>
      <w:r w:rsidRPr="0008272F">
        <w:rPr>
          <w:rFonts w:ascii="Times New Roman" w:hAnsi="Times New Roman"/>
          <w:b/>
          <w:i/>
          <w:sz w:val="22"/>
          <w:szCs w:val="22"/>
          <w:lang w:val="de-DE"/>
        </w:rPr>
        <w:t>(t, z</w:t>
      </w:r>
      <w:r w:rsidRPr="0008272F">
        <w:rPr>
          <w:rFonts w:ascii="Times New Roman" w:hAnsi="Times New Roman"/>
          <w:b/>
          <w:i/>
          <w:sz w:val="22"/>
          <w:szCs w:val="22"/>
          <w:vertAlign w:val="subscript"/>
          <w:lang w:val="de-DE"/>
        </w:rPr>
        <w:t>i</w:t>
      </w:r>
      <w:r w:rsidRPr="0008272F">
        <w:rPr>
          <w:rFonts w:ascii="Times New Roman" w:hAnsi="Times New Roman"/>
          <w:b/>
          <w:i/>
          <w:sz w:val="22"/>
          <w:szCs w:val="22"/>
          <w:lang w:val="de-DE"/>
        </w:rPr>
        <w:t xml:space="preserve">, </w:t>
      </w:r>
      <w:r w:rsidRPr="0008272F">
        <w:rPr>
          <w:rFonts w:ascii="Times New Roman" w:hAnsi="Times New Roman"/>
          <w:b/>
          <w:i/>
          <w:sz w:val="22"/>
          <w:szCs w:val="22"/>
        </w:rPr>
        <w:t>β</w:t>
      </w:r>
      <w:r w:rsidRPr="0008272F">
        <w:rPr>
          <w:rFonts w:ascii="Times New Roman" w:hAnsi="Times New Roman"/>
          <w:b/>
          <w:i/>
          <w:sz w:val="22"/>
          <w:szCs w:val="22"/>
          <w:lang w:val="de-DE"/>
        </w:rPr>
        <w:t>) = h</w:t>
      </w:r>
      <w:r w:rsidRPr="0008272F">
        <w:rPr>
          <w:rFonts w:ascii="Times New Roman" w:hAnsi="Times New Roman"/>
          <w:b/>
          <w:i/>
          <w:sz w:val="22"/>
          <w:szCs w:val="22"/>
          <w:vertAlign w:val="subscript"/>
          <w:lang w:val="de-DE"/>
        </w:rPr>
        <w:t>0</w:t>
      </w:r>
      <w:r w:rsidRPr="0008272F">
        <w:rPr>
          <w:rFonts w:ascii="Times New Roman" w:hAnsi="Times New Roman"/>
          <w:b/>
          <w:i/>
          <w:sz w:val="22"/>
          <w:szCs w:val="22"/>
          <w:lang w:val="de-DE"/>
        </w:rPr>
        <w:t>(t) exp(z</w:t>
      </w:r>
      <w:r w:rsidRPr="0008272F">
        <w:rPr>
          <w:rFonts w:ascii="Times New Roman" w:hAnsi="Times New Roman"/>
          <w:b/>
          <w:i/>
          <w:sz w:val="22"/>
          <w:szCs w:val="22"/>
          <w:vertAlign w:val="subscript"/>
          <w:lang w:val="de-DE"/>
        </w:rPr>
        <w:t>i</w:t>
      </w:r>
      <w:r w:rsidRPr="0008272F">
        <w:rPr>
          <w:rFonts w:ascii="Times New Roman" w:hAnsi="Times New Roman"/>
          <w:b/>
          <w:i/>
          <w:sz w:val="24"/>
          <w:szCs w:val="24"/>
          <w:lang w:val="de-DE"/>
        </w:rPr>
        <w:t>′</w:t>
      </w:r>
      <w:r w:rsidRPr="0008272F">
        <w:rPr>
          <w:rFonts w:ascii="Times New Roman" w:hAnsi="Times New Roman"/>
          <w:b/>
          <w:i/>
          <w:sz w:val="22"/>
          <w:szCs w:val="22"/>
        </w:rPr>
        <w:t>β</w:t>
      </w:r>
      <w:r w:rsidRPr="0008272F">
        <w:rPr>
          <w:rFonts w:ascii="Times New Roman" w:hAnsi="Times New Roman"/>
          <w:b/>
          <w:i/>
          <w:sz w:val="22"/>
          <w:szCs w:val="22"/>
          <w:lang w:val="de-DE"/>
        </w:rPr>
        <w:t>)</w:t>
      </w:r>
      <w:r w:rsidRPr="0008272F">
        <w:rPr>
          <w:rFonts w:ascii="Times New Roman" w:hAnsi="Times New Roman"/>
          <w:i/>
          <w:sz w:val="22"/>
          <w:szCs w:val="22"/>
          <w:lang w:val="de-DE"/>
        </w:rPr>
        <w:t xml:space="preserve">        </w:t>
      </w:r>
      <w:r w:rsidRPr="0008272F">
        <w:rPr>
          <w:rFonts w:ascii="Times New Roman" w:hAnsi="Times New Roman"/>
          <w:sz w:val="22"/>
          <w:szCs w:val="22"/>
          <w:lang w:val="de-DE"/>
        </w:rPr>
        <w:tab/>
      </w:r>
      <w:r w:rsidRPr="0008272F">
        <w:rPr>
          <w:rFonts w:ascii="Times New Roman" w:hAnsi="Times New Roman"/>
          <w:sz w:val="22"/>
          <w:szCs w:val="22"/>
          <w:lang w:val="de-DE"/>
        </w:rPr>
        <w:tab/>
      </w:r>
      <w:r w:rsidRPr="0008272F">
        <w:rPr>
          <w:rFonts w:ascii="Times New Roman" w:hAnsi="Times New Roman"/>
          <w:sz w:val="22"/>
          <w:szCs w:val="22"/>
          <w:lang w:val="de-DE"/>
        </w:rPr>
        <w:tab/>
      </w:r>
      <w:r w:rsidRPr="0008272F">
        <w:rPr>
          <w:rFonts w:ascii="Times New Roman" w:hAnsi="Times New Roman"/>
          <w:sz w:val="22"/>
          <w:szCs w:val="22"/>
          <w:lang w:val="de-DE"/>
        </w:rPr>
        <w:tab/>
      </w:r>
      <w:r w:rsidRPr="0008272F">
        <w:rPr>
          <w:rFonts w:ascii="Times New Roman" w:hAnsi="Times New Roman"/>
          <w:sz w:val="22"/>
          <w:szCs w:val="22"/>
          <w:lang w:val="de-DE"/>
        </w:rPr>
        <w:tab/>
      </w:r>
      <w:r w:rsidRPr="0008272F">
        <w:rPr>
          <w:rFonts w:ascii="Times New Roman" w:hAnsi="Times New Roman"/>
          <w:sz w:val="22"/>
          <w:szCs w:val="22"/>
          <w:lang w:val="de-DE"/>
        </w:rPr>
        <w:tab/>
      </w:r>
      <w:r w:rsidRPr="0008272F">
        <w:rPr>
          <w:rFonts w:ascii="Times New Roman" w:hAnsi="Times New Roman"/>
          <w:sz w:val="22"/>
          <w:szCs w:val="22"/>
          <w:lang w:val="de-DE"/>
        </w:rPr>
        <w:tab/>
      </w:r>
    </w:p>
    <w:p w14:paraId="20CC475B" w14:textId="77777777" w:rsidR="00E334A4" w:rsidRPr="0008272F" w:rsidRDefault="00E334A4" w:rsidP="00E334A4">
      <w:pPr>
        <w:tabs>
          <w:tab w:val="left" w:pos="432"/>
        </w:tabs>
        <w:spacing w:line="480" w:lineRule="auto"/>
        <w:rPr>
          <w:rFonts w:ascii="Times New Roman" w:hAnsi="Times New Roman"/>
          <w:sz w:val="22"/>
        </w:rPr>
      </w:pPr>
      <w:r w:rsidRPr="0008272F">
        <w:rPr>
          <w:rFonts w:ascii="Times New Roman" w:hAnsi="Times New Roman"/>
          <w:sz w:val="22"/>
        </w:rPr>
        <w:t xml:space="preserve">In this formulation, </w:t>
      </w:r>
      <w:r w:rsidRPr="0008272F">
        <w:rPr>
          <w:rFonts w:ascii="Times New Roman" w:hAnsi="Times New Roman"/>
          <w:b/>
          <w:i/>
          <w:sz w:val="22"/>
          <w:szCs w:val="22"/>
        </w:rPr>
        <w:t>h</w:t>
      </w:r>
      <w:r w:rsidRPr="0008272F">
        <w:rPr>
          <w:rFonts w:ascii="Times New Roman" w:hAnsi="Times New Roman"/>
          <w:b/>
          <w:i/>
          <w:sz w:val="22"/>
          <w:szCs w:val="22"/>
          <w:vertAlign w:val="subscript"/>
        </w:rPr>
        <w:t>i</w:t>
      </w:r>
      <w:r w:rsidRPr="0008272F">
        <w:rPr>
          <w:rFonts w:ascii="Times New Roman" w:hAnsi="Times New Roman"/>
          <w:sz w:val="22"/>
        </w:rPr>
        <w:t xml:space="preserve"> denotes individual </w:t>
      </w:r>
      <w:r w:rsidRPr="0008272F">
        <w:rPr>
          <w:rFonts w:ascii="Times New Roman" w:hAnsi="Times New Roman"/>
          <w:b/>
          <w:i/>
          <w:sz w:val="22"/>
        </w:rPr>
        <w:t>i</w:t>
      </w:r>
      <w:r w:rsidRPr="0008272F">
        <w:rPr>
          <w:rFonts w:ascii="Times New Roman" w:hAnsi="Times New Roman"/>
          <w:sz w:val="22"/>
        </w:rPr>
        <w:t xml:space="preserve">’s hazard rate in each period. (Because </w:t>
      </w:r>
      <w:proofErr w:type="spellStart"/>
      <w:r w:rsidRPr="0008272F">
        <w:rPr>
          <w:rFonts w:ascii="Times New Roman" w:hAnsi="Times New Roman"/>
          <w:b/>
          <w:i/>
          <w:sz w:val="22"/>
        </w:rPr>
        <w:t>t</w:t>
      </w:r>
      <w:proofErr w:type="spellEnd"/>
      <w:r w:rsidRPr="0008272F">
        <w:rPr>
          <w:rFonts w:ascii="Times New Roman" w:hAnsi="Times New Roman"/>
          <w:sz w:val="22"/>
        </w:rPr>
        <w:t xml:space="preserve"> is used to indicate the time at which the unemployment spell ends, to reduce confusion our notation omits a subscript indicating the time for each observation in the panel data.) In this specification, the baseline hazard, denoted by </w:t>
      </w:r>
      <w:r w:rsidRPr="0008272F">
        <w:rPr>
          <w:rFonts w:ascii="Times New Roman" w:hAnsi="Times New Roman"/>
          <w:b/>
          <w:i/>
          <w:sz w:val="22"/>
          <w:szCs w:val="22"/>
        </w:rPr>
        <w:t>h</w:t>
      </w:r>
      <w:r w:rsidRPr="0008272F">
        <w:rPr>
          <w:rFonts w:ascii="Times New Roman" w:hAnsi="Times New Roman"/>
          <w:b/>
          <w:i/>
          <w:sz w:val="22"/>
          <w:szCs w:val="22"/>
          <w:vertAlign w:val="subscript"/>
        </w:rPr>
        <w:t>0</w:t>
      </w:r>
      <w:r w:rsidRPr="0008272F">
        <w:rPr>
          <w:rFonts w:ascii="Times New Roman" w:hAnsi="Times New Roman"/>
          <w:b/>
          <w:i/>
          <w:sz w:val="22"/>
          <w:szCs w:val="22"/>
        </w:rPr>
        <w:t>(t)</w:t>
      </w:r>
      <w:r w:rsidRPr="0008272F">
        <w:rPr>
          <w:rFonts w:ascii="Times New Roman" w:hAnsi="Times New Roman"/>
          <w:sz w:val="22"/>
          <w:szCs w:val="22"/>
        </w:rPr>
        <w:t>,</w:t>
      </w:r>
      <w:r w:rsidRPr="0008272F">
        <w:rPr>
          <w:rFonts w:ascii="Times New Roman" w:hAnsi="Times New Roman"/>
          <w:b/>
          <w:i/>
          <w:sz w:val="22"/>
          <w:szCs w:val="22"/>
        </w:rPr>
        <w:t xml:space="preserve"> </w:t>
      </w:r>
      <w:r w:rsidRPr="0008272F">
        <w:rPr>
          <w:rFonts w:ascii="Times New Roman" w:hAnsi="Times New Roman"/>
          <w:sz w:val="22"/>
        </w:rPr>
        <w:t xml:space="preserve">is shared by all and is impacted only by the time variable (that is, how long the spell has lasted up to this point in time). The baseline hazard is multiplied by the term incorporating individual characteristics, measured by the vector </w:t>
      </w:r>
      <w:proofErr w:type="spellStart"/>
      <w:r w:rsidRPr="0008272F">
        <w:rPr>
          <w:rFonts w:ascii="Times New Roman" w:hAnsi="Times New Roman"/>
          <w:b/>
          <w:i/>
          <w:sz w:val="22"/>
          <w:szCs w:val="22"/>
        </w:rPr>
        <w:t>z</w:t>
      </w:r>
      <w:r w:rsidRPr="0008272F">
        <w:rPr>
          <w:rFonts w:ascii="Times New Roman" w:hAnsi="Times New Roman"/>
          <w:b/>
          <w:i/>
          <w:sz w:val="22"/>
          <w:szCs w:val="22"/>
          <w:vertAlign w:val="subscript"/>
        </w:rPr>
        <w:t>i</w:t>
      </w:r>
      <w:proofErr w:type="spellEnd"/>
      <w:r w:rsidRPr="0008272F">
        <w:rPr>
          <w:rFonts w:ascii="Times New Roman" w:hAnsi="Times New Roman"/>
          <w:sz w:val="22"/>
        </w:rPr>
        <w:t xml:space="preserve"> and weighted by the vector of estimates </w:t>
      </w:r>
      <w:r w:rsidRPr="0008272F">
        <w:rPr>
          <w:rFonts w:ascii="Times New Roman" w:hAnsi="Times New Roman"/>
          <w:b/>
          <w:i/>
          <w:sz w:val="22"/>
          <w:szCs w:val="22"/>
        </w:rPr>
        <w:t>β</w:t>
      </w:r>
      <w:r w:rsidRPr="0008272F">
        <w:rPr>
          <w:rFonts w:ascii="Times New Roman" w:hAnsi="Times New Roman"/>
          <w:sz w:val="22"/>
        </w:rPr>
        <w:t xml:space="preserve">. </w:t>
      </w:r>
    </w:p>
    <w:p w14:paraId="57DA2D99" w14:textId="1DE0791D" w:rsidR="00E334A4" w:rsidRPr="0008272F" w:rsidRDefault="00E334A4" w:rsidP="00E334A4">
      <w:pPr>
        <w:tabs>
          <w:tab w:val="left" w:pos="432"/>
        </w:tabs>
        <w:spacing w:line="480" w:lineRule="auto"/>
        <w:rPr>
          <w:rFonts w:ascii="Times New Roman" w:hAnsi="Times New Roman"/>
          <w:sz w:val="22"/>
        </w:rPr>
      </w:pPr>
      <w:r w:rsidRPr="0008272F">
        <w:rPr>
          <w:rFonts w:ascii="Times New Roman" w:hAnsi="Times New Roman"/>
          <w:sz w:val="22"/>
        </w:rPr>
        <w:tab/>
        <w:t>Multiple issues arise regarding the specification of the hazard model</w:t>
      </w:r>
      <w:r w:rsidR="00122527" w:rsidRPr="0008272F">
        <w:rPr>
          <w:rFonts w:ascii="Times New Roman" w:hAnsi="Times New Roman"/>
          <w:sz w:val="22"/>
        </w:rPr>
        <w:t xml:space="preserve"> such as the specific form of the </w:t>
      </w:r>
      <w:r w:rsidRPr="0008272F">
        <w:rPr>
          <w:rFonts w:ascii="Times New Roman" w:hAnsi="Times New Roman"/>
          <w:sz w:val="22"/>
        </w:rPr>
        <w:t>baseline hazard function</w:t>
      </w:r>
      <w:r w:rsidR="00122527" w:rsidRPr="0008272F">
        <w:rPr>
          <w:rFonts w:ascii="Times New Roman" w:hAnsi="Times New Roman"/>
          <w:sz w:val="22"/>
        </w:rPr>
        <w:t xml:space="preserve"> and the existence of unobserved heterogeneity in the sample. </w:t>
      </w:r>
      <w:r w:rsidRPr="0008272F">
        <w:rPr>
          <w:rFonts w:ascii="Times New Roman" w:hAnsi="Times New Roman"/>
          <w:sz w:val="22"/>
        </w:rPr>
        <w:t>Th</w:t>
      </w:r>
      <w:r w:rsidR="00122527" w:rsidRPr="0008272F">
        <w:rPr>
          <w:rFonts w:ascii="Times New Roman" w:hAnsi="Times New Roman"/>
          <w:sz w:val="22"/>
        </w:rPr>
        <w:t xml:space="preserve">e former concern can be </w:t>
      </w:r>
      <w:r w:rsidR="002349D1" w:rsidRPr="0008272F">
        <w:rPr>
          <w:rFonts w:ascii="Times New Roman" w:hAnsi="Times New Roman"/>
          <w:sz w:val="22"/>
        </w:rPr>
        <w:t xml:space="preserve">addressed by either </w:t>
      </w:r>
      <w:r w:rsidR="00122527" w:rsidRPr="0008272F">
        <w:rPr>
          <w:rFonts w:ascii="Times New Roman" w:hAnsi="Times New Roman"/>
          <w:sz w:val="22"/>
        </w:rPr>
        <w:t>ignor</w:t>
      </w:r>
      <w:r w:rsidR="002349D1" w:rsidRPr="0008272F">
        <w:rPr>
          <w:rFonts w:ascii="Times New Roman" w:hAnsi="Times New Roman"/>
          <w:sz w:val="22"/>
        </w:rPr>
        <w:t>ing the baseline hazard function,</w:t>
      </w:r>
      <w:r w:rsidR="00122527" w:rsidRPr="0008272F">
        <w:rPr>
          <w:rFonts w:ascii="Times New Roman" w:hAnsi="Times New Roman"/>
          <w:sz w:val="22"/>
        </w:rPr>
        <w:t xml:space="preserve"> as is the case when estimating the Cox Proportional Hazard </w:t>
      </w:r>
      <w:r w:rsidR="00B52949" w:rsidRPr="0008272F">
        <w:rPr>
          <w:rFonts w:ascii="Times New Roman" w:hAnsi="Times New Roman"/>
          <w:sz w:val="22"/>
        </w:rPr>
        <w:t>(CPH) m</w:t>
      </w:r>
      <w:r w:rsidR="002349D1" w:rsidRPr="0008272F">
        <w:rPr>
          <w:rFonts w:ascii="Times New Roman" w:hAnsi="Times New Roman"/>
          <w:sz w:val="22"/>
        </w:rPr>
        <w:t>odel or</w:t>
      </w:r>
      <w:r w:rsidR="00122527" w:rsidRPr="0008272F">
        <w:rPr>
          <w:rFonts w:ascii="Times New Roman" w:hAnsi="Times New Roman"/>
          <w:sz w:val="22"/>
        </w:rPr>
        <w:t xml:space="preserve"> </w:t>
      </w:r>
      <w:r w:rsidR="002349D1" w:rsidRPr="0008272F">
        <w:rPr>
          <w:rFonts w:ascii="Times New Roman" w:hAnsi="Times New Roman"/>
          <w:sz w:val="22"/>
        </w:rPr>
        <w:t xml:space="preserve">identifying the distribution that </w:t>
      </w:r>
      <w:r w:rsidR="00122527" w:rsidRPr="0008272F">
        <w:rPr>
          <w:rFonts w:ascii="Times New Roman" w:hAnsi="Times New Roman"/>
          <w:sz w:val="22"/>
        </w:rPr>
        <w:t>best fit</w:t>
      </w:r>
      <w:r w:rsidR="002349D1" w:rsidRPr="0008272F">
        <w:rPr>
          <w:rFonts w:ascii="Times New Roman" w:hAnsi="Times New Roman"/>
          <w:sz w:val="22"/>
        </w:rPr>
        <w:t xml:space="preserve">s the data and estimating a parametric Accelerated Time Failure </w:t>
      </w:r>
      <w:r w:rsidR="00B52949" w:rsidRPr="0008272F">
        <w:rPr>
          <w:rFonts w:ascii="Times New Roman" w:hAnsi="Times New Roman"/>
          <w:sz w:val="22"/>
        </w:rPr>
        <w:t>(AFT) m</w:t>
      </w:r>
      <w:r w:rsidR="002349D1" w:rsidRPr="0008272F">
        <w:rPr>
          <w:rFonts w:ascii="Times New Roman" w:hAnsi="Times New Roman"/>
          <w:sz w:val="22"/>
        </w:rPr>
        <w:t xml:space="preserve">odel. In our initial estimates we estimate a Cox Proportional Hazard </w:t>
      </w:r>
      <w:r w:rsidR="00B52949" w:rsidRPr="0008272F">
        <w:rPr>
          <w:rFonts w:ascii="Times New Roman" w:hAnsi="Times New Roman"/>
          <w:sz w:val="22"/>
        </w:rPr>
        <w:t>m</w:t>
      </w:r>
      <w:r w:rsidR="002349D1" w:rsidRPr="0008272F">
        <w:rPr>
          <w:rFonts w:ascii="Times New Roman" w:hAnsi="Times New Roman"/>
          <w:sz w:val="22"/>
        </w:rPr>
        <w:t xml:space="preserve">odel; however, after seeing that the variables of interest may violate the proportional assumption, we also estimate the AFT model assuming a Weibull distribution. </w:t>
      </w:r>
    </w:p>
    <w:p w14:paraId="6814219E" w14:textId="6F720C8D" w:rsidR="00E334A4" w:rsidRPr="0008272F" w:rsidRDefault="00122527" w:rsidP="00E334A4">
      <w:pPr>
        <w:spacing w:line="480" w:lineRule="auto"/>
        <w:ind w:firstLine="432"/>
        <w:rPr>
          <w:rFonts w:ascii="Times New Roman" w:hAnsi="Times New Roman"/>
          <w:sz w:val="22"/>
          <w:szCs w:val="22"/>
        </w:rPr>
      </w:pPr>
      <w:r w:rsidRPr="0008272F">
        <w:rPr>
          <w:rFonts w:ascii="Times New Roman" w:hAnsi="Times New Roman"/>
          <w:sz w:val="22"/>
          <w:szCs w:val="22"/>
        </w:rPr>
        <w:t xml:space="preserve">The nature of our </w:t>
      </w:r>
      <w:r w:rsidR="00E334A4" w:rsidRPr="0008272F">
        <w:rPr>
          <w:rFonts w:ascii="Times New Roman" w:hAnsi="Times New Roman"/>
          <w:sz w:val="22"/>
          <w:szCs w:val="22"/>
        </w:rPr>
        <w:t xml:space="preserve">data </w:t>
      </w:r>
      <w:r w:rsidRPr="0008272F">
        <w:rPr>
          <w:rFonts w:ascii="Times New Roman" w:hAnsi="Times New Roman"/>
          <w:sz w:val="22"/>
          <w:szCs w:val="22"/>
        </w:rPr>
        <w:t>which includes r</w:t>
      </w:r>
      <w:r w:rsidR="00E334A4" w:rsidRPr="0008272F">
        <w:rPr>
          <w:rFonts w:ascii="Times New Roman" w:hAnsi="Times New Roman"/>
          <w:sz w:val="22"/>
          <w:szCs w:val="22"/>
        </w:rPr>
        <w:t>epeated unemployment spells</w:t>
      </w:r>
      <w:r w:rsidRPr="0008272F">
        <w:rPr>
          <w:rFonts w:ascii="Times New Roman" w:hAnsi="Times New Roman"/>
          <w:sz w:val="22"/>
          <w:szCs w:val="22"/>
        </w:rPr>
        <w:t xml:space="preserve"> for several individuals</w:t>
      </w:r>
      <w:r w:rsidR="00E334A4" w:rsidRPr="0008272F">
        <w:rPr>
          <w:rFonts w:ascii="Times New Roman" w:hAnsi="Times New Roman"/>
          <w:sz w:val="22"/>
          <w:szCs w:val="22"/>
        </w:rPr>
        <w:t xml:space="preserve"> permits us to control for </w:t>
      </w:r>
      <w:r w:rsidRPr="0008272F">
        <w:rPr>
          <w:rFonts w:ascii="Times New Roman" w:hAnsi="Times New Roman"/>
          <w:sz w:val="22"/>
          <w:szCs w:val="22"/>
        </w:rPr>
        <w:t xml:space="preserve">the latter concern of </w:t>
      </w:r>
      <w:r w:rsidR="00E334A4" w:rsidRPr="0008272F">
        <w:rPr>
          <w:rFonts w:ascii="Times New Roman" w:hAnsi="Times New Roman"/>
          <w:sz w:val="22"/>
          <w:szCs w:val="22"/>
        </w:rPr>
        <w:t xml:space="preserve">unobserved </w:t>
      </w:r>
      <w:r w:rsidRPr="0008272F">
        <w:rPr>
          <w:rFonts w:ascii="Times New Roman" w:hAnsi="Times New Roman"/>
          <w:sz w:val="22"/>
          <w:szCs w:val="22"/>
        </w:rPr>
        <w:t>heterogeneity by assuming</w:t>
      </w:r>
      <w:r w:rsidR="00E334A4" w:rsidRPr="0008272F">
        <w:rPr>
          <w:rFonts w:ascii="Times New Roman" w:hAnsi="Times New Roman"/>
          <w:sz w:val="22"/>
          <w:szCs w:val="22"/>
        </w:rPr>
        <w:t xml:space="preserve"> ‘frailty’ in model</w:t>
      </w:r>
      <w:r w:rsidRPr="0008272F">
        <w:rPr>
          <w:rFonts w:ascii="Times New Roman" w:hAnsi="Times New Roman"/>
          <w:sz w:val="22"/>
          <w:szCs w:val="22"/>
        </w:rPr>
        <w:t xml:space="preserve">. </w:t>
      </w:r>
      <w:r w:rsidR="00E334A4" w:rsidRPr="0008272F">
        <w:rPr>
          <w:rFonts w:ascii="Times New Roman" w:hAnsi="Times New Roman"/>
          <w:sz w:val="22"/>
          <w:szCs w:val="22"/>
        </w:rPr>
        <w:t xml:space="preserve">Frailty assumes that the baseline hazard function may be similar, but not identical, across certain groups of the population. For example, one might think that the hazard function for some type of spell may </w:t>
      </w:r>
      <w:r w:rsidRPr="0008272F">
        <w:rPr>
          <w:rFonts w:ascii="Times New Roman" w:hAnsi="Times New Roman"/>
          <w:sz w:val="22"/>
          <w:szCs w:val="22"/>
        </w:rPr>
        <w:t>be different between men and women or some other group specific factor. I</w:t>
      </w:r>
      <w:r w:rsidR="00E334A4" w:rsidRPr="0008272F">
        <w:rPr>
          <w:rFonts w:ascii="Times New Roman" w:hAnsi="Times New Roman"/>
          <w:sz w:val="22"/>
          <w:szCs w:val="22"/>
        </w:rPr>
        <w:t xml:space="preserve">n the context of unemployment spells, </w:t>
      </w:r>
      <w:r w:rsidRPr="0008272F">
        <w:rPr>
          <w:rFonts w:ascii="Times New Roman" w:hAnsi="Times New Roman"/>
          <w:sz w:val="22"/>
          <w:szCs w:val="22"/>
        </w:rPr>
        <w:lastRenderedPageBreak/>
        <w:t xml:space="preserve">there may be unobserved heterogeneity across individuals that causes the baseline hazards to be slightly different and if these characteristics are also correlated with our variables of interest, then our estimates may produce biased results. </w:t>
      </w:r>
      <w:r w:rsidR="00E334A4" w:rsidRPr="0008272F">
        <w:rPr>
          <w:rFonts w:ascii="Times New Roman" w:hAnsi="Times New Roman"/>
          <w:sz w:val="22"/>
          <w:szCs w:val="22"/>
        </w:rPr>
        <w:t>For example, an individual may have low self-esteem that is not reported in the data</w:t>
      </w:r>
      <w:r w:rsidRPr="0008272F">
        <w:rPr>
          <w:rFonts w:ascii="Times New Roman" w:hAnsi="Times New Roman"/>
          <w:sz w:val="22"/>
          <w:szCs w:val="22"/>
        </w:rPr>
        <w:t xml:space="preserve"> and this may impact their search for new employment or, more importantly may be correlated with obesity</w:t>
      </w:r>
      <w:r w:rsidR="00E334A4" w:rsidRPr="0008272F">
        <w:rPr>
          <w:rFonts w:ascii="Times New Roman" w:hAnsi="Times New Roman"/>
          <w:sz w:val="22"/>
          <w:szCs w:val="22"/>
        </w:rPr>
        <w:t xml:space="preserve">. By assuming frailty across individuals, we allow </w:t>
      </w:r>
      <w:r w:rsidRPr="0008272F">
        <w:rPr>
          <w:rFonts w:ascii="Times New Roman" w:hAnsi="Times New Roman"/>
          <w:sz w:val="22"/>
          <w:szCs w:val="22"/>
        </w:rPr>
        <w:t xml:space="preserve">the </w:t>
      </w:r>
      <w:r w:rsidR="00E334A4" w:rsidRPr="0008272F">
        <w:rPr>
          <w:rFonts w:ascii="Times New Roman" w:hAnsi="Times New Roman"/>
          <w:sz w:val="22"/>
          <w:szCs w:val="22"/>
        </w:rPr>
        <w:t xml:space="preserve">unobserved self-esteem to be constant for </w:t>
      </w:r>
      <w:r w:rsidR="002349D1" w:rsidRPr="0008272F">
        <w:rPr>
          <w:rFonts w:ascii="Times New Roman" w:hAnsi="Times New Roman"/>
          <w:sz w:val="22"/>
          <w:szCs w:val="22"/>
        </w:rPr>
        <w:t>everyone</w:t>
      </w:r>
      <w:r w:rsidR="00E334A4" w:rsidRPr="0008272F">
        <w:rPr>
          <w:rFonts w:ascii="Times New Roman" w:hAnsi="Times New Roman"/>
          <w:sz w:val="22"/>
          <w:szCs w:val="22"/>
        </w:rPr>
        <w:t xml:space="preserve"> across his or her multiple unemployment gaps</w:t>
      </w:r>
      <w:r w:rsidRPr="0008272F">
        <w:rPr>
          <w:rFonts w:ascii="Times New Roman" w:hAnsi="Times New Roman"/>
          <w:sz w:val="22"/>
          <w:szCs w:val="22"/>
        </w:rPr>
        <w:t xml:space="preserve"> and we allow it to impact different individuals in different way, </w:t>
      </w:r>
      <w:r w:rsidR="00B52949" w:rsidRPr="0008272F">
        <w:rPr>
          <w:rFonts w:ascii="Times New Roman" w:hAnsi="Times New Roman"/>
          <w:sz w:val="22"/>
          <w:szCs w:val="22"/>
        </w:rPr>
        <w:t>like</w:t>
      </w:r>
      <w:r w:rsidR="00E334A4" w:rsidRPr="0008272F">
        <w:rPr>
          <w:rFonts w:ascii="Times New Roman" w:hAnsi="Times New Roman"/>
          <w:sz w:val="22"/>
          <w:szCs w:val="22"/>
        </w:rPr>
        <w:t xml:space="preserve"> individual random effects regression models for panel data.</w:t>
      </w:r>
      <w:r w:rsidR="00E334A4" w:rsidRPr="0008272F">
        <w:rPr>
          <w:rStyle w:val="FootnoteReference"/>
          <w:rFonts w:ascii="Times New Roman" w:hAnsi="Times New Roman"/>
          <w:sz w:val="22"/>
          <w:szCs w:val="22"/>
        </w:rPr>
        <w:footnoteReference w:id="5"/>
      </w:r>
    </w:p>
    <w:p w14:paraId="675A9ED6" w14:textId="77777777" w:rsidR="00E334A4" w:rsidRPr="0008272F" w:rsidRDefault="00E334A4" w:rsidP="00E334A4">
      <w:pPr>
        <w:spacing w:line="480" w:lineRule="auto"/>
        <w:ind w:firstLine="432"/>
        <w:rPr>
          <w:rFonts w:ascii="Times New Roman" w:hAnsi="Times New Roman"/>
          <w:sz w:val="22"/>
        </w:rPr>
      </w:pPr>
      <w:r w:rsidRPr="0008272F">
        <w:rPr>
          <w:rFonts w:ascii="Times New Roman" w:hAnsi="Times New Roman"/>
          <w:sz w:val="22"/>
          <w:szCs w:val="22"/>
        </w:rPr>
        <w:t xml:space="preserve">Frailty is modeled by pre-multiplying the hazard expression by a factor </w:t>
      </w:r>
      <w:proofErr w:type="spellStart"/>
      <w:r w:rsidRPr="0008272F">
        <w:rPr>
          <w:rFonts w:ascii="Times New Roman" w:hAnsi="Times New Roman"/>
          <w:b/>
          <w:i/>
          <w:sz w:val="22"/>
          <w:szCs w:val="22"/>
        </w:rPr>
        <w:t>θ</w:t>
      </w:r>
      <w:r w:rsidRPr="0008272F">
        <w:rPr>
          <w:rFonts w:ascii="Times New Roman" w:hAnsi="Times New Roman"/>
          <w:b/>
          <w:i/>
          <w:sz w:val="22"/>
          <w:szCs w:val="22"/>
          <w:vertAlign w:val="subscript"/>
        </w:rPr>
        <w:t>i</w:t>
      </w:r>
      <w:proofErr w:type="spellEnd"/>
      <w:r w:rsidRPr="0008272F">
        <w:rPr>
          <w:rFonts w:ascii="Times New Roman" w:hAnsi="Times New Roman"/>
          <w:b/>
          <w:sz w:val="22"/>
          <w:szCs w:val="22"/>
        </w:rPr>
        <w:t xml:space="preserve"> </w:t>
      </w:r>
      <w:r w:rsidRPr="0008272F">
        <w:rPr>
          <w:rFonts w:ascii="Times New Roman" w:hAnsi="Times New Roman"/>
          <w:sz w:val="22"/>
          <w:szCs w:val="22"/>
        </w:rPr>
        <w:t xml:space="preserve">that is specific to individual </w:t>
      </w:r>
      <w:proofErr w:type="spellStart"/>
      <w:r w:rsidRPr="0008272F">
        <w:rPr>
          <w:rFonts w:ascii="Times New Roman" w:hAnsi="Times New Roman"/>
          <w:b/>
          <w:i/>
          <w:sz w:val="22"/>
          <w:szCs w:val="22"/>
        </w:rPr>
        <w:t>i</w:t>
      </w:r>
      <w:proofErr w:type="spellEnd"/>
      <w:r w:rsidRPr="0008272F">
        <w:rPr>
          <w:rFonts w:ascii="Times New Roman" w:hAnsi="Times New Roman"/>
          <w:sz w:val="22"/>
          <w:szCs w:val="22"/>
        </w:rPr>
        <w:t>. As is standard in the literature, we assume</w:t>
      </w:r>
      <w:r w:rsidRPr="0008272F">
        <w:rPr>
          <w:rFonts w:ascii="Times New Roman" w:hAnsi="Times New Roman"/>
          <w:i/>
          <w:sz w:val="22"/>
          <w:szCs w:val="22"/>
        </w:rPr>
        <w:t xml:space="preserve"> </w:t>
      </w:r>
      <w:r w:rsidRPr="0008272F">
        <w:rPr>
          <w:rFonts w:ascii="Times New Roman" w:hAnsi="Times New Roman"/>
          <w:sz w:val="28"/>
          <w:szCs w:val="28"/>
        </w:rPr>
        <w:fldChar w:fldCharType="begin"/>
      </w:r>
      <w:r w:rsidRPr="0008272F">
        <w:rPr>
          <w:rFonts w:ascii="Times New Roman" w:hAnsi="Times New Roman"/>
          <w:sz w:val="28"/>
          <w:szCs w:val="28"/>
        </w:rPr>
        <w:instrText xml:space="preserve"> QUOTE </w:instrText>
      </w:r>
      <m:oMath>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i</m:t>
            </m:r>
          </m:sub>
        </m:sSub>
      </m:oMath>
      <w:r w:rsidRPr="0008272F">
        <w:rPr>
          <w:rFonts w:ascii="Times New Roman" w:hAnsi="Times New Roman"/>
          <w:sz w:val="28"/>
          <w:szCs w:val="28"/>
        </w:rPr>
        <w:instrText xml:space="preserve"> </w:instrText>
      </w:r>
      <w:r w:rsidRPr="0008272F">
        <w:rPr>
          <w:rFonts w:ascii="Times New Roman" w:hAnsi="Times New Roman"/>
          <w:sz w:val="28"/>
          <w:szCs w:val="28"/>
        </w:rPr>
        <w:fldChar w:fldCharType="end"/>
      </w:r>
      <w:r w:rsidRPr="0008272F">
        <w:rPr>
          <w:rFonts w:ascii="Times New Roman" w:hAnsi="Times New Roman"/>
          <w:sz w:val="22"/>
          <w:szCs w:val="22"/>
        </w:rPr>
        <w:t xml:space="preserve">that </w:t>
      </w:r>
      <w:proofErr w:type="spellStart"/>
      <w:r w:rsidRPr="0008272F">
        <w:rPr>
          <w:rFonts w:ascii="Times New Roman" w:hAnsi="Times New Roman"/>
          <w:b/>
          <w:i/>
          <w:sz w:val="22"/>
          <w:szCs w:val="22"/>
        </w:rPr>
        <w:t>θ</w:t>
      </w:r>
      <w:r w:rsidRPr="0008272F">
        <w:rPr>
          <w:rFonts w:ascii="Times New Roman" w:hAnsi="Times New Roman"/>
          <w:b/>
          <w:i/>
          <w:sz w:val="22"/>
          <w:szCs w:val="22"/>
          <w:vertAlign w:val="subscript"/>
        </w:rPr>
        <w:t>i</w:t>
      </w:r>
      <w:proofErr w:type="spellEnd"/>
      <w:r w:rsidRPr="0008272F">
        <w:rPr>
          <w:rFonts w:ascii="Times New Roman" w:hAnsi="Times New Roman"/>
          <w:sz w:val="22"/>
          <w:szCs w:val="22"/>
        </w:rPr>
        <w:t xml:space="preserve"> is distributed according to the gamma distribution with a normalized mean equal to one, yielding the following equation</w:t>
      </w:r>
      <w:r w:rsidRPr="0008272F">
        <w:rPr>
          <w:rFonts w:ascii="Times New Roman" w:hAnsi="Times New Roman"/>
          <w:sz w:val="22"/>
        </w:rPr>
        <w:t>:</w:t>
      </w:r>
    </w:p>
    <w:p w14:paraId="1A8C5BED" w14:textId="77777777" w:rsidR="00E334A4" w:rsidRPr="0008272F" w:rsidRDefault="00E334A4" w:rsidP="00E334A4">
      <w:pPr>
        <w:spacing w:line="480" w:lineRule="auto"/>
        <w:rPr>
          <w:rFonts w:ascii="Times New Roman" w:hAnsi="Times New Roman"/>
          <w:sz w:val="22"/>
          <w:lang w:val="de-DE"/>
        </w:rPr>
      </w:pPr>
      <w:r w:rsidRPr="0008272F">
        <w:rPr>
          <w:rFonts w:ascii="Times New Roman" w:hAnsi="Times New Roman"/>
          <w:b/>
          <w:sz w:val="22"/>
          <w:szCs w:val="22"/>
          <w:lang w:val="de-DE"/>
        </w:rPr>
        <w:t>(4)</w:t>
      </w:r>
      <w:r w:rsidRPr="0008272F">
        <w:rPr>
          <w:rFonts w:ascii="Times New Roman" w:hAnsi="Times New Roman"/>
          <w:sz w:val="22"/>
          <w:szCs w:val="22"/>
          <w:lang w:val="de-DE"/>
        </w:rPr>
        <w:tab/>
      </w:r>
      <w:r w:rsidRPr="0008272F">
        <w:rPr>
          <w:rFonts w:ascii="Times New Roman" w:hAnsi="Times New Roman"/>
          <w:b/>
          <w:i/>
          <w:sz w:val="22"/>
          <w:szCs w:val="22"/>
          <w:lang w:val="de-DE"/>
        </w:rPr>
        <w:t>h</w:t>
      </w:r>
      <w:r w:rsidRPr="0008272F">
        <w:rPr>
          <w:rFonts w:ascii="Times New Roman" w:hAnsi="Times New Roman"/>
          <w:b/>
          <w:i/>
          <w:sz w:val="22"/>
          <w:szCs w:val="22"/>
          <w:vertAlign w:val="subscript"/>
          <w:lang w:val="de-DE"/>
        </w:rPr>
        <w:t>i</w:t>
      </w:r>
      <w:r w:rsidRPr="0008272F">
        <w:rPr>
          <w:rFonts w:ascii="Times New Roman" w:hAnsi="Times New Roman"/>
          <w:b/>
          <w:i/>
          <w:sz w:val="22"/>
          <w:szCs w:val="22"/>
          <w:lang w:val="de-DE"/>
        </w:rPr>
        <w:t>(t, z</w:t>
      </w:r>
      <w:r w:rsidRPr="0008272F">
        <w:rPr>
          <w:rFonts w:ascii="Times New Roman" w:hAnsi="Times New Roman"/>
          <w:b/>
          <w:i/>
          <w:sz w:val="22"/>
          <w:szCs w:val="22"/>
          <w:vertAlign w:val="subscript"/>
          <w:lang w:val="de-DE"/>
        </w:rPr>
        <w:t>i</w:t>
      </w:r>
      <w:r w:rsidRPr="0008272F">
        <w:rPr>
          <w:rFonts w:ascii="Times New Roman" w:hAnsi="Times New Roman"/>
          <w:b/>
          <w:i/>
          <w:sz w:val="22"/>
          <w:szCs w:val="22"/>
          <w:lang w:val="de-DE"/>
        </w:rPr>
        <w:t xml:space="preserve">, </w:t>
      </w:r>
      <w:r w:rsidRPr="0008272F">
        <w:rPr>
          <w:rFonts w:ascii="Times New Roman" w:hAnsi="Times New Roman"/>
          <w:b/>
          <w:i/>
          <w:sz w:val="22"/>
          <w:szCs w:val="22"/>
        </w:rPr>
        <w:t>β</w:t>
      </w:r>
      <w:r w:rsidRPr="0008272F">
        <w:rPr>
          <w:rFonts w:ascii="Times New Roman" w:hAnsi="Times New Roman"/>
          <w:b/>
          <w:i/>
          <w:sz w:val="22"/>
          <w:szCs w:val="22"/>
          <w:lang w:val="de-DE"/>
        </w:rPr>
        <w:t xml:space="preserve">) = </w:t>
      </w:r>
      <w:r w:rsidRPr="0008272F">
        <w:rPr>
          <w:rFonts w:ascii="Times New Roman" w:hAnsi="Times New Roman"/>
          <w:b/>
          <w:i/>
          <w:sz w:val="22"/>
          <w:szCs w:val="22"/>
        </w:rPr>
        <w:t>θ</w:t>
      </w:r>
      <w:r w:rsidRPr="0008272F">
        <w:rPr>
          <w:rFonts w:ascii="Times New Roman" w:hAnsi="Times New Roman"/>
          <w:b/>
          <w:i/>
          <w:sz w:val="22"/>
          <w:szCs w:val="22"/>
          <w:vertAlign w:val="subscript"/>
          <w:lang w:val="de-DE"/>
        </w:rPr>
        <w:t>i</w:t>
      </w:r>
      <w:r w:rsidRPr="0008272F">
        <w:rPr>
          <w:rFonts w:ascii="Times New Roman" w:hAnsi="Times New Roman"/>
          <w:b/>
          <w:i/>
          <w:sz w:val="22"/>
          <w:szCs w:val="22"/>
          <w:lang w:val="de-DE"/>
        </w:rPr>
        <w:t xml:space="preserve"> h</w:t>
      </w:r>
      <w:r w:rsidRPr="0008272F">
        <w:rPr>
          <w:rFonts w:ascii="Times New Roman" w:hAnsi="Times New Roman"/>
          <w:b/>
          <w:i/>
          <w:sz w:val="22"/>
          <w:szCs w:val="22"/>
          <w:vertAlign w:val="subscript"/>
          <w:lang w:val="de-DE"/>
        </w:rPr>
        <w:t>0</w:t>
      </w:r>
      <w:r w:rsidRPr="0008272F">
        <w:rPr>
          <w:rFonts w:ascii="Times New Roman" w:hAnsi="Times New Roman"/>
          <w:b/>
          <w:i/>
          <w:sz w:val="22"/>
          <w:szCs w:val="22"/>
          <w:lang w:val="de-DE"/>
        </w:rPr>
        <w:t>(t) exp(z</w:t>
      </w:r>
      <w:r w:rsidRPr="0008272F">
        <w:rPr>
          <w:rFonts w:ascii="Times New Roman" w:hAnsi="Times New Roman"/>
          <w:b/>
          <w:i/>
          <w:sz w:val="22"/>
          <w:szCs w:val="22"/>
          <w:vertAlign w:val="subscript"/>
          <w:lang w:val="de-DE"/>
        </w:rPr>
        <w:t>i</w:t>
      </w:r>
      <w:r w:rsidRPr="0008272F">
        <w:rPr>
          <w:rFonts w:ascii="Times New Roman" w:hAnsi="Times New Roman"/>
          <w:b/>
          <w:i/>
          <w:sz w:val="24"/>
          <w:szCs w:val="24"/>
          <w:lang w:val="de-DE"/>
        </w:rPr>
        <w:t>′</w:t>
      </w:r>
      <w:r w:rsidRPr="0008272F">
        <w:rPr>
          <w:rFonts w:ascii="Times New Roman" w:hAnsi="Times New Roman"/>
          <w:b/>
          <w:i/>
          <w:sz w:val="22"/>
          <w:szCs w:val="22"/>
        </w:rPr>
        <w:t>β</w:t>
      </w:r>
      <w:r w:rsidRPr="0008272F">
        <w:rPr>
          <w:rFonts w:ascii="Times New Roman" w:hAnsi="Times New Roman"/>
          <w:b/>
          <w:i/>
          <w:sz w:val="22"/>
          <w:szCs w:val="22"/>
          <w:lang w:val="de-DE"/>
        </w:rPr>
        <w:t>)</w:t>
      </w:r>
      <w:r w:rsidRPr="0008272F">
        <w:rPr>
          <w:rFonts w:ascii="Times New Roman" w:hAnsi="Times New Roman"/>
          <w:i/>
          <w:sz w:val="22"/>
          <w:szCs w:val="22"/>
          <w:lang w:val="de-DE"/>
        </w:rPr>
        <w:t xml:space="preserve">        </w:t>
      </w:r>
    </w:p>
    <w:p w14:paraId="15AF40F5" w14:textId="7E12DF3A" w:rsidR="00E334A4" w:rsidRPr="0008272F" w:rsidRDefault="00B52949" w:rsidP="00E334A4">
      <w:pPr>
        <w:tabs>
          <w:tab w:val="left" w:pos="432"/>
        </w:tabs>
        <w:spacing w:line="480" w:lineRule="auto"/>
        <w:ind w:firstLine="432"/>
        <w:rPr>
          <w:rFonts w:ascii="Times New Roman" w:hAnsi="Times New Roman"/>
          <w:sz w:val="22"/>
        </w:rPr>
      </w:pPr>
      <w:r w:rsidRPr="0008272F">
        <w:rPr>
          <w:rFonts w:ascii="Times New Roman" w:hAnsi="Times New Roman"/>
          <w:sz w:val="22"/>
        </w:rPr>
        <w:t xml:space="preserve">The coefficients estimated in the CPH model can be expressed as hazard ratios via the formula </w:t>
      </w:r>
      <m:oMath>
        <m:func>
          <m:funcPr>
            <m:ctrlPr>
              <w:rPr>
                <w:rFonts w:ascii="Cambria Math" w:hAnsi="Cambria Math"/>
                <w:i/>
                <w:sz w:val="22"/>
              </w:rPr>
            </m:ctrlPr>
          </m:funcPr>
          <m:fName>
            <m:r>
              <m:rPr>
                <m:sty m:val="p"/>
              </m:rPr>
              <w:rPr>
                <w:rFonts w:ascii="Cambria Math" w:hAnsi="Cambria Math"/>
                <w:sz w:val="22"/>
              </w:rPr>
              <m:t>exp</m:t>
            </m:r>
          </m:fName>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β</m:t>
                    </m:r>
                  </m:e>
                  <m:sub>
                    <m:r>
                      <w:rPr>
                        <w:rFonts w:ascii="Cambria Math" w:hAnsi="Cambria Math"/>
                        <w:sz w:val="22"/>
                      </w:rPr>
                      <m:t>i</m:t>
                    </m:r>
                  </m:sub>
                </m:sSub>
              </m:e>
            </m:d>
          </m:e>
        </m:func>
      </m:oMath>
      <w:r w:rsidRPr="0008272F">
        <w:rPr>
          <w:rFonts w:ascii="Times New Roman" w:hAnsi="Times New Roman"/>
          <w:sz w:val="22"/>
        </w:rPr>
        <w:t xml:space="preserve"> </w:t>
      </w:r>
      <w:r w:rsidR="00E334A4" w:rsidRPr="0008272F">
        <w:rPr>
          <w:rFonts w:ascii="Times New Roman" w:hAnsi="Times New Roman"/>
          <w:sz w:val="22"/>
        </w:rPr>
        <w:t>assuming a one unit increase in the given parameter of interest multiplied by its estimated coefficient. A hazard ratio less than one</w:t>
      </w:r>
      <w:r w:rsidRPr="0008272F">
        <w:rPr>
          <w:rFonts w:ascii="Times New Roman" w:hAnsi="Times New Roman"/>
          <w:sz w:val="22"/>
        </w:rPr>
        <w:t xml:space="preserve"> (generated by a negative coefficient estimate)</w:t>
      </w:r>
      <w:r w:rsidR="00E334A4" w:rsidRPr="0008272F">
        <w:rPr>
          <w:rFonts w:ascii="Times New Roman" w:hAnsi="Times New Roman"/>
          <w:sz w:val="22"/>
        </w:rPr>
        <w:t xml:space="preserve"> indicates that an increase in the variable of interest causes the likelihood that the spell ends in time </w:t>
      </w:r>
      <w:r w:rsidR="00E334A4" w:rsidRPr="0008272F">
        <w:rPr>
          <w:rFonts w:ascii="Times New Roman" w:hAnsi="Times New Roman"/>
          <w:i/>
          <w:sz w:val="22"/>
        </w:rPr>
        <w:t>t</w:t>
      </w:r>
      <w:r w:rsidR="00E334A4" w:rsidRPr="0008272F">
        <w:rPr>
          <w:rFonts w:ascii="Times New Roman" w:hAnsi="Times New Roman"/>
          <w:sz w:val="22"/>
        </w:rPr>
        <w:t xml:space="preserve"> (given it has lasted to time </w:t>
      </w:r>
      <w:r w:rsidR="00E334A4" w:rsidRPr="0008272F">
        <w:rPr>
          <w:rFonts w:ascii="Times New Roman" w:hAnsi="Times New Roman"/>
          <w:i/>
          <w:sz w:val="22"/>
        </w:rPr>
        <w:t>t</w:t>
      </w:r>
      <w:r w:rsidR="00E334A4" w:rsidRPr="0008272F">
        <w:rPr>
          <w:rFonts w:ascii="Times New Roman" w:hAnsi="Times New Roman"/>
          <w:sz w:val="22"/>
        </w:rPr>
        <w:t>) to be smaller than the baseline hazard, all else equal. This implies that the unemployment spell has a higher likelihood of continuing (sometimes referred to as increased survivability), i.e., longer duration of the unemployment spell. A hazard ratio larger than one</w:t>
      </w:r>
      <w:r w:rsidRPr="0008272F">
        <w:rPr>
          <w:rFonts w:ascii="Times New Roman" w:hAnsi="Times New Roman"/>
          <w:sz w:val="22"/>
        </w:rPr>
        <w:t xml:space="preserve"> (generated by a positive coefficient estimate)</w:t>
      </w:r>
      <w:r w:rsidR="00E334A4" w:rsidRPr="0008272F">
        <w:rPr>
          <w:rFonts w:ascii="Times New Roman" w:hAnsi="Times New Roman"/>
          <w:sz w:val="22"/>
        </w:rPr>
        <w:t xml:space="preserve"> implies that the inclusion of the variable of interest causes the hazard to increase, meaning the likelihood of the unemployment spell ending in time t (given it has lasted to time </w:t>
      </w:r>
      <w:r w:rsidR="00E334A4" w:rsidRPr="0008272F">
        <w:rPr>
          <w:rFonts w:ascii="Times New Roman" w:hAnsi="Times New Roman"/>
          <w:i/>
          <w:sz w:val="22"/>
        </w:rPr>
        <w:t>t</w:t>
      </w:r>
      <w:r w:rsidR="00E334A4" w:rsidRPr="0008272F">
        <w:rPr>
          <w:rFonts w:ascii="Times New Roman" w:hAnsi="Times New Roman"/>
          <w:sz w:val="22"/>
        </w:rPr>
        <w:t xml:space="preserve">) has increased over the baseline hazard (sometimes referred to as decreased survivability), i.e., shorter duration of the unemployment spell. </w:t>
      </w:r>
    </w:p>
    <w:p w14:paraId="076320AA" w14:textId="351A7B49" w:rsidR="007516BE" w:rsidRPr="0008272F" w:rsidRDefault="007516BE" w:rsidP="00E334A4">
      <w:pPr>
        <w:tabs>
          <w:tab w:val="left" w:pos="432"/>
        </w:tabs>
        <w:spacing w:line="480" w:lineRule="auto"/>
        <w:ind w:firstLine="432"/>
        <w:rPr>
          <w:rFonts w:ascii="Times New Roman" w:hAnsi="Times New Roman"/>
          <w:sz w:val="22"/>
        </w:rPr>
      </w:pPr>
      <w:r w:rsidRPr="0008272F">
        <w:rPr>
          <w:rFonts w:ascii="Times New Roman" w:hAnsi="Times New Roman"/>
          <w:sz w:val="22"/>
        </w:rPr>
        <w:t xml:space="preserve">When estimating the </w:t>
      </w:r>
      <w:r w:rsidR="002349D1" w:rsidRPr="0008272F">
        <w:rPr>
          <w:rFonts w:ascii="Times New Roman" w:hAnsi="Times New Roman"/>
          <w:sz w:val="22"/>
        </w:rPr>
        <w:t xml:space="preserve">AFT model; however, the </w:t>
      </w:r>
      <w:r w:rsidR="00B52949" w:rsidRPr="0008272F">
        <w:rPr>
          <w:rFonts w:ascii="Times New Roman" w:hAnsi="Times New Roman"/>
          <w:sz w:val="22"/>
        </w:rPr>
        <w:t xml:space="preserve">estimated </w:t>
      </w:r>
      <w:r w:rsidR="002349D1" w:rsidRPr="0008272F">
        <w:rPr>
          <w:rFonts w:ascii="Times New Roman" w:hAnsi="Times New Roman"/>
          <w:sz w:val="22"/>
        </w:rPr>
        <w:t>coefficients</w:t>
      </w:r>
      <w:r w:rsidR="00B52949" w:rsidRPr="0008272F">
        <w:rPr>
          <w:rFonts w:ascii="Times New Roman" w:hAnsi="Times New Roman"/>
          <w:sz w:val="22"/>
        </w:rPr>
        <w:t xml:space="preserve">, or more specifically </w:t>
      </w:r>
      <m:oMath>
        <m:r>
          <m:rPr>
            <m:sty m:val="p"/>
          </m:rPr>
          <w:rPr>
            <w:rFonts w:ascii="Cambria Math" w:hAnsi="Cambria Math"/>
            <w:sz w:val="22"/>
          </w:rPr>
          <m:t>exp⁡</m:t>
        </m:r>
        <m:r>
          <w:rPr>
            <w:rFonts w:ascii="Cambria Math" w:hAnsi="Cambria Math"/>
            <w:sz w:val="22"/>
          </w:rPr>
          <m:t>(coeffiecent)</m:t>
        </m:r>
      </m:oMath>
      <w:r w:rsidR="002349D1" w:rsidRPr="0008272F">
        <w:rPr>
          <w:rFonts w:ascii="Times New Roman" w:hAnsi="Times New Roman"/>
          <w:sz w:val="22"/>
        </w:rPr>
        <w:t xml:space="preserve">, indicates how the survival time of a given individual with a specific value of that </w:t>
      </w:r>
      <w:r w:rsidR="002349D1" w:rsidRPr="0008272F">
        <w:rPr>
          <w:rFonts w:ascii="Times New Roman" w:hAnsi="Times New Roman"/>
          <w:sz w:val="22"/>
        </w:rPr>
        <w:lastRenderedPageBreak/>
        <w:t xml:space="preserve">covariate is increased (with coefficients greater than zero) or decreased (with coefficients less than zero). These </w:t>
      </w:r>
      <w:r w:rsidR="00B52949" w:rsidRPr="0008272F">
        <w:rPr>
          <w:rFonts w:ascii="Times New Roman" w:hAnsi="Times New Roman"/>
          <w:sz w:val="22"/>
        </w:rPr>
        <w:t xml:space="preserve">estimates, </w:t>
      </w:r>
      <w:r w:rsidR="002349D1" w:rsidRPr="0008272F">
        <w:rPr>
          <w:rFonts w:ascii="Times New Roman" w:hAnsi="Times New Roman"/>
          <w:sz w:val="22"/>
        </w:rPr>
        <w:t xml:space="preserve">however, can be easily translated to </w:t>
      </w:r>
      <w:r w:rsidR="00B52949" w:rsidRPr="0008272F">
        <w:rPr>
          <w:rFonts w:ascii="Times New Roman" w:hAnsi="Times New Roman"/>
          <w:sz w:val="22"/>
        </w:rPr>
        <w:t xml:space="preserve">coefficients similar to that produced by the CPH model and thus hazard ratios </w:t>
      </w:r>
      <w:r w:rsidR="002349D1" w:rsidRPr="0008272F">
        <w:rPr>
          <w:rFonts w:ascii="Times New Roman" w:hAnsi="Times New Roman"/>
          <w:sz w:val="22"/>
        </w:rPr>
        <w:t>using the formula</w:t>
      </w:r>
    </w:p>
    <w:p w14:paraId="33C180D9" w14:textId="5375D834" w:rsidR="002349D1" w:rsidRPr="0008272F" w:rsidRDefault="00341DB9" w:rsidP="002349D1">
      <w:pPr>
        <w:tabs>
          <w:tab w:val="left" w:pos="432"/>
        </w:tabs>
        <w:spacing w:line="480" w:lineRule="auto"/>
        <w:rPr>
          <w:rFonts w:ascii="Times New Roman" w:hAnsi="Times New Roman"/>
          <w:sz w:val="22"/>
        </w:rPr>
      </w:pPr>
      <m:oMathPara>
        <m:oMath>
          <m:sSub>
            <m:sSubPr>
              <m:ctrlPr>
                <w:rPr>
                  <w:rFonts w:ascii="Cambria Math" w:hAnsi="Cambria Math"/>
                  <w:i/>
                  <w:sz w:val="22"/>
                </w:rPr>
              </m:ctrlPr>
            </m:sSubPr>
            <m:e>
              <m:r>
                <w:rPr>
                  <w:rFonts w:ascii="Cambria Math" w:hAnsi="Cambria Math"/>
                  <w:sz w:val="22"/>
                </w:rPr>
                <m:t>β</m:t>
              </m:r>
            </m:e>
            <m:sub>
              <m:r>
                <w:rPr>
                  <w:rFonts w:ascii="Cambria Math" w:hAnsi="Cambria Math"/>
                  <w:sz w:val="22"/>
                </w:rPr>
                <m:t>i</m:t>
              </m:r>
            </m:sub>
          </m:sSub>
          <m:r>
            <w:rPr>
              <w:rFonts w:ascii="Cambria Math" w:hAnsi="Cambria Math"/>
              <w:sz w:val="22"/>
            </w:rPr>
            <m:t>=</m:t>
          </m:r>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α</m:t>
              </m:r>
            </m:e>
            <m:sub>
              <m:r>
                <w:rPr>
                  <w:rFonts w:ascii="Cambria Math" w:hAnsi="Cambria Math"/>
                  <w:sz w:val="22"/>
                </w:rPr>
                <m:t>i</m:t>
              </m:r>
            </m:sub>
          </m:sSub>
          <m:r>
            <w:rPr>
              <w:rFonts w:ascii="Cambria Math" w:hAnsi="Cambria Math"/>
              <w:sz w:val="22"/>
            </w:rPr>
            <m:t>*</m:t>
          </m:r>
          <m:f>
            <m:fPr>
              <m:ctrlPr>
                <w:rPr>
                  <w:rFonts w:ascii="Cambria Math" w:hAnsi="Cambria Math"/>
                  <w:i/>
                  <w:sz w:val="22"/>
                </w:rPr>
              </m:ctrlPr>
            </m:fPr>
            <m:num>
              <m:r>
                <w:rPr>
                  <w:rFonts w:ascii="Cambria Math" w:hAnsi="Cambria Math"/>
                  <w:sz w:val="22"/>
                </w:rPr>
                <m:t>1</m:t>
              </m:r>
            </m:num>
            <m:den>
              <m:r>
                <w:rPr>
                  <w:rFonts w:ascii="Cambria Math" w:hAnsi="Cambria Math"/>
                  <w:sz w:val="22"/>
                </w:rPr>
                <m:t>ρ</m:t>
              </m:r>
            </m:den>
          </m:f>
        </m:oMath>
      </m:oMathPara>
    </w:p>
    <w:p w14:paraId="0738D527" w14:textId="20083E29" w:rsidR="002349D1" w:rsidRPr="0008272F" w:rsidRDefault="002349D1" w:rsidP="00964A28">
      <w:pPr>
        <w:tabs>
          <w:tab w:val="left" w:pos="432"/>
        </w:tabs>
        <w:spacing w:before="240" w:line="480" w:lineRule="auto"/>
        <w:rPr>
          <w:rFonts w:ascii="Times New Roman" w:hAnsi="Times New Roman"/>
          <w:bCs/>
          <w:sz w:val="22"/>
          <w:szCs w:val="22"/>
        </w:rPr>
      </w:pPr>
      <w:r w:rsidRPr="0008272F">
        <w:rPr>
          <w:rFonts w:ascii="Times New Roman" w:hAnsi="Times New Roman"/>
          <w:bCs/>
          <w:sz w:val="22"/>
          <w:szCs w:val="22"/>
        </w:rPr>
        <w:t xml:space="preserve">where </w:t>
      </w:r>
      <m:oMath>
        <m:sSub>
          <m:sSubPr>
            <m:ctrlPr>
              <w:rPr>
                <w:rFonts w:ascii="Cambria Math" w:hAnsi="Cambria Math"/>
                <w:bCs/>
                <w:i/>
                <w:sz w:val="22"/>
                <w:szCs w:val="22"/>
              </w:rPr>
            </m:ctrlPr>
          </m:sSubPr>
          <m:e>
            <m:r>
              <w:rPr>
                <w:rFonts w:ascii="Cambria Math" w:hAnsi="Cambria Math"/>
                <w:sz w:val="22"/>
                <w:szCs w:val="22"/>
              </w:rPr>
              <m:t>β</m:t>
            </m:r>
          </m:e>
          <m:sub>
            <m:r>
              <w:rPr>
                <w:rFonts w:ascii="Cambria Math" w:hAnsi="Cambria Math"/>
                <w:sz w:val="22"/>
                <w:szCs w:val="22"/>
              </w:rPr>
              <m:t>i</m:t>
            </m:r>
          </m:sub>
        </m:sSub>
      </m:oMath>
      <w:r w:rsidRPr="0008272F">
        <w:rPr>
          <w:rFonts w:ascii="Times New Roman" w:hAnsi="Times New Roman"/>
          <w:bCs/>
          <w:sz w:val="22"/>
          <w:szCs w:val="22"/>
        </w:rPr>
        <w:t xml:space="preserve"> is the estimate of the coefficient for the </w:t>
      </w:r>
      <m:oMath>
        <m:sSup>
          <m:sSupPr>
            <m:ctrlPr>
              <w:rPr>
                <w:rFonts w:ascii="Cambria Math" w:hAnsi="Cambria Math"/>
                <w:bCs/>
                <w:i/>
                <w:sz w:val="22"/>
                <w:szCs w:val="22"/>
              </w:rPr>
            </m:ctrlPr>
          </m:sSupPr>
          <m:e>
            <m:r>
              <w:rPr>
                <w:rFonts w:ascii="Cambria Math" w:hAnsi="Cambria Math"/>
                <w:sz w:val="22"/>
                <w:szCs w:val="22"/>
              </w:rPr>
              <m:t>i</m:t>
            </m:r>
          </m:e>
          <m:sup>
            <m:r>
              <w:rPr>
                <w:rFonts w:ascii="Cambria Math" w:hAnsi="Cambria Math"/>
                <w:sz w:val="22"/>
                <w:szCs w:val="22"/>
              </w:rPr>
              <m:t>th</m:t>
            </m:r>
          </m:sup>
        </m:sSup>
      </m:oMath>
      <w:r w:rsidRPr="0008272F">
        <w:rPr>
          <w:rFonts w:ascii="Times New Roman" w:hAnsi="Times New Roman"/>
          <w:bCs/>
          <w:sz w:val="22"/>
          <w:szCs w:val="22"/>
        </w:rPr>
        <w:t xml:space="preserve"> covariate from the CPH model, </w:t>
      </w:r>
      <m:oMath>
        <m:sSub>
          <m:sSubPr>
            <m:ctrlPr>
              <w:rPr>
                <w:rFonts w:ascii="Cambria Math" w:hAnsi="Cambria Math"/>
                <w:bCs/>
                <w:i/>
                <w:sz w:val="22"/>
                <w:szCs w:val="22"/>
              </w:rPr>
            </m:ctrlPr>
          </m:sSubPr>
          <m:e>
            <m:r>
              <w:rPr>
                <w:rFonts w:ascii="Cambria Math" w:hAnsi="Cambria Math"/>
                <w:sz w:val="22"/>
                <w:szCs w:val="22"/>
              </w:rPr>
              <m:t>α</m:t>
            </m:r>
          </m:e>
          <m:sub>
            <m:r>
              <w:rPr>
                <w:rFonts w:ascii="Cambria Math" w:hAnsi="Cambria Math"/>
                <w:sz w:val="22"/>
                <w:szCs w:val="22"/>
              </w:rPr>
              <m:t>i</m:t>
            </m:r>
          </m:sub>
        </m:sSub>
      </m:oMath>
      <w:r w:rsidRPr="0008272F">
        <w:rPr>
          <w:rFonts w:ascii="Times New Roman" w:hAnsi="Times New Roman"/>
          <w:bCs/>
          <w:sz w:val="22"/>
          <w:szCs w:val="22"/>
        </w:rPr>
        <w:t xml:space="preserve"> is the estimate of the coefficient for the </w:t>
      </w:r>
      <m:oMath>
        <m:sSup>
          <m:sSupPr>
            <m:ctrlPr>
              <w:rPr>
                <w:rFonts w:ascii="Cambria Math" w:hAnsi="Cambria Math"/>
                <w:bCs/>
                <w:i/>
                <w:sz w:val="22"/>
                <w:szCs w:val="22"/>
              </w:rPr>
            </m:ctrlPr>
          </m:sSupPr>
          <m:e>
            <m:r>
              <w:rPr>
                <w:rFonts w:ascii="Cambria Math" w:hAnsi="Cambria Math"/>
                <w:sz w:val="22"/>
                <w:szCs w:val="22"/>
              </w:rPr>
              <m:t>i</m:t>
            </m:r>
          </m:e>
          <m:sup>
            <m:r>
              <w:rPr>
                <w:rFonts w:ascii="Cambria Math" w:hAnsi="Cambria Math"/>
                <w:sz w:val="22"/>
                <w:szCs w:val="22"/>
              </w:rPr>
              <m:t>th</m:t>
            </m:r>
          </m:sup>
        </m:sSup>
      </m:oMath>
      <w:r w:rsidRPr="0008272F">
        <w:rPr>
          <w:rFonts w:ascii="Times New Roman" w:hAnsi="Times New Roman"/>
          <w:bCs/>
          <w:sz w:val="22"/>
          <w:szCs w:val="22"/>
        </w:rPr>
        <w:t xml:space="preserve"> covariate from the AFT model, and </w:t>
      </w:r>
      <m:oMath>
        <m:r>
          <w:rPr>
            <w:rFonts w:ascii="Cambria Math" w:hAnsi="Cambria Math"/>
            <w:sz w:val="22"/>
            <w:szCs w:val="22"/>
          </w:rPr>
          <m:t>ρ</m:t>
        </m:r>
      </m:oMath>
      <w:r w:rsidRPr="0008272F">
        <w:rPr>
          <w:rFonts w:ascii="Times New Roman" w:hAnsi="Times New Roman"/>
          <w:bCs/>
          <w:sz w:val="22"/>
          <w:szCs w:val="22"/>
        </w:rPr>
        <w:t xml:space="preserve"> is the estimated scale parameter of the Weibull distribution.</w:t>
      </w:r>
    </w:p>
    <w:p w14:paraId="54E7AC10" w14:textId="20160133" w:rsidR="00964A28" w:rsidRPr="0008272F" w:rsidRDefault="00964A28" w:rsidP="00964A28">
      <w:pPr>
        <w:tabs>
          <w:tab w:val="left" w:pos="432"/>
        </w:tabs>
        <w:spacing w:before="240" w:line="480" w:lineRule="auto"/>
        <w:rPr>
          <w:rFonts w:ascii="Times New Roman" w:hAnsi="Times New Roman"/>
          <w:b/>
          <w:sz w:val="22"/>
          <w:szCs w:val="22"/>
        </w:rPr>
      </w:pPr>
      <w:r w:rsidRPr="0008272F">
        <w:rPr>
          <w:rFonts w:ascii="Times New Roman" w:hAnsi="Times New Roman"/>
          <w:b/>
          <w:sz w:val="22"/>
          <w:szCs w:val="22"/>
        </w:rPr>
        <w:t>5. Data</w:t>
      </w:r>
    </w:p>
    <w:p w14:paraId="56C0C744" w14:textId="27A87C02" w:rsidR="00964A28" w:rsidRPr="0008272F" w:rsidRDefault="00964A28" w:rsidP="00964A28">
      <w:pPr>
        <w:tabs>
          <w:tab w:val="left" w:pos="432"/>
        </w:tabs>
        <w:spacing w:line="480" w:lineRule="auto"/>
        <w:ind w:firstLine="432"/>
        <w:rPr>
          <w:rFonts w:ascii="Times New Roman" w:hAnsi="Times New Roman"/>
          <w:sz w:val="22"/>
          <w:szCs w:val="22"/>
        </w:rPr>
      </w:pPr>
      <w:r w:rsidRPr="0008272F">
        <w:rPr>
          <w:rFonts w:ascii="Times New Roman" w:hAnsi="Times New Roman"/>
          <w:sz w:val="22"/>
          <w:szCs w:val="22"/>
        </w:rPr>
        <w:t>The data are drawn from the National Longitudinal Study of Youth, 1997, and span the years from 1997 to 2011. We chose this sample period because it contains the most comprehensive and complete set of variables needed for this model.</w:t>
      </w:r>
      <w:r w:rsidR="00B52949" w:rsidRPr="0008272F">
        <w:rPr>
          <w:rStyle w:val="FootnoteReference"/>
          <w:rFonts w:ascii="Times New Roman" w:hAnsi="Times New Roman"/>
          <w:sz w:val="22"/>
          <w:szCs w:val="22"/>
        </w:rPr>
        <w:footnoteReference w:id="6"/>
      </w:r>
      <w:r w:rsidRPr="0008272F">
        <w:rPr>
          <w:rFonts w:ascii="Times New Roman" w:hAnsi="Times New Roman"/>
          <w:sz w:val="22"/>
          <w:szCs w:val="22"/>
        </w:rPr>
        <w:t xml:space="preserve"> Unemployment spells (SPELL) are calculated using the weekly employment</w:t>
      </w:r>
      <w:r w:rsidR="00C53223" w:rsidRPr="0008272F">
        <w:rPr>
          <w:rFonts w:ascii="Times New Roman" w:hAnsi="Times New Roman"/>
          <w:sz w:val="22"/>
          <w:szCs w:val="22"/>
        </w:rPr>
        <w:t xml:space="preserve"> variable</w:t>
      </w:r>
      <w:r w:rsidRPr="0008272F">
        <w:rPr>
          <w:rFonts w:ascii="Times New Roman" w:hAnsi="Times New Roman"/>
          <w:sz w:val="22"/>
          <w:szCs w:val="22"/>
        </w:rPr>
        <w:t xml:space="preserve"> generated by the NLSY indicat</w:t>
      </w:r>
      <w:r w:rsidR="00C53223" w:rsidRPr="0008272F">
        <w:rPr>
          <w:rFonts w:ascii="Times New Roman" w:hAnsi="Times New Roman"/>
          <w:sz w:val="22"/>
          <w:szCs w:val="22"/>
        </w:rPr>
        <w:t>ing</w:t>
      </w:r>
      <w:r w:rsidRPr="0008272F">
        <w:rPr>
          <w:rFonts w:ascii="Times New Roman" w:hAnsi="Times New Roman"/>
          <w:sz w:val="22"/>
          <w:szCs w:val="22"/>
        </w:rPr>
        <w:t xml:space="preserve"> if the respondent is employed, unemployed, or out of the labor force </w:t>
      </w:r>
      <w:r w:rsidR="00C53223" w:rsidRPr="0008272F">
        <w:rPr>
          <w:rFonts w:ascii="Times New Roman" w:hAnsi="Times New Roman"/>
          <w:sz w:val="22"/>
          <w:szCs w:val="22"/>
        </w:rPr>
        <w:t>during</w:t>
      </w:r>
      <w:r w:rsidRPr="0008272F">
        <w:rPr>
          <w:rFonts w:ascii="Times New Roman" w:hAnsi="Times New Roman"/>
          <w:sz w:val="22"/>
          <w:szCs w:val="22"/>
        </w:rPr>
        <w:t xml:space="preserve"> each week </w:t>
      </w:r>
      <w:r w:rsidR="00C53223" w:rsidRPr="0008272F">
        <w:rPr>
          <w:rFonts w:ascii="Times New Roman" w:hAnsi="Times New Roman"/>
          <w:sz w:val="22"/>
          <w:szCs w:val="22"/>
        </w:rPr>
        <w:t>within</w:t>
      </w:r>
      <w:r w:rsidRPr="0008272F">
        <w:rPr>
          <w:rFonts w:ascii="Times New Roman" w:hAnsi="Times New Roman"/>
          <w:sz w:val="22"/>
          <w:szCs w:val="22"/>
        </w:rPr>
        <w:t xml:space="preserve"> sample period.</w:t>
      </w:r>
      <w:r w:rsidRPr="0008272F">
        <w:rPr>
          <w:rStyle w:val="FootnoteReference"/>
          <w:rFonts w:ascii="Times New Roman" w:hAnsi="Times New Roman"/>
          <w:sz w:val="22"/>
          <w:szCs w:val="22"/>
        </w:rPr>
        <w:footnoteReference w:id="7"/>
      </w:r>
      <w:r w:rsidRPr="0008272F">
        <w:rPr>
          <w:rFonts w:ascii="Times New Roman" w:hAnsi="Times New Roman"/>
          <w:sz w:val="22"/>
          <w:szCs w:val="22"/>
        </w:rPr>
        <w:t xml:space="preserve"> The length of an unemployment spell is determined by counting the number of consecutive weeks the respondent is classified as unemployed and spells end either by the respondent leaving the workforce or becoming employed. Employer specific measures, discussed below, are matched to unemployment spell</w:t>
      </w:r>
      <w:r w:rsidR="00C53223" w:rsidRPr="0008272F">
        <w:rPr>
          <w:rFonts w:ascii="Times New Roman" w:hAnsi="Times New Roman"/>
          <w:sz w:val="22"/>
          <w:szCs w:val="22"/>
        </w:rPr>
        <w:t>s</w:t>
      </w:r>
      <w:r w:rsidRPr="0008272F">
        <w:rPr>
          <w:rFonts w:ascii="Times New Roman" w:hAnsi="Times New Roman"/>
          <w:sz w:val="22"/>
          <w:szCs w:val="22"/>
        </w:rPr>
        <w:t xml:space="preserve"> using</w:t>
      </w:r>
      <w:r w:rsidR="00B52949" w:rsidRPr="0008272F">
        <w:rPr>
          <w:rFonts w:ascii="Times New Roman" w:hAnsi="Times New Roman"/>
          <w:sz w:val="22"/>
          <w:szCs w:val="22"/>
        </w:rPr>
        <w:t xml:space="preserve"> a</w:t>
      </w:r>
      <w:r w:rsidRPr="0008272F">
        <w:rPr>
          <w:rFonts w:ascii="Times New Roman" w:hAnsi="Times New Roman"/>
          <w:sz w:val="22"/>
          <w:szCs w:val="22"/>
        </w:rPr>
        <w:t xml:space="preserve"> unique job identifier created by NLSY.</w:t>
      </w:r>
      <w:r w:rsidRPr="0008272F">
        <w:rPr>
          <w:rStyle w:val="FootnoteReference"/>
          <w:rFonts w:ascii="Times New Roman" w:hAnsi="Times New Roman"/>
          <w:sz w:val="22"/>
          <w:szCs w:val="22"/>
        </w:rPr>
        <w:footnoteReference w:id="8"/>
      </w:r>
      <w:r w:rsidRPr="0008272F">
        <w:rPr>
          <w:rFonts w:ascii="Times New Roman" w:hAnsi="Times New Roman"/>
          <w:sz w:val="22"/>
          <w:szCs w:val="22"/>
        </w:rPr>
        <w:t xml:space="preserve"> </w:t>
      </w:r>
    </w:p>
    <w:p w14:paraId="3CA9534B" w14:textId="335A257C" w:rsidR="00964A28" w:rsidRPr="0008272F" w:rsidRDefault="00964A28" w:rsidP="00964A28">
      <w:pPr>
        <w:tabs>
          <w:tab w:val="left" w:pos="432"/>
        </w:tabs>
        <w:spacing w:line="480" w:lineRule="auto"/>
        <w:ind w:firstLine="432"/>
        <w:rPr>
          <w:rFonts w:ascii="Times New Roman" w:hAnsi="Times New Roman"/>
          <w:sz w:val="22"/>
          <w:szCs w:val="22"/>
        </w:rPr>
      </w:pPr>
      <w:r w:rsidRPr="0008272F">
        <w:rPr>
          <w:rFonts w:ascii="Times New Roman" w:hAnsi="Times New Roman"/>
          <w:sz w:val="22"/>
          <w:szCs w:val="22"/>
        </w:rPr>
        <w:t>Table 1 provide</w:t>
      </w:r>
      <w:r w:rsidR="00B52949" w:rsidRPr="0008272F">
        <w:rPr>
          <w:rFonts w:ascii="Times New Roman" w:hAnsi="Times New Roman"/>
          <w:sz w:val="22"/>
          <w:szCs w:val="22"/>
        </w:rPr>
        <w:t>s</w:t>
      </w:r>
      <w:r w:rsidRPr="0008272F">
        <w:rPr>
          <w:rFonts w:ascii="Times New Roman" w:hAnsi="Times New Roman"/>
          <w:sz w:val="22"/>
          <w:szCs w:val="22"/>
        </w:rPr>
        <w:t xml:space="preserve"> the names and definitions of the </w:t>
      </w:r>
      <w:r w:rsidR="00C53223" w:rsidRPr="0008272F">
        <w:rPr>
          <w:rFonts w:ascii="Times New Roman" w:hAnsi="Times New Roman"/>
          <w:sz w:val="22"/>
          <w:szCs w:val="22"/>
        </w:rPr>
        <w:t xml:space="preserve">control </w:t>
      </w:r>
      <w:r w:rsidRPr="0008272F">
        <w:rPr>
          <w:rFonts w:ascii="Times New Roman" w:hAnsi="Times New Roman"/>
          <w:sz w:val="22"/>
          <w:szCs w:val="22"/>
        </w:rPr>
        <w:t xml:space="preserve">variables used in the analyses. Because height and weight </w:t>
      </w:r>
      <w:r w:rsidR="004E7C6D" w:rsidRPr="0008272F">
        <w:rPr>
          <w:rFonts w:ascii="Times New Roman" w:hAnsi="Times New Roman"/>
          <w:sz w:val="22"/>
          <w:szCs w:val="22"/>
        </w:rPr>
        <w:t>are</w:t>
      </w:r>
      <w:r w:rsidRPr="0008272F">
        <w:rPr>
          <w:rFonts w:ascii="Times New Roman" w:hAnsi="Times New Roman"/>
          <w:sz w:val="22"/>
          <w:szCs w:val="22"/>
        </w:rPr>
        <w:t xml:space="preserve"> not collected consistently across the sample period, we interpolate the missing values. </w:t>
      </w:r>
      <w:r w:rsidR="00C53223" w:rsidRPr="0008272F">
        <w:rPr>
          <w:rFonts w:ascii="Times New Roman" w:hAnsi="Times New Roman"/>
          <w:sz w:val="22"/>
          <w:szCs w:val="22"/>
        </w:rPr>
        <w:t>Before interpolation</w:t>
      </w:r>
      <w:r w:rsidRPr="0008272F">
        <w:rPr>
          <w:rFonts w:ascii="Times New Roman" w:hAnsi="Times New Roman"/>
          <w:sz w:val="22"/>
          <w:szCs w:val="22"/>
        </w:rPr>
        <w:t xml:space="preserve">, observations </w:t>
      </w:r>
      <w:r w:rsidR="00C53223" w:rsidRPr="0008272F">
        <w:rPr>
          <w:rFonts w:ascii="Times New Roman" w:hAnsi="Times New Roman"/>
          <w:sz w:val="22"/>
          <w:szCs w:val="22"/>
        </w:rPr>
        <w:t xml:space="preserve">within the </w:t>
      </w:r>
      <w:r w:rsidR="00B52949" w:rsidRPr="0008272F">
        <w:rPr>
          <w:rFonts w:ascii="Times New Roman" w:hAnsi="Times New Roman"/>
          <w:sz w:val="22"/>
          <w:szCs w:val="22"/>
        </w:rPr>
        <w:t xml:space="preserve">reported </w:t>
      </w:r>
      <w:r w:rsidR="00C53223" w:rsidRPr="0008272F">
        <w:rPr>
          <w:rFonts w:ascii="Times New Roman" w:hAnsi="Times New Roman"/>
          <w:sz w:val="22"/>
          <w:szCs w:val="22"/>
        </w:rPr>
        <w:t xml:space="preserve">height and weight that are </w:t>
      </w:r>
      <w:r w:rsidRPr="0008272F">
        <w:rPr>
          <w:rFonts w:ascii="Times New Roman" w:hAnsi="Times New Roman"/>
          <w:sz w:val="22"/>
          <w:szCs w:val="22"/>
        </w:rPr>
        <w:t xml:space="preserve">larger than 2.5 </w:t>
      </w:r>
      <w:r w:rsidRPr="0008272F">
        <w:rPr>
          <w:rFonts w:ascii="Times New Roman" w:hAnsi="Times New Roman"/>
          <w:sz w:val="22"/>
          <w:szCs w:val="22"/>
        </w:rPr>
        <w:lastRenderedPageBreak/>
        <w:t xml:space="preserve">standard deviations of the mean </w:t>
      </w:r>
      <w:r w:rsidR="00B52949" w:rsidRPr="0008272F">
        <w:rPr>
          <w:rFonts w:ascii="Times New Roman" w:hAnsi="Times New Roman"/>
          <w:sz w:val="22"/>
          <w:szCs w:val="22"/>
        </w:rPr>
        <w:t xml:space="preserve">for each individual </w:t>
      </w:r>
      <w:r w:rsidRPr="0008272F">
        <w:rPr>
          <w:rFonts w:ascii="Times New Roman" w:hAnsi="Times New Roman"/>
          <w:sz w:val="22"/>
          <w:szCs w:val="22"/>
        </w:rPr>
        <w:t xml:space="preserve">are </w:t>
      </w:r>
      <w:r w:rsidR="00C53223" w:rsidRPr="0008272F">
        <w:rPr>
          <w:rFonts w:ascii="Times New Roman" w:hAnsi="Times New Roman"/>
          <w:sz w:val="22"/>
          <w:szCs w:val="22"/>
        </w:rPr>
        <w:t xml:space="preserve">assumed to be input errors and are removed. </w:t>
      </w:r>
      <w:r w:rsidRPr="0008272F">
        <w:rPr>
          <w:rFonts w:ascii="Times New Roman" w:hAnsi="Times New Roman"/>
          <w:sz w:val="22"/>
          <w:szCs w:val="22"/>
        </w:rPr>
        <w:t>For the height</w:t>
      </w:r>
      <w:r w:rsidR="00C53223" w:rsidRPr="0008272F">
        <w:rPr>
          <w:rFonts w:ascii="Times New Roman" w:hAnsi="Times New Roman"/>
          <w:sz w:val="22"/>
          <w:szCs w:val="22"/>
        </w:rPr>
        <w:t xml:space="preserve"> of a respondent</w:t>
      </w:r>
      <w:r w:rsidRPr="0008272F">
        <w:rPr>
          <w:rFonts w:ascii="Times New Roman" w:hAnsi="Times New Roman"/>
          <w:sz w:val="22"/>
          <w:szCs w:val="22"/>
        </w:rPr>
        <w:t xml:space="preserve">, the average height of the remaining observations is used </w:t>
      </w:r>
      <w:r w:rsidR="00B52949" w:rsidRPr="0008272F">
        <w:rPr>
          <w:rFonts w:ascii="Times New Roman" w:hAnsi="Times New Roman"/>
          <w:sz w:val="22"/>
          <w:szCs w:val="22"/>
        </w:rPr>
        <w:t>as</w:t>
      </w:r>
      <w:r w:rsidRPr="0008272F">
        <w:rPr>
          <w:rFonts w:ascii="Times New Roman" w:hAnsi="Times New Roman"/>
          <w:sz w:val="22"/>
          <w:szCs w:val="22"/>
        </w:rPr>
        <w:t xml:space="preserve"> the height in all periods </w:t>
      </w:r>
      <w:r w:rsidR="00C53223" w:rsidRPr="0008272F">
        <w:rPr>
          <w:rFonts w:ascii="Times New Roman" w:hAnsi="Times New Roman"/>
          <w:sz w:val="22"/>
          <w:szCs w:val="22"/>
        </w:rPr>
        <w:t>and t</w:t>
      </w:r>
      <w:r w:rsidRPr="0008272F">
        <w:rPr>
          <w:rFonts w:ascii="Times New Roman" w:hAnsi="Times New Roman"/>
          <w:sz w:val="22"/>
          <w:szCs w:val="22"/>
        </w:rPr>
        <w:t xml:space="preserve">he </w:t>
      </w:r>
      <w:r w:rsidR="00B52949" w:rsidRPr="0008272F">
        <w:rPr>
          <w:rFonts w:ascii="Times New Roman" w:hAnsi="Times New Roman"/>
          <w:sz w:val="22"/>
          <w:szCs w:val="22"/>
        </w:rPr>
        <w:t xml:space="preserve">missing </w:t>
      </w:r>
      <w:r w:rsidRPr="0008272F">
        <w:rPr>
          <w:rFonts w:ascii="Times New Roman" w:hAnsi="Times New Roman"/>
          <w:sz w:val="22"/>
          <w:szCs w:val="22"/>
        </w:rPr>
        <w:t xml:space="preserve">weight measures are interpolated using a linear methodology built into the R package </w:t>
      </w:r>
      <w:proofErr w:type="spellStart"/>
      <w:r w:rsidRPr="0008272F">
        <w:rPr>
          <w:rFonts w:ascii="Times New Roman" w:hAnsi="Times New Roman"/>
          <w:i/>
          <w:iCs/>
          <w:sz w:val="22"/>
          <w:szCs w:val="22"/>
        </w:rPr>
        <w:t>tidyverse</w:t>
      </w:r>
      <w:proofErr w:type="spellEnd"/>
      <w:r w:rsidR="0008272F" w:rsidRPr="0008272F">
        <w:rPr>
          <w:rFonts w:ascii="Times New Roman" w:hAnsi="Times New Roman"/>
          <w:sz w:val="22"/>
          <w:szCs w:val="22"/>
        </w:rPr>
        <w:t xml:space="preserve"> (</w:t>
      </w:r>
      <w:r w:rsidR="0008272F" w:rsidRPr="0008272F">
        <w:rPr>
          <w:rFonts w:ascii="Times New Roman" w:hAnsi="Times New Roman"/>
          <w:color w:val="222222"/>
          <w:sz w:val="22"/>
          <w:szCs w:val="22"/>
          <w:shd w:val="clear" w:color="auto" w:fill="FFFFFF"/>
        </w:rPr>
        <w:t>Wickham</w:t>
      </w:r>
      <w:r w:rsidR="0008272F">
        <w:rPr>
          <w:rFonts w:ascii="Times New Roman" w:hAnsi="Times New Roman"/>
          <w:color w:val="222222"/>
          <w:sz w:val="22"/>
          <w:szCs w:val="22"/>
          <w:shd w:val="clear" w:color="auto" w:fill="FFFFFF"/>
        </w:rPr>
        <w:t>, et.al., 2019)</w:t>
      </w:r>
      <w:r w:rsidRPr="0008272F">
        <w:rPr>
          <w:rFonts w:ascii="Times New Roman" w:hAnsi="Times New Roman"/>
          <w:sz w:val="22"/>
          <w:szCs w:val="22"/>
        </w:rPr>
        <w:t xml:space="preserve">. </w:t>
      </w:r>
      <w:r w:rsidR="00241B63" w:rsidRPr="0008272F">
        <w:rPr>
          <w:rFonts w:ascii="Times New Roman" w:hAnsi="Times New Roman"/>
          <w:sz w:val="22"/>
          <w:szCs w:val="22"/>
        </w:rPr>
        <w:t>T</w:t>
      </w:r>
      <w:r w:rsidRPr="0008272F">
        <w:rPr>
          <w:rFonts w:ascii="Times New Roman" w:hAnsi="Times New Roman"/>
          <w:sz w:val="22"/>
          <w:szCs w:val="22"/>
        </w:rPr>
        <w:t>he imperial measures</w:t>
      </w:r>
      <w:r w:rsidR="00241B63" w:rsidRPr="0008272F">
        <w:rPr>
          <w:rFonts w:ascii="Times New Roman" w:hAnsi="Times New Roman"/>
          <w:sz w:val="22"/>
          <w:szCs w:val="22"/>
        </w:rPr>
        <w:t xml:space="preserve"> for each respondent are </w:t>
      </w:r>
      <w:r w:rsidR="00C53223" w:rsidRPr="0008272F">
        <w:rPr>
          <w:rFonts w:ascii="Times New Roman" w:hAnsi="Times New Roman"/>
          <w:sz w:val="22"/>
          <w:szCs w:val="22"/>
        </w:rPr>
        <w:t>converted</w:t>
      </w:r>
      <w:r w:rsidRPr="0008272F">
        <w:rPr>
          <w:rFonts w:ascii="Times New Roman" w:hAnsi="Times New Roman"/>
          <w:sz w:val="22"/>
          <w:szCs w:val="22"/>
        </w:rPr>
        <w:t xml:space="preserve"> to metric and</w:t>
      </w:r>
      <w:r w:rsidR="00241B63" w:rsidRPr="0008272F">
        <w:rPr>
          <w:rFonts w:ascii="Times New Roman" w:hAnsi="Times New Roman"/>
          <w:sz w:val="22"/>
          <w:szCs w:val="22"/>
        </w:rPr>
        <w:t xml:space="preserve"> used to calculate the respondent’s BMI for that year. </w:t>
      </w:r>
      <w:r w:rsidR="009A1D1A" w:rsidRPr="0008272F">
        <w:rPr>
          <w:rFonts w:ascii="Times New Roman" w:hAnsi="Times New Roman"/>
          <w:sz w:val="22"/>
          <w:szCs w:val="22"/>
        </w:rPr>
        <w:t>Using</w:t>
      </w:r>
      <w:r w:rsidR="00C53223" w:rsidRPr="0008272F">
        <w:rPr>
          <w:rFonts w:ascii="Times New Roman" w:hAnsi="Times New Roman"/>
          <w:sz w:val="22"/>
          <w:szCs w:val="22"/>
        </w:rPr>
        <w:t xml:space="preserve"> the standard BMI scale, i</w:t>
      </w:r>
      <w:r w:rsidR="004E7C6D" w:rsidRPr="0008272F">
        <w:rPr>
          <w:rFonts w:ascii="Times New Roman" w:hAnsi="Times New Roman"/>
          <w:sz w:val="22"/>
          <w:szCs w:val="22"/>
        </w:rPr>
        <w:t xml:space="preserve">ndividuals </w:t>
      </w:r>
      <w:r w:rsidR="00241B63" w:rsidRPr="0008272F">
        <w:rPr>
          <w:rFonts w:ascii="Times New Roman" w:hAnsi="Times New Roman"/>
          <w:sz w:val="22"/>
          <w:szCs w:val="22"/>
        </w:rPr>
        <w:t xml:space="preserve">with a BMI </w:t>
      </w:r>
      <w:r w:rsidRPr="0008272F">
        <w:rPr>
          <w:rFonts w:ascii="Times New Roman" w:hAnsi="Times New Roman"/>
          <w:sz w:val="22"/>
          <w:szCs w:val="22"/>
        </w:rPr>
        <w:t xml:space="preserve">between 18.5 and 24.9 </w:t>
      </w:r>
      <w:r w:rsidR="00241B63" w:rsidRPr="0008272F">
        <w:rPr>
          <w:rFonts w:ascii="Times New Roman" w:hAnsi="Times New Roman"/>
          <w:sz w:val="22"/>
          <w:szCs w:val="22"/>
        </w:rPr>
        <w:t xml:space="preserve">are classified as </w:t>
      </w:r>
      <w:r w:rsidRPr="0008272F">
        <w:rPr>
          <w:rFonts w:ascii="Times New Roman" w:hAnsi="Times New Roman"/>
          <w:sz w:val="22"/>
          <w:szCs w:val="22"/>
        </w:rPr>
        <w:t xml:space="preserve">having </w:t>
      </w:r>
      <w:r w:rsidR="009A1D1A" w:rsidRPr="0008272F">
        <w:rPr>
          <w:rFonts w:ascii="Times New Roman" w:hAnsi="Times New Roman"/>
          <w:sz w:val="22"/>
          <w:szCs w:val="22"/>
        </w:rPr>
        <w:t>a normal BMI</w:t>
      </w:r>
      <w:r w:rsidRPr="0008272F">
        <w:rPr>
          <w:rFonts w:ascii="Times New Roman" w:hAnsi="Times New Roman"/>
          <w:sz w:val="22"/>
          <w:szCs w:val="22"/>
        </w:rPr>
        <w:t xml:space="preserve">, individuals with </w:t>
      </w:r>
      <w:smartTag w:uri="urn:schemas-microsoft-com:office:smarttags" w:element="stockticker">
        <w:r w:rsidRPr="0008272F">
          <w:rPr>
            <w:rFonts w:ascii="Times New Roman" w:hAnsi="Times New Roman"/>
            <w:sz w:val="22"/>
            <w:szCs w:val="22"/>
          </w:rPr>
          <w:t>BMI</w:t>
        </w:r>
      </w:smartTag>
      <w:r w:rsidRPr="0008272F">
        <w:rPr>
          <w:rFonts w:ascii="Times New Roman" w:hAnsi="Times New Roman"/>
          <w:sz w:val="22"/>
          <w:szCs w:val="22"/>
        </w:rPr>
        <w:t xml:space="preserve"> values from 25 to 29.9 were classified as being overweight, and those with </w:t>
      </w:r>
      <w:smartTag w:uri="urn:schemas-microsoft-com:office:smarttags" w:element="stockticker">
        <w:r w:rsidRPr="0008272F">
          <w:rPr>
            <w:rFonts w:ascii="Times New Roman" w:hAnsi="Times New Roman"/>
            <w:sz w:val="22"/>
            <w:szCs w:val="22"/>
          </w:rPr>
          <w:t>BMI</w:t>
        </w:r>
      </w:smartTag>
      <w:r w:rsidRPr="0008272F">
        <w:rPr>
          <w:rFonts w:ascii="Times New Roman" w:hAnsi="Times New Roman"/>
          <w:sz w:val="22"/>
          <w:szCs w:val="22"/>
        </w:rPr>
        <w:t xml:space="preserve"> values over 30 were classified as being obese.</w:t>
      </w:r>
      <w:r w:rsidRPr="0008272F">
        <w:rPr>
          <w:rStyle w:val="FootnoteReference"/>
          <w:rFonts w:ascii="Times New Roman" w:hAnsi="Times New Roman"/>
          <w:sz w:val="22"/>
          <w:szCs w:val="22"/>
        </w:rPr>
        <w:footnoteReference w:id="9"/>
      </w:r>
    </w:p>
    <w:p w14:paraId="381C0DAC" w14:textId="77777777" w:rsidR="0008272F" w:rsidRPr="0008272F" w:rsidRDefault="0008272F" w:rsidP="0008272F">
      <w:pPr>
        <w:tabs>
          <w:tab w:val="left" w:pos="432"/>
        </w:tabs>
        <w:spacing w:line="480" w:lineRule="auto"/>
        <w:ind w:firstLine="432"/>
        <w:rPr>
          <w:rFonts w:ascii="Times New Roman" w:hAnsi="Times New Roman"/>
          <w:sz w:val="22"/>
          <w:szCs w:val="22"/>
        </w:rPr>
      </w:pPr>
      <w:r w:rsidRPr="0008272F">
        <w:rPr>
          <w:rFonts w:ascii="Times New Roman" w:hAnsi="Times New Roman"/>
          <w:sz w:val="22"/>
          <w:szCs w:val="22"/>
        </w:rPr>
        <w:t xml:space="preserve">It is possible that BMI and unemployment may be endogenous via two possible channels. The first is that concurrent unemployment may increase the probability of obesity and the second is that unemployment and obesity may be correlated to unobserved individual characteristics such as self-esteem or depression. In the former case, we estimate the models using both current and lagged BMI and show the results are consistent for either measure. For the latter case, we estimate the models assuming frailty across the individual. </w:t>
      </w:r>
    </w:p>
    <w:p w14:paraId="3E6AB825" w14:textId="1F273723" w:rsidR="0008272F" w:rsidRDefault="0008272F" w:rsidP="0008272F">
      <w:pPr>
        <w:tabs>
          <w:tab w:val="left" w:pos="432"/>
        </w:tabs>
        <w:spacing w:line="480" w:lineRule="auto"/>
        <w:ind w:firstLine="432"/>
        <w:rPr>
          <w:rFonts w:ascii="Times New Roman" w:hAnsi="Times New Roman"/>
          <w:sz w:val="22"/>
          <w:szCs w:val="22"/>
        </w:rPr>
      </w:pPr>
      <w:r w:rsidRPr="0008272F">
        <w:rPr>
          <w:rFonts w:ascii="Times New Roman" w:hAnsi="Times New Roman"/>
          <w:sz w:val="22"/>
          <w:szCs w:val="22"/>
        </w:rPr>
        <w:t xml:space="preserve">Other independent variables included in the analyses are of two types: the first describes the </w:t>
      </w:r>
      <w:r w:rsidRPr="0008272F">
        <w:rPr>
          <w:rFonts w:ascii="Times New Roman" w:hAnsi="Times New Roman"/>
          <w:i/>
          <w:sz w:val="22"/>
          <w:szCs w:val="22"/>
        </w:rPr>
        <w:t>personal characteristics</w:t>
      </w:r>
      <w:r w:rsidRPr="0008272F">
        <w:rPr>
          <w:rFonts w:ascii="Times New Roman" w:hAnsi="Times New Roman"/>
          <w:sz w:val="22"/>
          <w:szCs w:val="22"/>
        </w:rPr>
        <w:t xml:space="preserve"> of the individual who experiences the unemployment spell, and we link the annual reported values of the individual characteristics to the year in which the unemployment spell started. Besides obesity, we include age (Age), sex (Female), the presence of a child six years of age or young within the household (Child6), the household size (</w:t>
      </w:r>
      <w:proofErr w:type="spellStart"/>
      <w:r w:rsidRPr="0008272F">
        <w:rPr>
          <w:rFonts w:ascii="Times New Roman" w:hAnsi="Times New Roman"/>
          <w:sz w:val="22"/>
          <w:szCs w:val="22"/>
        </w:rPr>
        <w:t>HH_Size</w:t>
      </w:r>
      <w:proofErr w:type="spellEnd"/>
      <w:r w:rsidRPr="0008272F">
        <w:rPr>
          <w:rFonts w:ascii="Times New Roman" w:hAnsi="Times New Roman"/>
          <w:sz w:val="22"/>
          <w:szCs w:val="22"/>
        </w:rPr>
        <w:t>), a measure of gross family income (</w:t>
      </w:r>
      <w:proofErr w:type="spellStart"/>
      <w:r w:rsidRPr="0008272F">
        <w:rPr>
          <w:rFonts w:ascii="Times New Roman" w:hAnsi="Times New Roman"/>
          <w:sz w:val="22"/>
          <w:szCs w:val="22"/>
        </w:rPr>
        <w:t>Gfinc</w:t>
      </w:r>
      <w:proofErr w:type="spellEnd"/>
      <w:r w:rsidRPr="0008272F">
        <w:rPr>
          <w:rFonts w:ascii="Times New Roman" w:hAnsi="Times New Roman"/>
          <w:sz w:val="22"/>
          <w:szCs w:val="22"/>
        </w:rPr>
        <w:t>),</w:t>
      </w:r>
      <w:r w:rsidRPr="0008272F">
        <w:rPr>
          <w:rStyle w:val="FootnoteReference"/>
          <w:rFonts w:ascii="Times New Roman" w:hAnsi="Times New Roman"/>
          <w:sz w:val="22"/>
          <w:szCs w:val="22"/>
        </w:rPr>
        <w:footnoteReference w:id="10"/>
      </w:r>
      <w:r w:rsidRPr="0008272F">
        <w:rPr>
          <w:rFonts w:ascii="Times New Roman" w:hAnsi="Times New Roman"/>
          <w:sz w:val="22"/>
          <w:szCs w:val="22"/>
        </w:rPr>
        <w:t xml:space="preserve"> marital status (Married, </w:t>
      </w:r>
      <w:proofErr w:type="spellStart"/>
      <w:r w:rsidRPr="0008272F">
        <w:rPr>
          <w:rFonts w:ascii="Times New Roman" w:hAnsi="Times New Roman"/>
          <w:sz w:val="22"/>
          <w:szCs w:val="22"/>
        </w:rPr>
        <w:t>NeverMarried</w:t>
      </w:r>
      <w:proofErr w:type="spellEnd"/>
      <w:r w:rsidRPr="0008272F">
        <w:rPr>
          <w:rFonts w:ascii="Times New Roman" w:hAnsi="Times New Roman"/>
          <w:sz w:val="22"/>
          <w:szCs w:val="22"/>
          <w:vertAlign w:val="superscript"/>
        </w:rPr>
        <w:t>*</w:t>
      </w:r>
      <w:r w:rsidRPr="0008272F">
        <w:rPr>
          <w:rFonts w:ascii="Times New Roman" w:hAnsi="Times New Roman"/>
          <w:sz w:val="22"/>
          <w:szCs w:val="22"/>
        </w:rPr>
        <w:t>, Separated), education (</w:t>
      </w:r>
      <w:proofErr w:type="spellStart"/>
      <w:r w:rsidRPr="0008272F">
        <w:rPr>
          <w:rFonts w:ascii="Times New Roman" w:hAnsi="Times New Roman"/>
          <w:sz w:val="22"/>
          <w:szCs w:val="22"/>
        </w:rPr>
        <w:t>LessHS</w:t>
      </w:r>
      <w:proofErr w:type="spellEnd"/>
      <w:r w:rsidRPr="0008272F">
        <w:rPr>
          <w:rFonts w:ascii="Times New Roman" w:hAnsi="Times New Roman"/>
          <w:sz w:val="22"/>
          <w:szCs w:val="22"/>
        </w:rPr>
        <w:t>, HS</w:t>
      </w:r>
      <w:r w:rsidRPr="0008272F">
        <w:rPr>
          <w:rFonts w:ascii="Times New Roman" w:hAnsi="Times New Roman"/>
          <w:sz w:val="22"/>
          <w:szCs w:val="22"/>
          <w:vertAlign w:val="superscript"/>
        </w:rPr>
        <w:t>*</w:t>
      </w:r>
      <w:r w:rsidRPr="0008272F">
        <w:rPr>
          <w:rFonts w:ascii="Times New Roman" w:hAnsi="Times New Roman"/>
          <w:sz w:val="22"/>
          <w:szCs w:val="22"/>
        </w:rPr>
        <w:t xml:space="preserve">, </w:t>
      </w:r>
      <w:proofErr w:type="spellStart"/>
      <w:r w:rsidRPr="0008272F">
        <w:rPr>
          <w:rFonts w:ascii="Times New Roman" w:hAnsi="Times New Roman"/>
          <w:sz w:val="22"/>
          <w:szCs w:val="22"/>
        </w:rPr>
        <w:t>SomeCol</w:t>
      </w:r>
      <w:proofErr w:type="spellEnd"/>
      <w:r w:rsidRPr="0008272F">
        <w:rPr>
          <w:rFonts w:ascii="Times New Roman" w:hAnsi="Times New Roman"/>
          <w:sz w:val="22"/>
          <w:szCs w:val="22"/>
        </w:rPr>
        <w:t xml:space="preserve">, and </w:t>
      </w:r>
      <w:proofErr w:type="spellStart"/>
      <w:r w:rsidRPr="0008272F">
        <w:rPr>
          <w:rFonts w:ascii="Times New Roman" w:hAnsi="Times New Roman"/>
          <w:sz w:val="22"/>
          <w:szCs w:val="22"/>
        </w:rPr>
        <w:t>CollegePlus</w:t>
      </w:r>
      <w:proofErr w:type="spellEnd"/>
      <w:r w:rsidRPr="0008272F">
        <w:rPr>
          <w:rFonts w:ascii="Times New Roman" w:hAnsi="Times New Roman"/>
          <w:sz w:val="22"/>
          <w:szCs w:val="22"/>
        </w:rPr>
        <w:t>), self-reported health status (Good</w:t>
      </w:r>
      <w:r w:rsidRPr="0008272F">
        <w:rPr>
          <w:rFonts w:ascii="Times New Roman" w:hAnsi="Times New Roman"/>
          <w:sz w:val="22"/>
          <w:szCs w:val="22"/>
          <w:vertAlign w:val="superscript"/>
        </w:rPr>
        <w:t>*</w:t>
      </w:r>
      <w:r w:rsidRPr="0008272F">
        <w:rPr>
          <w:rFonts w:ascii="Times New Roman" w:hAnsi="Times New Roman"/>
          <w:sz w:val="22"/>
          <w:szCs w:val="22"/>
        </w:rPr>
        <w:t>, Average, Poor), and Census Region of residency (</w:t>
      </w:r>
      <w:proofErr w:type="spellStart"/>
      <w:r w:rsidRPr="0008272F">
        <w:rPr>
          <w:rFonts w:ascii="Times New Roman" w:hAnsi="Times New Roman"/>
          <w:sz w:val="22"/>
          <w:szCs w:val="22"/>
        </w:rPr>
        <w:t>NorCen</w:t>
      </w:r>
      <w:proofErr w:type="spellEnd"/>
      <w:r w:rsidRPr="0008272F">
        <w:rPr>
          <w:rFonts w:ascii="Times New Roman" w:hAnsi="Times New Roman"/>
          <w:sz w:val="22"/>
          <w:szCs w:val="22"/>
        </w:rPr>
        <w:t xml:space="preserve">, </w:t>
      </w:r>
      <w:proofErr w:type="spellStart"/>
      <w:r w:rsidRPr="0008272F">
        <w:rPr>
          <w:rFonts w:ascii="Times New Roman" w:hAnsi="Times New Roman"/>
          <w:sz w:val="22"/>
          <w:szCs w:val="22"/>
        </w:rPr>
        <w:t>NorEst</w:t>
      </w:r>
      <w:proofErr w:type="spellEnd"/>
      <w:r w:rsidRPr="0008272F">
        <w:rPr>
          <w:rFonts w:ascii="Times New Roman" w:hAnsi="Times New Roman"/>
          <w:sz w:val="22"/>
          <w:szCs w:val="22"/>
          <w:vertAlign w:val="superscript"/>
        </w:rPr>
        <w:t>*</w:t>
      </w:r>
      <w:r w:rsidRPr="0008272F">
        <w:rPr>
          <w:rFonts w:ascii="Times New Roman" w:hAnsi="Times New Roman"/>
          <w:sz w:val="22"/>
          <w:szCs w:val="22"/>
        </w:rPr>
        <w:t>, South, West).</w:t>
      </w:r>
      <w:r w:rsidRPr="0008272F">
        <w:rPr>
          <w:rStyle w:val="FootnoteReference"/>
          <w:rFonts w:ascii="Times New Roman" w:hAnsi="Times New Roman"/>
          <w:sz w:val="22"/>
          <w:szCs w:val="22"/>
        </w:rPr>
        <w:footnoteReference w:id="11"/>
      </w:r>
      <w:r w:rsidRPr="0008272F">
        <w:rPr>
          <w:rFonts w:ascii="Times New Roman" w:hAnsi="Times New Roman"/>
          <w:sz w:val="22"/>
          <w:szCs w:val="22"/>
        </w:rPr>
        <w:t xml:space="preserve"> To capture the job search behavior for a respondent during each </w:t>
      </w:r>
      <w:r w:rsidRPr="0008272F">
        <w:rPr>
          <w:rFonts w:ascii="Times New Roman" w:hAnsi="Times New Roman"/>
          <w:sz w:val="22"/>
          <w:szCs w:val="22"/>
        </w:rPr>
        <w:lastRenderedPageBreak/>
        <w:t>employment spell, we create the variable (SERACHCT) which is a count of the number of search</w:t>
      </w:r>
      <w:r>
        <w:rPr>
          <w:rFonts w:ascii="Times New Roman" w:hAnsi="Times New Roman"/>
          <w:sz w:val="22"/>
          <w:szCs w:val="22"/>
        </w:rPr>
        <w:br w:type="page"/>
      </w:r>
    </w:p>
    <w:p w14:paraId="5B436654" w14:textId="77777777" w:rsidR="009A1D1A" w:rsidRPr="0008272F" w:rsidRDefault="009A1D1A" w:rsidP="0008272F">
      <w:pPr>
        <w:tabs>
          <w:tab w:val="left" w:pos="432"/>
        </w:tabs>
        <w:spacing w:line="480" w:lineRule="auto"/>
        <w:ind w:firstLine="432"/>
        <w:rPr>
          <w:rFonts w:ascii="Times New Roman" w:hAnsi="Times New Roman"/>
          <w:sz w:val="22"/>
          <w:szCs w:val="22"/>
        </w:rPr>
      </w:pPr>
    </w:p>
    <w:tbl>
      <w:tblPr>
        <w:tblW w:w="10366" w:type="dxa"/>
        <w:tblInd w:w="-360" w:type="dxa"/>
        <w:tblLook w:val="04A0" w:firstRow="1" w:lastRow="0" w:firstColumn="1" w:lastColumn="0" w:noHBand="0" w:noVBand="1"/>
      </w:tblPr>
      <w:tblGrid>
        <w:gridCol w:w="1123"/>
        <w:gridCol w:w="785"/>
        <w:gridCol w:w="2225"/>
        <w:gridCol w:w="736"/>
        <w:gridCol w:w="736"/>
        <w:gridCol w:w="778"/>
        <w:gridCol w:w="736"/>
        <w:gridCol w:w="736"/>
        <w:gridCol w:w="736"/>
        <w:gridCol w:w="736"/>
        <w:gridCol w:w="562"/>
        <w:gridCol w:w="174"/>
        <w:gridCol w:w="6"/>
        <w:gridCol w:w="297"/>
      </w:tblGrid>
      <w:tr w:rsidR="00196944" w:rsidRPr="0008272F" w14:paraId="7A096FFD" w14:textId="77777777" w:rsidTr="0008272F">
        <w:trPr>
          <w:trHeight w:val="216"/>
        </w:trPr>
        <w:tc>
          <w:tcPr>
            <w:tcW w:w="10366" w:type="dxa"/>
            <w:gridSpan w:val="14"/>
            <w:tcBorders>
              <w:top w:val="nil"/>
              <w:left w:val="nil"/>
              <w:bottom w:val="nil"/>
              <w:right w:val="nil"/>
            </w:tcBorders>
            <w:shd w:val="clear" w:color="auto" w:fill="auto"/>
            <w:noWrap/>
            <w:vAlign w:val="center"/>
            <w:hideMark/>
          </w:tcPr>
          <w:p w14:paraId="2D644074" w14:textId="77777777" w:rsidR="00196944" w:rsidRPr="0008272F" w:rsidRDefault="00196944" w:rsidP="00196944">
            <w:pPr>
              <w:widowControl/>
              <w:jc w:val="center"/>
              <w:rPr>
                <w:rFonts w:ascii="Times New Roman" w:hAnsi="Times New Roman"/>
                <w:b/>
                <w:bCs/>
                <w:snapToGrid/>
                <w:color w:val="000000"/>
                <w:sz w:val="22"/>
                <w:szCs w:val="22"/>
              </w:rPr>
            </w:pPr>
            <w:r w:rsidRPr="0008272F">
              <w:rPr>
                <w:rFonts w:ascii="Times New Roman" w:hAnsi="Times New Roman"/>
                <w:b/>
                <w:bCs/>
                <w:snapToGrid/>
                <w:color w:val="000000"/>
                <w:sz w:val="22"/>
                <w:szCs w:val="22"/>
              </w:rPr>
              <w:t>Table 1</w:t>
            </w:r>
          </w:p>
        </w:tc>
      </w:tr>
      <w:tr w:rsidR="00196944" w:rsidRPr="0008272F" w14:paraId="23120598" w14:textId="77777777" w:rsidTr="0008272F">
        <w:trPr>
          <w:trHeight w:val="216"/>
        </w:trPr>
        <w:tc>
          <w:tcPr>
            <w:tcW w:w="10366" w:type="dxa"/>
            <w:gridSpan w:val="14"/>
            <w:tcBorders>
              <w:top w:val="nil"/>
              <w:left w:val="nil"/>
              <w:bottom w:val="nil"/>
              <w:right w:val="nil"/>
            </w:tcBorders>
            <w:shd w:val="clear" w:color="auto" w:fill="auto"/>
            <w:noWrap/>
            <w:vAlign w:val="center"/>
            <w:hideMark/>
          </w:tcPr>
          <w:p w14:paraId="571A328C" w14:textId="77777777" w:rsidR="00196944" w:rsidRPr="0008272F" w:rsidRDefault="00196944" w:rsidP="00196944">
            <w:pPr>
              <w:widowControl/>
              <w:jc w:val="center"/>
              <w:rPr>
                <w:rFonts w:ascii="Times New Roman" w:hAnsi="Times New Roman"/>
                <w:b/>
                <w:bCs/>
                <w:snapToGrid/>
                <w:color w:val="000000"/>
                <w:sz w:val="22"/>
                <w:szCs w:val="22"/>
              </w:rPr>
            </w:pPr>
            <w:r w:rsidRPr="0008272F">
              <w:rPr>
                <w:rFonts w:ascii="Times New Roman" w:hAnsi="Times New Roman"/>
                <w:b/>
                <w:bCs/>
                <w:snapToGrid/>
                <w:color w:val="000000"/>
                <w:sz w:val="22"/>
                <w:szCs w:val="22"/>
              </w:rPr>
              <w:t>Sample Summary Statistics by BMI Class</w:t>
            </w:r>
          </w:p>
        </w:tc>
      </w:tr>
      <w:tr w:rsidR="00712564" w:rsidRPr="0008272F" w14:paraId="46257404" w14:textId="77777777" w:rsidTr="0008272F">
        <w:trPr>
          <w:gridAfter w:val="1"/>
          <w:wAfter w:w="297" w:type="dxa"/>
          <w:trHeight w:val="216"/>
        </w:trPr>
        <w:tc>
          <w:tcPr>
            <w:tcW w:w="1908" w:type="dxa"/>
            <w:gridSpan w:val="2"/>
            <w:tcBorders>
              <w:top w:val="nil"/>
              <w:left w:val="nil"/>
              <w:bottom w:val="nil"/>
              <w:right w:val="nil"/>
            </w:tcBorders>
            <w:shd w:val="clear" w:color="auto" w:fill="auto"/>
            <w:noWrap/>
            <w:vAlign w:val="center"/>
            <w:hideMark/>
          </w:tcPr>
          <w:p w14:paraId="056D5ECE" w14:textId="77777777" w:rsidR="00196944" w:rsidRPr="0008272F" w:rsidRDefault="00196944" w:rsidP="00196944">
            <w:pPr>
              <w:widowControl/>
              <w:jc w:val="center"/>
              <w:rPr>
                <w:rFonts w:ascii="Times New Roman" w:hAnsi="Times New Roman"/>
                <w:b/>
                <w:bCs/>
                <w:snapToGrid/>
                <w:color w:val="000000"/>
                <w:sz w:val="40"/>
                <w:szCs w:val="40"/>
              </w:rPr>
            </w:pPr>
          </w:p>
        </w:tc>
        <w:tc>
          <w:tcPr>
            <w:tcW w:w="2225" w:type="dxa"/>
            <w:tcBorders>
              <w:top w:val="nil"/>
              <w:left w:val="nil"/>
              <w:bottom w:val="nil"/>
              <w:right w:val="nil"/>
            </w:tcBorders>
            <w:shd w:val="clear" w:color="auto" w:fill="auto"/>
            <w:vAlign w:val="center"/>
            <w:hideMark/>
          </w:tcPr>
          <w:p w14:paraId="4FDABC5B" w14:textId="77777777" w:rsidR="00196944" w:rsidRPr="0008272F" w:rsidRDefault="00196944" w:rsidP="00196944">
            <w:pPr>
              <w:widowControl/>
              <w:rPr>
                <w:rFonts w:ascii="Times New Roman" w:hAnsi="Times New Roman"/>
                <w:snapToGrid/>
              </w:rPr>
            </w:pPr>
          </w:p>
        </w:tc>
        <w:tc>
          <w:tcPr>
            <w:tcW w:w="1472" w:type="dxa"/>
            <w:gridSpan w:val="2"/>
            <w:tcBorders>
              <w:top w:val="nil"/>
              <w:left w:val="nil"/>
              <w:bottom w:val="single" w:sz="8" w:space="0" w:color="auto"/>
              <w:right w:val="nil"/>
            </w:tcBorders>
            <w:shd w:val="clear" w:color="auto" w:fill="auto"/>
            <w:noWrap/>
            <w:vAlign w:val="center"/>
            <w:hideMark/>
          </w:tcPr>
          <w:p w14:paraId="1578DFC1" w14:textId="77777777" w:rsidR="00196944" w:rsidRPr="0008272F" w:rsidRDefault="00196944" w:rsidP="00196944">
            <w:pPr>
              <w:widowControl/>
              <w:jc w:val="center"/>
              <w:rPr>
                <w:rFonts w:ascii="Times New Roman" w:hAnsi="Times New Roman"/>
                <w:b/>
                <w:bCs/>
                <w:snapToGrid/>
                <w:color w:val="000000"/>
                <w:sz w:val="16"/>
                <w:szCs w:val="16"/>
              </w:rPr>
            </w:pPr>
            <w:r w:rsidRPr="0008272F">
              <w:rPr>
                <w:rFonts w:ascii="Times New Roman" w:hAnsi="Times New Roman"/>
                <w:b/>
                <w:bCs/>
                <w:snapToGrid/>
                <w:color w:val="000000"/>
                <w:sz w:val="16"/>
                <w:szCs w:val="16"/>
              </w:rPr>
              <w:t>Full Sample</w:t>
            </w:r>
          </w:p>
        </w:tc>
        <w:tc>
          <w:tcPr>
            <w:tcW w:w="1514" w:type="dxa"/>
            <w:gridSpan w:val="2"/>
            <w:tcBorders>
              <w:top w:val="nil"/>
              <w:left w:val="single" w:sz="8" w:space="0" w:color="auto"/>
              <w:bottom w:val="single" w:sz="8" w:space="0" w:color="auto"/>
              <w:right w:val="nil"/>
            </w:tcBorders>
            <w:shd w:val="clear" w:color="auto" w:fill="auto"/>
            <w:noWrap/>
            <w:vAlign w:val="center"/>
            <w:hideMark/>
          </w:tcPr>
          <w:p w14:paraId="592CA9C8" w14:textId="77777777" w:rsidR="00196944" w:rsidRPr="0008272F" w:rsidRDefault="00196944" w:rsidP="00196944">
            <w:pPr>
              <w:widowControl/>
              <w:jc w:val="center"/>
              <w:rPr>
                <w:rFonts w:ascii="Times New Roman" w:hAnsi="Times New Roman"/>
                <w:b/>
                <w:bCs/>
                <w:snapToGrid/>
                <w:color w:val="000000"/>
                <w:sz w:val="16"/>
                <w:szCs w:val="16"/>
              </w:rPr>
            </w:pPr>
            <w:r w:rsidRPr="0008272F">
              <w:rPr>
                <w:rFonts w:ascii="Times New Roman" w:hAnsi="Times New Roman"/>
                <w:b/>
                <w:bCs/>
                <w:snapToGrid/>
                <w:color w:val="000000"/>
                <w:sz w:val="16"/>
                <w:szCs w:val="16"/>
              </w:rPr>
              <w:t>Normal BMI</w:t>
            </w:r>
          </w:p>
        </w:tc>
        <w:tc>
          <w:tcPr>
            <w:tcW w:w="1472" w:type="dxa"/>
            <w:gridSpan w:val="2"/>
            <w:tcBorders>
              <w:top w:val="nil"/>
              <w:left w:val="single" w:sz="8" w:space="0" w:color="auto"/>
              <w:bottom w:val="single" w:sz="8" w:space="0" w:color="auto"/>
              <w:right w:val="nil"/>
            </w:tcBorders>
            <w:shd w:val="clear" w:color="auto" w:fill="auto"/>
            <w:noWrap/>
            <w:vAlign w:val="center"/>
            <w:hideMark/>
          </w:tcPr>
          <w:p w14:paraId="217A401D" w14:textId="77777777" w:rsidR="00196944" w:rsidRPr="0008272F" w:rsidRDefault="00196944" w:rsidP="00196944">
            <w:pPr>
              <w:widowControl/>
              <w:jc w:val="center"/>
              <w:rPr>
                <w:rFonts w:ascii="Times New Roman" w:hAnsi="Times New Roman"/>
                <w:b/>
                <w:bCs/>
                <w:snapToGrid/>
                <w:color w:val="000000"/>
                <w:sz w:val="16"/>
                <w:szCs w:val="16"/>
              </w:rPr>
            </w:pPr>
            <w:r w:rsidRPr="0008272F">
              <w:rPr>
                <w:rFonts w:ascii="Times New Roman" w:hAnsi="Times New Roman"/>
                <w:b/>
                <w:bCs/>
                <w:snapToGrid/>
                <w:color w:val="000000"/>
                <w:sz w:val="16"/>
                <w:szCs w:val="16"/>
              </w:rPr>
              <w:t>Overweight BMI</w:t>
            </w:r>
          </w:p>
        </w:tc>
        <w:tc>
          <w:tcPr>
            <w:tcW w:w="1478" w:type="dxa"/>
            <w:gridSpan w:val="4"/>
            <w:tcBorders>
              <w:top w:val="nil"/>
              <w:left w:val="single" w:sz="8" w:space="0" w:color="auto"/>
              <w:bottom w:val="single" w:sz="8" w:space="0" w:color="auto"/>
              <w:right w:val="nil"/>
            </w:tcBorders>
            <w:shd w:val="clear" w:color="auto" w:fill="auto"/>
            <w:noWrap/>
            <w:vAlign w:val="center"/>
            <w:hideMark/>
          </w:tcPr>
          <w:p w14:paraId="69FA65EF" w14:textId="77777777" w:rsidR="00196944" w:rsidRPr="0008272F" w:rsidRDefault="00196944" w:rsidP="00196944">
            <w:pPr>
              <w:widowControl/>
              <w:jc w:val="center"/>
              <w:rPr>
                <w:rFonts w:ascii="Times New Roman" w:hAnsi="Times New Roman"/>
                <w:b/>
                <w:bCs/>
                <w:snapToGrid/>
                <w:color w:val="000000"/>
                <w:sz w:val="16"/>
                <w:szCs w:val="16"/>
              </w:rPr>
            </w:pPr>
            <w:r w:rsidRPr="0008272F">
              <w:rPr>
                <w:rFonts w:ascii="Times New Roman" w:hAnsi="Times New Roman"/>
                <w:b/>
                <w:bCs/>
                <w:snapToGrid/>
                <w:color w:val="000000"/>
                <w:sz w:val="16"/>
                <w:szCs w:val="16"/>
              </w:rPr>
              <w:t>Obese BMI</w:t>
            </w:r>
          </w:p>
        </w:tc>
      </w:tr>
      <w:tr w:rsidR="00712564" w:rsidRPr="0008272F" w14:paraId="70746CE7" w14:textId="77777777" w:rsidTr="0008272F">
        <w:trPr>
          <w:gridAfter w:val="2"/>
          <w:wAfter w:w="303" w:type="dxa"/>
          <w:trHeight w:val="216"/>
        </w:trPr>
        <w:tc>
          <w:tcPr>
            <w:tcW w:w="1123" w:type="dxa"/>
            <w:tcBorders>
              <w:top w:val="nil"/>
              <w:left w:val="nil"/>
              <w:bottom w:val="single" w:sz="4" w:space="0" w:color="auto"/>
              <w:right w:val="nil"/>
            </w:tcBorders>
            <w:shd w:val="clear" w:color="auto" w:fill="auto"/>
            <w:noWrap/>
            <w:vAlign w:val="center"/>
            <w:hideMark/>
          </w:tcPr>
          <w:p w14:paraId="25E09067" w14:textId="77777777" w:rsidR="00196944" w:rsidRPr="0008272F" w:rsidRDefault="00196944" w:rsidP="00196944">
            <w:pPr>
              <w:widowControl/>
              <w:rPr>
                <w:rFonts w:ascii="Times New Roman" w:hAnsi="Times New Roman"/>
                <w:b/>
                <w:bCs/>
                <w:snapToGrid/>
                <w:color w:val="000000"/>
                <w:sz w:val="16"/>
                <w:szCs w:val="16"/>
              </w:rPr>
            </w:pPr>
            <w:r w:rsidRPr="0008272F">
              <w:rPr>
                <w:rFonts w:ascii="Times New Roman" w:hAnsi="Times New Roman"/>
                <w:b/>
                <w:bCs/>
                <w:snapToGrid/>
                <w:color w:val="000000"/>
                <w:sz w:val="16"/>
                <w:szCs w:val="16"/>
              </w:rPr>
              <w:t>Variable</w:t>
            </w:r>
          </w:p>
        </w:tc>
        <w:tc>
          <w:tcPr>
            <w:tcW w:w="3010" w:type="dxa"/>
            <w:gridSpan w:val="2"/>
            <w:tcBorders>
              <w:top w:val="nil"/>
              <w:left w:val="single" w:sz="4" w:space="0" w:color="auto"/>
              <w:bottom w:val="single" w:sz="4" w:space="0" w:color="auto"/>
              <w:right w:val="single" w:sz="8" w:space="0" w:color="auto"/>
            </w:tcBorders>
            <w:shd w:val="clear" w:color="auto" w:fill="auto"/>
            <w:vAlign w:val="center"/>
            <w:hideMark/>
          </w:tcPr>
          <w:p w14:paraId="331075D1" w14:textId="77777777" w:rsidR="00196944" w:rsidRPr="0008272F" w:rsidRDefault="00196944" w:rsidP="00196944">
            <w:pPr>
              <w:widowControl/>
              <w:jc w:val="center"/>
              <w:rPr>
                <w:rFonts w:ascii="Times New Roman" w:hAnsi="Times New Roman"/>
                <w:b/>
                <w:bCs/>
                <w:snapToGrid/>
                <w:color w:val="000000"/>
                <w:sz w:val="16"/>
                <w:szCs w:val="16"/>
              </w:rPr>
            </w:pPr>
            <w:r w:rsidRPr="0008272F">
              <w:rPr>
                <w:rFonts w:ascii="Times New Roman" w:hAnsi="Times New Roman"/>
                <w:b/>
                <w:bCs/>
                <w:snapToGrid/>
                <w:color w:val="000000"/>
                <w:sz w:val="16"/>
                <w:szCs w:val="16"/>
              </w:rPr>
              <w:t>Description</w:t>
            </w:r>
          </w:p>
        </w:tc>
        <w:tc>
          <w:tcPr>
            <w:tcW w:w="736" w:type="dxa"/>
            <w:tcBorders>
              <w:top w:val="nil"/>
              <w:left w:val="nil"/>
              <w:bottom w:val="single" w:sz="4" w:space="0" w:color="auto"/>
              <w:right w:val="nil"/>
            </w:tcBorders>
            <w:shd w:val="clear" w:color="auto" w:fill="auto"/>
            <w:noWrap/>
            <w:vAlign w:val="center"/>
            <w:hideMark/>
          </w:tcPr>
          <w:p w14:paraId="1984A7D2" w14:textId="77777777" w:rsidR="00196944" w:rsidRPr="0008272F" w:rsidRDefault="00196944" w:rsidP="00196944">
            <w:pPr>
              <w:widowControl/>
              <w:jc w:val="center"/>
              <w:rPr>
                <w:rFonts w:ascii="Times New Roman" w:hAnsi="Times New Roman"/>
                <w:b/>
                <w:bCs/>
                <w:snapToGrid/>
                <w:color w:val="000000"/>
                <w:sz w:val="16"/>
                <w:szCs w:val="16"/>
              </w:rPr>
            </w:pPr>
            <w:r w:rsidRPr="0008272F">
              <w:rPr>
                <w:rFonts w:ascii="Times New Roman" w:hAnsi="Times New Roman"/>
                <w:b/>
                <w:bCs/>
                <w:snapToGrid/>
                <w:color w:val="000000"/>
                <w:sz w:val="16"/>
                <w:szCs w:val="16"/>
              </w:rPr>
              <w:t>Mean</w:t>
            </w:r>
          </w:p>
        </w:tc>
        <w:tc>
          <w:tcPr>
            <w:tcW w:w="736" w:type="dxa"/>
            <w:tcBorders>
              <w:top w:val="nil"/>
              <w:left w:val="single" w:sz="4" w:space="0" w:color="auto"/>
              <w:bottom w:val="single" w:sz="4" w:space="0" w:color="auto"/>
              <w:right w:val="nil"/>
            </w:tcBorders>
            <w:shd w:val="clear" w:color="auto" w:fill="auto"/>
            <w:noWrap/>
            <w:vAlign w:val="center"/>
            <w:hideMark/>
          </w:tcPr>
          <w:p w14:paraId="1126F56A" w14:textId="77777777" w:rsidR="00196944" w:rsidRPr="0008272F" w:rsidRDefault="00196944" w:rsidP="00196944">
            <w:pPr>
              <w:widowControl/>
              <w:jc w:val="center"/>
              <w:rPr>
                <w:rFonts w:ascii="Times New Roman" w:hAnsi="Times New Roman"/>
                <w:b/>
                <w:bCs/>
                <w:snapToGrid/>
                <w:color w:val="000000"/>
                <w:sz w:val="16"/>
                <w:szCs w:val="16"/>
              </w:rPr>
            </w:pPr>
            <w:r w:rsidRPr="0008272F">
              <w:rPr>
                <w:rFonts w:ascii="Times New Roman" w:hAnsi="Times New Roman"/>
                <w:b/>
                <w:bCs/>
                <w:snapToGrid/>
                <w:color w:val="000000"/>
                <w:sz w:val="16"/>
                <w:szCs w:val="16"/>
              </w:rPr>
              <w:t>St. Dev</w:t>
            </w:r>
          </w:p>
        </w:tc>
        <w:tc>
          <w:tcPr>
            <w:tcW w:w="778" w:type="dxa"/>
            <w:tcBorders>
              <w:top w:val="nil"/>
              <w:left w:val="single" w:sz="8" w:space="0" w:color="auto"/>
              <w:bottom w:val="single" w:sz="4" w:space="0" w:color="auto"/>
              <w:right w:val="nil"/>
            </w:tcBorders>
            <w:shd w:val="clear" w:color="auto" w:fill="auto"/>
            <w:noWrap/>
            <w:vAlign w:val="center"/>
            <w:hideMark/>
          </w:tcPr>
          <w:p w14:paraId="1EA199FC" w14:textId="77777777" w:rsidR="00196944" w:rsidRPr="0008272F" w:rsidRDefault="00196944" w:rsidP="00712564">
            <w:pPr>
              <w:widowControl/>
              <w:jc w:val="center"/>
              <w:rPr>
                <w:rFonts w:ascii="Times New Roman" w:hAnsi="Times New Roman"/>
                <w:b/>
                <w:bCs/>
                <w:snapToGrid/>
                <w:color w:val="000000"/>
                <w:sz w:val="16"/>
                <w:szCs w:val="16"/>
              </w:rPr>
            </w:pPr>
            <w:r w:rsidRPr="0008272F">
              <w:rPr>
                <w:rFonts w:ascii="Times New Roman" w:hAnsi="Times New Roman"/>
                <w:b/>
                <w:bCs/>
                <w:snapToGrid/>
                <w:color w:val="000000"/>
                <w:sz w:val="16"/>
                <w:szCs w:val="16"/>
              </w:rPr>
              <w:t>Mean</w:t>
            </w:r>
          </w:p>
        </w:tc>
        <w:tc>
          <w:tcPr>
            <w:tcW w:w="736" w:type="dxa"/>
            <w:tcBorders>
              <w:top w:val="nil"/>
              <w:left w:val="single" w:sz="4" w:space="0" w:color="auto"/>
              <w:bottom w:val="single" w:sz="4" w:space="0" w:color="auto"/>
              <w:right w:val="nil"/>
            </w:tcBorders>
            <w:shd w:val="clear" w:color="auto" w:fill="auto"/>
            <w:noWrap/>
            <w:vAlign w:val="center"/>
            <w:hideMark/>
          </w:tcPr>
          <w:p w14:paraId="389D0E0C" w14:textId="77777777" w:rsidR="00196944" w:rsidRPr="0008272F" w:rsidRDefault="00196944" w:rsidP="00196944">
            <w:pPr>
              <w:widowControl/>
              <w:jc w:val="center"/>
              <w:rPr>
                <w:rFonts w:ascii="Times New Roman" w:hAnsi="Times New Roman"/>
                <w:b/>
                <w:bCs/>
                <w:snapToGrid/>
                <w:color w:val="000000"/>
                <w:sz w:val="16"/>
                <w:szCs w:val="16"/>
              </w:rPr>
            </w:pPr>
            <w:r w:rsidRPr="0008272F">
              <w:rPr>
                <w:rFonts w:ascii="Times New Roman" w:hAnsi="Times New Roman"/>
                <w:b/>
                <w:bCs/>
                <w:snapToGrid/>
                <w:color w:val="000000"/>
                <w:sz w:val="16"/>
                <w:szCs w:val="16"/>
              </w:rPr>
              <w:t>St. Dev</w:t>
            </w:r>
          </w:p>
        </w:tc>
        <w:tc>
          <w:tcPr>
            <w:tcW w:w="736" w:type="dxa"/>
            <w:tcBorders>
              <w:top w:val="nil"/>
              <w:left w:val="single" w:sz="8" w:space="0" w:color="auto"/>
              <w:bottom w:val="single" w:sz="4" w:space="0" w:color="auto"/>
              <w:right w:val="nil"/>
            </w:tcBorders>
            <w:shd w:val="clear" w:color="auto" w:fill="auto"/>
            <w:noWrap/>
            <w:vAlign w:val="center"/>
            <w:hideMark/>
          </w:tcPr>
          <w:p w14:paraId="7C30B05B" w14:textId="77777777" w:rsidR="00196944" w:rsidRPr="0008272F" w:rsidRDefault="00196944" w:rsidP="00196944">
            <w:pPr>
              <w:widowControl/>
              <w:jc w:val="center"/>
              <w:rPr>
                <w:rFonts w:ascii="Times New Roman" w:hAnsi="Times New Roman"/>
                <w:b/>
                <w:bCs/>
                <w:snapToGrid/>
                <w:color w:val="000000"/>
                <w:sz w:val="16"/>
                <w:szCs w:val="16"/>
              </w:rPr>
            </w:pPr>
            <w:r w:rsidRPr="0008272F">
              <w:rPr>
                <w:rFonts w:ascii="Times New Roman" w:hAnsi="Times New Roman"/>
                <w:b/>
                <w:bCs/>
                <w:snapToGrid/>
                <w:color w:val="000000"/>
                <w:sz w:val="16"/>
                <w:szCs w:val="16"/>
              </w:rPr>
              <w:t>Mean</w:t>
            </w:r>
          </w:p>
        </w:tc>
        <w:tc>
          <w:tcPr>
            <w:tcW w:w="736" w:type="dxa"/>
            <w:tcBorders>
              <w:top w:val="nil"/>
              <w:left w:val="single" w:sz="4" w:space="0" w:color="auto"/>
              <w:bottom w:val="single" w:sz="4" w:space="0" w:color="auto"/>
              <w:right w:val="nil"/>
            </w:tcBorders>
            <w:shd w:val="clear" w:color="auto" w:fill="auto"/>
            <w:noWrap/>
            <w:vAlign w:val="center"/>
            <w:hideMark/>
          </w:tcPr>
          <w:p w14:paraId="72EA96A1" w14:textId="77777777" w:rsidR="00196944" w:rsidRPr="0008272F" w:rsidRDefault="00196944" w:rsidP="00196944">
            <w:pPr>
              <w:widowControl/>
              <w:jc w:val="center"/>
              <w:rPr>
                <w:rFonts w:ascii="Times New Roman" w:hAnsi="Times New Roman"/>
                <w:b/>
                <w:bCs/>
                <w:snapToGrid/>
                <w:color w:val="000000"/>
                <w:sz w:val="16"/>
                <w:szCs w:val="16"/>
              </w:rPr>
            </w:pPr>
            <w:r w:rsidRPr="0008272F">
              <w:rPr>
                <w:rFonts w:ascii="Times New Roman" w:hAnsi="Times New Roman"/>
                <w:b/>
                <w:bCs/>
                <w:snapToGrid/>
                <w:color w:val="000000"/>
                <w:sz w:val="16"/>
                <w:szCs w:val="16"/>
              </w:rPr>
              <w:t>St. Dev</w:t>
            </w:r>
          </w:p>
        </w:tc>
        <w:tc>
          <w:tcPr>
            <w:tcW w:w="736" w:type="dxa"/>
            <w:tcBorders>
              <w:top w:val="nil"/>
              <w:left w:val="single" w:sz="8" w:space="0" w:color="auto"/>
              <w:bottom w:val="single" w:sz="4" w:space="0" w:color="auto"/>
              <w:right w:val="nil"/>
            </w:tcBorders>
            <w:shd w:val="clear" w:color="auto" w:fill="auto"/>
            <w:noWrap/>
            <w:vAlign w:val="center"/>
            <w:hideMark/>
          </w:tcPr>
          <w:p w14:paraId="2CA19D32" w14:textId="77777777" w:rsidR="00196944" w:rsidRPr="0008272F" w:rsidRDefault="00196944" w:rsidP="00196944">
            <w:pPr>
              <w:widowControl/>
              <w:jc w:val="center"/>
              <w:rPr>
                <w:rFonts w:ascii="Times New Roman" w:hAnsi="Times New Roman"/>
                <w:b/>
                <w:bCs/>
                <w:snapToGrid/>
                <w:color w:val="000000"/>
                <w:sz w:val="16"/>
                <w:szCs w:val="16"/>
              </w:rPr>
            </w:pPr>
            <w:r w:rsidRPr="0008272F">
              <w:rPr>
                <w:rFonts w:ascii="Times New Roman" w:hAnsi="Times New Roman"/>
                <w:b/>
                <w:bCs/>
                <w:snapToGrid/>
                <w:color w:val="000000"/>
                <w:sz w:val="16"/>
                <w:szCs w:val="16"/>
              </w:rPr>
              <w:t>Mean</w:t>
            </w:r>
          </w:p>
        </w:tc>
        <w:tc>
          <w:tcPr>
            <w:tcW w:w="736" w:type="dxa"/>
            <w:gridSpan w:val="2"/>
            <w:tcBorders>
              <w:top w:val="nil"/>
              <w:left w:val="single" w:sz="4" w:space="0" w:color="auto"/>
              <w:bottom w:val="single" w:sz="4" w:space="0" w:color="auto"/>
              <w:right w:val="nil"/>
            </w:tcBorders>
            <w:shd w:val="clear" w:color="auto" w:fill="auto"/>
            <w:noWrap/>
            <w:vAlign w:val="center"/>
            <w:hideMark/>
          </w:tcPr>
          <w:p w14:paraId="4F1840A2" w14:textId="77777777" w:rsidR="00196944" w:rsidRPr="0008272F" w:rsidRDefault="00196944" w:rsidP="00196944">
            <w:pPr>
              <w:widowControl/>
              <w:jc w:val="center"/>
              <w:rPr>
                <w:rFonts w:ascii="Times New Roman" w:hAnsi="Times New Roman"/>
                <w:b/>
                <w:bCs/>
                <w:snapToGrid/>
                <w:color w:val="000000"/>
                <w:sz w:val="16"/>
                <w:szCs w:val="16"/>
              </w:rPr>
            </w:pPr>
            <w:r w:rsidRPr="0008272F">
              <w:rPr>
                <w:rFonts w:ascii="Times New Roman" w:hAnsi="Times New Roman"/>
                <w:b/>
                <w:bCs/>
                <w:snapToGrid/>
                <w:color w:val="000000"/>
                <w:sz w:val="16"/>
                <w:szCs w:val="16"/>
              </w:rPr>
              <w:t>St. Dev</w:t>
            </w:r>
          </w:p>
        </w:tc>
      </w:tr>
      <w:tr w:rsidR="00712564" w:rsidRPr="0008272F" w14:paraId="343CB903" w14:textId="77777777" w:rsidTr="0008272F">
        <w:trPr>
          <w:gridAfter w:val="2"/>
          <w:wAfter w:w="303" w:type="dxa"/>
          <w:trHeight w:val="216"/>
        </w:trPr>
        <w:tc>
          <w:tcPr>
            <w:tcW w:w="1123" w:type="dxa"/>
            <w:tcBorders>
              <w:top w:val="nil"/>
              <w:left w:val="nil"/>
              <w:bottom w:val="nil"/>
              <w:right w:val="nil"/>
            </w:tcBorders>
            <w:shd w:val="clear" w:color="auto" w:fill="auto"/>
            <w:noWrap/>
            <w:vAlign w:val="center"/>
            <w:hideMark/>
          </w:tcPr>
          <w:p w14:paraId="3D82C2E5"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Spell</w:t>
            </w:r>
          </w:p>
        </w:tc>
        <w:tc>
          <w:tcPr>
            <w:tcW w:w="3010" w:type="dxa"/>
            <w:gridSpan w:val="2"/>
            <w:tcBorders>
              <w:top w:val="nil"/>
              <w:left w:val="single" w:sz="4" w:space="0" w:color="auto"/>
              <w:bottom w:val="nil"/>
              <w:right w:val="single" w:sz="8" w:space="0" w:color="auto"/>
            </w:tcBorders>
            <w:shd w:val="clear" w:color="auto" w:fill="auto"/>
            <w:vAlign w:val="center"/>
            <w:hideMark/>
          </w:tcPr>
          <w:p w14:paraId="5C7B9119"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Length of Unemployment Period in Weeks</w:t>
            </w:r>
          </w:p>
        </w:tc>
        <w:tc>
          <w:tcPr>
            <w:tcW w:w="736" w:type="dxa"/>
            <w:tcBorders>
              <w:top w:val="nil"/>
              <w:left w:val="nil"/>
              <w:bottom w:val="nil"/>
              <w:right w:val="nil"/>
            </w:tcBorders>
            <w:shd w:val="clear" w:color="auto" w:fill="auto"/>
            <w:noWrap/>
            <w:vAlign w:val="center"/>
            <w:hideMark/>
          </w:tcPr>
          <w:p w14:paraId="0B7A57F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11.717</w:t>
            </w:r>
          </w:p>
        </w:tc>
        <w:tc>
          <w:tcPr>
            <w:tcW w:w="736" w:type="dxa"/>
            <w:tcBorders>
              <w:top w:val="nil"/>
              <w:left w:val="single" w:sz="4" w:space="0" w:color="auto"/>
              <w:bottom w:val="nil"/>
              <w:right w:val="nil"/>
            </w:tcBorders>
            <w:shd w:val="clear" w:color="auto" w:fill="auto"/>
            <w:noWrap/>
            <w:vAlign w:val="center"/>
            <w:hideMark/>
          </w:tcPr>
          <w:p w14:paraId="6F8E013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14.891</w:t>
            </w:r>
          </w:p>
        </w:tc>
        <w:tc>
          <w:tcPr>
            <w:tcW w:w="778" w:type="dxa"/>
            <w:tcBorders>
              <w:top w:val="nil"/>
              <w:left w:val="single" w:sz="8" w:space="0" w:color="auto"/>
              <w:bottom w:val="nil"/>
              <w:right w:val="nil"/>
            </w:tcBorders>
            <w:shd w:val="clear" w:color="auto" w:fill="auto"/>
            <w:noWrap/>
            <w:vAlign w:val="center"/>
            <w:hideMark/>
          </w:tcPr>
          <w:p w14:paraId="35D25ED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10.610</w:t>
            </w:r>
          </w:p>
        </w:tc>
        <w:tc>
          <w:tcPr>
            <w:tcW w:w="736" w:type="dxa"/>
            <w:tcBorders>
              <w:top w:val="nil"/>
              <w:left w:val="single" w:sz="4" w:space="0" w:color="auto"/>
              <w:bottom w:val="nil"/>
              <w:right w:val="nil"/>
            </w:tcBorders>
            <w:shd w:val="clear" w:color="auto" w:fill="auto"/>
            <w:noWrap/>
            <w:vAlign w:val="center"/>
            <w:hideMark/>
          </w:tcPr>
          <w:p w14:paraId="628C7A3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14.023</w:t>
            </w:r>
          </w:p>
        </w:tc>
        <w:tc>
          <w:tcPr>
            <w:tcW w:w="736" w:type="dxa"/>
            <w:tcBorders>
              <w:top w:val="nil"/>
              <w:left w:val="single" w:sz="8" w:space="0" w:color="auto"/>
              <w:bottom w:val="nil"/>
              <w:right w:val="nil"/>
            </w:tcBorders>
            <w:shd w:val="clear" w:color="auto" w:fill="auto"/>
            <w:noWrap/>
            <w:vAlign w:val="center"/>
            <w:hideMark/>
          </w:tcPr>
          <w:p w14:paraId="4239D80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12.072</w:t>
            </w:r>
          </w:p>
        </w:tc>
        <w:tc>
          <w:tcPr>
            <w:tcW w:w="736" w:type="dxa"/>
            <w:tcBorders>
              <w:top w:val="nil"/>
              <w:left w:val="single" w:sz="4" w:space="0" w:color="auto"/>
              <w:bottom w:val="nil"/>
              <w:right w:val="nil"/>
            </w:tcBorders>
            <w:shd w:val="clear" w:color="auto" w:fill="auto"/>
            <w:noWrap/>
            <w:vAlign w:val="center"/>
            <w:hideMark/>
          </w:tcPr>
          <w:p w14:paraId="4021D0B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15.176</w:t>
            </w:r>
          </w:p>
        </w:tc>
        <w:tc>
          <w:tcPr>
            <w:tcW w:w="736" w:type="dxa"/>
            <w:tcBorders>
              <w:top w:val="nil"/>
              <w:left w:val="single" w:sz="8" w:space="0" w:color="auto"/>
              <w:bottom w:val="nil"/>
              <w:right w:val="nil"/>
            </w:tcBorders>
            <w:shd w:val="clear" w:color="auto" w:fill="auto"/>
            <w:noWrap/>
            <w:vAlign w:val="center"/>
            <w:hideMark/>
          </w:tcPr>
          <w:p w14:paraId="6C5121E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13.398</w:t>
            </w:r>
          </w:p>
        </w:tc>
        <w:tc>
          <w:tcPr>
            <w:tcW w:w="736" w:type="dxa"/>
            <w:gridSpan w:val="2"/>
            <w:tcBorders>
              <w:top w:val="nil"/>
              <w:left w:val="single" w:sz="4" w:space="0" w:color="auto"/>
              <w:bottom w:val="nil"/>
              <w:right w:val="nil"/>
            </w:tcBorders>
            <w:shd w:val="clear" w:color="auto" w:fill="auto"/>
            <w:noWrap/>
            <w:vAlign w:val="center"/>
            <w:hideMark/>
          </w:tcPr>
          <w:p w14:paraId="7F8F36F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15.944</w:t>
            </w:r>
          </w:p>
        </w:tc>
      </w:tr>
      <w:tr w:rsidR="00712564" w:rsidRPr="0008272F" w14:paraId="796486D1" w14:textId="77777777" w:rsidTr="0008272F">
        <w:trPr>
          <w:gridAfter w:val="2"/>
          <w:wAfter w:w="303" w:type="dxa"/>
          <w:trHeight w:val="216"/>
        </w:trPr>
        <w:tc>
          <w:tcPr>
            <w:tcW w:w="1123" w:type="dxa"/>
            <w:tcBorders>
              <w:top w:val="nil"/>
              <w:left w:val="nil"/>
              <w:bottom w:val="nil"/>
              <w:right w:val="nil"/>
            </w:tcBorders>
            <w:shd w:val="clear" w:color="auto" w:fill="auto"/>
            <w:noWrap/>
            <w:vAlign w:val="center"/>
            <w:hideMark/>
          </w:tcPr>
          <w:p w14:paraId="189277BE"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BMI</w:t>
            </w:r>
          </w:p>
        </w:tc>
        <w:tc>
          <w:tcPr>
            <w:tcW w:w="3010" w:type="dxa"/>
            <w:gridSpan w:val="2"/>
            <w:tcBorders>
              <w:top w:val="nil"/>
              <w:left w:val="single" w:sz="4" w:space="0" w:color="auto"/>
              <w:bottom w:val="nil"/>
              <w:right w:val="single" w:sz="8" w:space="0" w:color="auto"/>
            </w:tcBorders>
            <w:shd w:val="clear" w:color="auto" w:fill="auto"/>
            <w:vAlign w:val="center"/>
            <w:hideMark/>
          </w:tcPr>
          <w:p w14:paraId="46086AB9"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Body Mass Index</w:t>
            </w:r>
          </w:p>
        </w:tc>
        <w:tc>
          <w:tcPr>
            <w:tcW w:w="736" w:type="dxa"/>
            <w:tcBorders>
              <w:top w:val="nil"/>
              <w:left w:val="nil"/>
              <w:bottom w:val="nil"/>
              <w:right w:val="nil"/>
            </w:tcBorders>
            <w:shd w:val="clear" w:color="auto" w:fill="auto"/>
            <w:noWrap/>
            <w:vAlign w:val="center"/>
            <w:hideMark/>
          </w:tcPr>
          <w:p w14:paraId="4BF3059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27.076</w:t>
            </w:r>
          </w:p>
        </w:tc>
        <w:tc>
          <w:tcPr>
            <w:tcW w:w="736" w:type="dxa"/>
            <w:tcBorders>
              <w:top w:val="nil"/>
              <w:left w:val="single" w:sz="4" w:space="0" w:color="auto"/>
              <w:bottom w:val="nil"/>
              <w:right w:val="nil"/>
            </w:tcBorders>
            <w:shd w:val="clear" w:color="auto" w:fill="auto"/>
            <w:noWrap/>
            <w:vAlign w:val="center"/>
            <w:hideMark/>
          </w:tcPr>
          <w:p w14:paraId="452B19A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6.565</w:t>
            </w:r>
          </w:p>
        </w:tc>
        <w:tc>
          <w:tcPr>
            <w:tcW w:w="778" w:type="dxa"/>
            <w:tcBorders>
              <w:top w:val="nil"/>
              <w:left w:val="single" w:sz="8" w:space="0" w:color="auto"/>
              <w:bottom w:val="nil"/>
              <w:right w:val="nil"/>
            </w:tcBorders>
            <w:shd w:val="clear" w:color="auto" w:fill="auto"/>
            <w:noWrap/>
            <w:vAlign w:val="center"/>
            <w:hideMark/>
          </w:tcPr>
          <w:p w14:paraId="2184B9D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22.115</w:t>
            </w:r>
          </w:p>
        </w:tc>
        <w:tc>
          <w:tcPr>
            <w:tcW w:w="736" w:type="dxa"/>
            <w:tcBorders>
              <w:top w:val="nil"/>
              <w:left w:val="single" w:sz="4" w:space="0" w:color="auto"/>
              <w:bottom w:val="nil"/>
              <w:right w:val="nil"/>
            </w:tcBorders>
            <w:shd w:val="clear" w:color="auto" w:fill="auto"/>
            <w:noWrap/>
            <w:vAlign w:val="center"/>
            <w:hideMark/>
          </w:tcPr>
          <w:p w14:paraId="7BD97B1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1.691</w:t>
            </w:r>
          </w:p>
        </w:tc>
        <w:tc>
          <w:tcPr>
            <w:tcW w:w="736" w:type="dxa"/>
            <w:tcBorders>
              <w:top w:val="nil"/>
              <w:left w:val="single" w:sz="8" w:space="0" w:color="auto"/>
              <w:bottom w:val="nil"/>
              <w:right w:val="nil"/>
            </w:tcBorders>
            <w:shd w:val="clear" w:color="auto" w:fill="auto"/>
            <w:noWrap/>
            <w:vAlign w:val="center"/>
            <w:hideMark/>
          </w:tcPr>
          <w:p w14:paraId="6153037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27.194</w:t>
            </w:r>
          </w:p>
        </w:tc>
        <w:tc>
          <w:tcPr>
            <w:tcW w:w="736" w:type="dxa"/>
            <w:tcBorders>
              <w:top w:val="nil"/>
              <w:left w:val="single" w:sz="4" w:space="0" w:color="auto"/>
              <w:bottom w:val="nil"/>
              <w:right w:val="nil"/>
            </w:tcBorders>
            <w:shd w:val="clear" w:color="auto" w:fill="auto"/>
            <w:noWrap/>
            <w:vAlign w:val="center"/>
            <w:hideMark/>
          </w:tcPr>
          <w:p w14:paraId="48B96A76"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1.461</w:t>
            </w:r>
          </w:p>
        </w:tc>
        <w:tc>
          <w:tcPr>
            <w:tcW w:w="736" w:type="dxa"/>
            <w:tcBorders>
              <w:top w:val="nil"/>
              <w:left w:val="single" w:sz="8" w:space="0" w:color="auto"/>
              <w:bottom w:val="nil"/>
              <w:right w:val="nil"/>
            </w:tcBorders>
            <w:shd w:val="clear" w:color="auto" w:fill="auto"/>
            <w:noWrap/>
            <w:vAlign w:val="center"/>
            <w:hideMark/>
          </w:tcPr>
          <w:p w14:paraId="0C36167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36.198</w:t>
            </w:r>
          </w:p>
        </w:tc>
        <w:tc>
          <w:tcPr>
            <w:tcW w:w="736" w:type="dxa"/>
            <w:gridSpan w:val="2"/>
            <w:tcBorders>
              <w:top w:val="nil"/>
              <w:left w:val="single" w:sz="4" w:space="0" w:color="auto"/>
              <w:bottom w:val="nil"/>
              <w:right w:val="nil"/>
            </w:tcBorders>
            <w:shd w:val="clear" w:color="auto" w:fill="auto"/>
            <w:noWrap/>
            <w:vAlign w:val="center"/>
            <w:hideMark/>
          </w:tcPr>
          <w:p w14:paraId="1208DF2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5.766</w:t>
            </w:r>
          </w:p>
        </w:tc>
      </w:tr>
      <w:tr w:rsidR="00712564" w:rsidRPr="0008272F" w14:paraId="531A5900" w14:textId="77777777" w:rsidTr="0008272F">
        <w:trPr>
          <w:gridAfter w:val="2"/>
          <w:wAfter w:w="303" w:type="dxa"/>
          <w:trHeight w:val="216"/>
        </w:trPr>
        <w:tc>
          <w:tcPr>
            <w:tcW w:w="1123" w:type="dxa"/>
            <w:tcBorders>
              <w:top w:val="nil"/>
              <w:left w:val="nil"/>
              <w:bottom w:val="nil"/>
              <w:right w:val="nil"/>
            </w:tcBorders>
            <w:shd w:val="clear" w:color="auto" w:fill="auto"/>
            <w:noWrap/>
            <w:vAlign w:val="center"/>
            <w:hideMark/>
          </w:tcPr>
          <w:p w14:paraId="209508F9"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Normal</w:t>
            </w:r>
          </w:p>
        </w:tc>
        <w:tc>
          <w:tcPr>
            <w:tcW w:w="3010" w:type="dxa"/>
            <w:gridSpan w:val="2"/>
            <w:tcBorders>
              <w:top w:val="nil"/>
              <w:left w:val="single" w:sz="4" w:space="0" w:color="auto"/>
              <w:bottom w:val="nil"/>
              <w:right w:val="single" w:sz="8" w:space="0" w:color="auto"/>
            </w:tcBorders>
            <w:shd w:val="clear" w:color="auto" w:fill="auto"/>
            <w:vAlign w:val="center"/>
            <w:hideMark/>
          </w:tcPr>
          <w:p w14:paraId="1085F47A"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BMI &gt;= 18.5 and BMI &lt; 25</w:t>
            </w:r>
          </w:p>
        </w:tc>
        <w:tc>
          <w:tcPr>
            <w:tcW w:w="736" w:type="dxa"/>
            <w:tcBorders>
              <w:top w:val="nil"/>
              <w:left w:val="nil"/>
              <w:bottom w:val="nil"/>
              <w:right w:val="nil"/>
            </w:tcBorders>
            <w:shd w:val="clear" w:color="auto" w:fill="auto"/>
            <w:noWrap/>
            <w:vAlign w:val="center"/>
            <w:hideMark/>
          </w:tcPr>
          <w:p w14:paraId="7E00B2C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0.473</w:t>
            </w:r>
          </w:p>
        </w:tc>
        <w:tc>
          <w:tcPr>
            <w:tcW w:w="736" w:type="dxa"/>
            <w:tcBorders>
              <w:top w:val="nil"/>
              <w:left w:val="single" w:sz="4" w:space="0" w:color="auto"/>
              <w:bottom w:val="nil"/>
              <w:right w:val="nil"/>
            </w:tcBorders>
            <w:shd w:val="clear" w:color="auto" w:fill="auto"/>
            <w:noWrap/>
            <w:vAlign w:val="center"/>
            <w:hideMark/>
          </w:tcPr>
          <w:p w14:paraId="7BD6660F"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0.499</w:t>
            </w:r>
          </w:p>
        </w:tc>
        <w:tc>
          <w:tcPr>
            <w:tcW w:w="778" w:type="dxa"/>
            <w:tcBorders>
              <w:top w:val="nil"/>
              <w:left w:val="single" w:sz="8" w:space="0" w:color="auto"/>
              <w:bottom w:val="nil"/>
              <w:right w:val="nil"/>
            </w:tcBorders>
            <w:shd w:val="clear" w:color="auto" w:fill="auto"/>
            <w:noWrap/>
            <w:vAlign w:val="center"/>
            <w:hideMark/>
          </w:tcPr>
          <w:p w14:paraId="6B16467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tcBorders>
              <w:top w:val="nil"/>
              <w:left w:val="single" w:sz="4" w:space="0" w:color="auto"/>
              <w:bottom w:val="nil"/>
              <w:right w:val="nil"/>
            </w:tcBorders>
            <w:shd w:val="clear" w:color="auto" w:fill="auto"/>
            <w:noWrap/>
            <w:vAlign w:val="center"/>
            <w:hideMark/>
          </w:tcPr>
          <w:p w14:paraId="5099DDD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tcBorders>
              <w:top w:val="nil"/>
              <w:left w:val="single" w:sz="8" w:space="0" w:color="auto"/>
              <w:bottom w:val="nil"/>
              <w:right w:val="nil"/>
            </w:tcBorders>
            <w:shd w:val="clear" w:color="auto" w:fill="auto"/>
            <w:noWrap/>
            <w:vAlign w:val="center"/>
            <w:hideMark/>
          </w:tcPr>
          <w:p w14:paraId="39DFFA7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tcBorders>
              <w:top w:val="nil"/>
              <w:left w:val="single" w:sz="4" w:space="0" w:color="auto"/>
              <w:bottom w:val="nil"/>
              <w:right w:val="nil"/>
            </w:tcBorders>
            <w:shd w:val="clear" w:color="auto" w:fill="auto"/>
            <w:noWrap/>
            <w:vAlign w:val="center"/>
            <w:hideMark/>
          </w:tcPr>
          <w:p w14:paraId="60976E2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tcBorders>
              <w:top w:val="nil"/>
              <w:left w:val="single" w:sz="8" w:space="0" w:color="auto"/>
              <w:bottom w:val="nil"/>
              <w:right w:val="nil"/>
            </w:tcBorders>
            <w:shd w:val="clear" w:color="auto" w:fill="auto"/>
            <w:noWrap/>
            <w:vAlign w:val="center"/>
            <w:hideMark/>
          </w:tcPr>
          <w:p w14:paraId="2C69DBB6"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gridSpan w:val="2"/>
            <w:tcBorders>
              <w:top w:val="nil"/>
              <w:left w:val="single" w:sz="4" w:space="0" w:color="auto"/>
              <w:bottom w:val="nil"/>
              <w:right w:val="nil"/>
            </w:tcBorders>
            <w:shd w:val="clear" w:color="auto" w:fill="auto"/>
            <w:noWrap/>
            <w:vAlign w:val="center"/>
            <w:hideMark/>
          </w:tcPr>
          <w:p w14:paraId="741E8D2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r>
      <w:tr w:rsidR="00712564" w:rsidRPr="0008272F" w14:paraId="7C2F2464" w14:textId="77777777" w:rsidTr="0008272F">
        <w:trPr>
          <w:gridAfter w:val="2"/>
          <w:wAfter w:w="303" w:type="dxa"/>
          <w:trHeight w:val="216"/>
        </w:trPr>
        <w:tc>
          <w:tcPr>
            <w:tcW w:w="1123" w:type="dxa"/>
            <w:tcBorders>
              <w:top w:val="nil"/>
              <w:left w:val="nil"/>
              <w:bottom w:val="nil"/>
              <w:right w:val="nil"/>
            </w:tcBorders>
            <w:shd w:val="clear" w:color="auto" w:fill="auto"/>
            <w:noWrap/>
            <w:vAlign w:val="center"/>
            <w:hideMark/>
          </w:tcPr>
          <w:p w14:paraId="34D53FA0"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Overweight</w:t>
            </w:r>
          </w:p>
        </w:tc>
        <w:tc>
          <w:tcPr>
            <w:tcW w:w="3010" w:type="dxa"/>
            <w:gridSpan w:val="2"/>
            <w:tcBorders>
              <w:top w:val="nil"/>
              <w:left w:val="single" w:sz="4" w:space="0" w:color="auto"/>
              <w:bottom w:val="nil"/>
              <w:right w:val="single" w:sz="8" w:space="0" w:color="auto"/>
            </w:tcBorders>
            <w:shd w:val="clear" w:color="auto" w:fill="auto"/>
            <w:vAlign w:val="center"/>
            <w:hideMark/>
          </w:tcPr>
          <w:p w14:paraId="73F6A2CE"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BMI &gt;=25 and BMI &lt;30</w:t>
            </w:r>
          </w:p>
        </w:tc>
        <w:tc>
          <w:tcPr>
            <w:tcW w:w="736" w:type="dxa"/>
            <w:tcBorders>
              <w:top w:val="nil"/>
              <w:left w:val="nil"/>
              <w:bottom w:val="nil"/>
              <w:right w:val="nil"/>
            </w:tcBorders>
            <w:shd w:val="clear" w:color="auto" w:fill="auto"/>
            <w:noWrap/>
            <w:vAlign w:val="center"/>
            <w:hideMark/>
          </w:tcPr>
          <w:p w14:paraId="57D0B631"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0.274</w:t>
            </w:r>
          </w:p>
        </w:tc>
        <w:tc>
          <w:tcPr>
            <w:tcW w:w="736" w:type="dxa"/>
            <w:tcBorders>
              <w:top w:val="nil"/>
              <w:left w:val="single" w:sz="4" w:space="0" w:color="auto"/>
              <w:bottom w:val="nil"/>
              <w:right w:val="nil"/>
            </w:tcBorders>
            <w:shd w:val="clear" w:color="auto" w:fill="auto"/>
            <w:noWrap/>
            <w:vAlign w:val="center"/>
            <w:hideMark/>
          </w:tcPr>
          <w:p w14:paraId="7CEA4B4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0.446</w:t>
            </w:r>
          </w:p>
        </w:tc>
        <w:tc>
          <w:tcPr>
            <w:tcW w:w="778" w:type="dxa"/>
            <w:tcBorders>
              <w:top w:val="nil"/>
              <w:left w:val="single" w:sz="8" w:space="0" w:color="auto"/>
              <w:bottom w:val="nil"/>
              <w:right w:val="nil"/>
            </w:tcBorders>
            <w:shd w:val="clear" w:color="auto" w:fill="auto"/>
            <w:noWrap/>
            <w:vAlign w:val="center"/>
            <w:hideMark/>
          </w:tcPr>
          <w:p w14:paraId="43575FC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tcBorders>
              <w:top w:val="nil"/>
              <w:left w:val="single" w:sz="4" w:space="0" w:color="auto"/>
              <w:bottom w:val="nil"/>
              <w:right w:val="nil"/>
            </w:tcBorders>
            <w:shd w:val="clear" w:color="auto" w:fill="auto"/>
            <w:noWrap/>
            <w:vAlign w:val="center"/>
            <w:hideMark/>
          </w:tcPr>
          <w:p w14:paraId="0A012AF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tcBorders>
              <w:top w:val="nil"/>
              <w:left w:val="single" w:sz="8" w:space="0" w:color="auto"/>
              <w:bottom w:val="nil"/>
              <w:right w:val="nil"/>
            </w:tcBorders>
            <w:shd w:val="clear" w:color="auto" w:fill="auto"/>
            <w:noWrap/>
            <w:vAlign w:val="center"/>
            <w:hideMark/>
          </w:tcPr>
          <w:p w14:paraId="69DABE0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tcBorders>
              <w:top w:val="nil"/>
              <w:left w:val="single" w:sz="4" w:space="0" w:color="auto"/>
              <w:bottom w:val="nil"/>
              <w:right w:val="nil"/>
            </w:tcBorders>
            <w:shd w:val="clear" w:color="auto" w:fill="auto"/>
            <w:noWrap/>
            <w:vAlign w:val="center"/>
            <w:hideMark/>
          </w:tcPr>
          <w:p w14:paraId="07B98431"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tcBorders>
              <w:top w:val="nil"/>
              <w:left w:val="single" w:sz="8" w:space="0" w:color="auto"/>
              <w:bottom w:val="nil"/>
              <w:right w:val="nil"/>
            </w:tcBorders>
            <w:shd w:val="clear" w:color="auto" w:fill="auto"/>
            <w:noWrap/>
            <w:vAlign w:val="center"/>
            <w:hideMark/>
          </w:tcPr>
          <w:p w14:paraId="7310F74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gridSpan w:val="2"/>
            <w:tcBorders>
              <w:top w:val="nil"/>
              <w:left w:val="single" w:sz="4" w:space="0" w:color="auto"/>
              <w:bottom w:val="nil"/>
              <w:right w:val="nil"/>
            </w:tcBorders>
            <w:shd w:val="clear" w:color="auto" w:fill="auto"/>
            <w:noWrap/>
            <w:vAlign w:val="center"/>
            <w:hideMark/>
          </w:tcPr>
          <w:p w14:paraId="6CEA864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r>
      <w:tr w:rsidR="00712564" w:rsidRPr="0008272F" w14:paraId="0A72A856" w14:textId="77777777" w:rsidTr="0008272F">
        <w:trPr>
          <w:gridAfter w:val="2"/>
          <w:wAfter w:w="303" w:type="dxa"/>
          <w:trHeight w:val="216"/>
        </w:trPr>
        <w:tc>
          <w:tcPr>
            <w:tcW w:w="1123" w:type="dxa"/>
            <w:tcBorders>
              <w:top w:val="nil"/>
              <w:left w:val="nil"/>
              <w:bottom w:val="nil"/>
              <w:right w:val="nil"/>
            </w:tcBorders>
            <w:shd w:val="clear" w:color="auto" w:fill="auto"/>
            <w:noWrap/>
            <w:vAlign w:val="center"/>
            <w:hideMark/>
          </w:tcPr>
          <w:p w14:paraId="37940A3D"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Obese</w:t>
            </w:r>
          </w:p>
        </w:tc>
        <w:tc>
          <w:tcPr>
            <w:tcW w:w="3010" w:type="dxa"/>
            <w:gridSpan w:val="2"/>
            <w:tcBorders>
              <w:top w:val="nil"/>
              <w:left w:val="single" w:sz="4" w:space="0" w:color="auto"/>
              <w:bottom w:val="nil"/>
              <w:right w:val="single" w:sz="8" w:space="0" w:color="auto"/>
            </w:tcBorders>
            <w:shd w:val="clear" w:color="auto" w:fill="auto"/>
            <w:vAlign w:val="center"/>
            <w:hideMark/>
          </w:tcPr>
          <w:p w14:paraId="45598E04"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BMI &gt;=30</w:t>
            </w:r>
          </w:p>
        </w:tc>
        <w:tc>
          <w:tcPr>
            <w:tcW w:w="736" w:type="dxa"/>
            <w:tcBorders>
              <w:top w:val="nil"/>
              <w:left w:val="nil"/>
              <w:bottom w:val="nil"/>
              <w:right w:val="nil"/>
            </w:tcBorders>
            <w:shd w:val="clear" w:color="auto" w:fill="auto"/>
            <w:noWrap/>
            <w:vAlign w:val="center"/>
            <w:hideMark/>
          </w:tcPr>
          <w:p w14:paraId="17AA10B6"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0.254</w:t>
            </w:r>
          </w:p>
        </w:tc>
        <w:tc>
          <w:tcPr>
            <w:tcW w:w="736" w:type="dxa"/>
            <w:tcBorders>
              <w:top w:val="nil"/>
              <w:left w:val="single" w:sz="4" w:space="0" w:color="auto"/>
              <w:bottom w:val="nil"/>
              <w:right w:val="nil"/>
            </w:tcBorders>
            <w:shd w:val="clear" w:color="auto" w:fill="auto"/>
            <w:noWrap/>
            <w:vAlign w:val="center"/>
            <w:hideMark/>
          </w:tcPr>
          <w:p w14:paraId="724FE71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0.435</w:t>
            </w:r>
          </w:p>
        </w:tc>
        <w:tc>
          <w:tcPr>
            <w:tcW w:w="778" w:type="dxa"/>
            <w:tcBorders>
              <w:top w:val="nil"/>
              <w:left w:val="single" w:sz="8" w:space="0" w:color="auto"/>
              <w:bottom w:val="nil"/>
              <w:right w:val="nil"/>
            </w:tcBorders>
            <w:shd w:val="clear" w:color="auto" w:fill="auto"/>
            <w:noWrap/>
            <w:vAlign w:val="center"/>
            <w:hideMark/>
          </w:tcPr>
          <w:p w14:paraId="7E622AEF"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tcBorders>
              <w:top w:val="nil"/>
              <w:left w:val="single" w:sz="4" w:space="0" w:color="auto"/>
              <w:bottom w:val="nil"/>
              <w:right w:val="nil"/>
            </w:tcBorders>
            <w:shd w:val="clear" w:color="auto" w:fill="auto"/>
            <w:noWrap/>
            <w:vAlign w:val="center"/>
            <w:hideMark/>
          </w:tcPr>
          <w:p w14:paraId="1716062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tcBorders>
              <w:top w:val="nil"/>
              <w:left w:val="single" w:sz="8" w:space="0" w:color="auto"/>
              <w:bottom w:val="nil"/>
              <w:right w:val="nil"/>
            </w:tcBorders>
            <w:shd w:val="clear" w:color="auto" w:fill="auto"/>
            <w:noWrap/>
            <w:vAlign w:val="center"/>
            <w:hideMark/>
          </w:tcPr>
          <w:p w14:paraId="42F65B8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tcBorders>
              <w:top w:val="nil"/>
              <w:left w:val="single" w:sz="4" w:space="0" w:color="auto"/>
              <w:bottom w:val="nil"/>
              <w:right w:val="nil"/>
            </w:tcBorders>
            <w:shd w:val="clear" w:color="auto" w:fill="auto"/>
            <w:noWrap/>
            <w:vAlign w:val="center"/>
            <w:hideMark/>
          </w:tcPr>
          <w:p w14:paraId="0022630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tcBorders>
              <w:top w:val="nil"/>
              <w:left w:val="single" w:sz="8" w:space="0" w:color="auto"/>
              <w:bottom w:val="nil"/>
              <w:right w:val="nil"/>
            </w:tcBorders>
            <w:shd w:val="clear" w:color="auto" w:fill="auto"/>
            <w:noWrap/>
            <w:vAlign w:val="center"/>
            <w:hideMark/>
          </w:tcPr>
          <w:p w14:paraId="423E99C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gridSpan w:val="2"/>
            <w:tcBorders>
              <w:top w:val="nil"/>
              <w:left w:val="single" w:sz="4" w:space="0" w:color="auto"/>
              <w:bottom w:val="nil"/>
              <w:right w:val="nil"/>
            </w:tcBorders>
            <w:shd w:val="clear" w:color="auto" w:fill="auto"/>
            <w:noWrap/>
            <w:vAlign w:val="center"/>
            <w:hideMark/>
          </w:tcPr>
          <w:p w14:paraId="769D4526"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r>
      <w:tr w:rsidR="00712564" w:rsidRPr="0008272F" w14:paraId="3C9CC54B" w14:textId="77777777" w:rsidTr="0008272F">
        <w:trPr>
          <w:gridAfter w:val="2"/>
          <w:wAfter w:w="303" w:type="dxa"/>
          <w:trHeight w:val="216"/>
        </w:trPr>
        <w:tc>
          <w:tcPr>
            <w:tcW w:w="1123" w:type="dxa"/>
            <w:tcBorders>
              <w:top w:val="nil"/>
              <w:left w:val="nil"/>
              <w:bottom w:val="nil"/>
              <w:right w:val="nil"/>
            </w:tcBorders>
            <w:shd w:val="clear" w:color="auto" w:fill="auto"/>
            <w:noWrap/>
            <w:vAlign w:val="center"/>
            <w:hideMark/>
          </w:tcPr>
          <w:p w14:paraId="6BB0A383"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Age</w:t>
            </w:r>
          </w:p>
        </w:tc>
        <w:tc>
          <w:tcPr>
            <w:tcW w:w="3010" w:type="dxa"/>
            <w:gridSpan w:val="2"/>
            <w:tcBorders>
              <w:top w:val="nil"/>
              <w:left w:val="single" w:sz="4" w:space="0" w:color="auto"/>
              <w:bottom w:val="nil"/>
              <w:right w:val="single" w:sz="8" w:space="0" w:color="auto"/>
            </w:tcBorders>
            <w:shd w:val="clear" w:color="auto" w:fill="auto"/>
            <w:vAlign w:val="center"/>
            <w:hideMark/>
          </w:tcPr>
          <w:p w14:paraId="727DC23C"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Years Old</w:t>
            </w:r>
          </w:p>
        </w:tc>
        <w:tc>
          <w:tcPr>
            <w:tcW w:w="736" w:type="dxa"/>
            <w:tcBorders>
              <w:top w:val="nil"/>
              <w:left w:val="nil"/>
              <w:bottom w:val="nil"/>
              <w:right w:val="nil"/>
            </w:tcBorders>
            <w:shd w:val="clear" w:color="auto" w:fill="auto"/>
            <w:noWrap/>
            <w:vAlign w:val="center"/>
            <w:hideMark/>
          </w:tcPr>
          <w:p w14:paraId="5D917C7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22.751</w:t>
            </w:r>
          </w:p>
        </w:tc>
        <w:tc>
          <w:tcPr>
            <w:tcW w:w="736" w:type="dxa"/>
            <w:tcBorders>
              <w:top w:val="nil"/>
              <w:left w:val="single" w:sz="4" w:space="0" w:color="auto"/>
              <w:bottom w:val="nil"/>
              <w:right w:val="nil"/>
            </w:tcBorders>
            <w:shd w:val="clear" w:color="auto" w:fill="auto"/>
            <w:noWrap/>
            <w:vAlign w:val="center"/>
            <w:hideMark/>
          </w:tcPr>
          <w:p w14:paraId="3161E1F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3.549</w:t>
            </w:r>
          </w:p>
        </w:tc>
        <w:tc>
          <w:tcPr>
            <w:tcW w:w="778" w:type="dxa"/>
            <w:tcBorders>
              <w:top w:val="nil"/>
              <w:left w:val="single" w:sz="8" w:space="0" w:color="auto"/>
              <w:bottom w:val="nil"/>
              <w:right w:val="nil"/>
            </w:tcBorders>
            <w:shd w:val="clear" w:color="auto" w:fill="auto"/>
            <w:noWrap/>
            <w:vAlign w:val="center"/>
            <w:hideMark/>
          </w:tcPr>
          <w:p w14:paraId="1327763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22.000</w:t>
            </w:r>
          </w:p>
        </w:tc>
        <w:tc>
          <w:tcPr>
            <w:tcW w:w="736" w:type="dxa"/>
            <w:tcBorders>
              <w:top w:val="nil"/>
              <w:left w:val="single" w:sz="4" w:space="0" w:color="auto"/>
              <w:bottom w:val="nil"/>
              <w:right w:val="nil"/>
            </w:tcBorders>
            <w:shd w:val="clear" w:color="auto" w:fill="auto"/>
            <w:noWrap/>
            <w:vAlign w:val="center"/>
            <w:hideMark/>
          </w:tcPr>
          <w:p w14:paraId="6BEDC9A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3.390</w:t>
            </w:r>
          </w:p>
        </w:tc>
        <w:tc>
          <w:tcPr>
            <w:tcW w:w="736" w:type="dxa"/>
            <w:tcBorders>
              <w:top w:val="nil"/>
              <w:left w:val="single" w:sz="8" w:space="0" w:color="auto"/>
              <w:bottom w:val="nil"/>
              <w:right w:val="nil"/>
            </w:tcBorders>
            <w:shd w:val="clear" w:color="auto" w:fill="auto"/>
            <w:noWrap/>
            <w:vAlign w:val="center"/>
            <w:hideMark/>
          </w:tcPr>
          <w:p w14:paraId="1C5E110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23.129</w:t>
            </w:r>
          </w:p>
        </w:tc>
        <w:tc>
          <w:tcPr>
            <w:tcW w:w="736" w:type="dxa"/>
            <w:tcBorders>
              <w:top w:val="nil"/>
              <w:left w:val="single" w:sz="4" w:space="0" w:color="auto"/>
              <w:bottom w:val="nil"/>
              <w:right w:val="nil"/>
            </w:tcBorders>
            <w:shd w:val="clear" w:color="auto" w:fill="auto"/>
            <w:noWrap/>
            <w:vAlign w:val="center"/>
            <w:hideMark/>
          </w:tcPr>
          <w:p w14:paraId="5FC092C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3.512</w:t>
            </w:r>
          </w:p>
        </w:tc>
        <w:tc>
          <w:tcPr>
            <w:tcW w:w="736" w:type="dxa"/>
            <w:tcBorders>
              <w:top w:val="nil"/>
              <w:left w:val="single" w:sz="8" w:space="0" w:color="auto"/>
              <w:bottom w:val="nil"/>
              <w:right w:val="nil"/>
            </w:tcBorders>
            <w:shd w:val="clear" w:color="auto" w:fill="auto"/>
            <w:noWrap/>
            <w:vAlign w:val="center"/>
            <w:hideMark/>
          </w:tcPr>
          <w:p w14:paraId="79CB0C6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23.742</w:t>
            </w:r>
          </w:p>
        </w:tc>
        <w:tc>
          <w:tcPr>
            <w:tcW w:w="736" w:type="dxa"/>
            <w:gridSpan w:val="2"/>
            <w:tcBorders>
              <w:top w:val="nil"/>
              <w:left w:val="single" w:sz="4" w:space="0" w:color="auto"/>
              <w:bottom w:val="nil"/>
              <w:right w:val="nil"/>
            </w:tcBorders>
            <w:shd w:val="clear" w:color="auto" w:fill="auto"/>
            <w:noWrap/>
            <w:vAlign w:val="center"/>
            <w:hideMark/>
          </w:tcPr>
          <w:p w14:paraId="7DA84CF1"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3.573</w:t>
            </w:r>
          </w:p>
        </w:tc>
      </w:tr>
      <w:tr w:rsidR="00712564" w:rsidRPr="0008272F" w14:paraId="2AFDB31D" w14:textId="77777777" w:rsidTr="0008272F">
        <w:trPr>
          <w:gridAfter w:val="2"/>
          <w:wAfter w:w="303" w:type="dxa"/>
          <w:trHeight w:val="216"/>
        </w:trPr>
        <w:tc>
          <w:tcPr>
            <w:tcW w:w="1123" w:type="dxa"/>
            <w:tcBorders>
              <w:top w:val="nil"/>
              <w:left w:val="nil"/>
              <w:bottom w:val="nil"/>
              <w:right w:val="nil"/>
            </w:tcBorders>
            <w:shd w:val="clear" w:color="auto" w:fill="auto"/>
            <w:noWrap/>
            <w:vAlign w:val="center"/>
            <w:hideMark/>
          </w:tcPr>
          <w:p w14:paraId="65499EF1"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Female</w:t>
            </w:r>
          </w:p>
        </w:tc>
        <w:tc>
          <w:tcPr>
            <w:tcW w:w="3010" w:type="dxa"/>
            <w:gridSpan w:val="2"/>
            <w:tcBorders>
              <w:top w:val="nil"/>
              <w:left w:val="single" w:sz="4" w:space="0" w:color="auto"/>
              <w:bottom w:val="nil"/>
              <w:right w:val="single" w:sz="8" w:space="0" w:color="auto"/>
            </w:tcBorders>
            <w:shd w:val="clear" w:color="auto" w:fill="auto"/>
            <w:vAlign w:val="center"/>
            <w:hideMark/>
          </w:tcPr>
          <w:p w14:paraId="54637571"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Female</w:t>
            </w:r>
          </w:p>
        </w:tc>
        <w:tc>
          <w:tcPr>
            <w:tcW w:w="736" w:type="dxa"/>
            <w:tcBorders>
              <w:top w:val="nil"/>
              <w:left w:val="nil"/>
              <w:bottom w:val="nil"/>
              <w:right w:val="nil"/>
            </w:tcBorders>
            <w:shd w:val="clear" w:color="auto" w:fill="auto"/>
            <w:noWrap/>
            <w:vAlign w:val="center"/>
            <w:hideMark/>
          </w:tcPr>
          <w:p w14:paraId="069D4D7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0.487</w:t>
            </w:r>
          </w:p>
        </w:tc>
        <w:tc>
          <w:tcPr>
            <w:tcW w:w="736" w:type="dxa"/>
            <w:tcBorders>
              <w:top w:val="nil"/>
              <w:left w:val="single" w:sz="4" w:space="0" w:color="auto"/>
              <w:bottom w:val="nil"/>
              <w:right w:val="nil"/>
            </w:tcBorders>
            <w:shd w:val="clear" w:color="auto" w:fill="auto"/>
            <w:noWrap/>
            <w:vAlign w:val="center"/>
            <w:hideMark/>
          </w:tcPr>
          <w:p w14:paraId="5BB27B4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0.500</w:t>
            </w:r>
          </w:p>
        </w:tc>
        <w:tc>
          <w:tcPr>
            <w:tcW w:w="778" w:type="dxa"/>
            <w:tcBorders>
              <w:top w:val="nil"/>
              <w:left w:val="single" w:sz="8" w:space="0" w:color="auto"/>
              <w:bottom w:val="nil"/>
              <w:right w:val="nil"/>
            </w:tcBorders>
            <w:shd w:val="clear" w:color="auto" w:fill="auto"/>
            <w:noWrap/>
            <w:vAlign w:val="center"/>
            <w:hideMark/>
          </w:tcPr>
          <w:p w14:paraId="6930BFA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0.490</w:t>
            </w:r>
          </w:p>
        </w:tc>
        <w:tc>
          <w:tcPr>
            <w:tcW w:w="736" w:type="dxa"/>
            <w:tcBorders>
              <w:top w:val="nil"/>
              <w:left w:val="single" w:sz="4" w:space="0" w:color="auto"/>
              <w:bottom w:val="nil"/>
              <w:right w:val="nil"/>
            </w:tcBorders>
            <w:shd w:val="clear" w:color="auto" w:fill="auto"/>
            <w:noWrap/>
            <w:vAlign w:val="center"/>
            <w:hideMark/>
          </w:tcPr>
          <w:p w14:paraId="0E34D6C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0.500</w:t>
            </w:r>
          </w:p>
        </w:tc>
        <w:tc>
          <w:tcPr>
            <w:tcW w:w="736" w:type="dxa"/>
            <w:tcBorders>
              <w:top w:val="nil"/>
              <w:left w:val="single" w:sz="8" w:space="0" w:color="auto"/>
              <w:bottom w:val="nil"/>
              <w:right w:val="nil"/>
            </w:tcBorders>
            <w:shd w:val="clear" w:color="auto" w:fill="auto"/>
            <w:noWrap/>
            <w:vAlign w:val="center"/>
            <w:hideMark/>
          </w:tcPr>
          <w:p w14:paraId="1C20BF8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0.411</w:t>
            </w:r>
          </w:p>
        </w:tc>
        <w:tc>
          <w:tcPr>
            <w:tcW w:w="736" w:type="dxa"/>
            <w:tcBorders>
              <w:top w:val="nil"/>
              <w:left w:val="single" w:sz="4" w:space="0" w:color="auto"/>
              <w:bottom w:val="nil"/>
              <w:right w:val="nil"/>
            </w:tcBorders>
            <w:shd w:val="clear" w:color="auto" w:fill="auto"/>
            <w:noWrap/>
            <w:vAlign w:val="center"/>
            <w:hideMark/>
          </w:tcPr>
          <w:p w14:paraId="2F61589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0.492</w:t>
            </w:r>
          </w:p>
        </w:tc>
        <w:tc>
          <w:tcPr>
            <w:tcW w:w="736" w:type="dxa"/>
            <w:tcBorders>
              <w:top w:val="nil"/>
              <w:left w:val="single" w:sz="8" w:space="0" w:color="auto"/>
              <w:bottom w:val="nil"/>
              <w:right w:val="nil"/>
            </w:tcBorders>
            <w:shd w:val="clear" w:color="auto" w:fill="auto"/>
            <w:noWrap/>
            <w:vAlign w:val="center"/>
            <w:hideMark/>
          </w:tcPr>
          <w:p w14:paraId="449086E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0.566</w:t>
            </w:r>
          </w:p>
        </w:tc>
        <w:tc>
          <w:tcPr>
            <w:tcW w:w="736" w:type="dxa"/>
            <w:gridSpan w:val="2"/>
            <w:tcBorders>
              <w:top w:val="nil"/>
              <w:left w:val="single" w:sz="4" w:space="0" w:color="auto"/>
              <w:bottom w:val="nil"/>
              <w:right w:val="nil"/>
            </w:tcBorders>
            <w:shd w:val="clear" w:color="auto" w:fill="auto"/>
            <w:noWrap/>
            <w:vAlign w:val="center"/>
            <w:hideMark/>
          </w:tcPr>
          <w:p w14:paraId="7795056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0.496</w:t>
            </w:r>
          </w:p>
        </w:tc>
      </w:tr>
      <w:tr w:rsidR="00712564" w:rsidRPr="0008272F" w14:paraId="307A1709" w14:textId="77777777" w:rsidTr="0008272F">
        <w:trPr>
          <w:gridAfter w:val="2"/>
          <w:wAfter w:w="303" w:type="dxa"/>
          <w:trHeight w:val="216"/>
        </w:trPr>
        <w:tc>
          <w:tcPr>
            <w:tcW w:w="1123" w:type="dxa"/>
            <w:tcBorders>
              <w:top w:val="nil"/>
              <w:left w:val="nil"/>
              <w:bottom w:val="nil"/>
              <w:right w:val="nil"/>
            </w:tcBorders>
            <w:shd w:val="clear" w:color="auto" w:fill="auto"/>
            <w:noWrap/>
            <w:vAlign w:val="center"/>
            <w:hideMark/>
          </w:tcPr>
          <w:p w14:paraId="61CD1FE6"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Child6</w:t>
            </w:r>
          </w:p>
        </w:tc>
        <w:tc>
          <w:tcPr>
            <w:tcW w:w="3010" w:type="dxa"/>
            <w:gridSpan w:val="2"/>
            <w:tcBorders>
              <w:top w:val="nil"/>
              <w:left w:val="single" w:sz="4" w:space="0" w:color="auto"/>
              <w:bottom w:val="nil"/>
              <w:right w:val="single" w:sz="8" w:space="0" w:color="auto"/>
            </w:tcBorders>
            <w:shd w:val="clear" w:color="auto" w:fill="auto"/>
            <w:vAlign w:val="center"/>
            <w:hideMark/>
          </w:tcPr>
          <w:p w14:paraId="154D9585"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Child 6 year of age or less present in home</w:t>
            </w:r>
          </w:p>
        </w:tc>
        <w:tc>
          <w:tcPr>
            <w:tcW w:w="736" w:type="dxa"/>
            <w:tcBorders>
              <w:top w:val="nil"/>
              <w:left w:val="nil"/>
              <w:bottom w:val="nil"/>
              <w:right w:val="nil"/>
            </w:tcBorders>
            <w:shd w:val="clear" w:color="auto" w:fill="auto"/>
            <w:noWrap/>
            <w:vAlign w:val="center"/>
            <w:hideMark/>
          </w:tcPr>
          <w:p w14:paraId="5C6DD66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0.442</w:t>
            </w:r>
          </w:p>
        </w:tc>
        <w:tc>
          <w:tcPr>
            <w:tcW w:w="736" w:type="dxa"/>
            <w:tcBorders>
              <w:top w:val="nil"/>
              <w:left w:val="single" w:sz="4" w:space="0" w:color="auto"/>
              <w:bottom w:val="nil"/>
              <w:right w:val="nil"/>
            </w:tcBorders>
            <w:shd w:val="clear" w:color="auto" w:fill="auto"/>
            <w:noWrap/>
            <w:vAlign w:val="center"/>
            <w:hideMark/>
          </w:tcPr>
          <w:p w14:paraId="7CC7D58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0.779</w:t>
            </w:r>
          </w:p>
        </w:tc>
        <w:tc>
          <w:tcPr>
            <w:tcW w:w="778" w:type="dxa"/>
            <w:tcBorders>
              <w:top w:val="nil"/>
              <w:left w:val="single" w:sz="8" w:space="0" w:color="auto"/>
              <w:bottom w:val="nil"/>
              <w:right w:val="nil"/>
            </w:tcBorders>
            <w:shd w:val="clear" w:color="auto" w:fill="auto"/>
            <w:noWrap/>
            <w:vAlign w:val="center"/>
            <w:hideMark/>
          </w:tcPr>
          <w:p w14:paraId="1957BC9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0.372</w:t>
            </w:r>
          </w:p>
        </w:tc>
        <w:tc>
          <w:tcPr>
            <w:tcW w:w="736" w:type="dxa"/>
            <w:tcBorders>
              <w:top w:val="nil"/>
              <w:left w:val="single" w:sz="4" w:space="0" w:color="auto"/>
              <w:bottom w:val="nil"/>
              <w:right w:val="nil"/>
            </w:tcBorders>
            <w:shd w:val="clear" w:color="auto" w:fill="auto"/>
            <w:noWrap/>
            <w:vAlign w:val="center"/>
            <w:hideMark/>
          </w:tcPr>
          <w:p w14:paraId="55EBB6C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0.742</w:t>
            </w:r>
          </w:p>
        </w:tc>
        <w:tc>
          <w:tcPr>
            <w:tcW w:w="736" w:type="dxa"/>
            <w:tcBorders>
              <w:top w:val="nil"/>
              <w:left w:val="single" w:sz="8" w:space="0" w:color="auto"/>
              <w:bottom w:val="nil"/>
              <w:right w:val="nil"/>
            </w:tcBorders>
            <w:shd w:val="clear" w:color="auto" w:fill="auto"/>
            <w:noWrap/>
            <w:vAlign w:val="center"/>
            <w:hideMark/>
          </w:tcPr>
          <w:p w14:paraId="4ECF4DF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0.440</w:t>
            </w:r>
          </w:p>
        </w:tc>
        <w:tc>
          <w:tcPr>
            <w:tcW w:w="736" w:type="dxa"/>
            <w:tcBorders>
              <w:top w:val="nil"/>
              <w:left w:val="single" w:sz="4" w:space="0" w:color="auto"/>
              <w:bottom w:val="nil"/>
              <w:right w:val="nil"/>
            </w:tcBorders>
            <w:shd w:val="clear" w:color="auto" w:fill="auto"/>
            <w:noWrap/>
            <w:vAlign w:val="center"/>
            <w:hideMark/>
          </w:tcPr>
          <w:p w14:paraId="01EF425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0.753</w:t>
            </w:r>
          </w:p>
        </w:tc>
        <w:tc>
          <w:tcPr>
            <w:tcW w:w="736" w:type="dxa"/>
            <w:tcBorders>
              <w:top w:val="nil"/>
              <w:left w:val="single" w:sz="8" w:space="0" w:color="auto"/>
              <w:bottom w:val="nil"/>
              <w:right w:val="nil"/>
            </w:tcBorders>
            <w:shd w:val="clear" w:color="auto" w:fill="auto"/>
            <w:noWrap/>
            <w:vAlign w:val="center"/>
            <w:hideMark/>
          </w:tcPr>
          <w:p w14:paraId="52CFF6B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0.574</w:t>
            </w:r>
          </w:p>
        </w:tc>
        <w:tc>
          <w:tcPr>
            <w:tcW w:w="736" w:type="dxa"/>
            <w:gridSpan w:val="2"/>
            <w:tcBorders>
              <w:top w:val="nil"/>
              <w:left w:val="single" w:sz="4" w:space="0" w:color="auto"/>
              <w:bottom w:val="nil"/>
              <w:right w:val="nil"/>
            </w:tcBorders>
            <w:shd w:val="clear" w:color="auto" w:fill="auto"/>
            <w:noWrap/>
            <w:vAlign w:val="center"/>
            <w:hideMark/>
          </w:tcPr>
          <w:p w14:paraId="0F399E4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0.854</w:t>
            </w:r>
          </w:p>
        </w:tc>
      </w:tr>
      <w:tr w:rsidR="00712564" w:rsidRPr="0008272F" w14:paraId="1B23076A" w14:textId="77777777" w:rsidTr="0008272F">
        <w:trPr>
          <w:gridAfter w:val="2"/>
          <w:wAfter w:w="303" w:type="dxa"/>
          <w:trHeight w:val="216"/>
        </w:trPr>
        <w:tc>
          <w:tcPr>
            <w:tcW w:w="1123" w:type="dxa"/>
            <w:tcBorders>
              <w:top w:val="nil"/>
              <w:left w:val="nil"/>
              <w:bottom w:val="nil"/>
              <w:right w:val="nil"/>
            </w:tcBorders>
            <w:shd w:val="clear" w:color="auto" w:fill="auto"/>
            <w:noWrap/>
            <w:vAlign w:val="center"/>
            <w:hideMark/>
          </w:tcPr>
          <w:p w14:paraId="56D276CE" w14:textId="77777777" w:rsidR="00196944" w:rsidRPr="0008272F" w:rsidRDefault="00196944" w:rsidP="00196944">
            <w:pPr>
              <w:widowControl/>
              <w:rPr>
                <w:rFonts w:ascii="Times New Roman" w:hAnsi="Times New Roman"/>
                <w:snapToGrid/>
                <w:color w:val="000000"/>
                <w:sz w:val="16"/>
                <w:szCs w:val="16"/>
              </w:rPr>
            </w:pPr>
            <w:proofErr w:type="spellStart"/>
            <w:r w:rsidRPr="0008272F">
              <w:rPr>
                <w:rFonts w:ascii="Times New Roman" w:hAnsi="Times New Roman"/>
                <w:snapToGrid/>
                <w:color w:val="000000"/>
                <w:sz w:val="16"/>
                <w:szCs w:val="16"/>
              </w:rPr>
              <w:t>HH_Size</w:t>
            </w:r>
            <w:proofErr w:type="spellEnd"/>
          </w:p>
        </w:tc>
        <w:tc>
          <w:tcPr>
            <w:tcW w:w="3010" w:type="dxa"/>
            <w:gridSpan w:val="2"/>
            <w:tcBorders>
              <w:top w:val="nil"/>
              <w:left w:val="single" w:sz="4" w:space="0" w:color="auto"/>
              <w:bottom w:val="nil"/>
              <w:right w:val="single" w:sz="8" w:space="0" w:color="auto"/>
            </w:tcBorders>
            <w:shd w:val="clear" w:color="auto" w:fill="auto"/>
            <w:vAlign w:val="center"/>
            <w:hideMark/>
          </w:tcPr>
          <w:p w14:paraId="6324A210"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Number of individuals with the household</w:t>
            </w:r>
          </w:p>
        </w:tc>
        <w:tc>
          <w:tcPr>
            <w:tcW w:w="736" w:type="dxa"/>
            <w:tcBorders>
              <w:top w:val="nil"/>
              <w:left w:val="nil"/>
              <w:bottom w:val="nil"/>
              <w:right w:val="nil"/>
            </w:tcBorders>
            <w:shd w:val="clear" w:color="auto" w:fill="auto"/>
            <w:noWrap/>
            <w:vAlign w:val="center"/>
            <w:hideMark/>
          </w:tcPr>
          <w:p w14:paraId="0F6A28D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3.642</w:t>
            </w:r>
          </w:p>
        </w:tc>
        <w:tc>
          <w:tcPr>
            <w:tcW w:w="736" w:type="dxa"/>
            <w:tcBorders>
              <w:top w:val="nil"/>
              <w:left w:val="single" w:sz="4" w:space="0" w:color="auto"/>
              <w:bottom w:val="nil"/>
              <w:right w:val="nil"/>
            </w:tcBorders>
            <w:shd w:val="clear" w:color="auto" w:fill="auto"/>
            <w:noWrap/>
            <w:vAlign w:val="center"/>
            <w:hideMark/>
          </w:tcPr>
          <w:p w14:paraId="76AE731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1.787</w:t>
            </w:r>
          </w:p>
        </w:tc>
        <w:tc>
          <w:tcPr>
            <w:tcW w:w="778" w:type="dxa"/>
            <w:tcBorders>
              <w:top w:val="nil"/>
              <w:left w:val="single" w:sz="8" w:space="0" w:color="auto"/>
              <w:bottom w:val="nil"/>
              <w:right w:val="nil"/>
            </w:tcBorders>
            <w:shd w:val="clear" w:color="auto" w:fill="auto"/>
            <w:noWrap/>
            <w:vAlign w:val="center"/>
            <w:hideMark/>
          </w:tcPr>
          <w:p w14:paraId="1D81F3C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3.633</w:t>
            </w:r>
          </w:p>
        </w:tc>
        <w:tc>
          <w:tcPr>
            <w:tcW w:w="736" w:type="dxa"/>
            <w:tcBorders>
              <w:top w:val="nil"/>
              <w:left w:val="single" w:sz="4" w:space="0" w:color="auto"/>
              <w:bottom w:val="nil"/>
              <w:right w:val="nil"/>
            </w:tcBorders>
            <w:shd w:val="clear" w:color="auto" w:fill="auto"/>
            <w:noWrap/>
            <w:vAlign w:val="center"/>
            <w:hideMark/>
          </w:tcPr>
          <w:p w14:paraId="1D72CD0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1.771</w:t>
            </w:r>
          </w:p>
        </w:tc>
        <w:tc>
          <w:tcPr>
            <w:tcW w:w="736" w:type="dxa"/>
            <w:tcBorders>
              <w:top w:val="nil"/>
              <w:left w:val="single" w:sz="8" w:space="0" w:color="auto"/>
              <w:bottom w:val="nil"/>
              <w:right w:val="nil"/>
            </w:tcBorders>
            <w:shd w:val="clear" w:color="auto" w:fill="auto"/>
            <w:noWrap/>
            <w:vAlign w:val="center"/>
            <w:hideMark/>
          </w:tcPr>
          <w:p w14:paraId="583038F1"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3.595</w:t>
            </w:r>
          </w:p>
        </w:tc>
        <w:tc>
          <w:tcPr>
            <w:tcW w:w="736" w:type="dxa"/>
            <w:tcBorders>
              <w:top w:val="nil"/>
              <w:left w:val="single" w:sz="4" w:space="0" w:color="auto"/>
              <w:bottom w:val="nil"/>
              <w:right w:val="nil"/>
            </w:tcBorders>
            <w:shd w:val="clear" w:color="auto" w:fill="auto"/>
            <w:noWrap/>
            <w:vAlign w:val="center"/>
            <w:hideMark/>
          </w:tcPr>
          <w:p w14:paraId="4D05669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1.792</w:t>
            </w:r>
          </w:p>
        </w:tc>
        <w:tc>
          <w:tcPr>
            <w:tcW w:w="736" w:type="dxa"/>
            <w:tcBorders>
              <w:top w:val="nil"/>
              <w:left w:val="single" w:sz="8" w:space="0" w:color="auto"/>
              <w:bottom w:val="nil"/>
              <w:right w:val="nil"/>
            </w:tcBorders>
            <w:shd w:val="clear" w:color="auto" w:fill="auto"/>
            <w:noWrap/>
            <w:vAlign w:val="center"/>
            <w:hideMark/>
          </w:tcPr>
          <w:p w14:paraId="633E98E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3.708</w:t>
            </w:r>
          </w:p>
        </w:tc>
        <w:tc>
          <w:tcPr>
            <w:tcW w:w="736" w:type="dxa"/>
            <w:gridSpan w:val="2"/>
            <w:tcBorders>
              <w:top w:val="nil"/>
              <w:left w:val="single" w:sz="4" w:space="0" w:color="auto"/>
              <w:bottom w:val="nil"/>
              <w:right w:val="nil"/>
            </w:tcBorders>
            <w:shd w:val="clear" w:color="auto" w:fill="auto"/>
            <w:noWrap/>
            <w:vAlign w:val="center"/>
            <w:hideMark/>
          </w:tcPr>
          <w:p w14:paraId="737CF07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1.809</w:t>
            </w:r>
          </w:p>
        </w:tc>
      </w:tr>
      <w:tr w:rsidR="00712564" w:rsidRPr="0008272F" w14:paraId="615A45AA" w14:textId="77777777" w:rsidTr="0008272F">
        <w:trPr>
          <w:gridAfter w:val="2"/>
          <w:wAfter w:w="303" w:type="dxa"/>
          <w:trHeight w:val="216"/>
        </w:trPr>
        <w:tc>
          <w:tcPr>
            <w:tcW w:w="1123" w:type="dxa"/>
            <w:tcBorders>
              <w:top w:val="nil"/>
              <w:left w:val="nil"/>
              <w:bottom w:val="nil"/>
              <w:right w:val="nil"/>
            </w:tcBorders>
            <w:shd w:val="clear" w:color="auto" w:fill="auto"/>
            <w:noWrap/>
            <w:vAlign w:val="center"/>
            <w:hideMark/>
          </w:tcPr>
          <w:p w14:paraId="29E027E1" w14:textId="77777777" w:rsidR="00196944" w:rsidRPr="0008272F" w:rsidRDefault="00196944" w:rsidP="00196944">
            <w:pPr>
              <w:widowControl/>
              <w:rPr>
                <w:rFonts w:ascii="Times New Roman" w:hAnsi="Times New Roman"/>
                <w:snapToGrid/>
                <w:color w:val="000000"/>
                <w:sz w:val="16"/>
                <w:szCs w:val="16"/>
              </w:rPr>
            </w:pPr>
            <w:proofErr w:type="spellStart"/>
            <w:r w:rsidRPr="0008272F">
              <w:rPr>
                <w:rFonts w:ascii="Times New Roman" w:hAnsi="Times New Roman"/>
                <w:snapToGrid/>
                <w:color w:val="000000"/>
                <w:sz w:val="16"/>
                <w:szCs w:val="16"/>
              </w:rPr>
              <w:t>Gfinc</w:t>
            </w:r>
            <w:proofErr w:type="spellEnd"/>
          </w:p>
        </w:tc>
        <w:tc>
          <w:tcPr>
            <w:tcW w:w="3010" w:type="dxa"/>
            <w:gridSpan w:val="2"/>
            <w:tcBorders>
              <w:top w:val="nil"/>
              <w:left w:val="single" w:sz="4" w:space="0" w:color="auto"/>
              <w:bottom w:val="nil"/>
              <w:right w:val="single" w:sz="8" w:space="0" w:color="auto"/>
            </w:tcBorders>
            <w:shd w:val="clear" w:color="auto" w:fill="auto"/>
            <w:vAlign w:val="center"/>
            <w:hideMark/>
          </w:tcPr>
          <w:p w14:paraId="1766A953"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Total Gross Family Income (IHS)</w:t>
            </w:r>
          </w:p>
        </w:tc>
        <w:tc>
          <w:tcPr>
            <w:tcW w:w="736" w:type="dxa"/>
            <w:tcBorders>
              <w:top w:val="nil"/>
              <w:left w:val="nil"/>
              <w:bottom w:val="nil"/>
              <w:right w:val="nil"/>
            </w:tcBorders>
            <w:shd w:val="clear" w:color="auto" w:fill="auto"/>
            <w:noWrap/>
            <w:vAlign w:val="center"/>
            <w:hideMark/>
          </w:tcPr>
          <w:p w14:paraId="587A8CA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10.475</w:t>
            </w:r>
          </w:p>
        </w:tc>
        <w:tc>
          <w:tcPr>
            <w:tcW w:w="736" w:type="dxa"/>
            <w:tcBorders>
              <w:top w:val="nil"/>
              <w:left w:val="single" w:sz="4" w:space="0" w:color="auto"/>
              <w:bottom w:val="nil"/>
              <w:right w:val="nil"/>
            </w:tcBorders>
            <w:shd w:val="clear" w:color="auto" w:fill="auto"/>
            <w:noWrap/>
            <w:vAlign w:val="center"/>
            <w:hideMark/>
          </w:tcPr>
          <w:p w14:paraId="7073932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2.452</w:t>
            </w:r>
          </w:p>
        </w:tc>
        <w:tc>
          <w:tcPr>
            <w:tcW w:w="778" w:type="dxa"/>
            <w:tcBorders>
              <w:top w:val="nil"/>
              <w:left w:val="single" w:sz="8" w:space="0" w:color="auto"/>
              <w:bottom w:val="nil"/>
              <w:right w:val="nil"/>
            </w:tcBorders>
            <w:shd w:val="clear" w:color="auto" w:fill="auto"/>
            <w:noWrap/>
            <w:vAlign w:val="center"/>
            <w:hideMark/>
          </w:tcPr>
          <w:p w14:paraId="1CE2066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10.554</w:t>
            </w:r>
          </w:p>
        </w:tc>
        <w:tc>
          <w:tcPr>
            <w:tcW w:w="736" w:type="dxa"/>
            <w:tcBorders>
              <w:top w:val="nil"/>
              <w:left w:val="single" w:sz="4" w:space="0" w:color="auto"/>
              <w:bottom w:val="nil"/>
              <w:right w:val="nil"/>
            </w:tcBorders>
            <w:shd w:val="clear" w:color="auto" w:fill="auto"/>
            <w:noWrap/>
            <w:vAlign w:val="center"/>
            <w:hideMark/>
          </w:tcPr>
          <w:p w14:paraId="261B99C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2.353</w:t>
            </w:r>
          </w:p>
        </w:tc>
        <w:tc>
          <w:tcPr>
            <w:tcW w:w="736" w:type="dxa"/>
            <w:tcBorders>
              <w:top w:val="nil"/>
              <w:left w:val="single" w:sz="8" w:space="0" w:color="auto"/>
              <w:bottom w:val="nil"/>
              <w:right w:val="nil"/>
            </w:tcBorders>
            <w:shd w:val="clear" w:color="auto" w:fill="auto"/>
            <w:noWrap/>
            <w:vAlign w:val="center"/>
            <w:hideMark/>
          </w:tcPr>
          <w:p w14:paraId="0BE6EEF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10.450</w:t>
            </w:r>
          </w:p>
        </w:tc>
        <w:tc>
          <w:tcPr>
            <w:tcW w:w="736" w:type="dxa"/>
            <w:tcBorders>
              <w:top w:val="nil"/>
              <w:left w:val="single" w:sz="4" w:space="0" w:color="auto"/>
              <w:bottom w:val="nil"/>
              <w:right w:val="nil"/>
            </w:tcBorders>
            <w:shd w:val="clear" w:color="auto" w:fill="auto"/>
            <w:noWrap/>
            <w:vAlign w:val="center"/>
            <w:hideMark/>
          </w:tcPr>
          <w:p w14:paraId="356934E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2.551</w:t>
            </w:r>
          </w:p>
        </w:tc>
        <w:tc>
          <w:tcPr>
            <w:tcW w:w="736" w:type="dxa"/>
            <w:tcBorders>
              <w:top w:val="nil"/>
              <w:left w:val="single" w:sz="8" w:space="0" w:color="auto"/>
              <w:bottom w:val="nil"/>
              <w:right w:val="nil"/>
            </w:tcBorders>
            <w:shd w:val="clear" w:color="auto" w:fill="auto"/>
            <w:noWrap/>
            <w:vAlign w:val="center"/>
            <w:hideMark/>
          </w:tcPr>
          <w:p w14:paraId="201F088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10.353</w:t>
            </w:r>
          </w:p>
        </w:tc>
        <w:tc>
          <w:tcPr>
            <w:tcW w:w="736" w:type="dxa"/>
            <w:gridSpan w:val="2"/>
            <w:tcBorders>
              <w:top w:val="nil"/>
              <w:left w:val="single" w:sz="4" w:space="0" w:color="auto"/>
              <w:bottom w:val="nil"/>
              <w:right w:val="nil"/>
            </w:tcBorders>
            <w:shd w:val="clear" w:color="auto" w:fill="auto"/>
            <w:noWrap/>
            <w:vAlign w:val="center"/>
            <w:hideMark/>
          </w:tcPr>
          <w:p w14:paraId="619662D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2.515</w:t>
            </w:r>
          </w:p>
        </w:tc>
      </w:tr>
      <w:tr w:rsidR="00712564" w:rsidRPr="0008272F" w14:paraId="7275AD41" w14:textId="77777777" w:rsidTr="0008272F">
        <w:trPr>
          <w:gridAfter w:val="2"/>
          <w:wAfter w:w="303" w:type="dxa"/>
          <w:trHeight w:val="216"/>
        </w:trPr>
        <w:tc>
          <w:tcPr>
            <w:tcW w:w="1123" w:type="dxa"/>
            <w:tcBorders>
              <w:top w:val="nil"/>
              <w:left w:val="nil"/>
              <w:bottom w:val="nil"/>
              <w:right w:val="nil"/>
            </w:tcBorders>
            <w:shd w:val="clear" w:color="auto" w:fill="auto"/>
            <w:noWrap/>
            <w:vAlign w:val="center"/>
            <w:hideMark/>
          </w:tcPr>
          <w:p w14:paraId="5F2F851D"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Score</w:t>
            </w:r>
          </w:p>
        </w:tc>
        <w:tc>
          <w:tcPr>
            <w:tcW w:w="3010" w:type="dxa"/>
            <w:gridSpan w:val="2"/>
            <w:tcBorders>
              <w:top w:val="nil"/>
              <w:left w:val="single" w:sz="4" w:space="0" w:color="auto"/>
              <w:bottom w:val="nil"/>
              <w:right w:val="single" w:sz="8" w:space="0" w:color="auto"/>
            </w:tcBorders>
            <w:shd w:val="clear" w:color="auto" w:fill="auto"/>
            <w:vAlign w:val="center"/>
            <w:hideMark/>
          </w:tcPr>
          <w:p w14:paraId="3D129B20"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Percentile Rank on ASVAB Exam</w:t>
            </w:r>
          </w:p>
        </w:tc>
        <w:tc>
          <w:tcPr>
            <w:tcW w:w="736" w:type="dxa"/>
            <w:tcBorders>
              <w:top w:val="nil"/>
              <w:left w:val="nil"/>
              <w:bottom w:val="nil"/>
              <w:right w:val="nil"/>
            </w:tcBorders>
            <w:shd w:val="clear" w:color="auto" w:fill="auto"/>
            <w:noWrap/>
            <w:vAlign w:val="center"/>
            <w:hideMark/>
          </w:tcPr>
          <w:p w14:paraId="0DD6028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39.152</w:t>
            </w:r>
          </w:p>
        </w:tc>
        <w:tc>
          <w:tcPr>
            <w:tcW w:w="736" w:type="dxa"/>
            <w:tcBorders>
              <w:top w:val="nil"/>
              <w:left w:val="single" w:sz="4" w:space="0" w:color="auto"/>
              <w:bottom w:val="nil"/>
              <w:right w:val="nil"/>
            </w:tcBorders>
            <w:shd w:val="clear" w:color="auto" w:fill="auto"/>
            <w:noWrap/>
            <w:vAlign w:val="center"/>
            <w:hideMark/>
          </w:tcPr>
          <w:p w14:paraId="662CB296"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28.691</w:t>
            </w:r>
          </w:p>
        </w:tc>
        <w:tc>
          <w:tcPr>
            <w:tcW w:w="778" w:type="dxa"/>
            <w:tcBorders>
              <w:top w:val="nil"/>
              <w:left w:val="single" w:sz="8" w:space="0" w:color="auto"/>
              <w:bottom w:val="nil"/>
              <w:right w:val="nil"/>
            </w:tcBorders>
            <w:shd w:val="clear" w:color="auto" w:fill="auto"/>
            <w:noWrap/>
            <w:vAlign w:val="center"/>
            <w:hideMark/>
          </w:tcPr>
          <w:p w14:paraId="5BCC1CC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41.669</w:t>
            </w:r>
          </w:p>
        </w:tc>
        <w:tc>
          <w:tcPr>
            <w:tcW w:w="736" w:type="dxa"/>
            <w:tcBorders>
              <w:top w:val="nil"/>
              <w:left w:val="single" w:sz="4" w:space="0" w:color="auto"/>
              <w:bottom w:val="nil"/>
              <w:right w:val="nil"/>
            </w:tcBorders>
            <w:shd w:val="clear" w:color="auto" w:fill="auto"/>
            <w:noWrap/>
            <w:vAlign w:val="center"/>
            <w:hideMark/>
          </w:tcPr>
          <w:p w14:paraId="4077E00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29.462</w:t>
            </w:r>
          </w:p>
        </w:tc>
        <w:tc>
          <w:tcPr>
            <w:tcW w:w="736" w:type="dxa"/>
            <w:tcBorders>
              <w:top w:val="nil"/>
              <w:left w:val="single" w:sz="8" w:space="0" w:color="auto"/>
              <w:bottom w:val="nil"/>
              <w:right w:val="nil"/>
            </w:tcBorders>
            <w:shd w:val="clear" w:color="auto" w:fill="auto"/>
            <w:noWrap/>
            <w:vAlign w:val="center"/>
            <w:hideMark/>
          </w:tcPr>
          <w:p w14:paraId="51DAEE3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38.428</w:t>
            </w:r>
          </w:p>
        </w:tc>
        <w:tc>
          <w:tcPr>
            <w:tcW w:w="736" w:type="dxa"/>
            <w:tcBorders>
              <w:top w:val="nil"/>
              <w:left w:val="single" w:sz="4" w:space="0" w:color="auto"/>
              <w:bottom w:val="nil"/>
              <w:right w:val="nil"/>
            </w:tcBorders>
            <w:shd w:val="clear" w:color="auto" w:fill="auto"/>
            <w:noWrap/>
            <w:vAlign w:val="center"/>
            <w:hideMark/>
          </w:tcPr>
          <w:p w14:paraId="56F1CD9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28.456</w:t>
            </w:r>
          </w:p>
        </w:tc>
        <w:tc>
          <w:tcPr>
            <w:tcW w:w="736" w:type="dxa"/>
            <w:tcBorders>
              <w:top w:val="nil"/>
              <w:left w:val="single" w:sz="8" w:space="0" w:color="auto"/>
              <w:bottom w:val="nil"/>
              <w:right w:val="nil"/>
            </w:tcBorders>
            <w:shd w:val="clear" w:color="auto" w:fill="auto"/>
            <w:noWrap/>
            <w:vAlign w:val="center"/>
            <w:hideMark/>
          </w:tcPr>
          <w:p w14:paraId="1568B4E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35.240</w:t>
            </w:r>
          </w:p>
        </w:tc>
        <w:tc>
          <w:tcPr>
            <w:tcW w:w="736" w:type="dxa"/>
            <w:gridSpan w:val="2"/>
            <w:tcBorders>
              <w:top w:val="nil"/>
              <w:left w:val="single" w:sz="4" w:space="0" w:color="auto"/>
              <w:bottom w:val="nil"/>
              <w:right w:val="nil"/>
            </w:tcBorders>
            <w:shd w:val="clear" w:color="auto" w:fill="auto"/>
            <w:noWrap/>
            <w:vAlign w:val="center"/>
            <w:hideMark/>
          </w:tcPr>
          <w:p w14:paraId="6CF0F1B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26.962</w:t>
            </w:r>
          </w:p>
        </w:tc>
      </w:tr>
      <w:tr w:rsidR="00712564" w:rsidRPr="0008272F" w14:paraId="0A631C84" w14:textId="77777777" w:rsidTr="0008272F">
        <w:trPr>
          <w:gridAfter w:val="2"/>
          <w:wAfter w:w="303" w:type="dxa"/>
          <w:trHeight w:val="216"/>
        </w:trPr>
        <w:tc>
          <w:tcPr>
            <w:tcW w:w="1123" w:type="dxa"/>
            <w:tcBorders>
              <w:top w:val="nil"/>
              <w:left w:val="nil"/>
              <w:bottom w:val="nil"/>
              <w:right w:val="nil"/>
            </w:tcBorders>
            <w:shd w:val="clear" w:color="auto" w:fill="auto"/>
            <w:noWrap/>
            <w:vAlign w:val="center"/>
            <w:hideMark/>
          </w:tcPr>
          <w:p w14:paraId="2784843C"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Married</w:t>
            </w:r>
          </w:p>
        </w:tc>
        <w:tc>
          <w:tcPr>
            <w:tcW w:w="3010" w:type="dxa"/>
            <w:gridSpan w:val="2"/>
            <w:tcBorders>
              <w:top w:val="nil"/>
              <w:left w:val="single" w:sz="4" w:space="0" w:color="auto"/>
              <w:bottom w:val="nil"/>
              <w:right w:val="single" w:sz="8" w:space="0" w:color="auto"/>
            </w:tcBorders>
            <w:shd w:val="clear" w:color="auto" w:fill="auto"/>
            <w:vAlign w:val="center"/>
            <w:hideMark/>
          </w:tcPr>
          <w:p w14:paraId="21D1C1BF"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Currently Married</w:t>
            </w:r>
          </w:p>
        </w:tc>
        <w:tc>
          <w:tcPr>
            <w:tcW w:w="736" w:type="dxa"/>
            <w:tcBorders>
              <w:top w:val="nil"/>
              <w:left w:val="nil"/>
              <w:bottom w:val="nil"/>
              <w:right w:val="nil"/>
            </w:tcBorders>
            <w:shd w:val="clear" w:color="auto" w:fill="auto"/>
            <w:noWrap/>
            <w:vAlign w:val="center"/>
            <w:hideMark/>
          </w:tcPr>
          <w:p w14:paraId="07028EF6"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0.125</w:t>
            </w:r>
          </w:p>
        </w:tc>
        <w:tc>
          <w:tcPr>
            <w:tcW w:w="736" w:type="dxa"/>
            <w:tcBorders>
              <w:top w:val="nil"/>
              <w:left w:val="single" w:sz="4" w:space="0" w:color="auto"/>
              <w:bottom w:val="nil"/>
              <w:right w:val="nil"/>
            </w:tcBorders>
            <w:shd w:val="clear" w:color="auto" w:fill="auto"/>
            <w:noWrap/>
            <w:vAlign w:val="center"/>
            <w:hideMark/>
          </w:tcPr>
          <w:p w14:paraId="08332D4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0.331</w:t>
            </w:r>
          </w:p>
        </w:tc>
        <w:tc>
          <w:tcPr>
            <w:tcW w:w="778" w:type="dxa"/>
            <w:tcBorders>
              <w:top w:val="nil"/>
              <w:left w:val="single" w:sz="8" w:space="0" w:color="auto"/>
              <w:bottom w:val="nil"/>
              <w:right w:val="nil"/>
            </w:tcBorders>
            <w:shd w:val="clear" w:color="auto" w:fill="auto"/>
            <w:noWrap/>
            <w:vAlign w:val="center"/>
            <w:hideMark/>
          </w:tcPr>
          <w:p w14:paraId="2E5D330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0.092</w:t>
            </w:r>
          </w:p>
        </w:tc>
        <w:tc>
          <w:tcPr>
            <w:tcW w:w="736" w:type="dxa"/>
            <w:tcBorders>
              <w:top w:val="nil"/>
              <w:left w:val="single" w:sz="4" w:space="0" w:color="auto"/>
              <w:bottom w:val="nil"/>
              <w:right w:val="nil"/>
            </w:tcBorders>
            <w:shd w:val="clear" w:color="auto" w:fill="auto"/>
            <w:noWrap/>
            <w:vAlign w:val="center"/>
            <w:hideMark/>
          </w:tcPr>
          <w:p w14:paraId="487B171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0.289</w:t>
            </w:r>
          </w:p>
        </w:tc>
        <w:tc>
          <w:tcPr>
            <w:tcW w:w="736" w:type="dxa"/>
            <w:tcBorders>
              <w:top w:val="nil"/>
              <w:left w:val="single" w:sz="8" w:space="0" w:color="auto"/>
              <w:bottom w:val="nil"/>
              <w:right w:val="nil"/>
            </w:tcBorders>
            <w:shd w:val="clear" w:color="auto" w:fill="auto"/>
            <w:noWrap/>
            <w:vAlign w:val="center"/>
            <w:hideMark/>
          </w:tcPr>
          <w:p w14:paraId="3530AF4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0.137</w:t>
            </w:r>
          </w:p>
        </w:tc>
        <w:tc>
          <w:tcPr>
            <w:tcW w:w="736" w:type="dxa"/>
            <w:tcBorders>
              <w:top w:val="nil"/>
              <w:left w:val="single" w:sz="4" w:space="0" w:color="auto"/>
              <w:bottom w:val="nil"/>
              <w:right w:val="nil"/>
            </w:tcBorders>
            <w:shd w:val="clear" w:color="auto" w:fill="auto"/>
            <w:noWrap/>
            <w:vAlign w:val="center"/>
            <w:hideMark/>
          </w:tcPr>
          <w:p w14:paraId="27C046C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0.343</w:t>
            </w:r>
          </w:p>
        </w:tc>
        <w:tc>
          <w:tcPr>
            <w:tcW w:w="736" w:type="dxa"/>
            <w:tcBorders>
              <w:top w:val="nil"/>
              <w:left w:val="single" w:sz="8" w:space="0" w:color="auto"/>
              <w:bottom w:val="nil"/>
              <w:right w:val="nil"/>
            </w:tcBorders>
            <w:shd w:val="clear" w:color="auto" w:fill="auto"/>
            <w:noWrap/>
            <w:vAlign w:val="center"/>
            <w:hideMark/>
          </w:tcPr>
          <w:p w14:paraId="166804E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0.173</w:t>
            </w:r>
          </w:p>
        </w:tc>
        <w:tc>
          <w:tcPr>
            <w:tcW w:w="736" w:type="dxa"/>
            <w:gridSpan w:val="2"/>
            <w:tcBorders>
              <w:top w:val="nil"/>
              <w:left w:val="single" w:sz="4" w:space="0" w:color="auto"/>
              <w:bottom w:val="nil"/>
              <w:right w:val="nil"/>
            </w:tcBorders>
            <w:shd w:val="clear" w:color="auto" w:fill="auto"/>
            <w:noWrap/>
            <w:vAlign w:val="center"/>
            <w:hideMark/>
          </w:tcPr>
          <w:p w14:paraId="2F91E0A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0.379</w:t>
            </w:r>
          </w:p>
        </w:tc>
      </w:tr>
      <w:tr w:rsidR="00712564" w:rsidRPr="0008272F" w14:paraId="7068FBD2" w14:textId="77777777" w:rsidTr="0008272F">
        <w:trPr>
          <w:gridAfter w:val="2"/>
          <w:wAfter w:w="303" w:type="dxa"/>
          <w:trHeight w:val="216"/>
        </w:trPr>
        <w:tc>
          <w:tcPr>
            <w:tcW w:w="1123" w:type="dxa"/>
            <w:tcBorders>
              <w:top w:val="nil"/>
              <w:left w:val="nil"/>
              <w:bottom w:val="nil"/>
              <w:right w:val="nil"/>
            </w:tcBorders>
            <w:shd w:val="clear" w:color="auto" w:fill="auto"/>
            <w:noWrap/>
            <w:vAlign w:val="center"/>
            <w:hideMark/>
          </w:tcPr>
          <w:p w14:paraId="1749A4E2" w14:textId="77777777" w:rsidR="00196944" w:rsidRPr="0008272F" w:rsidRDefault="00196944" w:rsidP="00196944">
            <w:pPr>
              <w:widowControl/>
              <w:rPr>
                <w:rFonts w:ascii="Times New Roman" w:hAnsi="Times New Roman"/>
                <w:snapToGrid/>
                <w:color w:val="000000"/>
                <w:sz w:val="16"/>
                <w:szCs w:val="16"/>
              </w:rPr>
            </w:pPr>
            <w:proofErr w:type="spellStart"/>
            <w:r w:rsidRPr="0008272F">
              <w:rPr>
                <w:rFonts w:ascii="Times New Roman" w:hAnsi="Times New Roman"/>
                <w:snapToGrid/>
                <w:color w:val="000000"/>
                <w:sz w:val="16"/>
                <w:szCs w:val="16"/>
              </w:rPr>
              <w:t>NeverMarried</w:t>
            </w:r>
            <w:proofErr w:type="spellEnd"/>
          </w:p>
        </w:tc>
        <w:tc>
          <w:tcPr>
            <w:tcW w:w="3010" w:type="dxa"/>
            <w:gridSpan w:val="2"/>
            <w:tcBorders>
              <w:top w:val="nil"/>
              <w:left w:val="single" w:sz="4" w:space="0" w:color="auto"/>
              <w:bottom w:val="nil"/>
              <w:right w:val="single" w:sz="8" w:space="0" w:color="auto"/>
            </w:tcBorders>
            <w:shd w:val="clear" w:color="auto" w:fill="auto"/>
            <w:vAlign w:val="center"/>
            <w:hideMark/>
          </w:tcPr>
          <w:p w14:paraId="7F473D07"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Never Married</w:t>
            </w:r>
          </w:p>
        </w:tc>
        <w:tc>
          <w:tcPr>
            <w:tcW w:w="736" w:type="dxa"/>
            <w:tcBorders>
              <w:top w:val="nil"/>
              <w:left w:val="nil"/>
              <w:bottom w:val="nil"/>
              <w:right w:val="nil"/>
            </w:tcBorders>
            <w:shd w:val="clear" w:color="auto" w:fill="auto"/>
            <w:noWrap/>
            <w:vAlign w:val="center"/>
            <w:hideMark/>
          </w:tcPr>
          <w:p w14:paraId="6AFD27F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0.842</w:t>
            </w:r>
          </w:p>
        </w:tc>
        <w:tc>
          <w:tcPr>
            <w:tcW w:w="736" w:type="dxa"/>
            <w:tcBorders>
              <w:top w:val="nil"/>
              <w:left w:val="single" w:sz="4" w:space="0" w:color="auto"/>
              <w:bottom w:val="nil"/>
              <w:right w:val="nil"/>
            </w:tcBorders>
            <w:shd w:val="clear" w:color="auto" w:fill="auto"/>
            <w:noWrap/>
            <w:vAlign w:val="center"/>
            <w:hideMark/>
          </w:tcPr>
          <w:p w14:paraId="0CF2C9EF"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0.365</w:t>
            </w:r>
          </w:p>
        </w:tc>
        <w:tc>
          <w:tcPr>
            <w:tcW w:w="778" w:type="dxa"/>
            <w:tcBorders>
              <w:top w:val="nil"/>
              <w:left w:val="single" w:sz="8" w:space="0" w:color="auto"/>
              <w:bottom w:val="nil"/>
              <w:right w:val="nil"/>
            </w:tcBorders>
            <w:shd w:val="clear" w:color="auto" w:fill="auto"/>
            <w:noWrap/>
            <w:vAlign w:val="center"/>
            <w:hideMark/>
          </w:tcPr>
          <w:p w14:paraId="593986E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0.879</w:t>
            </w:r>
          </w:p>
        </w:tc>
        <w:tc>
          <w:tcPr>
            <w:tcW w:w="736" w:type="dxa"/>
            <w:tcBorders>
              <w:top w:val="nil"/>
              <w:left w:val="single" w:sz="4" w:space="0" w:color="auto"/>
              <w:bottom w:val="nil"/>
              <w:right w:val="nil"/>
            </w:tcBorders>
            <w:shd w:val="clear" w:color="auto" w:fill="auto"/>
            <w:noWrap/>
            <w:vAlign w:val="center"/>
            <w:hideMark/>
          </w:tcPr>
          <w:p w14:paraId="0EF924C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0.326</w:t>
            </w:r>
          </w:p>
        </w:tc>
        <w:tc>
          <w:tcPr>
            <w:tcW w:w="736" w:type="dxa"/>
            <w:tcBorders>
              <w:top w:val="nil"/>
              <w:left w:val="single" w:sz="8" w:space="0" w:color="auto"/>
              <w:bottom w:val="nil"/>
              <w:right w:val="nil"/>
            </w:tcBorders>
            <w:shd w:val="clear" w:color="auto" w:fill="auto"/>
            <w:noWrap/>
            <w:vAlign w:val="center"/>
            <w:hideMark/>
          </w:tcPr>
          <w:p w14:paraId="0704F6D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0.828</w:t>
            </w:r>
          </w:p>
        </w:tc>
        <w:tc>
          <w:tcPr>
            <w:tcW w:w="736" w:type="dxa"/>
            <w:tcBorders>
              <w:top w:val="nil"/>
              <w:left w:val="single" w:sz="4" w:space="0" w:color="auto"/>
              <w:bottom w:val="nil"/>
              <w:right w:val="nil"/>
            </w:tcBorders>
            <w:shd w:val="clear" w:color="auto" w:fill="auto"/>
            <w:noWrap/>
            <w:vAlign w:val="center"/>
            <w:hideMark/>
          </w:tcPr>
          <w:p w14:paraId="647E0B9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0.378</w:t>
            </w:r>
          </w:p>
        </w:tc>
        <w:tc>
          <w:tcPr>
            <w:tcW w:w="736" w:type="dxa"/>
            <w:tcBorders>
              <w:top w:val="nil"/>
              <w:left w:val="single" w:sz="8" w:space="0" w:color="auto"/>
              <w:bottom w:val="nil"/>
              <w:right w:val="nil"/>
            </w:tcBorders>
            <w:shd w:val="clear" w:color="auto" w:fill="auto"/>
            <w:noWrap/>
            <w:vAlign w:val="center"/>
            <w:hideMark/>
          </w:tcPr>
          <w:p w14:paraId="529075C1"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0.787</w:t>
            </w:r>
          </w:p>
        </w:tc>
        <w:tc>
          <w:tcPr>
            <w:tcW w:w="736" w:type="dxa"/>
            <w:gridSpan w:val="2"/>
            <w:tcBorders>
              <w:top w:val="nil"/>
              <w:left w:val="single" w:sz="4" w:space="0" w:color="auto"/>
              <w:bottom w:val="nil"/>
              <w:right w:val="nil"/>
            </w:tcBorders>
            <w:shd w:val="clear" w:color="auto" w:fill="auto"/>
            <w:noWrap/>
            <w:vAlign w:val="center"/>
            <w:hideMark/>
          </w:tcPr>
          <w:p w14:paraId="0B02404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0.409</w:t>
            </w:r>
          </w:p>
        </w:tc>
      </w:tr>
      <w:tr w:rsidR="00712564" w:rsidRPr="0008272F" w14:paraId="4D79DB2F" w14:textId="77777777" w:rsidTr="0008272F">
        <w:trPr>
          <w:gridAfter w:val="2"/>
          <w:wAfter w:w="303" w:type="dxa"/>
          <w:trHeight w:val="216"/>
        </w:trPr>
        <w:tc>
          <w:tcPr>
            <w:tcW w:w="1123" w:type="dxa"/>
            <w:tcBorders>
              <w:top w:val="nil"/>
              <w:left w:val="nil"/>
              <w:bottom w:val="nil"/>
              <w:right w:val="nil"/>
            </w:tcBorders>
            <w:shd w:val="clear" w:color="auto" w:fill="auto"/>
            <w:noWrap/>
            <w:vAlign w:val="center"/>
            <w:hideMark/>
          </w:tcPr>
          <w:p w14:paraId="06919630"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Separated</w:t>
            </w:r>
          </w:p>
        </w:tc>
        <w:tc>
          <w:tcPr>
            <w:tcW w:w="3010" w:type="dxa"/>
            <w:gridSpan w:val="2"/>
            <w:tcBorders>
              <w:top w:val="nil"/>
              <w:left w:val="single" w:sz="4" w:space="0" w:color="auto"/>
              <w:bottom w:val="nil"/>
              <w:right w:val="single" w:sz="8" w:space="0" w:color="auto"/>
            </w:tcBorders>
            <w:shd w:val="clear" w:color="auto" w:fill="auto"/>
            <w:vAlign w:val="center"/>
            <w:hideMark/>
          </w:tcPr>
          <w:p w14:paraId="1A3B5C52"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Separated, Divorced, or Widowed</w:t>
            </w:r>
          </w:p>
        </w:tc>
        <w:tc>
          <w:tcPr>
            <w:tcW w:w="736" w:type="dxa"/>
            <w:tcBorders>
              <w:top w:val="nil"/>
              <w:left w:val="nil"/>
              <w:bottom w:val="nil"/>
              <w:right w:val="nil"/>
            </w:tcBorders>
            <w:shd w:val="clear" w:color="auto" w:fill="auto"/>
            <w:noWrap/>
            <w:vAlign w:val="center"/>
            <w:hideMark/>
          </w:tcPr>
          <w:p w14:paraId="7251880F"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0.033</w:t>
            </w:r>
          </w:p>
        </w:tc>
        <w:tc>
          <w:tcPr>
            <w:tcW w:w="736" w:type="dxa"/>
            <w:tcBorders>
              <w:top w:val="nil"/>
              <w:left w:val="single" w:sz="4" w:space="0" w:color="auto"/>
              <w:bottom w:val="nil"/>
              <w:right w:val="nil"/>
            </w:tcBorders>
            <w:shd w:val="clear" w:color="auto" w:fill="auto"/>
            <w:noWrap/>
            <w:vAlign w:val="center"/>
            <w:hideMark/>
          </w:tcPr>
          <w:p w14:paraId="3CDD923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0.179</w:t>
            </w:r>
          </w:p>
        </w:tc>
        <w:tc>
          <w:tcPr>
            <w:tcW w:w="778" w:type="dxa"/>
            <w:tcBorders>
              <w:top w:val="nil"/>
              <w:left w:val="single" w:sz="8" w:space="0" w:color="auto"/>
              <w:bottom w:val="nil"/>
              <w:right w:val="nil"/>
            </w:tcBorders>
            <w:shd w:val="clear" w:color="auto" w:fill="auto"/>
            <w:noWrap/>
            <w:vAlign w:val="center"/>
            <w:hideMark/>
          </w:tcPr>
          <w:p w14:paraId="1B3F686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0.029</w:t>
            </w:r>
          </w:p>
        </w:tc>
        <w:tc>
          <w:tcPr>
            <w:tcW w:w="736" w:type="dxa"/>
            <w:tcBorders>
              <w:top w:val="nil"/>
              <w:left w:val="single" w:sz="4" w:space="0" w:color="auto"/>
              <w:bottom w:val="nil"/>
              <w:right w:val="nil"/>
            </w:tcBorders>
            <w:shd w:val="clear" w:color="auto" w:fill="auto"/>
            <w:noWrap/>
            <w:vAlign w:val="center"/>
            <w:hideMark/>
          </w:tcPr>
          <w:p w14:paraId="6A950D2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0.167</w:t>
            </w:r>
          </w:p>
        </w:tc>
        <w:tc>
          <w:tcPr>
            <w:tcW w:w="736" w:type="dxa"/>
            <w:tcBorders>
              <w:top w:val="nil"/>
              <w:left w:val="single" w:sz="8" w:space="0" w:color="auto"/>
              <w:bottom w:val="nil"/>
              <w:right w:val="nil"/>
            </w:tcBorders>
            <w:shd w:val="clear" w:color="auto" w:fill="auto"/>
            <w:noWrap/>
            <w:vAlign w:val="center"/>
            <w:hideMark/>
          </w:tcPr>
          <w:p w14:paraId="7325C9C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0.036</w:t>
            </w:r>
          </w:p>
        </w:tc>
        <w:tc>
          <w:tcPr>
            <w:tcW w:w="736" w:type="dxa"/>
            <w:tcBorders>
              <w:top w:val="nil"/>
              <w:left w:val="single" w:sz="4" w:space="0" w:color="auto"/>
              <w:bottom w:val="nil"/>
              <w:right w:val="nil"/>
            </w:tcBorders>
            <w:shd w:val="clear" w:color="auto" w:fill="auto"/>
            <w:noWrap/>
            <w:vAlign w:val="center"/>
            <w:hideMark/>
          </w:tcPr>
          <w:p w14:paraId="0BBA13B6"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0.185</w:t>
            </w:r>
          </w:p>
        </w:tc>
        <w:tc>
          <w:tcPr>
            <w:tcW w:w="736" w:type="dxa"/>
            <w:tcBorders>
              <w:top w:val="nil"/>
              <w:left w:val="single" w:sz="8" w:space="0" w:color="auto"/>
              <w:bottom w:val="nil"/>
              <w:right w:val="nil"/>
            </w:tcBorders>
            <w:shd w:val="clear" w:color="auto" w:fill="auto"/>
            <w:noWrap/>
            <w:vAlign w:val="center"/>
            <w:hideMark/>
          </w:tcPr>
          <w:p w14:paraId="7C92E6E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0.039</w:t>
            </w:r>
          </w:p>
        </w:tc>
        <w:tc>
          <w:tcPr>
            <w:tcW w:w="736" w:type="dxa"/>
            <w:gridSpan w:val="2"/>
            <w:tcBorders>
              <w:top w:val="nil"/>
              <w:left w:val="single" w:sz="4" w:space="0" w:color="auto"/>
              <w:bottom w:val="nil"/>
              <w:right w:val="nil"/>
            </w:tcBorders>
            <w:shd w:val="clear" w:color="auto" w:fill="auto"/>
            <w:noWrap/>
            <w:vAlign w:val="center"/>
            <w:hideMark/>
          </w:tcPr>
          <w:p w14:paraId="2AB06E0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0.194</w:t>
            </w:r>
          </w:p>
        </w:tc>
      </w:tr>
      <w:tr w:rsidR="00712564" w:rsidRPr="0008272F" w14:paraId="2E36BC8D" w14:textId="77777777" w:rsidTr="0008272F">
        <w:trPr>
          <w:gridAfter w:val="2"/>
          <w:wAfter w:w="303" w:type="dxa"/>
          <w:trHeight w:val="216"/>
        </w:trPr>
        <w:tc>
          <w:tcPr>
            <w:tcW w:w="1123" w:type="dxa"/>
            <w:tcBorders>
              <w:top w:val="nil"/>
              <w:left w:val="nil"/>
              <w:bottom w:val="nil"/>
              <w:right w:val="nil"/>
            </w:tcBorders>
            <w:shd w:val="clear" w:color="auto" w:fill="auto"/>
            <w:noWrap/>
            <w:vAlign w:val="center"/>
            <w:hideMark/>
          </w:tcPr>
          <w:p w14:paraId="56DA6F57" w14:textId="77777777" w:rsidR="00196944" w:rsidRPr="0008272F" w:rsidRDefault="00196944" w:rsidP="00196944">
            <w:pPr>
              <w:widowControl/>
              <w:rPr>
                <w:rFonts w:ascii="Times New Roman" w:hAnsi="Times New Roman"/>
                <w:snapToGrid/>
                <w:color w:val="000000"/>
                <w:sz w:val="16"/>
                <w:szCs w:val="16"/>
              </w:rPr>
            </w:pPr>
            <w:proofErr w:type="spellStart"/>
            <w:r w:rsidRPr="0008272F">
              <w:rPr>
                <w:rFonts w:ascii="Times New Roman" w:hAnsi="Times New Roman"/>
                <w:snapToGrid/>
                <w:color w:val="000000"/>
                <w:sz w:val="16"/>
                <w:szCs w:val="16"/>
              </w:rPr>
              <w:t>LessHS</w:t>
            </w:r>
            <w:proofErr w:type="spellEnd"/>
          </w:p>
        </w:tc>
        <w:tc>
          <w:tcPr>
            <w:tcW w:w="3010" w:type="dxa"/>
            <w:gridSpan w:val="2"/>
            <w:tcBorders>
              <w:top w:val="nil"/>
              <w:left w:val="single" w:sz="4" w:space="0" w:color="auto"/>
              <w:bottom w:val="nil"/>
              <w:right w:val="single" w:sz="8" w:space="0" w:color="auto"/>
            </w:tcBorders>
            <w:shd w:val="clear" w:color="auto" w:fill="auto"/>
            <w:vAlign w:val="center"/>
            <w:hideMark/>
          </w:tcPr>
          <w:p w14:paraId="14EE5192"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Completed Less than High School</w:t>
            </w:r>
          </w:p>
        </w:tc>
        <w:tc>
          <w:tcPr>
            <w:tcW w:w="736" w:type="dxa"/>
            <w:tcBorders>
              <w:top w:val="nil"/>
              <w:left w:val="nil"/>
              <w:bottom w:val="nil"/>
              <w:right w:val="nil"/>
            </w:tcBorders>
            <w:shd w:val="clear" w:color="auto" w:fill="auto"/>
            <w:noWrap/>
            <w:vAlign w:val="center"/>
            <w:hideMark/>
          </w:tcPr>
          <w:p w14:paraId="15BC1646"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0.177</w:t>
            </w:r>
          </w:p>
        </w:tc>
        <w:tc>
          <w:tcPr>
            <w:tcW w:w="736" w:type="dxa"/>
            <w:tcBorders>
              <w:top w:val="nil"/>
              <w:left w:val="single" w:sz="4" w:space="0" w:color="auto"/>
              <w:bottom w:val="nil"/>
              <w:right w:val="nil"/>
            </w:tcBorders>
            <w:shd w:val="clear" w:color="auto" w:fill="auto"/>
            <w:noWrap/>
            <w:vAlign w:val="center"/>
            <w:hideMark/>
          </w:tcPr>
          <w:p w14:paraId="6BAF32C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0.382</w:t>
            </w:r>
          </w:p>
        </w:tc>
        <w:tc>
          <w:tcPr>
            <w:tcW w:w="778" w:type="dxa"/>
            <w:tcBorders>
              <w:top w:val="nil"/>
              <w:left w:val="single" w:sz="8" w:space="0" w:color="auto"/>
              <w:bottom w:val="nil"/>
              <w:right w:val="nil"/>
            </w:tcBorders>
            <w:shd w:val="clear" w:color="auto" w:fill="auto"/>
            <w:noWrap/>
            <w:vAlign w:val="center"/>
            <w:hideMark/>
          </w:tcPr>
          <w:p w14:paraId="3B3CC53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0.174</w:t>
            </w:r>
          </w:p>
        </w:tc>
        <w:tc>
          <w:tcPr>
            <w:tcW w:w="736" w:type="dxa"/>
            <w:tcBorders>
              <w:top w:val="nil"/>
              <w:left w:val="single" w:sz="4" w:space="0" w:color="auto"/>
              <w:bottom w:val="nil"/>
              <w:right w:val="nil"/>
            </w:tcBorders>
            <w:shd w:val="clear" w:color="auto" w:fill="auto"/>
            <w:noWrap/>
            <w:vAlign w:val="center"/>
            <w:hideMark/>
          </w:tcPr>
          <w:p w14:paraId="25672B7F"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0.379</w:t>
            </w:r>
          </w:p>
        </w:tc>
        <w:tc>
          <w:tcPr>
            <w:tcW w:w="736" w:type="dxa"/>
            <w:tcBorders>
              <w:top w:val="nil"/>
              <w:left w:val="single" w:sz="8" w:space="0" w:color="auto"/>
              <w:bottom w:val="nil"/>
              <w:right w:val="nil"/>
            </w:tcBorders>
            <w:shd w:val="clear" w:color="auto" w:fill="auto"/>
            <w:noWrap/>
            <w:vAlign w:val="center"/>
            <w:hideMark/>
          </w:tcPr>
          <w:p w14:paraId="01FC706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0.170</w:t>
            </w:r>
          </w:p>
        </w:tc>
        <w:tc>
          <w:tcPr>
            <w:tcW w:w="736" w:type="dxa"/>
            <w:tcBorders>
              <w:top w:val="nil"/>
              <w:left w:val="single" w:sz="4" w:space="0" w:color="auto"/>
              <w:bottom w:val="nil"/>
              <w:right w:val="nil"/>
            </w:tcBorders>
            <w:shd w:val="clear" w:color="auto" w:fill="auto"/>
            <w:noWrap/>
            <w:vAlign w:val="center"/>
            <w:hideMark/>
          </w:tcPr>
          <w:p w14:paraId="4C718513"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0.376</w:t>
            </w:r>
          </w:p>
        </w:tc>
        <w:tc>
          <w:tcPr>
            <w:tcW w:w="736" w:type="dxa"/>
            <w:tcBorders>
              <w:top w:val="nil"/>
              <w:left w:val="single" w:sz="8" w:space="0" w:color="auto"/>
              <w:bottom w:val="nil"/>
              <w:right w:val="nil"/>
            </w:tcBorders>
            <w:shd w:val="clear" w:color="auto" w:fill="auto"/>
            <w:noWrap/>
            <w:vAlign w:val="center"/>
            <w:hideMark/>
          </w:tcPr>
          <w:p w14:paraId="3A0AF95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0.192</w:t>
            </w:r>
          </w:p>
        </w:tc>
        <w:tc>
          <w:tcPr>
            <w:tcW w:w="736" w:type="dxa"/>
            <w:gridSpan w:val="2"/>
            <w:tcBorders>
              <w:top w:val="nil"/>
              <w:left w:val="single" w:sz="4" w:space="0" w:color="auto"/>
              <w:bottom w:val="nil"/>
              <w:right w:val="nil"/>
            </w:tcBorders>
            <w:shd w:val="clear" w:color="auto" w:fill="auto"/>
            <w:noWrap/>
            <w:vAlign w:val="center"/>
            <w:hideMark/>
          </w:tcPr>
          <w:p w14:paraId="520BEAA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0.394</w:t>
            </w:r>
          </w:p>
        </w:tc>
      </w:tr>
      <w:tr w:rsidR="00712564" w:rsidRPr="0008272F" w14:paraId="4E0F090D" w14:textId="77777777" w:rsidTr="0008272F">
        <w:trPr>
          <w:gridAfter w:val="2"/>
          <w:wAfter w:w="303" w:type="dxa"/>
          <w:trHeight w:val="216"/>
        </w:trPr>
        <w:tc>
          <w:tcPr>
            <w:tcW w:w="1123" w:type="dxa"/>
            <w:tcBorders>
              <w:top w:val="nil"/>
              <w:left w:val="nil"/>
              <w:bottom w:val="nil"/>
              <w:right w:val="nil"/>
            </w:tcBorders>
            <w:shd w:val="clear" w:color="auto" w:fill="auto"/>
            <w:noWrap/>
            <w:vAlign w:val="center"/>
            <w:hideMark/>
          </w:tcPr>
          <w:p w14:paraId="04EC2E90"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HS</w:t>
            </w:r>
          </w:p>
        </w:tc>
        <w:tc>
          <w:tcPr>
            <w:tcW w:w="3010" w:type="dxa"/>
            <w:gridSpan w:val="2"/>
            <w:tcBorders>
              <w:top w:val="nil"/>
              <w:left w:val="single" w:sz="4" w:space="0" w:color="auto"/>
              <w:bottom w:val="nil"/>
              <w:right w:val="single" w:sz="8" w:space="0" w:color="auto"/>
            </w:tcBorders>
            <w:shd w:val="clear" w:color="auto" w:fill="auto"/>
            <w:vAlign w:val="center"/>
            <w:hideMark/>
          </w:tcPr>
          <w:p w14:paraId="73C30CC5"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Completed High school or GED</w:t>
            </w:r>
          </w:p>
        </w:tc>
        <w:tc>
          <w:tcPr>
            <w:tcW w:w="736" w:type="dxa"/>
            <w:tcBorders>
              <w:top w:val="nil"/>
              <w:left w:val="nil"/>
              <w:bottom w:val="nil"/>
              <w:right w:val="nil"/>
            </w:tcBorders>
            <w:shd w:val="clear" w:color="auto" w:fill="auto"/>
            <w:noWrap/>
            <w:vAlign w:val="center"/>
            <w:hideMark/>
          </w:tcPr>
          <w:p w14:paraId="1CCDE631"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0.319</w:t>
            </w:r>
          </w:p>
        </w:tc>
        <w:tc>
          <w:tcPr>
            <w:tcW w:w="736" w:type="dxa"/>
            <w:tcBorders>
              <w:top w:val="nil"/>
              <w:left w:val="single" w:sz="4" w:space="0" w:color="auto"/>
              <w:bottom w:val="nil"/>
              <w:right w:val="nil"/>
            </w:tcBorders>
            <w:shd w:val="clear" w:color="auto" w:fill="auto"/>
            <w:noWrap/>
            <w:vAlign w:val="center"/>
            <w:hideMark/>
          </w:tcPr>
          <w:p w14:paraId="2204ACC3"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0.466</w:t>
            </w:r>
          </w:p>
        </w:tc>
        <w:tc>
          <w:tcPr>
            <w:tcW w:w="778" w:type="dxa"/>
            <w:tcBorders>
              <w:top w:val="nil"/>
              <w:left w:val="single" w:sz="8" w:space="0" w:color="auto"/>
              <w:bottom w:val="nil"/>
              <w:right w:val="nil"/>
            </w:tcBorders>
            <w:shd w:val="clear" w:color="auto" w:fill="auto"/>
            <w:noWrap/>
            <w:vAlign w:val="center"/>
            <w:hideMark/>
          </w:tcPr>
          <w:p w14:paraId="286468D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0.299</w:t>
            </w:r>
          </w:p>
        </w:tc>
        <w:tc>
          <w:tcPr>
            <w:tcW w:w="736" w:type="dxa"/>
            <w:tcBorders>
              <w:top w:val="nil"/>
              <w:left w:val="single" w:sz="4" w:space="0" w:color="auto"/>
              <w:bottom w:val="nil"/>
              <w:right w:val="nil"/>
            </w:tcBorders>
            <w:shd w:val="clear" w:color="auto" w:fill="auto"/>
            <w:noWrap/>
            <w:vAlign w:val="center"/>
            <w:hideMark/>
          </w:tcPr>
          <w:p w14:paraId="2F16DC3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0.458</w:t>
            </w:r>
          </w:p>
        </w:tc>
        <w:tc>
          <w:tcPr>
            <w:tcW w:w="736" w:type="dxa"/>
            <w:tcBorders>
              <w:top w:val="nil"/>
              <w:left w:val="single" w:sz="8" w:space="0" w:color="auto"/>
              <w:bottom w:val="nil"/>
              <w:right w:val="nil"/>
            </w:tcBorders>
            <w:shd w:val="clear" w:color="auto" w:fill="auto"/>
            <w:noWrap/>
            <w:vAlign w:val="center"/>
            <w:hideMark/>
          </w:tcPr>
          <w:p w14:paraId="1B0A26B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0.332</w:t>
            </w:r>
          </w:p>
        </w:tc>
        <w:tc>
          <w:tcPr>
            <w:tcW w:w="736" w:type="dxa"/>
            <w:tcBorders>
              <w:top w:val="nil"/>
              <w:left w:val="single" w:sz="4" w:space="0" w:color="auto"/>
              <w:bottom w:val="nil"/>
              <w:right w:val="nil"/>
            </w:tcBorders>
            <w:shd w:val="clear" w:color="auto" w:fill="auto"/>
            <w:noWrap/>
            <w:vAlign w:val="center"/>
            <w:hideMark/>
          </w:tcPr>
          <w:p w14:paraId="6F7BBE9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0.471</w:t>
            </w:r>
          </w:p>
        </w:tc>
        <w:tc>
          <w:tcPr>
            <w:tcW w:w="736" w:type="dxa"/>
            <w:tcBorders>
              <w:top w:val="nil"/>
              <w:left w:val="single" w:sz="8" w:space="0" w:color="auto"/>
              <w:bottom w:val="nil"/>
              <w:right w:val="nil"/>
            </w:tcBorders>
            <w:shd w:val="clear" w:color="auto" w:fill="auto"/>
            <w:noWrap/>
            <w:vAlign w:val="center"/>
            <w:hideMark/>
          </w:tcPr>
          <w:p w14:paraId="794BF36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0.343</w:t>
            </w:r>
          </w:p>
        </w:tc>
        <w:tc>
          <w:tcPr>
            <w:tcW w:w="736" w:type="dxa"/>
            <w:gridSpan w:val="2"/>
            <w:tcBorders>
              <w:top w:val="nil"/>
              <w:left w:val="single" w:sz="4" w:space="0" w:color="auto"/>
              <w:bottom w:val="nil"/>
              <w:right w:val="nil"/>
            </w:tcBorders>
            <w:shd w:val="clear" w:color="auto" w:fill="auto"/>
            <w:noWrap/>
            <w:vAlign w:val="center"/>
            <w:hideMark/>
          </w:tcPr>
          <w:p w14:paraId="71C5D87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0.475</w:t>
            </w:r>
          </w:p>
        </w:tc>
      </w:tr>
      <w:tr w:rsidR="00712564" w:rsidRPr="0008272F" w14:paraId="020B0CD8" w14:textId="77777777" w:rsidTr="0008272F">
        <w:trPr>
          <w:gridAfter w:val="2"/>
          <w:wAfter w:w="303" w:type="dxa"/>
          <w:trHeight w:val="216"/>
        </w:trPr>
        <w:tc>
          <w:tcPr>
            <w:tcW w:w="1123" w:type="dxa"/>
            <w:tcBorders>
              <w:top w:val="nil"/>
              <w:left w:val="nil"/>
              <w:bottom w:val="nil"/>
              <w:right w:val="nil"/>
            </w:tcBorders>
            <w:shd w:val="clear" w:color="auto" w:fill="auto"/>
            <w:noWrap/>
            <w:vAlign w:val="center"/>
            <w:hideMark/>
          </w:tcPr>
          <w:p w14:paraId="31DB293D" w14:textId="77777777" w:rsidR="00196944" w:rsidRPr="0008272F" w:rsidRDefault="00196944" w:rsidP="00196944">
            <w:pPr>
              <w:widowControl/>
              <w:rPr>
                <w:rFonts w:ascii="Times New Roman" w:hAnsi="Times New Roman"/>
                <w:snapToGrid/>
                <w:color w:val="000000"/>
                <w:sz w:val="16"/>
                <w:szCs w:val="16"/>
              </w:rPr>
            </w:pPr>
            <w:proofErr w:type="spellStart"/>
            <w:r w:rsidRPr="0008272F">
              <w:rPr>
                <w:rFonts w:ascii="Times New Roman" w:hAnsi="Times New Roman"/>
                <w:snapToGrid/>
                <w:color w:val="000000"/>
                <w:sz w:val="16"/>
                <w:szCs w:val="16"/>
              </w:rPr>
              <w:t>SomeCol</w:t>
            </w:r>
            <w:proofErr w:type="spellEnd"/>
          </w:p>
        </w:tc>
        <w:tc>
          <w:tcPr>
            <w:tcW w:w="3010" w:type="dxa"/>
            <w:gridSpan w:val="2"/>
            <w:tcBorders>
              <w:top w:val="nil"/>
              <w:left w:val="single" w:sz="4" w:space="0" w:color="auto"/>
              <w:bottom w:val="nil"/>
              <w:right w:val="single" w:sz="8" w:space="0" w:color="auto"/>
            </w:tcBorders>
            <w:shd w:val="clear" w:color="auto" w:fill="auto"/>
            <w:vAlign w:val="center"/>
            <w:hideMark/>
          </w:tcPr>
          <w:p w14:paraId="3FC9EA1E" w14:textId="11EEFF19"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 xml:space="preserve">=1 </w:t>
            </w:r>
            <w:r w:rsidR="009A1D1A" w:rsidRPr="0008272F">
              <w:rPr>
                <w:rFonts w:ascii="Times New Roman" w:hAnsi="Times New Roman"/>
                <w:snapToGrid/>
                <w:color w:val="000000"/>
                <w:sz w:val="16"/>
                <w:szCs w:val="16"/>
              </w:rPr>
              <w:t>if Completed</w:t>
            </w:r>
            <w:r w:rsidRPr="0008272F">
              <w:rPr>
                <w:rFonts w:ascii="Times New Roman" w:hAnsi="Times New Roman"/>
                <w:snapToGrid/>
                <w:color w:val="000000"/>
                <w:sz w:val="16"/>
                <w:szCs w:val="16"/>
              </w:rPr>
              <w:t xml:space="preserve"> some college or Associates Degree</w:t>
            </w:r>
          </w:p>
        </w:tc>
        <w:tc>
          <w:tcPr>
            <w:tcW w:w="736" w:type="dxa"/>
            <w:tcBorders>
              <w:top w:val="nil"/>
              <w:left w:val="nil"/>
              <w:bottom w:val="nil"/>
              <w:right w:val="nil"/>
            </w:tcBorders>
            <w:shd w:val="clear" w:color="auto" w:fill="auto"/>
            <w:noWrap/>
            <w:vAlign w:val="center"/>
            <w:hideMark/>
          </w:tcPr>
          <w:p w14:paraId="40275C63"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0.198</w:t>
            </w:r>
          </w:p>
        </w:tc>
        <w:tc>
          <w:tcPr>
            <w:tcW w:w="736" w:type="dxa"/>
            <w:tcBorders>
              <w:top w:val="nil"/>
              <w:left w:val="single" w:sz="4" w:space="0" w:color="auto"/>
              <w:bottom w:val="nil"/>
              <w:right w:val="nil"/>
            </w:tcBorders>
            <w:shd w:val="clear" w:color="auto" w:fill="auto"/>
            <w:noWrap/>
            <w:vAlign w:val="center"/>
            <w:hideMark/>
          </w:tcPr>
          <w:p w14:paraId="4110137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0.398</w:t>
            </w:r>
          </w:p>
        </w:tc>
        <w:tc>
          <w:tcPr>
            <w:tcW w:w="778" w:type="dxa"/>
            <w:tcBorders>
              <w:top w:val="nil"/>
              <w:left w:val="single" w:sz="8" w:space="0" w:color="auto"/>
              <w:bottom w:val="nil"/>
              <w:right w:val="nil"/>
            </w:tcBorders>
            <w:shd w:val="clear" w:color="auto" w:fill="auto"/>
            <w:noWrap/>
            <w:vAlign w:val="center"/>
            <w:hideMark/>
          </w:tcPr>
          <w:p w14:paraId="20C86DD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0.172</w:t>
            </w:r>
          </w:p>
        </w:tc>
        <w:tc>
          <w:tcPr>
            <w:tcW w:w="736" w:type="dxa"/>
            <w:tcBorders>
              <w:top w:val="nil"/>
              <w:left w:val="single" w:sz="4" w:space="0" w:color="auto"/>
              <w:bottom w:val="nil"/>
              <w:right w:val="nil"/>
            </w:tcBorders>
            <w:shd w:val="clear" w:color="auto" w:fill="auto"/>
            <w:noWrap/>
            <w:vAlign w:val="center"/>
            <w:hideMark/>
          </w:tcPr>
          <w:p w14:paraId="442B8DC1"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0.377</w:t>
            </w:r>
          </w:p>
        </w:tc>
        <w:tc>
          <w:tcPr>
            <w:tcW w:w="736" w:type="dxa"/>
            <w:tcBorders>
              <w:top w:val="nil"/>
              <w:left w:val="single" w:sz="8" w:space="0" w:color="auto"/>
              <w:bottom w:val="nil"/>
              <w:right w:val="nil"/>
            </w:tcBorders>
            <w:shd w:val="clear" w:color="auto" w:fill="auto"/>
            <w:noWrap/>
            <w:vAlign w:val="center"/>
            <w:hideMark/>
          </w:tcPr>
          <w:p w14:paraId="55E9F01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0.207</w:t>
            </w:r>
          </w:p>
        </w:tc>
        <w:tc>
          <w:tcPr>
            <w:tcW w:w="736" w:type="dxa"/>
            <w:tcBorders>
              <w:top w:val="nil"/>
              <w:left w:val="single" w:sz="4" w:space="0" w:color="auto"/>
              <w:bottom w:val="nil"/>
              <w:right w:val="nil"/>
            </w:tcBorders>
            <w:shd w:val="clear" w:color="auto" w:fill="auto"/>
            <w:noWrap/>
            <w:vAlign w:val="center"/>
            <w:hideMark/>
          </w:tcPr>
          <w:p w14:paraId="0AAD81E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0.405</w:t>
            </w:r>
          </w:p>
        </w:tc>
        <w:tc>
          <w:tcPr>
            <w:tcW w:w="736" w:type="dxa"/>
            <w:tcBorders>
              <w:top w:val="nil"/>
              <w:left w:val="single" w:sz="8" w:space="0" w:color="auto"/>
              <w:bottom w:val="nil"/>
              <w:right w:val="nil"/>
            </w:tcBorders>
            <w:shd w:val="clear" w:color="auto" w:fill="auto"/>
            <w:noWrap/>
            <w:vAlign w:val="center"/>
            <w:hideMark/>
          </w:tcPr>
          <w:p w14:paraId="3D5DF81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0.237</w:t>
            </w:r>
          </w:p>
        </w:tc>
        <w:tc>
          <w:tcPr>
            <w:tcW w:w="736" w:type="dxa"/>
            <w:gridSpan w:val="2"/>
            <w:tcBorders>
              <w:top w:val="nil"/>
              <w:left w:val="single" w:sz="4" w:space="0" w:color="auto"/>
              <w:bottom w:val="nil"/>
              <w:right w:val="nil"/>
            </w:tcBorders>
            <w:shd w:val="clear" w:color="auto" w:fill="auto"/>
            <w:noWrap/>
            <w:vAlign w:val="center"/>
            <w:hideMark/>
          </w:tcPr>
          <w:p w14:paraId="5903CE3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0.425</w:t>
            </w:r>
          </w:p>
        </w:tc>
      </w:tr>
      <w:tr w:rsidR="00712564" w:rsidRPr="0008272F" w14:paraId="59953DFC" w14:textId="77777777" w:rsidTr="0008272F">
        <w:trPr>
          <w:gridAfter w:val="2"/>
          <w:wAfter w:w="303" w:type="dxa"/>
          <w:trHeight w:val="216"/>
        </w:trPr>
        <w:tc>
          <w:tcPr>
            <w:tcW w:w="1123" w:type="dxa"/>
            <w:tcBorders>
              <w:top w:val="nil"/>
              <w:left w:val="nil"/>
              <w:bottom w:val="nil"/>
              <w:right w:val="nil"/>
            </w:tcBorders>
            <w:shd w:val="clear" w:color="auto" w:fill="auto"/>
            <w:noWrap/>
            <w:vAlign w:val="center"/>
            <w:hideMark/>
          </w:tcPr>
          <w:p w14:paraId="7CF86D6B" w14:textId="77777777" w:rsidR="00196944" w:rsidRPr="0008272F" w:rsidRDefault="00196944" w:rsidP="00196944">
            <w:pPr>
              <w:widowControl/>
              <w:rPr>
                <w:rFonts w:ascii="Times New Roman" w:hAnsi="Times New Roman"/>
                <w:snapToGrid/>
                <w:color w:val="000000"/>
                <w:sz w:val="16"/>
                <w:szCs w:val="16"/>
              </w:rPr>
            </w:pPr>
            <w:proofErr w:type="spellStart"/>
            <w:r w:rsidRPr="0008272F">
              <w:rPr>
                <w:rFonts w:ascii="Times New Roman" w:hAnsi="Times New Roman"/>
                <w:snapToGrid/>
                <w:color w:val="000000"/>
                <w:sz w:val="16"/>
                <w:szCs w:val="16"/>
              </w:rPr>
              <w:t>CollegePlus</w:t>
            </w:r>
            <w:proofErr w:type="spellEnd"/>
          </w:p>
        </w:tc>
        <w:tc>
          <w:tcPr>
            <w:tcW w:w="3010" w:type="dxa"/>
            <w:gridSpan w:val="2"/>
            <w:tcBorders>
              <w:top w:val="nil"/>
              <w:left w:val="single" w:sz="4" w:space="0" w:color="auto"/>
              <w:bottom w:val="nil"/>
              <w:right w:val="single" w:sz="8" w:space="0" w:color="auto"/>
            </w:tcBorders>
            <w:shd w:val="clear" w:color="auto" w:fill="auto"/>
            <w:vAlign w:val="center"/>
            <w:hideMark/>
          </w:tcPr>
          <w:p w14:paraId="618A8F7E" w14:textId="28C5C290"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 xml:space="preserve">=1 </w:t>
            </w:r>
            <w:r w:rsidR="009A1D1A" w:rsidRPr="0008272F">
              <w:rPr>
                <w:rFonts w:ascii="Times New Roman" w:hAnsi="Times New Roman"/>
                <w:snapToGrid/>
                <w:color w:val="000000"/>
                <w:sz w:val="16"/>
                <w:szCs w:val="16"/>
              </w:rPr>
              <w:t>if Completed</w:t>
            </w:r>
            <w:r w:rsidRPr="0008272F">
              <w:rPr>
                <w:rFonts w:ascii="Times New Roman" w:hAnsi="Times New Roman"/>
                <w:snapToGrid/>
                <w:color w:val="000000"/>
                <w:sz w:val="16"/>
                <w:szCs w:val="16"/>
              </w:rPr>
              <w:t xml:space="preserve"> Bachelors or Greater</w:t>
            </w:r>
          </w:p>
        </w:tc>
        <w:tc>
          <w:tcPr>
            <w:tcW w:w="736" w:type="dxa"/>
            <w:tcBorders>
              <w:top w:val="nil"/>
              <w:left w:val="nil"/>
              <w:bottom w:val="nil"/>
              <w:right w:val="nil"/>
            </w:tcBorders>
            <w:shd w:val="clear" w:color="auto" w:fill="auto"/>
            <w:noWrap/>
            <w:vAlign w:val="center"/>
            <w:hideMark/>
          </w:tcPr>
          <w:p w14:paraId="1BAFBBA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0.305</w:t>
            </w:r>
          </w:p>
        </w:tc>
        <w:tc>
          <w:tcPr>
            <w:tcW w:w="736" w:type="dxa"/>
            <w:tcBorders>
              <w:top w:val="nil"/>
              <w:left w:val="single" w:sz="4" w:space="0" w:color="auto"/>
              <w:bottom w:val="nil"/>
              <w:right w:val="nil"/>
            </w:tcBorders>
            <w:shd w:val="clear" w:color="auto" w:fill="auto"/>
            <w:noWrap/>
            <w:vAlign w:val="center"/>
            <w:hideMark/>
          </w:tcPr>
          <w:p w14:paraId="3FBEB83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0.461</w:t>
            </w:r>
          </w:p>
        </w:tc>
        <w:tc>
          <w:tcPr>
            <w:tcW w:w="778" w:type="dxa"/>
            <w:tcBorders>
              <w:top w:val="nil"/>
              <w:left w:val="single" w:sz="8" w:space="0" w:color="auto"/>
              <w:bottom w:val="nil"/>
              <w:right w:val="nil"/>
            </w:tcBorders>
            <w:shd w:val="clear" w:color="auto" w:fill="auto"/>
            <w:noWrap/>
            <w:vAlign w:val="center"/>
            <w:hideMark/>
          </w:tcPr>
          <w:p w14:paraId="12AD881F"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0.355</w:t>
            </w:r>
          </w:p>
        </w:tc>
        <w:tc>
          <w:tcPr>
            <w:tcW w:w="736" w:type="dxa"/>
            <w:tcBorders>
              <w:top w:val="nil"/>
              <w:left w:val="single" w:sz="4" w:space="0" w:color="auto"/>
              <w:bottom w:val="nil"/>
              <w:right w:val="nil"/>
            </w:tcBorders>
            <w:shd w:val="clear" w:color="auto" w:fill="auto"/>
            <w:noWrap/>
            <w:vAlign w:val="center"/>
            <w:hideMark/>
          </w:tcPr>
          <w:p w14:paraId="264BCFF3"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0.479</w:t>
            </w:r>
          </w:p>
        </w:tc>
        <w:tc>
          <w:tcPr>
            <w:tcW w:w="736" w:type="dxa"/>
            <w:tcBorders>
              <w:top w:val="nil"/>
              <w:left w:val="single" w:sz="8" w:space="0" w:color="auto"/>
              <w:bottom w:val="nil"/>
              <w:right w:val="nil"/>
            </w:tcBorders>
            <w:shd w:val="clear" w:color="auto" w:fill="auto"/>
            <w:noWrap/>
            <w:vAlign w:val="center"/>
            <w:hideMark/>
          </w:tcPr>
          <w:p w14:paraId="45756A1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0.291</w:t>
            </w:r>
          </w:p>
        </w:tc>
        <w:tc>
          <w:tcPr>
            <w:tcW w:w="736" w:type="dxa"/>
            <w:tcBorders>
              <w:top w:val="nil"/>
              <w:left w:val="single" w:sz="4" w:space="0" w:color="auto"/>
              <w:bottom w:val="nil"/>
              <w:right w:val="nil"/>
            </w:tcBorders>
            <w:shd w:val="clear" w:color="auto" w:fill="auto"/>
            <w:noWrap/>
            <w:vAlign w:val="center"/>
            <w:hideMark/>
          </w:tcPr>
          <w:p w14:paraId="44736213"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0.454</w:t>
            </w:r>
          </w:p>
        </w:tc>
        <w:tc>
          <w:tcPr>
            <w:tcW w:w="736" w:type="dxa"/>
            <w:tcBorders>
              <w:top w:val="nil"/>
              <w:left w:val="single" w:sz="8" w:space="0" w:color="auto"/>
              <w:bottom w:val="nil"/>
              <w:right w:val="nil"/>
            </w:tcBorders>
            <w:shd w:val="clear" w:color="auto" w:fill="auto"/>
            <w:noWrap/>
            <w:vAlign w:val="center"/>
            <w:hideMark/>
          </w:tcPr>
          <w:p w14:paraId="1986407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0.229</w:t>
            </w:r>
          </w:p>
        </w:tc>
        <w:tc>
          <w:tcPr>
            <w:tcW w:w="736" w:type="dxa"/>
            <w:gridSpan w:val="2"/>
            <w:tcBorders>
              <w:top w:val="nil"/>
              <w:left w:val="single" w:sz="4" w:space="0" w:color="auto"/>
              <w:bottom w:val="nil"/>
              <w:right w:val="nil"/>
            </w:tcBorders>
            <w:shd w:val="clear" w:color="auto" w:fill="auto"/>
            <w:noWrap/>
            <w:vAlign w:val="center"/>
            <w:hideMark/>
          </w:tcPr>
          <w:p w14:paraId="4E637BE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0.420</w:t>
            </w:r>
          </w:p>
        </w:tc>
      </w:tr>
      <w:tr w:rsidR="00712564" w:rsidRPr="0008272F" w14:paraId="64AFABBE" w14:textId="77777777" w:rsidTr="0008272F">
        <w:trPr>
          <w:gridAfter w:val="2"/>
          <w:wAfter w:w="303" w:type="dxa"/>
          <w:trHeight w:val="216"/>
        </w:trPr>
        <w:tc>
          <w:tcPr>
            <w:tcW w:w="1123" w:type="dxa"/>
            <w:tcBorders>
              <w:top w:val="nil"/>
              <w:left w:val="nil"/>
              <w:bottom w:val="nil"/>
              <w:right w:val="nil"/>
            </w:tcBorders>
            <w:shd w:val="clear" w:color="auto" w:fill="auto"/>
            <w:noWrap/>
            <w:vAlign w:val="center"/>
            <w:hideMark/>
          </w:tcPr>
          <w:p w14:paraId="4D77CA0F"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White</w:t>
            </w:r>
          </w:p>
        </w:tc>
        <w:tc>
          <w:tcPr>
            <w:tcW w:w="3010" w:type="dxa"/>
            <w:gridSpan w:val="2"/>
            <w:tcBorders>
              <w:top w:val="nil"/>
              <w:left w:val="single" w:sz="4" w:space="0" w:color="auto"/>
              <w:bottom w:val="nil"/>
              <w:right w:val="single" w:sz="8" w:space="0" w:color="auto"/>
            </w:tcBorders>
            <w:shd w:val="clear" w:color="auto" w:fill="auto"/>
            <w:vAlign w:val="center"/>
            <w:hideMark/>
          </w:tcPr>
          <w:p w14:paraId="078F6F4E"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White</w:t>
            </w:r>
          </w:p>
        </w:tc>
        <w:tc>
          <w:tcPr>
            <w:tcW w:w="736" w:type="dxa"/>
            <w:tcBorders>
              <w:top w:val="nil"/>
              <w:left w:val="nil"/>
              <w:bottom w:val="nil"/>
              <w:right w:val="nil"/>
            </w:tcBorders>
            <w:shd w:val="clear" w:color="auto" w:fill="auto"/>
            <w:noWrap/>
            <w:vAlign w:val="center"/>
            <w:hideMark/>
          </w:tcPr>
          <w:p w14:paraId="24ADAC4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0.456</w:t>
            </w:r>
          </w:p>
        </w:tc>
        <w:tc>
          <w:tcPr>
            <w:tcW w:w="736" w:type="dxa"/>
            <w:tcBorders>
              <w:top w:val="nil"/>
              <w:left w:val="single" w:sz="4" w:space="0" w:color="auto"/>
              <w:bottom w:val="nil"/>
              <w:right w:val="nil"/>
            </w:tcBorders>
            <w:shd w:val="clear" w:color="auto" w:fill="auto"/>
            <w:noWrap/>
            <w:vAlign w:val="center"/>
            <w:hideMark/>
          </w:tcPr>
          <w:p w14:paraId="35B5CD7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0.498</w:t>
            </w:r>
          </w:p>
        </w:tc>
        <w:tc>
          <w:tcPr>
            <w:tcW w:w="778" w:type="dxa"/>
            <w:tcBorders>
              <w:top w:val="nil"/>
              <w:left w:val="single" w:sz="8" w:space="0" w:color="auto"/>
              <w:bottom w:val="nil"/>
              <w:right w:val="nil"/>
            </w:tcBorders>
            <w:shd w:val="clear" w:color="auto" w:fill="auto"/>
            <w:noWrap/>
            <w:vAlign w:val="center"/>
            <w:hideMark/>
          </w:tcPr>
          <w:p w14:paraId="1A98539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0.509</w:t>
            </w:r>
          </w:p>
        </w:tc>
        <w:tc>
          <w:tcPr>
            <w:tcW w:w="736" w:type="dxa"/>
            <w:tcBorders>
              <w:top w:val="nil"/>
              <w:left w:val="single" w:sz="4" w:space="0" w:color="auto"/>
              <w:bottom w:val="nil"/>
              <w:right w:val="nil"/>
            </w:tcBorders>
            <w:shd w:val="clear" w:color="auto" w:fill="auto"/>
            <w:noWrap/>
            <w:vAlign w:val="center"/>
            <w:hideMark/>
          </w:tcPr>
          <w:p w14:paraId="60CC211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0.500</w:t>
            </w:r>
          </w:p>
        </w:tc>
        <w:tc>
          <w:tcPr>
            <w:tcW w:w="736" w:type="dxa"/>
            <w:tcBorders>
              <w:top w:val="nil"/>
              <w:left w:val="single" w:sz="8" w:space="0" w:color="auto"/>
              <w:bottom w:val="nil"/>
              <w:right w:val="nil"/>
            </w:tcBorders>
            <w:shd w:val="clear" w:color="auto" w:fill="auto"/>
            <w:noWrap/>
            <w:vAlign w:val="center"/>
            <w:hideMark/>
          </w:tcPr>
          <w:p w14:paraId="121D9F7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0.443</w:t>
            </w:r>
          </w:p>
        </w:tc>
        <w:tc>
          <w:tcPr>
            <w:tcW w:w="736" w:type="dxa"/>
            <w:tcBorders>
              <w:top w:val="nil"/>
              <w:left w:val="single" w:sz="4" w:space="0" w:color="auto"/>
              <w:bottom w:val="nil"/>
              <w:right w:val="nil"/>
            </w:tcBorders>
            <w:shd w:val="clear" w:color="auto" w:fill="auto"/>
            <w:noWrap/>
            <w:vAlign w:val="center"/>
            <w:hideMark/>
          </w:tcPr>
          <w:p w14:paraId="157C19C3"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0.497</w:t>
            </w:r>
          </w:p>
        </w:tc>
        <w:tc>
          <w:tcPr>
            <w:tcW w:w="736" w:type="dxa"/>
            <w:tcBorders>
              <w:top w:val="nil"/>
              <w:left w:val="single" w:sz="8" w:space="0" w:color="auto"/>
              <w:bottom w:val="nil"/>
              <w:right w:val="nil"/>
            </w:tcBorders>
            <w:shd w:val="clear" w:color="auto" w:fill="auto"/>
            <w:noWrap/>
            <w:vAlign w:val="center"/>
            <w:hideMark/>
          </w:tcPr>
          <w:p w14:paraId="54F50CC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0.373</w:t>
            </w:r>
          </w:p>
        </w:tc>
        <w:tc>
          <w:tcPr>
            <w:tcW w:w="736" w:type="dxa"/>
            <w:gridSpan w:val="2"/>
            <w:tcBorders>
              <w:top w:val="nil"/>
              <w:left w:val="single" w:sz="4" w:space="0" w:color="auto"/>
              <w:bottom w:val="nil"/>
              <w:right w:val="nil"/>
            </w:tcBorders>
            <w:shd w:val="clear" w:color="auto" w:fill="auto"/>
            <w:noWrap/>
            <w:vAlign w:val="center"/>
            <w:hideMark/>
          </w:tcPr>
          <w:p w14:paraId="57F81E4F"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0.484</w:t>
            </w:r>
          </w:p>
        </w:tc>
      </w:tr>
      <w:tr w:rsidR="00712564" w:rsidRPr="0008272F" w14:paraId="3E335C60" w14:textId="77777777" w:rsidTr="0008272F">
        <w:trPr>
          <w:gridAfter w:val="2"/>
          <w:wAfter w:w="303" w:type="dxa"/>
          <w:trHeight w:val="216"/>
        </w:trPr>
        <w:tc>
          <w:tcPr>
            <w:tcW w:w="1123" w:type="dxa"/>
            <w:tcBorders>
              <w:top w:val="nil"/>
              <w:left w:val="nil"/>
              <w:bottom w:val="nil"/>
              <w:right w:val="nil"/>
            </w:tcBorders>
            <w:shd w:val="clear" w:color="auto" w:fill="auto"/>
            <w:noWrap/>
            <w:vAlign w:val="center"/>
            <w:hideMark/>
          </w:tcPr>
          <w:p w14:paraId="425C7935"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Black</w:t>
            </w:r>
          </w:p>
        </w:tc>
        <w:tc>
          <w:tcPr>
            <w:tcW w:w="3010" w:type="dxa"/>
            <w:gridSpan w:val="2"/>
            <w:tcBorders>
              <w:top w:val="nil"/>
              <w:left w:val="single" w:sz="4" w:space="0" w:color="auto"/>
              <w:bottom w:val="nil"/>
              <w:right w:val="single" w:sz="8" w:space="0" w:color="auto"/>
            </w:tcBorders>
            <w:shd w:val="clear" w:color="auto" w:fill="auto"/>
            <w:vAlign w:val="center"/>
            <w:hideMark/>
          </w:tcPr>
          <w:p w14:paraId="70A2B048"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Black</w:t>
            </w:r>
          </w:p>
        </w:tc>
        <w:tc>
          <w:tcPr>
            <w:tcW w:w="736" w:type="dxa"/>
            <w:tcBorders>
              <w:top w:val="nil"/>
              <w:left w:val="nil"/>
              <w:bottom w:val="nil"/>
              <w:right w:val="nil"/>
            </w:tcBorders>
            <w:shd w:val="clear" w:color="auto" w:fill="auto"/>
            <w:noWrap/>
            <w:vAlign w:val="center"/>
            <w:hideMark/>
          </w:tcPr>
          <w:p w14:paraId="2C51A5A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0.351</w:t>
            </w:r>
          </w:p>
        </w:tc>
        <w:tc>
          <w:tcPr>
            <w:tcW w:w="736" w:type="dxa"/>
            <w:tcBorders>
              <w:top w:val="nil"/>
              <w:left w:val="single" w:sz="4" w:space="0" w:color="auto"/>
              <w:bottom w:val="nil"/>
              <w:right w:val="nil"/>
            </w:tcBorders>
            <w:shd w:val="clear" w:color="auto" w:fill="auto"/>
            <w:noWrap/>
            <w:vAlign w:val="center"/>
            <w:hideMark/>
          </w:tcPr>
          <w:p w14:paraId="534DD0D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0.477</w:t>
            </w:r>
          </w:p>
        </w:tc>
        <w:tc>
          <w:tcPr>
            <w:tcW w:w="778" w:type="dxa"/>
            <w:tcBorders>
              <w:top w:val="nil"/>
              <w:left w:val="single" w:sz="8" w:space="0" w:color="auto"/>
              <w:bottom w:val="nil"/>
              <w:right w:val="nil"/>
            </w:tcBorders>
            <w:shd w:val="clear" w:color="auto" w:fill="auto"/>
            <w:noWrap/>
            <w:vAlign w:val="center"/>
            <w:hideMark/>
          </w:tcPr>
          <w:p w14:paraId="6B52812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0.320</w:t>
            </w:r>
          </w:p>
        </w:tc>
        <w:tc>
          <w:tcPr>
            <w:tcW w:w="736" w:type="dxa"/>
            <w:tcBorders>
              <w:top w:val="nil"/>
              <w:left w:val="single" w:sz="4" w:space="0" w:color="auto"/>
              <w:bottom w:val="nil"/>
              <w:right w:val="nil"/>
            </w:tcBorders>
            <w:shd w:val="clear" w:color="auto" w:fill="auto"/>
            <w:noWrap/>
            <w:vAlign w:val="center"/>
            <w:hideMark/>
          </w:tcPr>
          <w:p w14:paraId="5731B153"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0.466</w:t>
            </w:r>
          </w:p>
        </w:tc>
        <w:tc>
          <w:tcPr>
            <w:tcW w:w="736" w:type="dxa"/>
            <w:tcBorders>
              <w:top w:val="nil"/>
              <w:left w:val="single" w:sz="8" w:space="0" w:color="auto"/>
              <w:bottom w:val="nil"/>
              <w:right w:val="nil"/>
            </w:tcBorders>
            <w:shd w:val="clear" w:color="auto" w:fill="auto"/>
            <w:noWrap/>
            <w:vAlign w:val="center"/>
            <w:hideMark/>
          </w:tcPr>
          <w:p w14:paraId="286C963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0.357</w:t>
            </w:r>
          </w:p>
        </w:tc>
        <w:tc>
          <w:tcPr>
            <w:tcW w:w="736" w:type="dxa"/>
            <w:tcBorders>
              <w:top w:val="nil"/>
              <w:left w:val="single" w:sz="4" w:space="0" w:color="auto"/>
              <w:bottom w:val="nil"/>
              <w:right w:val="nil"/>
            </w:tcBorders>
            <w:shd w:val="clear" w:color="auto" w:fill="auto"/>
            <w:noWrap/>
            <w:vAlign w:val="center"/>
            <w:hideMark/>
          </w:tcPr>
          <w:p w14:paraId="68CCA13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0.479</w:t>
            </w:r>
          </w:p>
        </w:tc>
        <w:tc>
          <w:tcPr>
            <w:tcW w:w="736" w:type="dxa"/>
            <w:tcBorders>
              <w:top w:val="nil"/>
              <w:left w:val="single" w:sz="8" w:space="0" w:color="auto"/>
              <w:bottom w:val="nil"/>
              <w:right w:val="nil"/>
            </w:tcBorders>
            <w:shd w:val="clear" w:color="auto" w:fill="auto"/>
            <w:noWrap/>
            <w:vAlign w:val="center"/>
            <w:hideMark/>
          </w:tcPr>
          <w:p w14:paraId="0D527D66"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0.402</w:t>
            </w:r>
          </w:p>
        </w:tc>
        <w:tc>
          <w:tcPr>
            <w:tcW w:w="736" w:type="dxa"/>
            <w:gridSpan w:val="2"/>
            <w:tcBorders>
              <w:top w:val="nil"/>
              <w:left w:val="single" w:sz="4" w:space="0" w:color="auto"/>
              <w:bottom w:val="nil"/>
              <w:right w:val="nil"/>
            </w:tcBorders>
            <w:shd w:val="clear" w:color="auto" w:fill="auto"/>
            <w:noWrap/>
            <w:vAlign w:val="center"/>
            <w:hideMark/>
          </w:tcPr>
          <w:p w14:paraId="30A17C8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0.490</w:t>
            </w:r>
          </w:p>
        </w:tc>
      </w:tr>
      <w:tr w:rsidR="00712564" w:rsidRPr="0008272F" w14:paraId="01AEB016" w14:textId="77777777" w:rsidTr="0008272F">
        <w:trPr>
          <w:gridAfter w:val="2"/>
          <w:wAfter w:w="303" w:type="dxa"/>
          <w:trHeight w:val="216"/>
        </w:trPr>
        <w:tc>
          <w:tcPr>
            <w:tcW w:w="1123" w:type="dxa"/>
            <w:tcBorders>
              <w:top w:val="nil"/>
              <w:left w:val="nil"/>
              <w:bottom w:val="nil"/>
              <w:right w:val="nil"/>
            </w:tcBorders>
            <w:shd w:val="clear" w:color="auto" w:fill="auto"/>
            <w:noWrap/>
            <w:vAlign w:val="center"/>
            <w:hideMark/>
          </w:tcPr>
          <w:p w14:paraId="536BA916"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Hispanic</w:t>
            </w:r>
          </w:p>
        </w:tc>
        <w:tc>
          <w:tcPr>
            <w:tcW w:w="3010" w:type="dxa"/>
            <w:gridSpan w:val="2"/>
            <w:tcBorders>
              <w:top w:val="nil"/>
              <w:left w:val="single" w:sz="4" w:space="0" w:color="auto"/>
              <w:bottom w:val="nil"/>
              <w:right w:val="single" w:sz="8" w:space="0" w:color="auto"/>
            </w:tcBorders>
            <w:shd w:val="clear" w:color="auto" w:fill="auto"/>
            <w:vAlign w:val="center"/>
            <w:hideMark/>
          </w:tcPr>
          <w:p w14:paraId="6442A581"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Hispanic</w:t>
            </w:r>
          </w:p>
        </w:tc>
        <w:tc>
          <w:tcPr>
            <w:tcW w:w="736" w:type="dxa"/>
            <w:tcBorders>
              <w:top w:val="nil"/>
              <w:left w:val="nil"/>
              <w:bottom w:val="nil"/>
              <w:right w:val="nil"/>
            </w:tcBorders>
            <w:shd w:val="clear" w:color="auto" w:fill="auto"/>
            <w:noWrap/>
            <w:vAlign w:val="center"/>
            <w:hideMark/>
          </w:tcPr>
          <w:p w14:paraId="6BD4310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0.193</w:t>
            </w:r>
          </w:p>
        </w:tc>
        <w:tc>
          <w:tcPr>
            <w:tcW w:w="736" w:type="dxa"/>
            <w:tcBorders>
              <w:top w:val="nil"/>
              <w:left w:val="single" w:sz="4" w:space="0" w:color="auto"/>
              <w:bottom w:val="nil"/>
              <w:right w:val="nil"/>
            </w:tcBorders>
            <w:shd w:val="clear" w:color="auto" w:fill="auto"/>
            <w:noWrap/>
            <w:vAlign w:val="center"/>
            <w:hideMark/>
          </w:tcPr>
          <w:p w14:paraId="4669103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0.394</w:t>
            </w:r>
          </w:p>
        </w:tc>
        <w:tc>
          <w:tcPr>
            <w:tcW w:w="778" w:type="dxa"/>
            <w:tcBorders>
              <w:top w:val="nil"/>
              <w:left w:val="single" w:sz="8" w:space="0" w:color="auto"/>
              <w:bottom w:val="nil"/>
              <w:right w:val="nil"/>
            </w:tcBorders>
            <w:shd w:val="clear" w:color="auto" w:fill="auto"/>
            <w:noWrap/>
            <w:vAlign w:val="center"/>
            <w:hideMark/>
          </w:tcPr>
          <w:p w14:paraId="479EE20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0.171</w:t>
            </w:r>
          </w:p>
        </w:tc>
        <w:tc>
          <w:tcPr>
            <w:tcW w:w="736" w:type="dxa"/>
            <w:tcBorders>
              <w:top w:val="nil"/>
              <w:left w:val="single" w:sz="4" w:space="0" w:color="auto"/>
              <w:bottom w:val="nil"/>
              <w:right w:val="nil"/>
            </w:tcBorders>
            <w:shd w:val="clear" w:color="auto" w:fill="auto"/>
            <w:noWrap/>
            <w:vAlign w:val="center"/>
            <w:hideMark/>
          </w:tcPr>
          <w:p w14:paraId="3551B8D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0.377</w:t>
            </w:r>
          </w:p>
        </w:tc>
        <w:tc>
          <w:tcPr>
            <w:tcW w:w="736" w:type="dxa"/>
            <w:tcBorders>
              <w:top w:val="nil"/>
              <w:left w:val="single" w:sz="8" w:space="0" w:color="auto"/>
              <w:bottom w:val="nil"/>
              <w:right w:val="nil"/>
            </w:tcBorders>
            <w:shd w:val="clear" w:color="auto" w:fill="auto"/>
            <w:noWrap/>
            <w:vAlign w:val="center"/>
            <w:hideMark/>
          </w:tcPr>
          <w:p w14:paraId="1B2C5CC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0.200</w:t>
            </w:r>
          </w:p>
        </w:tc>
        <w:tc>
          <w:tcPr>
            <w:tcW w:w="736" w:type="dxa"/>
            <w:tcBorders>
              <w:top w:val="nil"/>
              <w:left w:val="single" w:sz="4" w:space="0" w:color="auto"/>
              <w:bottom w:val="nil"/>
              <w:right w:val="nil"/>
            </w:tcBorders>
            <w:shd w:val="clear" w:color="auto" w:fill="auto"/>
            <w:noWrap/>
            <w:vAlign w:val="center"/>
            <w:hideMark/>
          </w:tcPr>
          <w:p w14:paraId="0FF02E3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0.400</w:t>
            </w:r>
          </w:p>
        </w:tc>
        <w:tc>
          <w:tcPr>
            <w:tcW w:w="736" w:type="dxa"/>
            <w:tcBorders>
              <w:top w:val="nil"/>
              <w:left w:val="single" w:sz="8" w:space="0" w:color="auto"/>
              <w:bottom w:val="nil"/>
              <w:right w:val="nil"/>
            </w:tcBorders>
            <w:shd w:val="clear" w:color="auto" w:fill="auto"/>
            <w:noWrap/>
            <w:vAlign w:val="center"/>
            <w:hideMark/>
          </w:tcPr>
          <w:p w14:paraId="0C2A9BE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0.224</w:t>
            </w:r>
          </w:p>
        </w:tc>
        <w:tc>
          <w:tcPr>
            <w:tcW w:w="736" w:type="dxa"/>
            <w:gridSpan w:val="2"/>
            <w:tcBorders>
              <w:top w:val="nil"/>
              <w:left w:val="single" w:sz="4" w:space="0" w:color="auto"/>
              <w:bottom w:val="nil"/>
              <w:right w:val="nil"/>
            </w:tcBorders>
            <w:shd w:val="clear" w:color="auto" w:fill="auto"/>
            <w:noWrap/>
            <w:vAlign w:val="center"/>
            <w:hideMark/>
          </w:tcPr>
          <w:p w14:paraId="59AA9F5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0.417</w:t>
            </w:r>
          </w:p>
        </w:tc>
      </w:tr>
      <w:tr w:rsidR="00712564" w:rsidRPr="0008272F" w14:paraId="0CF44EBD" w14:textId="77777777" w:rsidTr="0008272F">
        <w:trPr>
          <w:gridAfter w:val="2"/>
          <w:wAfter w:w="303" w:type="dxa"/>
          <w:trHeight w:val="216"/>
        </w:trPr>
        <w:tc>
          <w:tcPr>
            <w:tcW w:w="1123" w:type="dxa"/>
            <w:tcBorders>
              <w:top w:val="nil"/>
              <w:left w:val="nil"/>
              <w:bottom w:val="nil"/>
              <w:right w:val="nil"/>
            </w:tcBorders>
            <w:shd w:val="clear" w:color="auto" w:fill="auto"/>
            <w:noWrap/>
            <w:vAlign w:val="center"/>
            <w:hideMark/>
          </w:tcPr>
          <w:p w14:paraId="25A5DE50"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Good</w:t>
            </w:r>
          </w:p>
        </w:tc>
        <w:tc>
          <w:tcPr>
            <w:tcW w:w="3010" w:type="dxa"/>
            <w:gridSpan w:val="2"/>
            <w:tcBorders>
              <w:top w:val="nil"/>
              <w:left w:val="single" w:sz="4" w:space="0" w:color="auto"/>
              <w:bottom w:val="nil"/>
              <w:right w:val="single" w:sz="8" w:space="0" w:color="auto"/>
            </w:tcBorders>
            <w:shd w:val="clear" w:color="auto" w:fill="auto"/>
            <w:vAlign w:val="center"/>
            <w:hideMark/>
          </w:tcPr>
          <w:p w14:paraId="674E5DE2" w14:textId="521AAC5A"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 xml:space="preserve">=1 if </w:t>
            </w:r>
            <w:r w:rsidR="009A1D1A" w:rsidRPr="0008272F">
              <w:rPr>
                <w:rFonts w:ascii="Times New Roman" w:hAnsi="Times New Roman"/>
                <w:snapToGrid/>
                <w:color w:val="000000"/>
                <w:sz w:val="16"/>
                <w:szCs w:val="16"/>
              </w:rPr>
              <w:t>Self-Reported</w:t>
            </w:r>
            <w:r w:rsidRPr="0008272F">
              <w:rPr>
                <w:rFonts w:ascii="Times New Roman" w:hAnsi="Times New Roman"/>
                <w:snapToGrid/>
                <w:color w:val="000000"/>
                <w:sz w:val="16"/>
                <w:szCs w:val="16"/>
              </w:rPr>
              <w:t xml:space="preserve"> Health as Good</w:t>
            </w:r>
          </w:p>
        </w:tc>
        <w:tc>
          <w:tcPr>
            <w:tcW w:w="736" w:type="dxa"/>
            <w:tcBorders>
              <w:top w:val="nil"/>
              <w:left w:val="nil"/>
              <w:bottom w:val="nil"/>
              <w:right w:val="nil"/>
            </w:tcBorders>
            <w:shd w:val="clear" w:color="auto" w:fill="auto"/>
            <w:noWrap/>
            <w:vAlign w:val="center"/>
            <w:hideMark/>
          </w:tcPr>
          <w:p w14:paraId="4474882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0.596</w:t>
            </w:r>
          </w:p>
        </w:tc>
        <w:tc>
          <w:tcPr>
            <w:tcW w:w="736" w:type="dxa"/>
            <w:tcBorders>
              <w:top w:val="nil"/>
              <w:left w:val="single" w:sz="4" w:space="0" w:color="auto"/>
              <w:bottom w:val="nil"/>
              <w:right w:val="nil"/>
            </w:tcBorders>
            <w:shd w:val="clear" w:color="auto" w:fill="auto"/>
            <w:noWrap/>
            <w:vAlign w:val="center"/>
            <w:hideMark/>
          </w:tcPr>
          <w:p w14:paraId="459762CF"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0.491</w:t>
            </w:r>
          </w:p>
        </w:tc>
        <w:tc>
          <w:tcPr>
            <w:tcW w:w="778" w:type="dxa"/>
            <w:tcBorders>
              <w:top w:val="nil"/>
              <w:left w:val="single" w:sz="8" w:space="0" w:color="auto"/>
              <w:bottom w:val="nil"/>
              <w:right w:val="nil"/>
            </w:tcBorders>
            <w:shd w:val="clear" w:color="auto" w:fill="auto"/>
            <w:noWrap/>
            <w:vAlign w:val="center"/>
            <w:hideMark/>
          </w:tcPr>
          <w:p w14:paraId="5BB66C9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0.666</w:t>
            </w:r>
          </w:p>
        </w:tc>
        <w:tc>
          <w:tcPr>
            <w:tcW w:w="736" w:type="dxa"/>
            <w:tcBorders>
              <w:top w:val="nil"/>
              <w:left w:val="single" w:sz="4" w:space="0" w:color="auto"/>
              <w:bottom w:val="nil"/>
              <w:right w:val="nil"/>
            </w:tcBorders>
            <w:shd w:val="clear" w:color="auto" w:fill="auto"/>
            <w:noWrap/>
            <w:vAlign w:val="center"/>
            <w:hideMark/>
          </w:tcPr>
          <w:p w14:paraId="00711BC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0.472</w:t>
            </w:r>
          </w:p>
        </w:tc>
        <w:tc>
          <w:tcPr>
            <w:tcW w:w="736" w:type="dxa"/>
            <w:tcBorders>
              <w:top w:val="nil"/>
              <w:left w:val="single" w:sz="8" w:space="0" w:color="auto"/>
              <w:bottom w:val="nil"/>
              <w:right w:val="nil"/>
            </w:tcBorders>
            <w:shd w:val="clear" w:color="auto" w:fill="auto"/>
            <w:noWrap/>
            <w:vAlign w:val="center"/>
            <w:hideMark/>
          </w:tcPr>
          <w:p w14:paraId="0E434DE1"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0.625</w:t>
            </w:r>
          </w:p>
        </w:tc>
        <w:tc>
          <w:tcPr>
            <w:tcW w:w="736" w:type="dxa"/>
            <w:tcBorders>
              <w:top w:val="nil"/>
              <w:left w:val="single" w:sz="4" w:space="0" w:color="auto"/>
              <w:bottom w:val="nil"/>
              <w:right w:val="nil"/>
            </w:tcBorders>
            <w:shd w:val="clear" w:color="auto" w:fill="auto"/>
            <w:noWrap/>
            <w:vAlign w:val="center"/>
            <w:hideMark/>
          </w:tcPr>
          <w:p w14:paraId="470F6723"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0.484</w:t>
            </w:r>
          </w:p>
        </w:tc>
        <w:tc>
          <w:tcPr>
            <w:tcW w:w="736" w:type="dxa"/>
            <w:tcBorders>
              <w:top w:val="nil"/>
              <w:left w:val="single" w:sz="8" w:space="0" w:color="auto"/>
              <w:bottom w:val="nil"/>
              <w:right w:val="nil"/>
            </w:tcBorders>
            <w:shd w:val="clear" w:color="auto" w:fill="auto"/>
            <w:noWrap/>
            <w:vAlign w:val="center"/>
            <w:hideMark/>
          </w:tcPr>
          <w:p w14:paraId="34F48A1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0.433</w:t>
            </w:r>
          </w:p>
        </w:tc>
        <w:tc>
          <w:tcPr>
            <w:tcW w:w="736" w:type="dxa"/>
            <w:gridSpan w:val="2"/>
            <w:tcBorders>
              <w:top w:val="nil"/>
              <w:left w:val="single" w:sz="4" w:space="0" w:color="auto"/>
              <w:bottom w:val="nil"/>
              <w:right w:val="nil"/>
            </w:tcBorders>
            <w:shd w:val="clear" w:color="auto" w:fill="auto"/>
            <w:noWrap/>
            <w:vAlign w:val="center"/>
            <w:hideMark/>
          </w:tcPr>
          <w:p w14:paraId="246334F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0.496</w:t>
            </w:r>
          </w:p>
        </w:tc>
      </w:tr>
      <w:tr w:rsidR="00712564" w:rsidRPr="0008272F" w14:paraId="6C17F52F" w14:textId="77777777" w:rsidTr="0008272F">
        <w:trPr>
          <w:gridAfter w:val="2"/>
          <w:wAfter w:w="303" w:type="dxa"/>
          <w:trHeight w:val="216"/>
        </w:trPr>
        <w:tc>
          <w:tcPr>
            <w:tcW w:w="1123" w:type="dxa"/>
            <w:tcBorders>
              <w:top w:val="nil"/>
              <w:left w:val="nil"/>
              <w:bottom w:val="nil"/>
              <w:right w:val="nil"/>
            </w:tcBorders>
            <w:shd w:val="clear" w:color="auto" w:fill="auto"/>
            <w:noWrap/>
            <w:vAlign w:val="center"/>
            <w:hideMark/>
          </w:tcPr>
          <w:p w14:paraId="137D5C10"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Average</w:t>
            </w:r>
          </w:p>
        </w:tc>
        <w:tc>
          <w:tcPr>
            <w:tcW w:w="3010" w:type="dxa"/>
            <w:gridSpan w:val="2"/>
            <w:tcBorders>
              <w:top w:val="nil"/>
              <w:left w:val="single" w:sz="4" w:space="0" w:color="auto"/>
              <w:bottom w:val="nil"/>
              <w:right w:val="single" w:sz="8" w:space="0" w:color="auto"/>
            </w:tcBorders>
            <w:shd w:val="clear" w:color="auto" w:fill="auto"/>
            <w:vAlign w:val="center"/>
            <w:hideMark/>
          </w:tcPr>
          <w:p w14:paraId="4B419C84" w14:textId="587202CB"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 xml:space="preserve">=1 if </w:t>
            </w:r>
            <w:r w:rsidR="009A1D1A" w:rsidRPr="0008272F">
              <w:rPr>
                <w:rFonts w:ascii="Times New Roman" w:hAnsi="Times New Roman"/>
                <w:snapToGrid/>
                <w:color w:val="000000"/>
                <w:sz w:val="16"/>
                <w:szCs w:val="16"/>
              </w:rPr>
              <w:t>Self-Reported</w:t>
            </w:r>
            <w:r w:rsidRPr="0008272F">
              <w:rPr>
                <w:rFonts w:ascii="Times New Roman" w:hAnsi="Times New Roman"/>
                <w:snapToGrid/>
                <w:color w:val="000000"/>
                <w:sz w:val="16"/>
                <w:szCs w:val="16"/>
              </w:rPr>
              <w:t xml:space="preserve"> Health as Average</w:t>
            </w:r>
          </w:p>
        </w:tc>
        <w:tc>
          <w:tcPr>
            <w:tcW w:w="736" w:type="dxa"/>
            <w:tcBorders>
              <w:top w:val="nil"/>
              <w:left w:val="nil"/>
              <w:bottom w:val="nil"/>
              <w:right w:val="nil"/>
            </w:tcBorders>
            <w:shd w:val="clear" w:color="auto" w:fill="auto"/>
            <w:noWrap/>
            <w:vAlign w:val="center"/>
            <w:hideMark/>
          </w:tcPr>
          <w:p w14:paraId="2F1E517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0.297</w:t>
            </w:r>
          </w:p>
        </w:tc>
        <w:tc>
          <w:tcPr>
            <w:tcW w:w="736" w:type="dxa"/>
            <w:tcBorders>
              <w:top w:val="nil"/>
              <w:left w:val="single" w:sz="4" w:space="0" w:color="auto"/>
              <w:bottom w:val="nil"/>
              <w:right w:val="nil"/>
            </w:tcBorders>
            <w:shd w:val="clear" w:color="auto" w:fill="auto"/>
            <w:noWrap/>
            <w:vAlign w:val="center"/>
            <w:hideMark/>
          </w:tcPr>
          <w:p w14:paraId="3928101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0.457</w:t>
            </w:r>
          </w:p>
        </w:tc>
        <w:tc>
          <w:tcPr>
            <w:tcW w:w="778" w:type="dxa"/>
            <w:tcBorders>
              <w:top w:val="nil"/>
              <w:left w:val="single" w:sz="8" w:space="0" w:color="auto"/>
              <w:bottom w:val="nil"/>
              <w:right w:val="nil"/>
            </w:tcBorders>
            <w:shd w:val="clear" w:color="auto" w:fill="auto"/>
            <w:noWrap/>
            <w:vAlign w:val="center"/>
            <w:hideMark/>
          </w:tcPr>
          <w:p w14:paraId="50FDC4E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0.257</w:t>
            </w:r>
          </w:p>
        </w:tc>
        <w:tc>
          <w:tcPr>
            <w:tcW w:w="736" w:type="dxa"/>
            <w:tcBorders>
              <w:top w:val="nil"/>
              <w:left w:val="single" w:sz="4" w:space="0" w:color="auto"/>
              <w:bottom w:val="nil"/>
              <w:right w:val="nil"/>
            </w:tcBorders>
            <w:shd w:val="clear" w:color="auto" w:fill="auto"/>
            <w:noWrap/>
            <w:vAlign w:val="center"/>
            <w:hideMark/>
          </w:tcPr>
          <w:p w14:paraId="3277B28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0.437</w:t>
            </w:r>
          </w:p>
        </w:tc>
        <w:tc>
          <w:tcPr>
            <w:tcW w:w="736" w:type="dxa"/>
            <w:tcBorders>
              <w:top w:val="nil"/>
              <w:left w:val="single" w:sz="8" w:space="0" w:color="auto"/>
              <w:bottom w:val="nil"/>
              <w:right w:val="nil"/>
            </w:tcBorders>
            <w:shd w:val="clear" w:color="auto" w:fill="auto"/>
            <w:noWrap/>
            <w:vAlign w:val="center"/>
            <w:hideMark/>
          </w:tcPr>
          <w:p w14:paraId="3507B783"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0.285</w:t>
            </w:r>
          </w:p>
        </w:tc>
        <w:tc>
          <w:tcPr>
            <w:tcW w:w="736" w:type="dxa"/>
            <w:tcBorders>
              <w:top w:val="nil"/>
              <w:left w:val="single" w:sz="4" w:space="0" w:color="auto"/>
              <w:bottom w:val="nil"/>
              <w:right w:val="nil"/>
            </w:tcBorders>
            <w:shd w:val="clear" w:color="auto" w:fill="auto"/>
            <w:noWrap/>
            <w:vAlign w:val="center"/>
            <w:hideMark/>
          </w:tcPr>
          <w:p w14:paraId="0417DC5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0.451</w:t>
            </w:r>
          </w:p>
        </w:tc>
        <w:tc>
          <w:tcPr>
            <w:tcW w:w="736" w:type="dxa"/>
            <w:tcBorders>
              <w:top w:val="nil"/>
              <w:left w:val="single" w:sz="8" w:space="0" w:color="auto"/>
              <w:bottom w:val="nil"/>
              <w:right w:val="nil"/>
            </w:tcBorders>
            <w:shd w:val="clear" w:color="auto" w:fill="auto"/>
            <w:noWrap/>
            <w:vAlign w:val="center"/>
            <w:hideMark/>
          </w:tcPr>
          <w:p w14:paraId="226D58A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0.382</w:t>
            </w:r>
          </w:p>
        </w:tc>
        <w:tc>
          <w:tcPr>
            <w:tcW w:w="736" w:type="dxa"/>
            <w:gridSpan w:val="2"/>
            <w:tcBorders>
              <w:top w:val="nil"/>
              <w:left w:val="single" w:sz="4" w:space="0" w:color="auto"/>
              <w:bottom w:val="nil"/>
              <w:right w:val="nil"/>
            </w:tcBorders>
            <w:shd w:val="clear" w:color="auto" w:fill="auto"/>
            <w:noWrap/>
            <w:vAlign w:val="center"/>
            <w:hideMark/>
          </w:tcPr>
          <w:p w14:paraId="57EE4D4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0.486</w:t>
            </w:r>
          </w:p>
        </w:tc>
      </w:tr>
      <w:tr w:rsidR="00712564" w:rsidRPr="0008272F" w14:paraId="5BF351E7" w14:textId="77777777" w:rsidTr="0008272F">
        <w:trPr>
          <w:gridAfter w:val="2"/>
          <w:wAfter w:w="303" w:type="dxa"/>
          <w:trHeight w:val="216"/>
        </w:trPr>
        <w:tc>
          <w:tcPr>
            <w:tcW w:w="1123" w:type="dxa"/>
            <w:tcBorders>
              <w:top w:val="nil"/>
              <w:left w:val="nil"/>
              <w:bottom w:val="nil"/>
              <w:right w:val="nil"/>
            </w:tcBorders>
            <w:shd w:val="clear" w:color="auto" w:fill="auto"/>
            <w:noWrap/>
            <w:vAlign w:val="center"/>
            <w:hideMark/>
          </w:tcPr>
          <w:p w14:paraId="6E25FC17"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Poor</w:t>
            </w:r>
          </w:p>
        </w:tc>
        <w:tc>
          <w:tcPr>
            <w:tcW w:w="3010" w:type="dxa"/>
            <w:gridSpan w:val="2"/>
            <w:tcBorders>
              <w:top w:val="nil"/>
              <w:left w:val="single" w:sz="4" w:space="0" w:color="auto"/>
              <w:bottom w:val="nil"/>
              <w:right w:val="single" w:sz="8" w:space="0" w:color="auto"/>
            </w:tcBorders>
            <w:shd w:val="clear" w:color="auto" w:fill="auto"/>
            <w:vAlign w:val="center"/>
            <w:hideMark/>
          </w:tcPr>
          <w:p w14:paraId="4244ED79" w14:textId="03AEF14B"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 xml:space="preserve">=1 if </w:t>
            </w:r>
            <w:r w:rsidR="009A1D1A" w:rsidRPr="0008272F">
              <w:rPr>
                <w:rFonts w:ascii="Times New Roman" w:hAnsi="Times New Roman"/>
                <w:snapToGrid/>
                <w:color w:val="000000"/>
                <w:sz w:val="16"/>
                <w:szCs w:val="16"/>
              </w:rPr>
              <w:t>Self-Reported</w:t>
            </w:r>
            <w:r w:rsidRPr="0008272F">
              <w:rPr>
                <w:rFonts w:ascii="Times New Roman" w:hAnsi="Times New Roman"/>
                <w:snapToGrid/>
                <w:color w:val="000000"/>
                <w:sz w:val="16"/>
                <w:szCs w:val="16"/>
              </w:rPr>
              <w:t xml:space="preserve"> Health as Poor</w:t>
            </w:r>
          </w:p>
        </w:tc>
        <w:tc>
          <w:tcPr>
            <w:tcW w:w="736" w:type="dxa"/>
            <w:tcBorders>
              <w:top w:val="nil"/>
              <w:left w:val="nil"/>
              <w:bottom w:val="nil"/>
              <w:right w:val="nil"/>
            </w:tcBorders>
            <w:shd w:val="clear" w:color="auto" w:fill="auto"/>
            <w:noWrap/>
            <w:vAlign w:val="center"/>
            <w:hideMark/>
          </w:tcPr>
          <w:p w14:paraId="6957232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0.108</w:t>
            </w:r>
          </w:p>
        </w:tc>
        <w:tc>
          <w:tcPr>
            <w:tcW w:w="736" w:type="dxa"/>
            <w:tcBorders>
              <w:top w:val="nil"/>
              <w:left w:val="single" w:sz="4" w:space="0" w:color="auto"/>
              <w:bottom w:val="nil"/>
              <w:right w:val="nil"/>
            </w:tcBorders>
            <w:shd w:val="clear" w:color="auto" w:fill="auto"/>
            <w:noWrap/>
            <w:vAlign w:val="center"/>
            <w:hideMark/>
          </w:tcPr>
          <w:p w14:paraId="4EED8EF3"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0.310</w:t>
            </w:r>
          </w:p>
        </w:tc>
        <w:tc>
          <w:tcPr>
            <w:tcW w:w="778" w:type="dxa"/>
            <w:tcBorders>
              <w:top w:val="nil"/>
              <w:left w:val="single" w:sz="8" w:space="0" w:color="auto"/>
              <w:bottom w:val="nil"/>
              <w:right w:val="nil"/>
            </w:tcBorders>
            <w:shd w:val="clear" w:color="auto" w:fill="auto"/>
            <w:noWrap/>
            <w:vAlign w:val="center"/>
            <w:hideMark/>
          </w:tcPr>
          <w:p w14:paraId="0A91E80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0.077</w:t>
            </w:r>
          </w:p>
        </w:tc>
        <w:tc>
          <w:tcPr>
            <w:tcW w:w="736" w:type="dxa"/>
            <w:tcBorders>
              <w:top w:val="nil"/>
              <w:left w:val="single" w:sz="4" w:space="0" w:color="auto"/>
              <w:bottom w:val="nil"/>
              <w:right w:val="nil"/>
            </w:tcBorders>
            <w:shd w:val="clear" w:color="auto" w:fill="auto"/>
            <w:noWrap/>
            <w:vAlign w:val="center"/>
            <w:hideMark/>
          </w:tcPr>
          <w:p w14:paraId="1A802A8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0.266</w:t>
            </w:r>
          </w:p>
        </w:tc>
        <w:tc>
          <w:tcPr>
            <w:tcW w:w="736" w:type="dxa"/>
            <w:tcBorders>
              <w:top w:val="nil"/>
              <w:left w:val="single" w:sz="8" w:space="0" w:color="auto"/>
              <w:bottom w:val="nil"/>
              <w:right w:val="nil"/>
            </w:tcBorders>
            <w:shd w:val="clear" w:color="auto" w:fill="auto"/>
            <w:noWrap/>
            <w:vAlign w:val="center"/>
            <w:hideMark/>
          </w:tcPr>
          <w:p w14:paraId="41EBE41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0.090</w:t>
            </w:r>
          </w:p>
        </w:tc>
        <w:tc>
          <w:tcPr>
            <w:tcW w:w="736" w:type="dxa"/>
            <w:tcBorders>
              <w:top w:val="nil"/>
              <w:left w:val="single" w:sz="4" w:space="0" w:color="auto"/>
              <w:bottom w:val="nil"/>
              <w:right w:val="nil"/>
            </w:tcBorders>
            <w:shd w:val="clear" w:color="auto" w:fill="auto"/>
            <w:noWrap/>
            <w:vAlign w:val="center"/>
            <w:hideMark/>
          </w:tcPr>
          <w:p w14:paraId="119A33E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0.286</w:t>
            </w:r>
          </w:p>
        </w:tc>
        <w:tc>
          <w:tcPr>
            <w:tcW w:w="736" w:type="dxa"/>
            <w:tcBorders>
              <w:top w:val="nil"/>
              <w:left w:val="single" w:sz="8" w:space="0" w:color="auto"/>
              <w:bottom w:val="nil"/>
              <w:right w:val="nil"/>
            </w:tcBorders>
            <w:shd w:val="clear" w:color="auto" w:fill="auto"/>
            <w:noWrap/>
            <w:vAlign w:val="center"/>
            <w:hideMark/>
          </w:tcPr>
          <w:p w14:paraId="63C5EDD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0.184</w:t>
            </w:r>
          </w:p>
        </w:tc>
        <w:tc>
          <w:tcPr>
            <w:tcW w:w="736" w:type="dxa"/>
            <w:gridSpan w:val="2"/>
            <w:tcBorders>
              <w:top w:val="nil"/>
              <w:left w:val="single" w:sz="4" w:space="0" w:color="auto"/>
              <w:bottom w:val="nil"/>
              <w:right w:val="nil"/>
            </w:tcBorders>
            <w:shd w:val="clear" w:color="auto" w:fill="auto"/>
            <w:noWrap/>
            <w:vAlign w:val="center"/>
            <w:hideMark/>
          </w:tcPr>
          <w:p w14:paraId="3B41876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0.388</w:t>
            </w:r>
          </w:p>
        </w:tc>
      </w:tr>
      <w:tr w:rsidR="00712564" w:rsidRPr="0008272F" w14:paraId="43E1013F" w14:textId="77777777" w:rsidTr="0008272F">
        <w:trPr>
          <w:gridAfter w:val="2"/>
          <w:wAfter w:w="303" w:type="dxa"/>
          <w:trHeight w:val="216"/>
        </w:trPr>
        <w:tc>
          <w:tcPr>
            <w:tcW w:w="1123" w:type="dxa"/>
            <w:tcBorders>
              <w:top w:val="nil"/>
              <w:left w:val="nil"/>
              <w:bottom w:val="nil"/>
              <w:right w:val="nil"/>
            </w:tcBorders>
            <w:shd w:val="clear" w:color="auto" w:fill="auto"/>
            <w:noWrap/>
            <w:vAlign w:val="center"/>
            <w:hideMark/>
          </w:tcPr>
          <w:p w14:paraId="2099F791" w14:textId="77777777" w:rsidR="00196944" w:rsidRPr="0008272F" w:rsidRDefault="00196944" w:rsidP="00196944">
            <w:pPr>
              <w:widowControl/>
              <w:rPr>
                <w:rFonts w:ascii="Times New Roman" w:hAnsi="Times New Roman"/>
                <w:snapToGrid/>
                <w:color w:val="000000"/>
                <w:sz w:val="16"/>
                <w:szCs w:val="16"/>
              </w:rPr>
            </w:pPr>
            <w:proofErr w:type="spellStart"/>
            <w:r w:rsidRPr="0008272F">
              <w:rPr>
                <w:rFonts w:ascii="Times New Roman" w:hAnsi="Times New Roman"/>
                <w:snapToGrid/>
                <w:color w:val="000000"/>
                <w:sz w:val="16"/>
                <w:szCs w:val="16"/>
              </w:rPr>
              <w:t>NorCen</w:t>
            </w:r>
            <w:proofErr w:type="spellEnd"/>
          </w:p>
        </w:tc>
        <w:tc>
          <w:tcPr>
            <w:tcW w:w="3010" w:type="dxa"/>
            <w:gridSpan w:val="2"/>
            <w:tcBorders>
              <w:top w:val="nil"/>
              <w:left w:val="single" w:sz="4" w:space="0" w:color="auto"/>
              <w:bottom w:val="nil"/>
              <w:right w:val="single" w:sz="8" w:space="0" w:color="auto"/>
            </w:tcBorders>
            <w:shd w:val="clear" w:color="auto" w:fill="auto"/>
            <w:vAlign w:val="center"/>
            <w:hideMark/>
          </w:tcPr>
          <w:p w14:paraId="4DBB37B0"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North Central Region (Midwest)</w:t>
            </w:r>
          </w:p>
        </w:tc>
        <w:tc>
          <w:tcPr>
            <w:tcW w:w="736" w:type="dxa"/>
            <w:tcBorders>
              <w:top w:val="nil"/>
              <w:left w:val="nil"/>
              <w:bottom w:val="nil"/>
              <w:right w:val="nil"/>
            </w:tcBorders>
            <w:shd w:val="clear" w:color="auto" w:fill="auto"/>
            <w:noWrap/>
            <w:vAlign w:val="center"/>
            <w:hideMark/>
          </w:tcPr>
          <w:p w14:paraId="225435C1"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0.219</w:t>
            </w:r>
          </w:p>
        </w:tc>
        <w:tc>
          <w:tcPr>
            <w:tcW w:w="736" w:type="dxa"/>
            <w:tcBorders>
              <w:top w:val="nil"/>
              <w:left w:val="single" w:sz="4" w:space="0" w:color="auto"/>
              <w:bottom w:val="nil"/>
              <w:right w:val="nil"/>
            </w:tcBorders>
            <w:shd w:val="clear" w:color="auto" w:fill="auto"/>
            <w:noWrap/>
            <w:vAlign w:val="center"/>
            <w:hideMark/>
          </w:tcPr>
          <w:p w14:paraId="139EE64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0.414</w:t>
            </w:r>
          </w:p>
        </w:tc>
        <w:tc>
          <w:tcPr>
            <w:tcW w:w="778" w:type="dxa"/>
            <w:tcBorders>
              <w:top w:val="nil"/>
              <w:left w:val="single" w:sz="8" w:space="0" w:color="auto"/>
              <w:bottom w:val="nil"/>
              <w:right w:val="nil"/>
            </w:tcBorders>
            <w:shd w:val="clear" w:color="auto" w:fill="auto"/>
            <w:noWrap/>
            <w:vAlign w:val="center"/>
            <w:hideMark/>
          </w:tcPr>
          <w:p w14:paraId="51F548B3"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0.222</w:t>
            </w:r>
          </w:p>
        </w:tc>
        <w:tc>
          <w:tcPr>
            <w:tcW w:w="736" w:type="dxa"/>
            <w:tcBorders>
              <w:top w:val="nil"/>
              <w:left w:val="single" w:sz="4" w:space="0" w:color="auto"/>
              <w:bottom w:val="nil"/>
              <w:right w:val="nil"/>
            </w:tcBorders>
            <w:shd w:val="clear" w:color="auto" w:fill="auto"/>
            <w:noWrap/>
            <w:vAlign w:val="center"/>
            <w:hideMark/>
          </w:tcPr>
          <w:p w14:paraId="49F2CE1F"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0.416</w:t>
            </w:r>
          </w:p>
        </w:tc>
        <w:tc>
          <w:tcPr>
            <w:tcW w:w="736" w:type="dxa"/>
            <w:tcBorders>
              <w:top w:val="nil"/>
              <w:left w:val="single" w:sz="8" w:space="0" w:color="auto"/>
              <w:bottom w:val="nil"/>
              <w:right w:val="nil"/>
            </w:tcBorders>
            <w:shd w:val="clear" w:color="auto" w:fill="auto"/>
            <w:noWrap/>
            <w:vAlign w:val="center"/>
            <w:hideMark/>
          </w:tcPr>
          <w:p w14:paraId="02DA65F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0.231</w:t>
            </w:r>
          </w:p>
        </w:tc>
        <w:tc>
          <w:tcPr>
            <w:tcW w:w="736" w:type="dxa"/>
            <w:tcBorders>
              <w:top w:val="nil"/>
              <w:left w:val="single" w:sz="4" w:space="0" w:color="auto"/>
              <w:bottom w:val="nil"/>
              <w:right w:val="nil"/>
            </w:tcBorders>
            <w:shd w:val="clear" w:color="auto" w:fill="auto"/>
            <w:noWrap/>
            <w:vAlign w:val="center"/>
            <w:hideMark/>
          </w:tcPr>
          <w:p w14:paraId="0F865B06"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0.421</w:t>
            </w:r>
          </w:p>
        </w:tc>
        <w:tc>
          <w:tcPr>
            <w:tcW w:w="736" w:type="dxa"/>
            <w:tcBorders>
              <w:top w:val="nil"/>
              <w:left w:val="single" w:sz="8" w:space="0" w:color="auto"/>
              <w:bottom w:val="nil"/>
              <w:right w:val="nil"/>
            </w:tcBorders>
            <w:shd w:val="clear" w:color="auto" w:fill="auto"/>
            <w:noWrap/>
            <w:vAlign w:val="center"/>
            <w:hideMark/>
          </w:tcPr>
          <w:p w14:paraId="305EA1B1"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0.202</w:t>
            </w:r>
          </w:p>
        </w:tc>
        <w:tc>
          <w:tcPr>
            <w:tcW w:w="736" w:type="dxa"/>
            <w:gridSpan w:val="2"/>
            <w:tcBorders>
              <w:top w:val="nil"/>
              <w:left w:val="single" w:sz="4" w:space="0" w:color="auto"/>
              <w:bottom w:val="nil"/>
              <w:right w:val="nil"/>
            </w:tcBorders>
            <w:shd w:val="clear" w:color="auto" w:fill="auto"/>
            <w:noWrap/>
            <w:vAlign w:val="center"/>
            <w:hideMark/>
          </w:tcPr>
          <w:p w14:paraId="396DC9B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0.402</w:t>
            </w:r>
          </w:p>
        </w:tc>
      </w:tr>
      <w:tr w:rsidR="00712564" w:rsidRPr="0008272F" w14:paraId="4039EA88" w14:textId="77777777" w:rsidTr="0008272F">
        <w:trPr>
          <w:gridAfter w:val="2"/>
          <w:wAfter w:w="303" w:type="dxa"/>
          <w:trHeight w:val="216"/>
        </w:trPr>
        <w:tc>
          <w:tcPr>
            <w:tcW w:w="1123" w:type="dxa"/>
            <w:tcBorders>
              <w:top w:val="nil"/>
              <w:left w:val="nil"/>
              <w:bottom w:val="nil"/>
              <w:right w:val="nil"/>
            </w:tcBorders>
            <w:shd w:val="clear" w:color="auto" w:fill="auto"/>
            <w:noWrap/>
            <w:vAlign w:val="center"/>
            <w:hideMark/>
          </w:tcPr>
          <w:p w14:paraId="29F9A076" w14:textId="77777777" w:rsidR="00196944" w:rsidRPr="0008272F" w:rsidRDefault="00196944" w:rsidP="00196944">
            <w:pPr>
              <w:widowControl/>
              <w:rPr>
                <w:rFonts w:ascii="Times New Roman" w:hAnsi="Times New Roman"/>
                <w:snapToGrid/>
                <w:color w:val="000000"/>
                <w:sz w:val="16"/>
                <w:szCs w:val="16"/>
              </w:rPr>
            </w:pPr>
            <w:proofErr w:type="spellStart"/>
            <w:r w:rsidRPr="0008272F">
              <w:rPr>
                <w:rFonts w:ascii="Times New Roman" w:hAnsi="Times New Roman"/>
                <w:snapToGrid/>
                <w:color w:val="000000"/>
                <w:sz w:val="16"/>
                <w:szCs w:val="16"/>
              </w:rPr>
              <w:t>NorEst</w:t>
            </w:r>
            <w:proofErr w:type="spellEnd"/>
          </w:p>
        </w:tc>
        <w:tc>
          <w:tcPr>
            <w:tcW w:w="3010" w:type="dxa"/>
            <w:gridSpan w:val="2"/>
            <w:tcBorders>
              <w:top w:val="nil"/>
              <w:left w:val="single" w:sz="4" w:space="0" w:color="auto"/>
              <w:bottom w:val="nil"/>
              <w:right w:val="single" w:sz="8" w:space="0" w:color="auto"/>
            </w:tcBorders>
            <w:shd w:val="clear" w:color="auto" w:fill="auto"/>
            <w:vAlign w:val="center"/>
            <w:hideMark/>
          </w:tcPr>
          <w:p w14:paraId="688D88C9"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Northeastern Region</w:t>
            </w:r>
          </w:p>
        </w:tc>
        <w:tc>
          <w:tcPr>
            <w:tcW w:w="736" w:type="dxa"/>
            <w:tcBorders>
              <w:top w:val="nil"/>
              <w:left w:val="nil"/>
              <w:bottom w:val="nil"/>
              <w:right w:val="nil"/>
            </w:tcBorders>
            <w:shd w:val="clear" w:color="auto" w:fill="auto"/>
            <w:noWrap/>
            <w:vAlign w:val="center"/>
            <w:hideMark/>
          </w:tcPr>
          <w:p w14:paraId="18C5708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0.144</w:t>
            </w:r>
          </w:p>
        </w:tc>
        <w:tc>
          <w:tcPr>
            <w:tcW w:w="736" w:type="dxa"/>
            <w:tcBorders>
              <w:top w:val="nil"/>
              <w:left w:val="single" w:sz="4" w:space="0" w:color="auto"/>
              <w:bottom w:val="nil"/>
              <w:right w:val="nil"/>
            </w:tcBorders>
            <w:shd w:val="clear" w:color="auto" w:fill="auto"/>
            <w:noWrap/>
            <w:vAlign w:val="center"/>
            <w:hideMark/>
          </w:tcPr>
          <w:p w14:paraId="697A6E9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0.351</w:t>
            </w:r>
          </w:p>
        </w:tc>
        <w:tc>
          <w:tcPr>
            <w:tcW w:w="778" w:type="dxa"/>
            <w:tcBorders>
              <w:top w:val="nil"/>
              <w:left w:val="single" w:sz="8" w:space="0" w:color="auto"/>
              <w:bottom w:val="nil"/>
              <w:right w:val="nil"/>
            </w:tcBorders>
            <w:shd w:val="clear" w:color="auto" w:fill="auto"/>
            <w:noWrap/>
            <w:vAlign w:val="center"/>
            <w:hideMark/>
          </w:tcPr>
          <w:p w14:paraId="18F078C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0.153</w:t>
            </w:r>
          </w:p>
        </w:tc>
        <w:tc>
          <w:tcPr>
            <w:tcW w:w="736" w:type="dxa"/>
            <w:tcBorders>
              <w:top w:val="nil"/>
              <w:left w:val="single" w:sz="4" w:space="0" w:color="auto"/>
              <w:bottom w:val="nil"/>
              <w:right w:val="nil"/>
            </w:tcBorders>
            <w:shd w:val="clear" w:color="auto" w:fill="auto"/>
            <w:noWrap/>
            <w:vAlign w:val="center"/>
            <w:hideMark/>
          </w:tcPr>
          <w:p w14:paraId="5C557A46"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0.360</w:t>
            </w:r>
          </w:p>
        </w:tc>
        <w:tc>
          <w:tcPr>
            <w:tcW w:w="736" w:type="dxa"/>
            <w:tcBorders>
              <w:top w:val="nil"/>
              <w:left w:val="single" w:sz="8" w:space="0" w:color="auto"/>
              <w:bottom w:val="nil"/>
              <w:right w:val="nil"/>
            </w:tcBorders>
            <w:shd w:val="clear" w:color="auto" w:fill="auto"/>
            <w:noWrap/>
            <w:vAlign w:val="center"/>
            <w:hideMark/>
          </w:tcPr>
          <w:p w14:paraId="5640BA6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0.137</w:t>
            </w:r>
          </w:p>
        </w:tc>
        <w:tc>
          <w:tcPr>
            <w:tcW w:w="736" w:type="dxa"/>
            <w:tcBorders>
              <w:top w:val="nil"/>
              <w:left w:val="single" w:sz="4" w:space="0" w:color="auto"/>
              <w:bottom w:val="nil"/>
              <w:right w:val="nil"/>
            </w:tcBorders>
            <w:shd w:val="clear" w:color="auto" w:fill="auto"/>
            <w:noWrap/>
            <w:vAlign w:val="center"/>
            <w:hideMark/>
          </w:tcPr>
          <w:p w14:paraId="0C3CD02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0.344</w:t>
            </w:r>
          </w:p>
        </w:tc>
        <w:tc>
          <w:tcPr>
            <w:tcW w:w="736" w:type="dxa"/>
            <w:tcBorders>
              <w:top w:val="nil"/>
              <w:left w:val="single" w:sz="8" w:space="0" w:color="auto"/>
              <w:bottom w:val="nil"/>
              <w:right w:val="nil"/>
            </w:tcBorders>
            <w:shd w:val="clear" w:color="auto" w:fill="auto"/>
            <w:noWrap/>
            <w:vAlign w:val="center"/>
            <w:hideMark/>
          </w:tcPr>
          <w:p w14:paraId="14091E0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0.133</w:t>
            </w:r>
          </w:p>
        </w:tc>
        <w:tc>
          <w:tcPr>
            <w:tcW w:w="736" w:type="dxa"/>
            <w:gridSpan w:val="2"/>
            <w:tcBorders>
              <w:top w:val="nil"/>
              <w:left w:val="single" w:sz="4" w:space="0" w:color="auto"/>
              <w:bottom w:val="nil"/>
              <w:right w:val="nil"/>
            </w:tcBorders>
            <w:shd w:val="clear" w:color="auto" w:fill="auto"/>
            <w:noWrap/>
            <w:vAlign w:val="center"/>
            <w:hideMark/>
          </w:tcPr>
          <w:p w14:paraId="3CD1306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0.340</w:t>
            </w:r>
          </w:p>
        </w:tc>
      </w:tr>
      <w:tr w:rsidR="00712564" w:rsidRPr="0008272F" w14:paraId="68D5A3DE" w14:textId="77777777" w:rsidTr="0008272F">
        <w:trPr>
          <w:gridAfter w:val="2"/>
          <w:wAfter w:w="303" w:type="dxa"/>
          <w:trHeight w:val="216"/>
        </w:trPr>
        <w:tc>
          <w:tcPr>
            <w:tcW w:w="1123" w:type="dxa"/>
            <w:tcBorders>
              <w:top w:val="nil"/>
              <w:left w:val="nil"/>
              <w:bottom w:val="nil"/>
              <w:right w:val="nil"/>
            </w:tcBorders>
            <w:shd w:val="clear" w:color="auto" w:fill="auto"/>
            <w:noWrap/>
            <w:vAlign w:val="center"/>
            <w:hideMark/>
          </w:tcPr>
          <w:p w14:paraId="08E72F76"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South</w:t>
            </w:r>
          </w:p>
        </w:tc>
        <w:tc>
          <w:tcPr>
            <w:tcW w:w="3010" w:type="dxa"/>
            <w:gridSpan w:val="2"/>
            <w:tcBorders>
              <w:top w:val="nil"/>
              <w:left w:val="single" w:sz="4" w:space="0" w:color="auto"/>
              <w:bottom w:val="nil"/>
              <w:right w:val="single" w:sz="8" w:space="0" w:color="auto"/>
            </w:tcBorders>
            <w:shd w:val="clear" w:color="auto" w:fill="auto"/>
            <w:vAlign w:val="center"/>
            <w:hideMark/>
          </w:tcPr>
          <w:p w14:paraId="2814835B"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South Region</w:t>
            </w:r>
          </w:p>
        </w:tc>
        <w:tc>
          <w:tcPr>
            <w:tcW w:w="736" w:type="dxa"/>
            <w:tcBorders>
              <w:top w:val="nil"/>
              <w:left w:val="nil"/>
              <w:bottom w:val="nil"/>
              <w:right w:val="nil"/>
            </w:tcBorders>
            <w:shd w:val="clear" w:color="auto" w:fill="auto"/>
            <w:noWrap/>
            <w:vAlign w:val="center"/>
            <w:hideMark/>
          </w:tcPr>
          <w:p w14:paraId="36000A7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0.423</w:t>
            </w:r>
          </w:p>
        </w:tc>
        <w:tc>
          <w:tcPr>
            <w:tcW w:w="736" w:type="dxa"/>
            <w:tcBorders>
              <w:top w:val="nil"/>
              <w:left w:val="single" w:sz="4" w:space="0" w:color="auto"/>
              <w:bottom w:val="nil"/>
              <w:right w:val="nil"/>
            </w:tcBorders>
            <w:shd w:val="clear" w:color="auto" w:fill="auto"/>
            <w:noWrap/>
            <w:vAlign w:val="center"/>
            <w:hideMark/>
          </w:tcPr>
          <w:p w14:paraId="3A9E0086"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0.494</w:t>
            </w:r>
          </w:p>
        </w:tc>
        <w:tc>
          <w:tcPr>
            <w:tcW w:w="778" w:type="dxa"/>
            <w:tcBorders>
              <w:top w:val="nil"/>
              <w:left w:val="single" w:sz="8" w:space="0" w:color="auto"/>
              <w:bottom w:val="nil"/>
              <w:right w:val="nil"/>
            </w:tcBorders>
            <w:shd w:val="clear" w:color="auto" w:fill="auto"/>
            <w:noWrap/>
            <w:vAlign w:val="center"/>
            <w:hideMark/>
          </w:tcPr>
          <w:p w14:paraId="5A86DC3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0.404</w:t>
            </w:r>
          </w:p>
        </w:tc>
        <w:tc>
          <w:tcPr>
            <w:tcW w:w="736" w:type="dxa"/>
            <w:tcBorders>
              <w:top w:val="nil"/>
              <w:left w:val="single" w:sz="4" w:space="0" w:color="auto"/>
              <w:bottom w:val="nil"/>
              <w:right w:val="nil"/>
            </w:tcBorders>
            <w:shd w:val="clear" w:color="auto" w:fill="auto"/>
            <w:noWrap/>
            <w:vAlign w:val="center"/>
            <w:hideMark/>
          </w:tcPr>
          <w:p w14:paraId="02BBD58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0.491</w:t>
            </w:r>
          </w:p>
        </w:tc>
        <w:tc>
          <w:tcPr>
            <w:tcW w:w="736" w:type="dxa"/>
            <w:tcBorders>
              <w:top w:val="nil"/>
              <w:left w:val="single" w:sz="8" w:space="0" w:color="auto"/>
              <w:bottom w:val="nil"/>
              <w:right w:val="nil"/>
            </w:tcBorders>
            <w:shd w:val="clear" w:color="auto" w:fill="auto"/>
            <w:noWrap/>
            <w:vAlign w:val="center"/>
            <w:hideMark/>
          </w:tcPr>
          <w:p w14:paraId="7AFC16F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0.415</w:t>
            </w:r>
          </w:p>
        </w:tc>
        <w:tc>
          <w:tcPr>
            <w:tcW w:w="736" w:type="dxa"/>
            <w:tcBorders>
              <w:top w:val="nil"/>
              <w:left w:val="single" w:sz="4" w:space="0" w:color="auto"/>
              <w:bottom w:val="nil"/>
              <w:right w:val="nil"/>
            </w:tcBorders>
            <w:shd w:val="clear" w:color="auto" w:fill="auto"/>
            <w:noWrap/>
            <w:vAlign w:val="center"/>
            <w:hideMark/>
          </w:tcPr>
          <w:p w14:paraId="340A5AB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0.493</w:t>
            </w:r>
          </w:p>
        </w:tc>
        <w:tc>
          <w:tcPr>
            <w:tcW w:w="736" w:type="dxa"/>
            <w:tcBorders>
              <w:top w:val="nil"/>
              <w:left w:val="single" w:sz="8" w:space="0" w:color="auto"/>
              <w:bottom w:val="nil"/>
              <w:right w:val="nil"/>
            </w:tcBorders>
            <w:shd w:val="clear" w:color="auto" w:fill="auto"/>
            <w:noWrap/>
            <w:vAlign w:val="center"/>
            <w:hideMark/>
          </w:tcPr>
          <w:p w14:paraId="0C475D5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0.467</w:t>
            </w:r>
          </w:p>
        </w:tc>
        <w:tc>
          <w:tcPr>
            <w:tcW w:w="736" w:type="dxa"/>
            <w:gridSpan w:val="2"/>
            <w:tcBorders>
              <w:top w:val="nil"/>
              <w:left w:val="single" w:sz="4" w:space="0" w:color="auto"/>
              <w:bottom w:val="nil"/>
              <w:right w:val="nil"/>
            </w:tcBorders>
            <w:shd w:val="clear" w:color="auto" w:fill="auto"/>
            <w:noWrap/>
            <w:vAlign w:val="center"/>
            <w:hideMark/>
          </w:tcPr>
          <w:p w14:paraId="28D4052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0.499</w:t>
            </w:r>
          </w:p>
        </w:tc>
      </w:tr>
      <w:tr w:rsidR="00712564" w:rsidRPr="0008272F" w14:paraId="7178D5E0" w14:textId="77777777" w:rsidTr="0008272F">
        <w:trPr>
          <w:gridAfter w:val="2"/>
          <w:wAfter w:w="303" w:type="dxa"/>
          <w:trHeight w:val="216"/>
        </w:trPr>
        <w:tc>
          <w:tcPr>
            <w:tcW w:w="1123" w:type="dxa"/>
            <w:tcBorders>
              <w:top w:val="nil"/>
              <w:left w:val="nil"/>
              <w:bottom w:val="nil"/>
              <w:right w:val="nil"/>
            </w:tcBorders>
            <w:shd w:val="clear" w:color="auto" w:fill="auto"/>
            <w:noWrap/>
            <w:vAlign w:val="center"/>
            <w:hideMark/>
          </w:tcPr>
          <w:p w14:paraId="66FC7687"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West</w:t>
            </w:r>
          </w:p>
        </w:tc>
        <w:tc>
          <w:tcPr>
            <w:tcW w:w="3010" w:type="dxa"/>
            <w:gridSpan w:val="2"/>
            <w:tcBorders>
              <w:top w:val="nil"/>
              <w:left w:val="single" w:sz="4" w:space="0" w:color="auto"/>
              <w:bottom w:val="nil"/>
              <w:right w:val="single" w:sz="8" w:space="0" w:color="auto"/>
            </w:tcBorders>
            <w:shd w:val="clear" w:color="auto" w:fill="auto"/>
            <w:vAlign w:val="center"/>
            <w:hideMark/>
          </w:tcPr>
          <w:p w14:paraId="7E5C150C"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West Region</w:t>
            </w:r>
          </w:p>
        </w:tc>
        <w:tc>
          <w:tcPr>
            <w:tcW w:w="736" w:type="dxa"/>
            <w:tcBorders>
              <w:top w:val="nil"/>
              <w:left w:val="nil"/>
              <w:bottom w:val="nil"/>
              <w:right w:val="nil"/>
            </w:tcBorders>
            <w:shd w:val="clear" w:color="auto" w:fill="auto"/>
            <w:noWrap/>
            <w:vAlign w:val="center"/>
            <w:hideMark/>
          </w:tcPr>
          <w:p w14:paraId="2DA05EC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0.214</w:t>
            </w:r>
          </w:p>
        </w:tc>
        <w:tc>
          <w:tcPr>
            <w:tcW w:w="736" w:type="dxa"/>
            <w:tcBorders>
              <w:top w:val="nil"/>
              <w:left w:val="single" w:sz="4" w:space="0" w:color="auto"/>
              <w:bottom w:val="nil"/>
              <w:right w:val="nil"/>
            </w:tcBorders>
            <w:shd w:val="clear" w:color="auto" w:fill="auto"/>
            <w:noWrap/>
            <w:vAlign w:val="center"/>
            <w:hideMark/>
          </w:tcPr>
          <w:p w14:paraId="7C61B89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0.410</w:t>
            </w:r>
          </w:p>
        </w:tc>
        <w:tc>
          <w:tcPr>
            <w:tcW w:w="778" w:type="dxa"/>
            <w:tcBorders>
              <w:top w:val="nil"/>
              <w:left w:val="single" w:sz="8" w:space="0" w:color="auto"/>
              <w:bottom w:val="nil"/>
              <w:right w:val="nil"/>
            </w:tcBorders>
            <w:shd w:val="clear" w:color="auto" w:fill="auto"/>
            <w:noWrap/>
            <w:vAlign w:val="center"/>
            <w:hideMark/>
          </w:tcPr>
          <w:p w14:paraId="4BF4263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0.221</w:t>
            </w:r>
          </w:p>
        </w:tc>
        <w:tc>
          <w:tcPr>
            <w:tcW w:w="736" w:type="dxa"/>
            <w:tcBorders>
              <w:top w:val="nil"/>
              <w:left w:val="single" w:sz="4" w:space="0" w:color="auto"/>
              <w:bottom w:val="nil"/>
              <w:right w:val="nil"/>
            </w:tcBorders>
            <w:shd w:val="clear" w:color="auto" w:fill="auto"/>
            <w:noWrap/>
            <w:vAlign w:val="center"/>
            <w:hideMark/>
          </w:tcPr>
          <w:p w14:paraId="706AFB6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0.415</w:t>
            </w:r>
          </w:p>
        </w:tc>
        <w:tc>
          <w:tcPr>
            <w:tcW w:w="736" w:type="dxa"/>
            <w:tcBorders>
              <w:top w:val="nil"/>
              <w:left w:val="single" w:sz="8" w:space="0" w:color="auto"/>
              <w:bottom w:val="nil"/>
              <w:right w:val="nil"/>
            </w:tcBorders>
            <w:shd w:val="clear" w:color="auto" w:fill="auto"/>
            <w:noWrap/>
            <w:vAlign w:val="center"/>
            <w:hideMark/>
          </w:tcPr>
          <w:p w14:paraId="533B55B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0.217</w:t>
            </w:r>
          </w:p>
        </w:tc>
        <w:tc>
          <w:tcPr>
            <w:tcW w:w="736" w:type="dxa"/>
            <w:tcBorders>
              <w:top w:val="nil"/>
              <w:left w:val="single" w:sz="4" w:space="0" w:color="auto"/>
              <w:bottom w:val="nil"/>
              <w:right w:val="nil"/>
            </w:tcBorders>
            <w:shd w:val="clear" w:color="auto" w:fill="auto"/>
            <w:noWrap/>
            <w:vAlign w:val="center"/>
            <w:hideMark/>
          </w:tcPr>
          <w:p w14:paraId="2654296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0.412</w:t>
            </w:r>
          </w:p>
        </w:tc>
        <w:tc>
          <w:tcPr>
            <w:tcW w:w="736" w:type="dxa"/>
            <w:tcBorders>
              <w:top w:val="nil"/>
              <w:left w:val="single" w:sz="8" w:space="0" w:color="auto"/>
              <w:bottom w:val="nil"/>
              <w:right w:val="nil"/>
            </w:tcBorders>
            <w:shd w:val="clear" w:color="auto" w:fill="auto"/>
            <w:noWrap/>
            <w:vAlign w:val="center"/>
            <w:hideMark/>
          </w:tcPr>
          <w:p w14:paraId="05C5C2D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0.197</w:t>
            </w:r>
          </w:p>
        </w:tc>
        <w:tc>
          <w:tcPr>
            <w:tcW w:w="736" w:type="dxa"/>
            <w:gridSpan w:val="2"/>
            <w:tcBorders>
              <w:top w:val="nil"/>
              <w:left w:val="single" w:sz="4" w:space="0" w:color="auto"/>
              <w:bottom w:val="nil"/>
              <w:right w:val="nil"/>
            </w:tcBorders>
            <w:shd w:val="clear" w:color="auto" w:fill="auto"/>
            <w:noWrap/>
            <w:vAlign w:val="center"/>
            <w:hideMark/>
          </w:tcPr>
          <w:p w14:paraId="0ED08B33"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0.398</w:t>
            </w:r>
          </w:p>
        </w:tc>
      </w:tr>
      <w:tr w:rsidR="00712564" w:rsidRPr="0008272F" w14:paraId="564F9C1A" w14:textId="77777777" w:rsidTr="0008272F">
        <w:trPr>
          <w:gridAfter w:val="2"/>
          <w:wAfter w:w="303" w:type="dxa"/>
          <w:trHeight w:val="216"/>
        </w:trPr>
        <w:tc>
          <w:tcPr>
            <w:tcW w:w="1123" w:type="dxa"/>
            <w:tcBorders>
              <w:top w:val="nil"/>
              <w:left w:val="nil"/>
              <w:bottom w:val="nil"/>
              <w:right w:val="nil"/>
            </w:tcBorders>
            <w:shd w:val="clear" w:color="auto" w:fill="auto"/>
            <w:noWrap/>
            <w:vAlign w:val="center"/>
            <w:hideMark/>
          </w:tcPr>
          <w:p w14:paraId="43B1F4FA" w14:textId="77777777" w:rsidR="00196944" w:rsidRPr="0008272F" w:rsidRDefault="00196944" w:rsidP="00196944">
            <w:pPr>
              <w:widowControl/>
              <w:rPr>
                <w:rFonts w:ascii="Times New Roman" w:hAnsi="Times New Roman"/>
                <w:snapToGrid/>
                <w:color w:val="000000"/>
                <w:sz w:val="16"/>
                <w:szCs w:val="16"/>
              </w:rPr>
            </w:pPr>
            <w:proofErr w:type="spellStart"/>
            <w:r w:rsidRPr="0008272F">
              <w:rPr>
                <w:rFonts w:ascii="Times New Roman" w:hAnsi="Times New Roman"/>
                <w:snapToGrid/>
                <w:color w:val="000000"/>
                <w:sz w:val="16"/>
                <w:szCs w:val="16"/>
              </w:rPr>
              <w:t>SearchCT</w:t>
            </w:r>
            <w:proofErr w:type="spellEnd"/>
          </w:p>
        </w:tc>
        <w:tc>
          <w:tcPr>
            <w:tcW w:w="3010" w:type="dxa"/>
            <w:gridSpan w:val="2"/>
            <w:tcBorders>
              <w:top w:val="nil"/>
              <w:left w:val="single" w:sz="4" w:space="0" w:color="auto"/>
              <w:bottom w:val="nil"/>
              <w:right w:val="nil"/>
            </w:tcBorders>
            <w:shd w:val="clear" w:color="auto" w:fill="auto"/>
            <w:vAlign w:val="center"/>
            <w:hideMark/>
          </w:tcPr>
          <w:p w14:paraId="1D0FE560"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Number of Methods Used for Job Search During Gap (1 - 12)</w:t>
            </w:r>
          </w:p>
        </w:tc>
        <w:tc>
          <w:tcPr>
            <w:tcW w:w="736" w:type="dxa"/>
            <w:tcBorders>
              <w:top w:val="nil"/>
              <w:left w:val="single" w:sz="8" w:space="0" w:color="auto"/>
              <w:bottom w:val="nil"/>
              <w:right w:val="nil"/>
            </w:tcBorders>
            <w:shd w:val="clear" w:color="auto" w:fill="auto"/>
            <w:noWrap/>
            <w:vAlign w:val="center"/>
            <w:hideMark/>
          </w:tcPr>
          <w:p w14:paraId="05DF637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3.125</w:t>
            </w:r>
          </w:p>
        </w:tc>
        <w:tc>
          <w:tcPr>
            <w:tcW w:w="736" w:type="dxa"/>
            <w:tcBorders>
              <w:top w:val="nil"/>
              <w:left w:val="single" w:sz="4" w:space="0" w:color="auto"/>
              <w:bottom w:val="nil"/>
              <w:right w:val="nil"/>
            </w:tcBorders>
            <w:shd w:val="clear" w:color="auto" w:fill="auto"/>
            <w:noWrap/>
            <w:vAlign w:val="center"/>
            <w:hideMark/>
          </w:tcPr>
          <w:p w14:paraId="65F708D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1.900</w:t>
            </w:r>
          </w:p>
        </w:tc>
        <w:tc>
          <w:tcPr>
            <w:tcW w:w="778" w:type="dxa"/>
            <w:tcBorders>
              <w:top w:val="nil"/>
              <w:left w:val="single" w:sz="8" w:space="0" w:color="auto"/>
              <w:bottom w:val="nil"/>
              <w:right w:val="nil"/>
            </w:tcBorders>
            <w:shd w:val="clear" w:color="auto" w:fill="auto"/>
            <w:noWrap/>
            <w:vAlign w:val="center"/>
            <w:hideMark/>
          </w:tcPr>
          <w:p w14:paraId="511C218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3.013</w:t>
            </w:r>
          </w:p>
        </w:tc>
        <w:tc>
          <w:tcPr>
            <w:tcW w:w="736" w:type="dxa"/>
            <w:tcBorders>
              <w:top w:val="nil"/>
              <w:left w:val="single" w:sz="4" w:space="0" w:color="auto"/>
              <w:bottom w:val="nil"/>
              <w:right w:val="nil"/>
            </w:tcBorders>
            <w:shd w:val="clear" w:color="auto" w:fill="auto"/>
            <w:noWrap/>
            <w:vAlign w:val="center"/>
            <w:hideMark/>
          </w:tcPr>
          <w:p w14:paraId="3F3F6C6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1.818</w:t>
            </w:r>
          </w:p>
        </w:tc>
        <w:tc>
          <w:tcPr>
            <w:tcW w:w="736" w:type="dxa"/>
            <w:tcBorders>
              <w:top w:val="nil"/>
              <w:left w:val="single" w:sz="8" w:space="0" w:color="auto"/>
              <w:bottom w:val="nil"/>
              <w:right w:val="nil"/>
            </w:tcBorders>
            <w:shd w:val="clear" w:color="auto" w:fill="auto"/>
            <w:noWrap/>
            <w:vAlign w:val="center"/>
            <w:hideMark/>
          </w:tcPr>
          <w:p w14:paraId="7F2E408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3.181</w:t>
            </w:r>
          </w:p>
        </w:tc>
        <w:tc>
          <w:tcPr>
            <w:tcW w:w="736" w:type="dxa"/>
            <w:tcBorders>
              <w:top w:val="nil"/>
              <w:left w:val="single" w:sz="4" w:space="0" w:color="auto"/>
              <w:bottom w:val="nil"/>
              <w:right w:val="nil"/>
            </w:tcBorders>
            <w:shd w:val="clear" w:color="auto" w:fill="auto"/>
            <w:noWrap/>
            <w:vAlign w:val="center"/>
            <w:hideMark/>
          </w:tcPr>
          <w:p w14:paraId="2C6F1D3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1.921</w:t>
            </w:r>
          </w:p>
        </w:tc>
        <w:tc>
          <w:tcPr>
            <w:tcW w:w="736" w:type="dxa"/>
            <w:tcBorders>
              <w:top w:val="nil"/>
              <w:left w:val="single" w:sz="8" w:space="0" w:color="auto"/>
              <w:bottom w:val="nil"/>
              <w:right w:val="nil"/>
            </w:tcBorders>
            <w:shd w:val="clear" w:color="auto" w:fill="auto"/>
            <w:noWrap/>
            <w:vAlign w:val="center"/>
            <w:hideMark/>
          </w:tcPr>
          <w:p w14:paraId="3DC19A0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3.274</w:t>
            </w:r>
          </w:p>
        </w:tc>
        <w:tc>
          <w:tcPr>
            <w:tcW w:w="736" w:type="dxa"/>
            <w:gridSpan w:val="2"/>
            <w:tcBorders>
              <w:top w:val="nil"/>
              <w:left w:val="single" w:sz="4" w:space="0" w:color="auto"/>
              <w:bottom w:val="nil"/>
              <w:right w:val="nil"/>
            </w:tcBorders>
            <w:shd w:val="clear" w:color="auto" w:fill="auto"/>
            <w:noWrap/>
            <w:vAlign w:val="center"/>
            <w:hideMark/>
          </w:tcPr>
          <w:p w14:paraId="473EFBD3"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2.009</w:t>
            </w:r>
          </w:p>
        </w:tc>
      </w:tr>
      <w:tr w:rsidR="00712564" w:rsidRPr="0008272F" w14:paraId="6E07FA13" w14:textId="77777777" w:rsidTr="0008272F">
        <w:trPr>
          <w:gridAfter w:val="2"/>
          <w:wAfter w:w="303" w:type="dxa"/>
          <w:trHeight w:val="216"/>
        </w:trPr>
        <w:tc>
          <w:tcPr>
            <w:tcW w:w="1123" w:type="dxa"/>
            <w:tcBorders>
              <w:top w:val="nil"/>
              <w:left w:val="nil"/>
              <w:bottom w:val="nil"/>
              <w:right w:val="nil"/>
            </w:tcBorders>
            <w:shd w:val="clear" w:color="auto" w:fill="auto"/>
            <w:noWrap/>
            <w:vAlign w:val="center"/>
            <w:hideMark/>
          </w:tcPr>
          <w:p w14:paraId="4724721A"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Ten</w:t>
            </w:r>
          </w:p>
        </w:tc>
        <w:tc>
          <w:tcPr>
            <w:tcW w:w="3010" w:type="dxa"/>
            <w:gridSpan w:val="2"/>
            <w:tcBorders>
              <w:top w:val="nil"/>
              <w:left w:val="single" w:sz="4" w:space="0" w:color="auto"/>
              <w:bottom w:val="nil"/>
              <w:right w:val="single" w:sz="8" w:space="0" w:color="auto"/>
            </w:tcBorders>
            <w:shd w:val="clear" w:color="auto" w:fill="auto"/>
            <w:vAlign w:val="center"/>
            <w:hideMark/>
          </w:tcPr>
          <w:p w14:paraId="5C3A356C"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Weeks worked in current Job</w:t>
            </w:r>
          </w:p>
        </w:tc>
        <w:tc>
          <w:tcPr>
            <w:tcW w:w="736" w:type="dxa"/>
            <w:tcBorders>
              <w:top w:val="nil"/>
              <w:left w:val="nil"/>
              <w:bottom w:val="nil"/>
              <w:right w:val="nil"/>
            </w:tcBorders>
            <w:shd w:val="clear" w:color="auto" w:fill="auto"/>
            <w:noWrap/>
            <w:vAlign w:val="center"/>
            <w:hideMark/>
          </w:tcPr>
          <w:p w14:paraId="4020523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23.784</w:t>
            </w:r>
          </w:p>
        </w:tc>
        <w:tc>
          <w:tcPr>
            <w:tcW w:w="736" w:type="dxa"/>
            <w:tcBorders>
              <w:top w:val="nil"/>
              <w:left w:val="single" w:sz="4" w:space="0" w:color="auto"/>
              <w:bottom w:val="nil"/>
              <w:right w:val="nil"/>
            </w:tcBorders>
            <w:shd w:val="clear" w:color="auto" w:fill="auto"/>
            <w:noWrap/>
            <w:vAlign w:val="center"/>
            <w:hideMark/>
          </w:tcPr>
          <w:p w14:paraId="32FFDE7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54.429</w:t>
            </w:r>
          </w:p>
        </w:tc>
        <w:tc>
          <w:tcPr>
            <w:tcW w:w="778" w:type="dxa"/>
            <w:tcBorders>
              <w:top w:val="nil"/>
              <w:left w:val="single" w:sz="8" w:space="0" w:color="auto"/>
              <w:bottom w:val="nil"/>
              <w:right w:val="nil"/>
            </w:tcBorders>
            <w:shd w:val="clear" w:color="auto" w:fill="auto"/>
            <w:noWrap/>
            <w:vAlign w:val="center"/>
            <w:hideMark/>
          </w:tcPr>
          <w:p w14:paraId="1D06D2E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21.689</w:t>
            </w:r>
          </w:p>
        </w:tc>
        <w:tc>
          <w:tcPr>
            <w:tcW w:w="736" w:type="dxa"/>
            <w:tcBorders>
              <w:top w:val="nil"/>
              <w:left w:val="single" w:sz="4" w:space="0" w:color="auto"/>
              <w:bottom w:val="nil"/>
              <w:right w:val="nil"/>
            </w:tcBorders>
            <w:shd w:val="clear" w:color="auto" w:fill="auto"/>
            <w:noWrap/>
            <w:vAlign w:val="center"/>
            <w:hideMark/>
          </w:tcPr>
          <w:p w14:paraId="29D4AC13"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50.945</w:t>
            </w:r>
          </w:p>
        </w:tc>
        <w:tc>
          <w:tcPr>
            <w:tcW w:w="736" w:type="dxa"/>
            <w:tcBorders>
              <w:top w:val="nil"/>
              <w:left w:val="single" w:sz="8" w:space="0" w:color="auto"/>
              <w:bottom w:val="nil"/>
              <w:right w:val="nil"/>
            </w:tcBorders>
            <w:shd w:val="clear" w:color="auto" w:fill="auto"/>
            <w:noWrap/>
            <w:vAlign w:val="center"/>
            <w:hideMark/>
          </w:tcPr>
          <w:p w14:paraId="5EDA206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25.195</w:t>
            </w:r>
          </w:p>
        </w:tc>
        <w:tc>
          <w:tcPr>
            <w:tcW w:w="736" w:type="dxa"/>
            <w:tcBorders>
              <w:top w:val="nil"/>
              <w:left w:val="single" w:sz="4" w:space="0" w:color="auto"/>
              <w:bottom w:val="nil"/>
              <w:right w:val="nil"/>
            </w:tcBorders>
            <w:shd w:val="clear" w:color="auto" w:fill="auto"/>
            <w:noWrap/>
            <w:vAlign w:val="center"/>
            <w:hideMark/>
          </w:tcPr>
          <w:p w14:paraId="711AF96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57.417</w:t>
            </w:r>
          </w:p>
        </w:tc>
        <w:tc>
          <w:tcPr>
            <w:tcW w:w="736" w:type="dxa"/>
            <w:tcBorders>
              <w:top w:val="nil"/>
              <w:left w:val="single" w:sz="8" w:space="0" w:color="auto"/>
              <w:bottom w:val="nil"/>
              <w:right w:val="nil"/>
            </w:tcBorders>
            <w:shd w:val="clear" w:color="auto" w:fill="auto"/>
            <w:noWrap/>
            <w:vAlign w:val="center"/>
            <w:hideMark/>
          </w:tcPr>
          <w:p w14:paraId="32DE84F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26.165</w:t>
            </w:r>
          </w:p>
        </w:tc>
        <w:tc>
          <w:tcPr>
            <w:tcW w:w="736" w:type="dxa"/>
            <w:gridSpan w:val="2"/>
            <w:tcBorders>
              <w:top w:val="nil"/>
              <w:left w:val="single" w:sz="4" w:space="0" w:color="auto"/>
              <w:bottom w:val="nil"/>
              <w:right w:val="nil"/>
            </w:tcBorders>
            <w:shd w:val="clear" w:color="auto" w:fill="auto"/>
            <w:noWrap/>
            <w:vAlign w:val="center"/>
            <w:hideMark/>
          </w:tcPr>
          <w:p w14:paraId="1D9EBEB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57.196</w:t>
            </w:r>
          </w:p>
        </w:tc>
      </w:tr>
      <w:tr w:rsidR="00712564" w:rsidRPr="0008272F" w14:paraId="186ABC2B" w14:textId="77777777" w:rsidTr="0008272F">
        <w:trPr>
          <w:gridAfter w:val="2"/>
          <w:wAfter w:w="303" w:type="dxa"/>
          <w:trHeight w:val="216"/>
        </w:trPr>
        <w:tc>
          <w:tcPr>
            <w:tcW w:w="1123" w:type="dxa"/>
            <w:tcBorders>
              <w:top w:val="nil"/>
              <w:left w:val="nil"/>
              <w:bottom w:val="nil"/>
              <w:right w:val="nil"/>
            </w:tcBorders>
            <w:shd w:val="clear" w:color="auto" w:fill="auto"/>
            <w:noWrap/>
            <w:vAlign w:val="center"/>
            <w:hideMark/>
          </w:tcPr>
          <w:p w14:paraId="4311AB8E"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Exp</w:t>
            </w:r>
          </w:p>
        </w:tc>
        <w:tc>
          <w:tcPr>
            <w:tcW w:w="3010" w:type="dxa"/>
            <w:gridSpan w:val="2"/>
            <w:tcBorders>
              <w:top w:val="nil"/>
              <w:left w:val="single" w:sz="4" w:space="0" w:color="auto"/>
              <w:bottom w:val="nil"/>
              <w:right w:val="single" w:sz="8" w:space="0" w:color="auto"/>
            </w:tcBorders>
            <w:shd w:val="clear" w:color="auto" w:fill="auto"/>
            <w:vAlign w:val="center"/>
            <w:hideMark/>
          </w:tcPr>
          <w:p w14:paraId="17EF3BC8"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Cumulative total of weeks employed at time of unemployment spell</w:t>
            </w:r>
          </w:p>
        </w:tc>
        <w:tc>
          <w:tcPr>
            <w:tcW w:w="736" w:type="dxa"/>
            <w:tcBorders>
              <w:top w:val="nil"/>
              <w:left w:val="nil"/>
              <w:bottom w:val="nil"/>
              <w:right w:val="nil"/>
            </w:tcBorders>
            <w:shd w:val="clear" w:color="auto" w:fill="auto"/>
            <w:noWrap/>
            <w:vAlign w:val="center"/>
            <w:hideMark/>
          </w:tcPr>
          <w:p w14:paraId="4FD52F4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191.856</w:t>
            </w:r>
          </w:p>
        </w:tc>
        <w:tc>
          <w:tcPr>
            <w:tcW w:w="736" w:type="dxa"/>
            <w:tcBorders>
              <w:top w:val="nil"/>
              <w:left w:val="single" w:sz="4" w:space="0" w:color="auto"/>
              <w:bottom w:val="nil"/>
              <w:right w:val="nil"/>
            </w:tcBorders>
            <w:shd w:val="clear" w:color="auto" w:fill="auto"/>
            <w:noWrap/>
            <w:vAlign w:val="center"/>
            <w:hideMark/>
          </w:tcPr>
          <w:p w14:paraId="4083F63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152.048</w:t>
            </w:r>
          </w:p>
        </w:tc>
        <w:tc>
          <w:tcPr>
            <w:tcW w:w="778" w:type="dxa"/>
            <w:tcBorders>
              <w:top w:val="nil"/>
              <w:left w:val="single" w:sz="8" w:space="0" w:color="auto"/>
              <w:bottom w:val="nil"/>
              <w:right w:val="nil"/>
            </w:tcBorders>
            <w:shd w:val="clear" w:color="auto" w:fill="auto"/>
            <w:noWrap/>
            <w:vAlign w:val="center"/>
            <w:hideMark/>
          </w:tcPr>
          <w:p w14:paraId="218A392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169.662</w:t>
            </w:r>
          </w:p>
        </w:tc>
        <w:tc>
          <w:tcPr>
            <w:tcW w:w="736" w:type="dxa"/>
            <w:tcBorders>
              <w:top w:val="nil"/>
              <w:left w:val="single" w:sz="4" w:space="0" w:color="auto"/>
              <w:bottom w:val="nil"/>
              <w:right w:val="nil"/>
            </w:tcBorders>
            <w:shd w:val="clear" w:color="auto" w:fill="auto"/>
            <w:noWrap/>
            <w:vAlign w:val="center"/>
            <w:hideMark/>
          </w:tcPr>
          <w:p w14:paraId="4EBF99CF"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142.130</w:t>
            </w:r>
          </w:p>
        </w:tc>
        <w:tc>
          <w:tcPr>
            <w:tcW w:w="736" w:type="dxa"/>
            <w:tcBorders>
              <w:top w:val="nil"/>
              <w:left w:val="single" w:sz="8" w:space="0" w:color="auto"/>
              <w:bottom w:val="nil"/>
              <w:right w:val="nil"/>
            </w:tcBorders>
            <w:shd w:val="clear" w:color="auto" w:fill="auto"/>
            <w:noWrap/>
            <w:vAlign w:val="center"/>
            <w:hideMark/>
          </w:tcPr>
          <w:p w14:paraId="277C71B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203.462</w:t>
            </w:r>
          </w:p>
        </w:tc>
        <w:tc>
          <w:tcPr>
            <w:tcW w:w="736" w:type="dxa"/>
            <w:tcBorders>
              <w:top w:val="nil"/>
              <w:left w:val="single" w:sz="4" w:space="0" w:color="auto"/>
              <w:bottom w:val="nil"/>
              <w:right w:val="nil"/>
            </w:tcBorders>
            <w:shd w:val="clear" w:color="auto" w:fill="auto"/>
            <w:noWrap/>
            <w:vAlign w:val="center"/>
            <w:hideMark/>
          </w:tcPr>
          <w:p w14:paraId="6C23595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154.780</w:t>
            </w:r>
          </w:p>
        </w:tc>
        <w:tc>
          <w:tcPr>
            <w:tcW w:w="736" w:type="dxa"/>
            <w:tcBorders>
              <w:top w:val="nil"/>
              <w:left w:val="single" w:sz="8" w:space="0" w:color="auto"/>
              <w:bottom w:val="nil"/>
              <w:right w:val="nil"/>
            </w:tcBorders>
            <w:shd w:val="clear" w:color="auto" w:fill="auto"/>
            <w:noWrap/>
            <w:vAlign w:val="center"/>
            <w:hideMark/>
          </w:tcPr>
          <w:p w14:paraId="2326381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220.698</w:t>
            </w:r>
          </w:p>
        </w:tc>
        <w:tc>
          <w:tcPr>
            <w:tcW w:w="736" w:type="dxa"/>
            <w:gridSpan w:val="2"/>
            <w:tcBorders>
              <w:top w:val="nil"/>
              <w:left w:val="single" w:sz="4" w:space="0" w:color="auto"/>
              <w:bottom w:val="nil"/>
              <w:right w:val="nil"/>
            </w:tcBorders>
            <w:shd w:val="clear" w:color="auto" w:fill="auto"/>
            <w:noWrap/>
            <w:vAlign w:val="center"/>
            <w:hideMark/>
          </w:tcPr>
          <w:p w14:paraId="0C4399A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160.528</w:t>
            </w:r>
          </w:p>
        </w:tc>
      </w:tr>
      <w:tr w:rsidR="00712564" w:rsidRPr="0008272F" w14:paraId="2332E23B" w14:textId="77777777" w:rsidTr="0008272F">
        <w:trPr>
          <w:gridAfter w:val="2"/>
          <w:wAfter w:w="303" w:type="dxa"/>
          <w:trHeight w:val="216"/>
        </w:trPr>
        <w:tc>
          <w:tcPr>
            <w:tcW w:w="1123" w:type="dxa"/>
            <w:tcBorders>
              <w:top w:val="nil"/>
              <w:left w:val="nil"/>
              <w:bottom w:val="nil"/>
              <w:right w:val="nil"/>
            </w:tcBorders>
            <w:shd w:val="clear" w:color="auto" w:fill="auto"/>
            <w:noWrap/>
            <w:vAlign w:val="center"/>
            <w:hideMark/>
          </w:tcPr>
          <w:p w14:paraId="51C173F1"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Union</w:t>
            </w:r>
          </w:p>
        </w:tc>
        <w:tc>
          <w:tcPr>
            <w:tcW w:w="3010" w:type="dxa"/>
            <w:gridSpan w:val="2"/>
            <w:tcBorders>
              <w:top w:val="nil"/>
              <w:left w:val="single" w:sz="4" w:space="0" w:color="auto"/>
              <w:bottom w:val="nil"/>
              <w:right w:val="single" w:sz="8" w:space="0" w:color="auto"/>
            </w:tcBorders>
            <w:shd w:val="clear" w:color="auto" w:fill="auto"/>
            <w:vAlign w:val="center"/>
            <w:hideMark/>
          </w:tcPr>
          <w:p w14:paraId="0589D8D8"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Job before gap had was union</w:t>
            </w:r>
          </w:p>
        </w:tc>
        <w:tc>
          <w:tcPr>
            <w:tcW w:w="736" w:type="dxa"/>
            <w:tcBorders>
              <w:top w:val="nil"/>
              <w:left w:val="nil"/>
              <w:bottom w:val="nil"/>
              <w:right w:val="nil"/>
            </w:tcBorders>
            <w:shd w:val="clear" w:color="auto" w:fill="auto"/>
            <w:noWrap/>
            <w:vAlign w:val="center"/>
            <w:hideMark/>
          </w:tcPr>
          <w:p w14:paraId="1450865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0.019</w:t>
            </w:r>
          </w:p>
        </w:tc>
        <w:tc>
          <w:tcPr>
            <w:tcW w:w="736" w:type="dxa"/>
            <w:tcBorders>
              <w:top w:val="nil"/>
              <w:left w:val="single" w:sz="4" w:space="0" w:color="auto"/>
              <w:bottom w:val="nil"/>
              <w:right w:val="nil"/>
            </w:tcBorders>
            <w:shd w:val="clear" w:color="auto" w:fill="auto"/>
            <w:noWrap/>
            <w:vAlign w:val="center"/>
            <w:hideMark/>
          </w:tcPr>
          <w:p w14:paraId="703EE0C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0.137</w:t>
            </w:r>
          </w:p>
        </w:tc>
        <w:tc>
          <w:tcPr>
            <w:tcW w:w="778" w:type="dxa"/>
            <w:tcBorders>
              <w:top w:val="nil"/>
              <w:left w:val="single" w:sz="8" w:space="0" w:color="auto"/>
              <w:bottom w:val="nil"/>
              <w:right w:val="nil"/>
            </w:tcBorders>
            <w:shd w:val="clear" w:color="auto" w:fill="auto"/>
            <w:noWrap/>
            <w:vAlign w:val="center"/>
            <w:hideMark/>
          </w:tcPr>
          <w:p w14:paraId="3742AB21"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0.015</w:t>
            </w:r>
          </w:p>
        </w:tc>
        <w:tc>
          <w:tcPr>
            <w:tcW w:w="736" w:type="dxa"/>
            <w:tcBorders>
              <w:top w:val="nil"/>
              <w:left w:val="single" w:sz="4" w:space="0" w:color="auto"/>
              <w:bottom w:val="nil"/>
              <w:right w:val="nil"/>
            </w:tcBorders>
            <w:shd w:val="clear" w:color="auto" w:fill="auto"/>
            <w:noWrap/>
            <w:vAlign w:val="center"/>
            <w:hideMark/>
          </w:tcPr>
          <w:p w14:paraId="13ABF3A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0.123</w:t>
            </w:r>
          </w:p>
        </w:tc>
        <w:tc>
          <w:tcPr>
            <w:tcW w:w="736" w:type="dxa"/>
            <w:tcBorders>
              <w:top w:val="nil"/>
              <w:left w:val="single" w:sz="8" w:space="0" w:color="auto"/>
              <w:bottom w:val="nil"/>
              <w:right w:val="nil"/>
            </w:tcBorders>
            <w:shd w:val="clear" w:color="auto" w:fill="auto"/>
            <w:noWrap/>
            <w:vAlign w:val="center"/>
            <w:hideMark/>
          </w:tcPr>
          <w:p w14:paraId="46AFC96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0.023</w:t>
            </w:r>
          </w:p>
        </w:tc>
        <w:tc>
          <w:tcPr>
            <w:tcW w:w="736" w:type="dxa"/>
            <w:tcBorders>
              <w:top w:val="nil"/>
              <w:left w:val="single" w:sz="4" w:space="0" w:color="auto"/>
              <w:bottom w:val="nil"/>
              <w:right w:val="nil"/>
            </w:tcBorders>
            <w:shd w:val="clear" w:color="auto" w:fill="auto"/>
            <w:noWrap/>
            <w:vAlign w:val="center"/>
            <w:hideMark/>
          </w:tcPr>
          <w:p w14:paraId="60CF406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0.148</w:t>
            </w:r>
          </w:p>
        </w:tc>
        <w:tc>
          <w:tcPr>
            <w:tcW w:w="736" w:type="dxa"/>
            <w:tcBorders>
              <w:top w:val="nil"/>
              <w:left w:val="single" w:sz="8" w:space="0" w:color="auto"/>
              <w:bottom w:val="nil"/>
              <w:right w:val="nil"/>
            </w:tcBorders>
            <w:shd w:val="clear" w:color="auto" w:fill="auto"/>
            <w:noWrap/>
            <w:vAlign w:val="center"/>
            <w:hideMark/>
          </w:tcPr>
          <w:p w14:paraId="09E769A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0.022</w:t>
            </w:r>
          </w:p>
        </w:tc>
        <w:tc>
          <w:tcPr>
            <w:tcW w:w="736" w:type="dxa"/>
            <w:gridSpan w:val="2"/>
            <w:tcBorders>
              <w:top w:val="nil"/>
              <w:left w:val="single" w:sz="4" w:space="0" w:color="auto"/>
              <w:bottom w:val="nil"/>
              <w:right w:val="nil"/>
            </w:tcBorders>
            <w:shd w:val="clear" w:color="auto" w:fill="auto"/>
            <w:noWrap/>
            <w:vAlign w:val="center"/>
            <w:hideMark/>
          </w:tcPr>
          <w:p w14:paraId="0DCD975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0.147</w:t>
            </w:r>
          </w:p>
        </w:tc>
      </w:tr>
      <w:tr w:rsidR="00712564" w:rsidRPr="0008272F" w14:paraId="608AD8E5" w14:textId="77777777" w:rsidTr="0008272F">
        <w:trPr>
          <w:gridAfter w:val="2"/>
          <w:wAfter w:w="303" w:type="dxa"/>
          <w:trHeight w:val="216"/>
        </w:trPr>
        <w:tc>
          <w:tcPr>
            <w:tcW w:w="1123" w:type="dxa"/>
            <w:tcBorders>
              <w:top w:val="nil"/>
              <w:left w:val="nil"/>
              <w:bottom w:val="nil"/>
              <w:right w:val="nil"/>
            </w:tcBorders>
            <w:shd w:val="clear" w:color="auto" w:fill="auto"/>
            <w:noWrap/>
            <w:vAlign w:val="center"/>
            <w:hideMark/>
          </w:tcPr>
          <w:p w14:paraId="721DC92C"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Quit</w:t>
            </w:r>
          </w:p>
        </w:tc>
        <w:tc>
          <w:tcPr>
            <w:tcW w:w="3010" w:type="dxa"/>
            <w:gridSpan w:val="2"/>
            <w:tcBorders>
              <w:top w:val="nil"/>
              <w:left w:val="single" w:sz="4" w:space="0" w:color="auto"/>
              <w:bottom w:val="nil"/>
              <w:right w:val="nil"/>
            </w:tcBorders>
            <w:shd w:val="clear" w:color="auto" w:fill="auto"/>
            <w:vAlign w:val="center"/>
            <w:hideMark/>
          </w:tcPr>
          <w:p w14:paraId="7BBB91B8"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Job ended voluntary</w:t>
            </w:r>
          </w:p>
        </w:tc>
        <w:tc>
          <w:tcPr>
            <w:tcW w:w="736" w:type="dxa"/>
            <w:tcBorders>
              <w:top w:val="nil"/>
              <w:left w:val="single" w:sz="8" w:space="0" w:color="auto"/>
              <w:bottom w:val="nil"/>
              <w:right w:val="nil"/>
            </w:tcBorders>
            <w:shd w:val="clear" w:color="auto" w:fill="auto"/>
            <w:noWrap/>
            <w:vAlign w:val="center"/>
            <w:hideMark/>
          </w:tcPr>
          <w:p w14:paraId="65D2400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0.027</w:t>
            </w:r>
          </w:p>
        </w:tc>
        <w:tc>
          <w:tcPr>
            <w:tcW w:w="736" w:type="dxa"/>
            <w:tcBorders>
              <w:top w:val="nil"/>
              <w:left w:val="single" w:sz="4" w:space="0" w:color="auto"/>
              <w:bottom w:val="nil"/>
              <w:right w:val="nil"/>
            </w:tcBorders>
            <w:shd w:val="clear" w:color="auto" w:fill="auto"/>
            <w:noWrap/>
            <w:vAlign w:val="center"/>
            <w:hideMark/>
          </w:tcPr>
          <w:p w14:paraId="4DEFDE1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0.161</w:t>
            </w:r>
          </w:p>
        </w:tc>
        <w:tc>
          <w:tcPr>
            <w:tcW w:w="778" w:type="dxa"/>
            <w:tcBorders>
              <w:top w:val="nil"/>
              <w:left w:val="single" w:sz="8" w:space="0" w:color="auto"/>
              <w:bottom w:val="nil"/>
              <w:right w:val="nil"/>
            </w:tcBorders>
            <w:shd w:val="clear" w:color="auto" w:fill="auto"/>
            <w:noWrap/>
            <w:vAlign w:val="center"/>
            <w:hideMark/>
          </w:tcPr>
          <w:p w14:paraId="0628922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0.027</w:t>
            </w:r>
          </w:p>
        </w:tc>
        <w:tc>
          <w:tcPr>
            <w:tcW w:w="736" w:type="dxa"/>
            <w:tcBorders>
              <w:top w:val="nil"/>
              <w:left w:val="single" w:sz="4" w:space="0" w:color="auto"/>
              <w:bottom w:val="nil"/>
              <w:right w:val="nil"/>
            </w:tcBorders>
            <w:shd w:val="clear" w:color="auto" w:fill="auto"/>
            <w:noWrap/>
            <w:vAlign w:val="center"/>
            <w:hideMark/>
          </w:tcPr>
          <w:p w14:paraId="5D7C45B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0.161</w:t>
            </w:r>
          </w:p>
        </w:tc>
        <w:tc>
          <w:tcPr>
            <w:tcW w:w="736" w:type="dxa"/>
            <w:tcBorders>
              <w:top w:val="nil"/>
              <w:left w:val="single" w:sz="8" w:space="0" w:color="auto"/>
              <w:bottom w:val="nil"/>
              <w:right w:val="nil"/>
            </w:tcBorders>
            <w:shd w:val="clear" w:color="auto" w:fill="auto"/>
            <w:noWrap/>
            <w:vAlign w:val="center"/>
            <w:hideMark/>
          </w:tcPr>
          <w:p w14:paraId="038BBCB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0.027</w:t>
            </w:r>
          </w:p>
        </w:tc>
        <w:tc>
          <w:tcPr>
            <w:tcW w:w="736" w:type="dxa"/>
            <w:tcBorders>
              <w:top w:val="nil"/>
              <w:left w:val="single" w:sz="4" w:space="0" w:color="auto"/>
              <w:bottom w:val="nil"/>
              <w:right w:val="nil"/>
            </w:tcBorders>
            <w:shd w:val="clear" w:color="auto" w:fill="auto"/>
            <w:noWrap/>
            <w:vAlign w:val="center"/>
            <w:hideMark/>
          </w:tcPr>
          <w:p w14:paraId="22D2E77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0.162</w:t>
            </w:r>
          </w:p>
        </w:tc>
        <w:tc>
          <w:tcPr>
            <w:tcW w:w="736" w:type="dxa"/>
            <w:tcBorders>
              <w:top w:val="nil"/>
              <w:left w:val="single" w:sz="8" w:space="0" w:color="auto"/>
              <w:bottom w:val="nil"/>
              <w:right w:val="nil"/>
            </w:tcBorders>
            <w:shd w:val="clear" w:color="auto" w:fill="auto"/>
            <w:noWrap/>
            <w:vAlign w:val="center"/>
            <w:hideMark/>
          </w:tcPr>
          <w:p w14:paraId="10074C5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0.026</w:t>
            </w:r>
          </w:p>
        </w:tc>
        <w:tc>
          <w:tcPr>
            <w:tcW w:w="736" w:type="dxa"/>
            <w:gridSpan w:val="2"/>
            <w:tcBorders>
              <w:top w:val="nil"/>
              <w:left w:val="single" w:sz="4" w:space="0" w:color="auto"/>
              <w:bottom w:val="nil"/>
              <w:right w:val="nil"/>
            </w:tcBorders>
            <w:shd w:val="clear" w:color="auto" w:fill="auto"/>
            <w:noWrap/>
            <w:vAlign w:val="center"/>
            <w:hideMark/>
          </w:tcPr>
          <w:p w14:paraId="0307E28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0.160</w:t>
            </w:r>
          </w:p>
        </w:tc>
      </w:tr>
      <w:tr w:rsidR="00712564" w:rsidRPr="0008272F" w14:paraId="4F913297" w14:textId="77777777" w:rsidTr="0008272F">
        <w:trPr>
          <w:gridAfter w:val="2"/>
          <w:wAfter w:w="303" w:type="dxa"/>
          <w:trHeight w:val="216"/>
        </w:trPr>
        <w:tc>
          <w:tcPr>
            <w:tcW w:w="1123" w:type="dxa"/>
            <w:tcBorders>
              <w:top w:val="nil"/>
              <w:left w:val="nil"/>
              <w:bottom w:val="nil"/>
              <w:right w:val="nil"/>
            </w:tcBorders>
            <w:shd w:val="clear" w:color="auto" w:fill="auto"/>
            <w:noWrap/>
            <w:vAlign w:val="center"/>
            <w:hideMark/>
          </w:tcPr>
          <w:p w14:paraId="49AFA056"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Forced</w:t>
            </w:r>
          </w:p>
        </w:tc>
        <w:tc>
          <w:tcPr>
            <w:tcW w:w="3010" w:type="dxa"/>
            <w:gridSpan w:val="2"/>
            <w:tcBorders>
              <w:top w:val="nil"/>
              <w:left w:val="single" w:sz="4" w:space="0" w:color="auto"/>
              <w:bottom w:val="nil"/>
              <w:right w:val="nil"/>
            </w:tcBorders>
            <w:shd w:val="clear" w:color="auto" w:fill="auto"/>
            <w:vAlign w:val="center"/>
            <w:hideMark/>
          </w:tcPr>
          <w:p w14:paraId="71A6D73C"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Job ended by being fired</w:t>
            </w:r>
          </w:p>
        </w:tc>
        <w:tc>
          <w:tcPr>
            <w:tcW w:w="736" w:type="dxa"/>
            <w:tcBorders>
              <w:top w:val="nil"/>
              <w:left w:val="single" w:sz="8" w:space="0" w:color="auto"/>
              <w:bottom w:val="nil"/>
              <w:right w:val="nil"/>
            </w:tcBorders>
            <w:shd w:val="clear" w:color="auto" w:fill="auto"/>
            <w:noWrap/>
            <w:vAlign w:val="center"/>
            <w:hideMark/>
          </w:tcPr>
          <w:p w14:paraId="289C0A6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0.007</w:t>
            </w:r>
          </w:p>
        </w:tc>
        <w:tc>
          <w:tcPr>
            <w:tcW w:w="736" w:type="dxa"/>
            <w:tcBorders>
              <w:top w:val="nil"/>
              <w:left w:val="single" w:sz="4" w:space="0" w:color="auto"/>
              <w:bottom w:val="nil"/>
              <w:right w:val="nil"/>
            </w:tcBorders>
            <w:shd w:val="clear" w:color="auto" w:fill="auto"/>
            <w:noWrap/>
            <w:vAlign w:val="center"/>
            <w:hideMark/>
          </w:tcPr>
          <w:p w14:paraId="05475FE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0.084</w:t>
            </w:r>
          </w:p>
        </w:tc>
        <w:tc>
          <w:tcPr>
            <w:tcW w:w="778" w:type="dxa"/>
            <w:tcBorders>
              <w:top w:val="nil"/>
              <w:left w:val="single" w:sz="8" w:space="0" w:color="auto"/>
              <w:bottom w:val="nil"/>
              <w:right w:val="nil"/>
            </w:tcBorders>
            <w:shd w:val="clear" w:color="auto" w:fill="auto"/>
            <w:noWrap/>
            <w:vAlign w:val="center"/>
            <w:hideMark/>
          </w:tcPr>
          <w:p w14:paraId="1E36853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0.006</w:t>
            </w:r>
          </w:p>
        </w:tc>
        <w:tc>
          <w:tcPr>
            <w:tcW w:w="736" w:type="dxa"/>
            <w:tcBorders>
              <w:top w:val="nil"/>
              <w:left w:val="single" w:sz="4" w:space="0" w:color="auto"/>
              <w:bottom w:val="nil"/>
              <w:right w:val="nil"/>
            </w:tcBorders>
            <w:shd w:val="clear" w:color="auto" w:fill="auto"/>
            <w:noWrap/>
            <w:vAlign w:val="center"/>
            <w:hideMark/>
          </w:tcPr>
          <w:p w14:paraId="2CA0A11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0.080</w:t>
            </w:r>
          </w:p>
        </w:tc>
        <w:tc>
          <w:tcPr>
            <w:tcW w:w="736" w:type="dxa"/>
            <w:tcBorders>
              <w:top w:val="nil"/>
              <w:left w:val="single" w:sz="8" w:space="0" w:color="auto"/>
              <w:bottom w:val="nil"/>
              <w:right w:val="nil"/>
            </w:tcBorders>
            <w:shd w:val="clear" w:color="auto" w:fill="auto"/>
            <w:noWrap/>
            <w:vAlign w:val="center"/>
            <w:hideMark/>
          </w:tcPr>
          <w:p w14:paraId="294FAABF"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0.007</w:t>
            </w:r>
          </w:p>
        </w:tc>
        <w:tc>
          <w:tcPr>
            <w:tcW w:w="736" w:type="dxa"/>
            <w:tcBorders>
              <w:top w:val="nil"/>
              <w:left w:val="single" w:sz="4" w:space="0" w:color="auto"/>
              <w:bottom w:val="nil"/>
              <w:right w:val="nil"/>
            </w:tcBorders>
            <w:shd w:val="clear" w:color="auto" w:fill="auto"/>
            <w:noWrap/>
            <w:vAlign w:val="center"/>
            <w:hideMark/>
          </w:tcPr>
          <w:p w14:paraId="7056233F"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0.086</w:t>
            </w:r>
          </w:p>
        </w:tc>
        <w:tc>
          <w:tcPr>
            <w:tcW w:w="736" w:type="dxa"/>
            <w:tcBorders>
              <w:top w:val="nil"/>
              <w:left w:val="single" w:sz="8" w:space="0" w:color="auto"/>
              <w:bottom w:val="nil"/>
              <w:right w:val="nil"/>
            </w:tcBorders>
            <w:shd w:val="clear" w:color="auto" w:fill="auto"/>
            <w:noWrap/>
            <w:vAlign w:val="center"/>
            <w:hideMark/>
          </w:tcPr>
          <w:p w14:paraId="33931B21"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0.008</w:t>
            </w:r>
          </w:p>
        </w:tc>
        <w:tc>
          <w:tcPr>
            <w:tcW w:w="736" w:type="dxa"/>
            <w:gridSpan w:val="2"/>
            <w:tcBorders>
              <w:top w:val="nil"/>
              <w:left w:val="single" w:sz="4" w:space="0" w:color="auto"/>
              <w:bottom w:val="nil"/>
              <w:right w:val="nil"/>
            </w:tcBorders>
            <w:shd w:val="clear" w:color="auto" w:fill="auto"/>
            <w:noWrap/>
            <w:vAlign w:val="center"/>
            <w:hideMark/>
          </w:tcPr>
          <w:p w14:paraId="2D84828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0.091</w:t>
            </w:r>
          </w:p>
        </w:tc>
      </w:tr>
      <w:tr w:rsidR="00712564" w:rsidRPr="0008272F" w14:paraId="7FA6F331" w14:textId="77777777" w:rsidTr="0008272F">
        <w:trPr>
          <w:gridAfter w:val="2"/>
          <w:wAfter w:w="303" w:type="dxa"/>
          <w:trHeight w:val="216"/>
        </w:trPr>
        <w:tc>
          <w:tcPr>
            <w:tcW w:w="1123" w:type="dxa"/>
            <w:tcBorders>
              <w:top w:val="nil"/>
              <w:left w:val="nil"/>
              <w:bottom w:val="nil"/>
              <w:right w:val="nil"/>
            </w:tcBorders>
            <w:shd w:val="clear" w:color="auto" w:fill="auto"/>
            <w:noWrap/>
            <w:vAlign w:val="center"/>
            <w:hideMark/>
          </w:tcPr>
          <w:p w14:paraId="104E9CC1"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Ended</w:t>
            </w:r>
          </w:p>
        </w:tc>
        <w:tc>
          <w:tcPr>
            <w:tcW w:w="3010" w:type="dxa"/>
            <w:gridSpan w:val="2"/>
            <w:tcBorders>
              <w:top w:val="nil"/>
              <w:left w:val="single" w:sz="4" w:space="0" w:color="auto"/>
              <w:bottom w:val="nil"/>
              <w:right w:val="nil"/>
            </w:tcBorders>
            <w:shd w:val="clear" w:color="auto" w:fill="auto"/>
            <w:vAlign w:val="center"/>
            <w:hideMark/>
          </w:tcPr>
          <w:p w14:paraId="32E0600C"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Job ended due to firm circumstances</w:t>
            </w:r>
          </w:p>
        </w:tc>
        <w:tc>
          <w:tcPr>
            <w:tcW w:w="736" w:type="dxa"/>
            <w:tcBorders>
              <w:top w:val="nil"/>
              <w:left w:val="single" w:sz="8" w:space="0" w:color="auto"/>
              <w:bottom w:val="nil"/>
              <w:right w:val="nil"/>
            </w:tcBorders>
            <w:shd w:val="clear" w:color="auto" w:fill="auto"/>
            <w:noWrap/>
            <w:vAlign w:val="center"/>
            <w:hideMark/>
          </w:tcPr>
          <w:p w14:paraId="64D16E3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0.025</w:t>
            </w:r>
          </w:p>
        </w:tc>
        <w:tc>
          <w:tcPr>
            <w:tcW w:w="736" w:type="dxa"/>
            <w:tcBorders>
              <w:top w:val="nil"/>
              <w:left w:val="single" w:sz="4" w:space="0" w:color="auto"/>
              <w:bottom w:val="nil"/>
              <w:right w:val="nil"/>
            </w:tcBorders>
            <w:shd w:val="clear" w:color="auto" w:fill="auto"/>
            <w:noWrap/>
            <w:vAlign w:val="center"/>
            <w:hideMark/>
          </w:tcPr>
          <w:p w14:paraId="517E4D9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0.157</w:t>
            </w:r>
          </w:p>
        </w:tc>
        <w:tc>
          <w:tcPr>
            <w:tcW w:w="778" w:type="dxa"/>
            <w:tcBorders>
              <w:top w:val="nil"/>
              <w:left w:val="single" w:sz="8" w:space="0" w:color="auto"/>
              <w:bottom w:val="nil"/>
              <w:right w:val="nil"/>
            </w:tcBorders>
            <w:shd w:val="clear" w:color="auto" w:fill="auto"/>
            <w:noWrap/>
            <w:vAlign w:val="center"/>
            <w:hideMark/>
          </w:tcPr>
          <w:p w14:paraId="757334E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0.025</w:t>
            </w:r>
          </w:p>
        </w:tc>
        <w:tc>
          <w:tcPr>
            <w:tcW w:w="736" w:type="dxa"/>
            <w:tcBorders>
              <w:top w:val="nil"/>
              <w:left w:val="single" w:sz="4" w:space="0" w:color="auto"/>
              <w:bottom w:val="nil"/>
              <w:right w:val="nil"/>
            </w:tcBorders>
            <w:shd w:val="clear" w:color="auto" w:fill="auto"/>
            <w:noWrap/>
            <w:vAlign w:val="center"/>
            <w:hideMark/>
          </w:tcPr>
          <w:p w14:paraId="5FC171B6"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0.156</w:t>
            </w:r>
          </w:p>
        </w:tc>
        <w:tc>
          <w:tcPr>
            <w:tcW w:w="736" w:type="dxa"/>
            <w:tcBorders>
              <w:top w:val="nil"/>
              <w:left w:val="single" w:sz="8" w:space="0" w:color="auto"/>
              <w:bottom w:val="nil"/>
              <w:right w:val="nil"/>
            </w:tcBorders>
            <w:shd w:val="clear" w:color="auto" w:fill="auto"/>
            <w:noWrap/>
            <w:vAlign w:val="center"/>
            <w:hideMark/>
          </w:tcPr>
          <w:p w14:paraId="1B342D4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0.027</w:t>
            </w:r>
          </w:p>
        </w:tc>
        <w:tc>
          <w:tcPr>
            <w:tcW w:w="736" w:type="dxa"/>
            <w:tcBorders>
              <w:top w:val="nil"/>
              <w:left w:val="single" w:sz="4" w:space="0" w:color="auto"/>
              <w:bottom w:val="nil"/>
              <w:right w:val="nil"/>
            </w:tcBorders>
            <w:shd w:val="clear" w:color="auto" w:fill="auto"/>
            <w:noWrap/>
            <w:vAlign w:val="center"/>
            <w:hideMark/>
          </w:tcPr>
          <w:p w14:paraId="3BB9042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0.162</w:t>
            </w:r>
          </w:p>
        </w:tc>
        <w:tc>
          <w:tcPr>
            <w:tcW w:w="736" w:type="dxa"/>
            <w:tcBorders>
              <w:top w:val="nil"/>
              <w:left w:val="single" w:sz="8" w:space="0" w:color="auto"/>
              <w:bottom w:val="nil"/>
              <w:right w:val="nil"/>
            </w:tcBorders>
            <w:shd w:val="clear" w:color="auto" w:fill="auto"/>
            <w:noWrap/>
            <w:vAlign w:val="center"/>
            <w:hideMark/>
          </w:tcPr>
          <w:p w14:paraId="43E161C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0.024</w:t>
            </w:r>
          </w:p>
        </w:tc>
        <w:tc>
          <w:tcPr>
            <w:tcW w:w="736" w:type="dxa"/>
            <w:gridSpan w:val="2"/>
            <w:tcBorders>
              <w:top w:val="nil"/>
              <w:left w:val="single" w:sz="4" w:space="0" w:color="auto"/>
              <w:bottom w:val="nil"/>
              <w:right w:val="nil"/>
            </w:tcBorders>
            <w:shd w:val="clear" w:color="auto" w:fill="auto"/>
            <w:noWrap/>
            <w:vAlign w:val="center"/>
            <w:hideMark/>
          </w:tcPr>
          <w:p w14:paraId="3871C53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0.153</w:t>
            </w:r>
          </w:p>
        </w:tc>
      </w:tr>
      <w:tr w:rsidR="00712564" w:rsidRPr="0008272F" w14:paraId="5BBAB97C" w14:textId="77777777" w:rsidTr="0008272F">
        <w:trPr>
          <w:gridAfter w:val="2"/>
          <w:wAfter w:w="303" w:type="dxa"/>
          <w:trHeight w:val="216"/>
        </w:trPr>
        <w:tc>
          <w:tcPr>
            <w:tcW w:w="1123" w:type="dxa"/>
            <w:tcBorders>
              <w:top w:val="nil"/>
              <w:left w:val="nil"/>
              <w:bottom w:val="nil"/>
              <w:right w:val="nil"/>
            </w:tcBorders>
            <w:shd w:val="clear" w:color="auto" w:fill="auto"/>
            <w:noWrap/>
            <w:vAlign w:val="center"/>
            <w:hideMark/>
          </w:tcPr>
          <w:p w14:paraId="42CC8B72"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Illness</w:t>
            </w:r>
          </w:p>
        </w:tc>
        <w:tc>
          <w:tcPr>
            <w:tcW w:w="3010" w:type="dxa"/>
            <w:gridSpan w:val="2"/>
            <w:tcBorders>
              <w:top w:val="nil"/>
              <w:left w:val="single" w:sz="4" w:space="0" w:color="auto"/>
              <w:bottom w:val="nil"/>
              <w:right w:val="nil"/>
            </w:tcBorders>
            <w:shd w:val="clear" w:color="auto" w:fill="auto"/>
            <w:vAlign w:val="center"/>
            <w:hideMark/>
          </w:tcPr>
          <w:p w14:paraId="3C0E7CF1"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Job ended due to illness</w:t>
            </w:r>
          </w:p>
        </w:tc>
        <w:tc>
          <w:tcPr>
            <w:tcW w:w="736" w:type="dxa"/>
            <w:tcBorders>
              <w:top w:val="nil"/>
              <w:left w:val="single" w:sz="8" w:space="0" w:color="auto"/>
              <w:bottom w:val="nil"/>
              <w:right w:val="nil"/>
            </w:tcBorders>
            <w:shd w:val="clear" w:color="auto" w:fill="auto"/>
            <w:noWrap/>
            <w:vAlign w:val="center"/>
            <w:hideMark/>
          </w:tcPr>
          <w:p w14:paraId="12DBEBF1"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0.001</w:t>
            </w:r>
          </w:p>
        </w:tc>
        <w:tc>
          <w:tcPr>
            <w:tcW w:w="736" w:type="dxa"/>
            <w:tcBorders>
              <w:top w:val="nil"/>
              <w:left w:val="single" w:sz="4" w:space="0" w:color="auto"/>
              <w:bottom w:val="nil"/>
              <w:right w:val="nil"/>
            </w:tcBorders>
            <w:shd w:val="clear" w:color="auto" w:fill="auto"/>
            <w:noWrap/>
            <w:vAlign w:val="center"/>
            <w:hideMark/>
          </w:tcPr>
          <w:p w14:paraId="19F72D7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0.030</w:t>
            </w:r>
          </w:p>
        </w:tc>
        <w:tc>
          <w:tcPr>
            <w:tcW w:w="778" w:type="dxa"/>
            <w:tcBorders>
              <w:top w:val="nil"/>
              <w:left w:val="single" w:sz="8" w:space="0" w:color="auto"/>
              <w:bottom w:val="nil"/>
              <w:right w:val="nil"/>
            </w:tcBorders>
            <w:shd w:val="clear" w:color="auto" w:fill="auto"/>
            <w:noWrap/>
            <w:vAlign w:val="center"/>
            <w:hideMark/>
          </w:tcPr>
          <w:p w14:paraId="3A98929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0.001</w:t>
            </w:r>
          </w:p>
        </w:tc>
        <w:tc>
          <w:tcPr>
            <w:tcW w:w="736" w:type="dxa"/>
            <w:tcBorders>
              <w:top w:val="nil"/>
              <w:left w:val="single" w:sz="4" w:space="0" w:color="auto"/>
              <w:bottom w:val="nil"/>
              <w:right w:val="nil"/>
            </w:tcBorders>
            <w:shd w:val="clear" w:color="auto" w:fill="auto"/>
            <w:noWrap/>
            <w:vAlign w:val="center"/>
            <w:hideMark/>
          </w:tcPr>
          <w:p w14:paraId="0A3D5D1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0.023</w:t>
            </w:r>
          </w:p>
        </w:tc>
        <w:tc>
          <w:tcPr>
            <w:tcW w:w="736" w:type="dxa"/>
            <w:tcBorders>
              <w:top w:val="nil"/>
              <w:left w:val="single" w:sz="8" w:space="0" w:color="auto"/>
              <w:bottom w:val="nil"/>
              <w:right w:val="nil"/>
            </w:tcBorders>
            <w:shd w:val="clear" w:color="auto" w:fill="auto"/>
            <w:noWrap/>
            <w:vAlign w:val="center"/>
            <w:hideMark/>
          </w:tcPr>
          <w:p w14:paraId="6F28FCD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0.001</w:t>
            </w:r>
          </w:p>
        </w:tc>
        <w:tc>
          <w:tcPr>
            <w:tcW w:w="736" w:type="dxa"/>
            <w:tcBorders>
              <w:top w:val="nil"/>
              <w:left w:val="single" w:sz="4" w:space="0" w:color="auto"/>
              <w:bottom w:val="nil"/>
              <w:right w:val="nil"/>
            </w:tcBorders>
            <w:shd w:val="clear" w:color="auto" w:fill="auto"/>
            <w:noWrap/>
            <w:vAlign w:val="center"/>
            <w:hideMark/>
          </w:tcPr>
          <w:p w14:paraId="1278BADF"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0.034</w:t>
            </w:r>
          </w:p>
        </w:tc>
        <w:tc>
          <w:tcPr>
            <w:tcW w:w="736" w:type="dxa"/>
            <w:tcBorders>
              <w:top w:val="nil"/>
              <w:left w:val="single" w:sz="8" w:space="0" w:color="auto"/>
              <w:bottom w:val="nil"/>
              <w:right w:val="nil"/>
            </w:tcBorders>
            <w:shd w:val="clear" w:color="auto" w:fill="auto"/>
            <w:noWrap/>
            <w:vAlign w:val="center"/>
            <w:hideMark/>
          </w:tcPr>
          <w:p w14:paraId="3CA5ACB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0.001</w:t>
            </w:r>
          </w:p>
        </w:tc>
        <w:tc>
          <w:tcPr>
            <w:tcW w:w="736" w:type="dxa"/>
            <w:gridSpan w:val="2"/>
            <w:tcBorders>
              <w:top w:val="nil"/>
              <w:left w:val="single" w:sz="4" w:space="0" w:color="auto"/>
              <w:bottom w:val="nil"/>
              <w:right w:val="nil"/>
            </w:tcBorders>
            <w:shd w:val="clear" w:color="auto" w:fill="auto"/>
            <w:noWrap/>
            <w:vAlign w:val="center"/>
            <w:hideMark/>
          </w:tcPr>
          <w:p w14:paraId="3AE0C38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0.038</w:t>
            </w:r>
          </w:p>
        </w:tc>
      </w:tr>
      <w:tr w:rsidR="00712564" w:rsidRPr="0008272F" w14:paraId="64421F4D" w14:textId="77777777" w:rsidTr="0008272F">
        <w:trPr>
          <w:gridAfter w:val="2"/>
          <w:wAfter w:w="303" w:type="dxa"/>
          <w:trHeight w:val="216"/>
        </w:trPr>
        <w:tc>
          <w:tcPr>
            <w:tcW w:w="1123" w:type="dxa"/>
            <w:tcBorders>
              <w:top w:val="nil"/>
              <w:left w:val="nil"/>
              <w:bottom w:val="nil"/>
              <w:right w:val="nil"/>
            </w:tcBorders>
            <w:shd w:val="clear" w:color="auto" w:fill="auto"/>
            <w:noWrap/>
            <w:vAlign w:val="center"/>
            <w:hideMark/>
          </w:tcPr>
          <w:p w14:paraId="256AABE8"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Unknown</w:t>
            </w:r>
          </w:p>
        </w:tc>
        <w:tc>
          <w:tcPr>
            <w:tcW w:w="3010" w:type="dxa"/>
            <w:gridSpan w:val="2"/>
            <w:tcBorders>
              <w:top w:val="nil"/>
              <w:left w:val="single" w:sz="4" w:space="0" w:color="auto"/>
              <w:bottom w:val="nil"/>
              <w:right w:val="nil"/>
            </w:tcBorders>
            <w:shd w:val="clear" w:color="auto" w:fill="auto"/>
            <w:vAlign w:val="center"/>
            <w:hideMark/>
          </w:tcPr>
          <w:p w14:paraId="08519F4D"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Job ending cause unknown</w:t>
            </w:r>
          </w:p>
        </w:tc>
        <w:tc>
          <w:tcPr>
            <w:tcW w:w="736" w:type="dxa"/>
            <w:tcBorders>
              <w:top w:val="nil"/>
              <w:left w:val="single" w:sz="8" w:space="0" w:color="auto"/>
              <w:bottom w:val="nil"/>
              <w:right w:val="nil"/>
            </w:tcBorders>
            <w:shd w:val="clear" w:color="auto" w:fill="auto"/>
            <w:noWrap/>
            <w:vAlign w:val="center"/>
            <w:hideMark/>
          </w:tcPr>
          <w:p w14:paraId="3E59136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0.940</w:t>
            </w:r>
          </w:p>
        </w:tc>
        <w:tc>
          <w:tcPr>
            <w:tcW w:w="736" w:type="dxa"/>
            <w:tcBorders>
              <w:top w:val="nil"/>
              <w:left w:val="single" w:sz="4" w:space="0" w:color="auto"/>
              <w:bottom w:val="nil"/>
              <w:right w:val="nil"/>
            </w:tcBorders>
            <w:shd w:val="clear" w:color="auto" w:fill="auto"/>
            <w:noWrap/>
            <w:vAlign w:val="center"/>
            <w:hideMark/>
          </w:tcPr>
          <w:p w14:paraId="7A4A4CB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0.238</w:t>
            </w:r>
          </w:p>
        </w:tc>
        <w:tc>
          <w:tcPr>
            <w:tcW w:w="778" w:type="dxa"/>
            <w:tcBorders>
              <w:top w:val="nil"/>
              <w:left w:val="single" w:sz="8" w:space="0" w:color="auto"/>
              <w:bottom w:val="nil"/>
              <w:right w:val="nil"/>
            </w:tcBorders>
            <w:shd w:val="clear" w:color="auto" w:fill="auto"/>
            <w:noWrap/>
            <w:vAlign w:val="center"/>
            <w:hideMark/>
          </w:tcPr>
          <w:p w14:paraId="0F6E748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0.941</w:t>
            </w:r>
          </w:p>
        </w:tc>
        <w:tc>
          <w:tcPr>
            <w:tcW w:w="736" w:type="dxa"/>
            <w:tcBorders>
              <w:top w:val="nil"/>
              <w:left w:val="single" w:sz="4" w:space="0" w:color="auto"/>
              <w:bottom w:val="nil"/>
              <w:right w:val="nil"/>
            </w:tcBorders>
            <w:shd w:val="clear" w:color="auto" w:fill="auto"/>
            <w:noWrap/>
            <w:vAlign w:val="center"/>
            <w:hideMark/>
          </w:tcPr>
          <w:p w14:paraId="1B78594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0.235</w:t>
            </w:r>
          </w:p>
        </w:tc>
        <w:tc>
          <w:tcPr>
            <w:tcW w:w="736" w:type="dxa"/>
            <w:tcBorders>
              <w:top w:val="nil"/>
              <w:left w:val="single" w:sz="8" w:space="0" w:color="auto"/>
              <w:bottom w:val="nil"/>
              <w:right w:val="nil"/>
            </w:tcBorders>
            <w:shd w:val="clear" w:color="auto" w:fill="auto"/>
            <w:noWrap/>
            <w:vAlign w:val="center"/>
            <w:hideMark/>
          </w:tcPr>
          <w:p w14:paraId="730689A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0.938</w:t>
            </w:r>
          </w:p>
        </w:tc>
        <w:tc>
          <w:tcPr>
            <w:tcW w:w="736" w:type="dxa"/>
            <w:tcBorders>
              <w:top w:val="nil"/>
              <w:left w:val="single" w:sz="4" w:space="0" w:color="auto"/>
              <w:bottom w:val="nil"/>
              <w:right w:val="nil"/>
            </w:tcBorders>
            <w:shd w:val="clear" w:color="auto" w:fill="auto"/>
            <w:noWrap/>
            <w:vAlign w:val="center"/>
            <w:hideMark/>
          </w:tcPr>
          <w:p w14:paraId="5CDCC69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0.242</w:t>
            </w:r>
          </w:p>
        </w:tc>
        <w:tc>
          <w:tcPr>
            <w:tcW w:w="736" w:type="dxa"/>
            <w:tcBorders>
              <w:top w:val="nil"/>
              <w:left w:val="single" w:sz="8" w:space="0" w:color="auto"/>
              <w:bottom w:val="nil"/>
              <w:right w:val="nil"/>
            </w:tcBorders>
            <w:shd w:val="clear" w:color="auto" w:fill="auto"/>
            <w:noWrap/>
            <w:vAlign w:val="center"/>
            <w:hideMark/>
          </w:tcPr>
          <w:p w14:paraId="1CBB0B0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0.940</w:t>
            </w:r>
          </w:p>
        </w:tc>
        <w:tc>
          <w:tcPr>
            <w:tcW w:w="736" w:type="dxa"/>
            <w:gridSpan w:val="2"/>
            <w:tcBorders>
              <w:top w:val="nil"/>
              <w:left w:val="single" w:sz="4" w:space="0" w:color="auto"/>
              <w:bottom w:val="nil"/>
              <w:right w:val="nil"/>
            </w:tcBorders>
            <w:shd w:val="clear" w:color="auto" w:fill="auto"/>
            <w:noWrap/>
            <w:vAlign w:val="center"/>
            <w:hideMark/>
          </w:tcPr>
          <w:p w14:paraId="4EA327F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0.238</w:t>
            </w:r>
          </w:p>
        </w:tc>
      </w:tr>
      <w:tr w:rsidR="00712564" w:rsidRPr="0008272F" w14:paraId="48DCB1B1" w14:textId="77777777" w:rsidTr="0008272F">
        <w:trPr>
          <w:gridAfter w:val="2"/>
          <w:wAfter w:w="303" w:type="dxa"/>
          <w:trHeight w:val="216"/>
        </w:trPr>
        <w:tc>
          <w:tcPr>
            <w:tcW w:w="1123" w:type="dxa"/>
            <w:tcBorders>
              <w:top w:val="nil"/>
              <w:left w:val="nil"/>
              <w:bottom w:val="nil"/>
              <w:right w:val="nil"/>
            </w:tcBorders>
            <w:shd w:val="clear" w:color="auto" w:fill="auto"/>
            <w:noWrap/>
            <w:vAlign w:val="center"/>
            <w:hideMark/>
          </w:tcPr>
          <w:p w14:paraId="57B7B99E" w14:textId="77777777" w:rsidR="00196944" w:rsidRPr="0008272F" w:rsidRDefault="00196944" w:rsidP="00196944">
            <w:pPr>
              <w:widowControl/>
              <w:rPr>
                <w:rFonts w:ascii="Times New Roman" w:hAnsi="Times New Roman"/>
                <w:snapToGrid/>
                <w:color w:val="000000"/>
                <w:sz w:val="16"/>
                <w:szCs w:val="16"/>
              </w:rPr>
            </w:pPr>
            <w:proofErr w:type="spellStart"/>
            <w:r w:rsidRPr="0008272F">
              <w:rPr>
                <w:rFonts w:ascii="Times New Roman" w:hAnsi="Times New Roman"/>
                <w:snapToGrid/>
                <w:color w:val="000000"/>
                <w:sz w:val="16"/>
                <w:szCs w:val="16"/>
              </w:rPr>
              <w:t>URate</w:t>
            </w:r>
            <w:proofErr w:type="spellEnd"/>
          </w:p>
        </w:tc>
        <w:tc>
          <w:tcPr>
            <w:tcW w:w="3010" w:type="dxa"/>
            <w:gridSpan w:val="2"/>
            <w:tcBorders>
              <w:top w:val="nil"/>
              <w:left w:val="single" w:sz="4" w:space="0" w:color="auto"/>
              <w:bottom w:val="nil"/>
              <w:right w:val="single" w:sz="8" w:space="0" w:color="auto"/>
            </w:tcBorders>
            <w:shd w:val="clear" w:color="auto" w:fill="auto"/>
            <w:vAlign w:val="center"/>
            <w:hideMark/>
          </w:tcPr>
          <w:p w14:paraId="3E58CAC6"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Regional Unemployment Rate</w:t>
            </w:r>
          </w:p>
        </w:tc>
        <w:tc>
          <w:tcPr>
            <w:tcW w:w="736" w:type="dxa"/>
            <w:tcBorders>
              <w:top w:val="nil"/>
              <w:left w:val="nil"/>
              <w:bottom w:val="nil"/>
              <w:right w:val="nil"/>
            </w:tcBorders>
            <w:shd w:val="clear" w:color="auto" w:fill="auto"/>
            <w:noWrap/>
            <w:vAlign w:val="center"/>
            <w:hideMark/>
          </w:tcPr>
          <w:p w14:paraId="6F67E8B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6.004</w:t>
            </w:r>
          </w:p>
        </w:tc>
        <w:tc>
          <w:tcPr>
            <w:tcW w:w="736" w:type="dxa"/>
            <w:tcBorders>
              <w:top w:val="nil"/>
              <w:left w:val="single" w:sz="4" w:space="0" w:color="auto"/>
              <w:bottom w:val="nil"/>
              <w:right w:val="nil"/>
            </w:tcBorders>
            <w:shd w:val="clear" w:color="auto" w:fill="auto"/>
            <w:noWrap/>
            <w:vAlign w:val="center"/>
            <w:hideMark/>
          </w:tcPr>
          <w:p w14:paraId="0058A09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1.861</w:t>
            </w:r>
          </w:p>
        </w:tc>
        <w:tc>
          <w:tcPr>
            <w:tcW w:w="778" w:type="dxa"/>
            <w:tcBorders>
              <w:top w:val="nil"/>
              <w:left w:val="single" w:sz="8" w:space="0" w:color="auto"/>
              <w:bottom w:val="nil"/>
              <w:right w:val="nil"/>
            </w:tcBorders>
            <w:shd w:val="clear" w:color="auto" w:fill="auto"/>
            <w:noWrap/>
            <w:vAlign w:val="center"/>
            <w:hideMark/>
          </w:tcPr>
          <w:p w14:paraId="6314583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5.731</w:t>
            </w:r>
          </w:p>
        </w:tc>
        <w:tc>
          <w:tcPr>
            <w:tcW w:w="736" w:type="dxa"/>
            <w:tcBorders>
              <w:top w:val="nil"/>
              <w:left w:val="single" w:sz="4" w:space="0" w:color="auto"/>
              <w:bottom w:val="nil"/>
              <w:right w:val="nil"/>
            </w:tcBorders>
            <w:shd w:val="clear" w:color="auto" w:fill="auto"/>
            <w:noWrap/>
            <w:vAlign w:val="center"/>
            <w:hideMark/>
          </w:tcPr>
          <w:p w14:paraId="1E889CF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1.678</w:t>
            </w:r>
          </w:p>
        </w:tc>
        <w:tc>
          <w:tcPr>
            <w:tcW w:w="736" w:type="dxa"/>
            <w:tcBorders>
              <w:top w:val="nil"/>
              <w:left w:val="single" w:sz="8" w:space="0" w:color="auto"/>
              <w:bottom w:val="nil"/>
              <w:right w:val="nil"/>
            </w:tcBorders>
            <w:shd w:val="clear" w:color="auto" w:fill="auto"/>
            <w:noWrap/>
            <w:vAlign w:val="center"/>
            <w:hideMark/>
          </w:tcPr>
          <w:p w14:paraId="79FA319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6.118</w:t>
            </w:r>
          </w:p>
        </w:tc>
        <w:tc>
          <w:tcPr>
            <w:tcW w:w="736" w:type="dxa"/>
            <w:tcBorders>
              <w:top w:val="nil"/>
              <w:left w:val="single" w:sz="4" w:space="0" w:color="auto"/>
              <w:bottom w:val="nil"/>
              <w:right w:val="nil"/>
            </w:tcBorders>
            <w:shd w:val="clear" w:color="auto" w:fill="auto"/>
            <w:noWrap/>
            <w:vAlign w:val="center"/>
            <w:hideMark/>
          </w:tcPr>
          <w:p w14:paraId="0E4DCF8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1.893</w:t>
            </w:r>
          </w:p>
        </w:tc>
        <w:tc>
          <w:tcPr>
            <w:tcW w:w="736" w:type="dxa"/>
            <w:tcBorders>
              <w:top w:val="nil"/>
              <w:left w:val="single" w:sz="8" w:space="0" w:color="auto"/>
              <w:bottom w:val="nil"/>
              <w:right w:val="nil"/>
            </w:tcBorders>
            <w:shd w:val="clear" w:color="auto" w:fill="auto"/>
            <w:noWrap/>
            <w:vAlign w:val="center"/>
            <w:hideMark/>
          </w:tcPr>
          <w:p w14:paraId="5A1FBED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6.391</w:t>
            </w:r>
          </w:p>
        </w:tc>
        <w:tc>
          <w:tcPr>
            <w:tcW w:w="736" w:type="dxa"/>
            <w:gridSpan w:val="2"/>
            <w:tcBorders>
              <w:top w:val="nil"/>
              <w:left w:val="single" w:sz="4" w:space="0" w:color="auto"/>
              <w:bottom w:val="nil"/>
              <w:right w:val="nil"/>
            </w:tcBorders>
            <w:shd w:val="clear" w:color="auto" w:fill="auto"/>
            <w:noWrap/>
            <w:vAlign w:val="center"/>
            <w:hideMark/>
          </w:tcPr>
          <w:p w14:paraId="0EEA2D6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2.058</w:t>
            </w:r>
          </w:p>
        </w:tc>
      </w:tr>
      <w:tr w:rsidR="00712564" w:rsidRPr="0008272F" w14:paraId="03B900FC" w14:textId="77777777" w:rsidTr="0008272F">
        <w:trPr>
          <w:gridAfter w:val="3"/>
          <w:wAfter w:w="477" w:type="dxa"/>
          <w:trHeight w:val="216"/>
        </w:trPr>
        <w:tc>
          <w:tcPr>
            <w:tcW w:w="1123" w:type="dxa"/>
            <w:tcBorders>
              <w:top w:val="single" w:sz="4" w:space="0" w:color="auto"/>
              <w:left w:val="nil"/>
              <w:bottom w:val="single" w:sz="8" w:space="0" w:color="auto"/>
              <w:right w:val="nil"/>
            </w:tcBorders>
            <w:shd w:val="clear" w:color="auto" w:fill="auto"/>
            <w:noWrap/>
            <w:vAlign w:val="center"/>
            <w:hideMark/>
          </w:tcPr>
          <w:p w14:paraId="5599B502"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Observations</w:t>
            </w:r>
          </w:p>
        </w:tc>
        <w:tc>
          <w:tcPr>
            <w:tcW w:w="3010" w:type="dxa"/>
            <w:gridSpan w:val="2"/>
            <w:tcBorders>
              <w:top w:val="single" w:sz="4" w:space="0" w:color="auto"/>
              <w:left w:val="nil"/>
              <w:bottom w:val="single" w:sz="8" w:space="0" w:color="auto"/>
              <w:right w:val="nil"/>
            </w:tcBorders>
            <w:shd w:val="clear" w:color="auto" w:fill="auto"/>
            <w:vAlign w:val="center"/>
            <w:hideMark/>
          </w:tcPr>
          <w:p w14:paraId="04C1E22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Individual-Spell Count</w:t>
            </w:r>
          </w:p>
        </w:tc>
        <w:tc>
          <w:tcPr>
            <w:tcW w:w="1472" w:type="dxa"/>
            <w:gridSpan w:val="2"/>
            <w:tcBorders>
              <w:top w:val="single" w:sz="4" w:space="0" w:color="auto"/>
              <w:left w:val="single" w:sz="8" w:space="0" w:color="auto"/>
              <w:bottom w:val="single" w:sz="8" w:space="0" w:color="auto"/>
              <w:right w:val="nil"/>
            </w:tcBorders>
            <w:shd w:val="clear" w:color="auto" w:fill="auto"/>
            <w:noWrap/>
            <w:vAlign w:val="center"/>
            <w:hideMark/>
          </w:tcPr>
          <w:p w14:paraId="1D0E80A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16,210</w:t>
            </w:r>
          </w:p>
        </w:tc>
        <w:tc>
          <w:tcPr>
            <w:tcW w:w="1514" w:type="dxa"/>
            <w:gridSpan w:val="2"/>
            <w:tcBorders>
              <w:top w:val="single" w:sz="4" w:space="0" w:color="auto"/>
              <w:left w:val="single" w:sz="8" w:space="0" w:color="auto"/>
              <w:bottom w:val="single" w:sz="8" w:space="0" w:color="auto"/>
              <w:right w:val="nil"/>
            </w:tcBorders>
            <w:shd w:val="clear" w:color="auto" w:fill="auto"/>
            <w:noWrap/>
            <w:vAlign w:val="center"/>
            <w:hideMark/>
          </w:tcPr>
          <w:p w14:paraId="506AA29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7,662</w:t>
            </w:r>
          </w:p>
        </w:tc>
        <w:tc>
          <w:tcPr>
            <w:tcW w:w="1472" w:type="dxa"/>
            <w:gridSpan w:val="2"/>
            <w:tcBorders>
              <w:top w:val="single" w:sz="4" w:space="0" w:color="auto"/>
              <w:left w:val="single" w:sz="8" w:space="0" w:color="auto"/>
              <w:bottom w:val="single" w:sz="8" w:space="0" w:color="auto"/>
              <w:right w:val="nil"/>
            </w:tcBorders>
            <w:shd w:val="clear" w:color="auto" w:fill="auto"/>
            <w:noWrap/>
            <w:vAlign w:val="center"/>
            <w:hideMark/>
          </w:tcPr>
          <w:p w14:paraId="25EC7AD6"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4,438</w:t>
            </w:r>
          </w:p>
        </w:tc>
        <w:tc>
          <w:tcPr>
            <w:tcW w:w="1298" w:type="dxa"/>
            <w:gridSpan w:val="2"/>
            <w:tcBorders>
              <w:top w:val="single" w:sz="4" w:space="0" w:color="auto"/>
              <w:left w:val="single" w:sz="8" w:space="0" w:color="auto"/>
              <w:bottom w:val="single" w:sz="8" w:space="0" w:color="auto"/>
              <w:right w:val="nil"/>
            </w:tcBorders>
            <w:shd w:val="clear" w:color="auto" w:fill="auto"/>
            <w:noWrap/>
            <w:vAlign w:val="center"/>
            <w:hideMark/>
          </w:tcPr>
          <w:p w14:paraId="7C312081"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4,110</w:t>
            </w:r>
          </w:p>
        </w:tc>
      </w:tr>
    </w:tbl>
    <w:p w14:paraId="120BE760" w14:textId="77777777" w:rsidR="0008272F" w:rsidRDefault="0008272F">
      <w:pPr>
        <w:widowControl/>
        <w:spacing w:after="160" w:line="259" w:lineRule="auto"/>
        <w:rPr>
          <w:rFonts w:ascii="Times New Roman" w:hAnsi="Times New Roman"/>
          <w:sz w:val="22"/>
          <w:szCs w:val="22"/>
        </w:rPr>
      </w:pPr>
    </w:p>
    <w:p w14:paraId="6DB7FD61" w14:textId="77777777" w:rsidR="0008272F" w:rsidRPr="0008272F" w:rsidRDefault="0008272F" w:rsidP="0008272F">
      <w:pPr>
        <w:tabs>
          <w:tab w:val="left" w:pos="432"/>
        </w:tabs>
        <w:spacing w:line="480" w:lineRule="auto"/>
        <w:ind w:firstLine="432"/>
        <w:rPr>
          <w:rFonts w:ascii="Times New Roman" w:hAnsi="Times New Roman"/>
          <w:sz w:val="22"/>
          <w:szCs w:val="22"/>
        </w:rPr>
      </w:pPr>
      <w:r w:rsidRPr="0008272F">
        <w:rPr>
          <w:rFonts w:ascii="Times New Roman" w:hAnsi="Times New Roman"/>
          <w:sz w:val="22"/>
          <w:szCs w:val="22"/>
        </w:rPr>
        <w:t>methods reported to have been utilized by the respondent during each unemployment spell.</w:t>
      </w:r>
      <w:r w:rsidRPr="0008272F">
        <w:rPr>
          <w:rStyle w:val="FootnoteReference"/>
          <w:rFonts w:ascii="Times New Roman" w:hAnsi="Times New Roman"/>
          <w:sz w:val="22"/>
          <w:szCs w:val="22"/>
        </w:rPr>
        <w:footnoteReference w:id="12"/>
      </w:r>
      <w:r w:rsidRPr="0008272F">
        <w:rPr>
          <w:rFonts w:ascii="Times New Roman" w:hAnsi="Times New Roman"/>
          <w:sz w:val="22"/>
          <w:szCs w:val="22"/>
        </w:rPr>
        <w:t xml:space="preserve">  The time invariant measures are the respondent’s race (White</w:t>
      </w:r>
      <w:r w:rsidRPr="0008272F">
        <w:rPr>
          <w:rFonts w:ascii="Times New Roman" w:hAnsi="Times New Roman"/>
          <w:sz w:val="22"/>
          <w:szCs w:val="22"/>
          <w:vertAlign w:val="superscript"/>
        </w:rPr>
        <w:t>*</w:t>
      </w:r>
      <w:r w:rsidRPr="0008272F">
        <w:rPr>
          <w:rFonts w:ascii="Times New Roman" w:hAnsi="Times New Roman"/>
          <w:sz w:val="22"/>
          <w:szCs w:val="22"/>
        </w:rPr>
        <w:t xml:space="preserve">, Black, and Hispanic) and ability (Score) as </w:t>
      </w:r>
      <w:r w:rsidRPr="0008272F">
        <w:rPr>
          <w:rFonts w:ascii="Times New Roman" w:hAnsi="Times New Roman"/>
          <w:sz w:val="22"/>
          <w:szCs w:val="22"/>
        </w:rPr>
        <w:lastRenderedPageBreak/>
        <w:t xml:space="preserve">measured by the ASVAB Math and Verbal Score Percentile which is calculated by the NLSY and is similar to the Armed Forces Qualification Test (AFQT) utilized in the other surveys. </w:t>
      </w:r>
    </w:p>
    <w:p w14:paraId="72F0193B" w14:textId="288CA25E" w:rsidR="00964A28" w:rsidRPr="0008272F" w:rsidRDefault="00964A28" w:rsidP="00964A28">
      <w:pPr>
        <w:tabs>
          <w:tab w:val="left" w:pos="432"/>
        </w:tabs>
        <w:spacing w:line="480" w:lineRule="auto"/>
        <w:ind w:firstLine="432"/>
        <w:rPr>
          <w:rFonts w:ascii="Times New Roman" w:hAnsi="Times New Roman"/>
          <w:sz w:val="22"/>
          <w:szCs w:val="22"/>
        </w:rPr>
      </w:pPr>
      <w:r w:rsidRPr="0008272F">
        <w:rPr>
          <w:rFonts w:ascii="Times New Roman" w:hAnsi="Times New Roman"/>
          <w:sz w:val="22"/>
          <w:szCs w:val="22"/>
        </w:rPr>
        <w:t xml:space="preserve">The second type </w:t>
      </w:r>
      <w:r w:rsidR="009E319C" w:rsidRPr="0008272F">
        <w:rPr>
          <w:rFonts w:ascii="Times New Roman" w:hAnsi="Times New Roman"/>
          <w:sz w:val="22"/>
          <w:szCs w:val="22"/>
        </w:rPr>
        <w:t xml:space="preserve">of independent variables </w:t>
      </w:r>
      <w:r w:rsidRPr="0008272F">
        <w:rPr>
          <w:rFonts w:ascii="Times New Roman" w:hAnsi="Times New Roman"/>
          <w:sz w:val="22"/>
          <w:szCs w:val="22"/>
        </w:rPr>
        <w:t xml:space="preserve">are </w:t>
      </w:r>
      <w:r w:rsidR="00B61516" w:rsidRPr="0008272F">
        <w:rPr>
          <w:rFonts w:ascii="Times New Roman" w:hAnsi="Times New Roman"/>
          <w:i/>
          <w:sz w:val="22"/>
          <w:szCs w:val="22"/>
        </w:rPr>
        <w:t>job</w:t>
      </w:r>
      <w:r w:rsidRPr="0008272F">
        <w:rPr>
          <w:rFonts w:ascii="Times New Roman" w:hAnsi="Times New Roman"/>
          <w:i/>
          <w:sz w:val="22"/>
          <w:szCs w:val="22"/>
        </w:rPr>
        <w:t>-</w:t>
      </w:r>
      <w:r w:rsidR="009E319C" w:rsidRPr="0008272F">
        <w:rPr>
          <w:rFonts w:ascii="Times New Roman" w:hAnsi="Times New Roman"/>
          <w:i/>
          <w:sz w:val="22"/>
          <w:szCs w:val="22"/>
        </w:rPr>
        <w:t>specific</w:t>
      </w:r>
      <w:r w:rsidRPr="0008272F">
        <w:rPr>
          <w:rFonts w:ascii="Times New Roman" w:hAnsi="Times New Roman"/>
          <w:i/>
          <w:sz w:val="22"/>
          <w:szCs w:val="22"/>
        </w:rPr>
        <w:t xml:space="preserve"> characteristics</w:t>
      </w:r>
      <w:r w:rsidRPr="0008272F">
        <w:rPr>
          <w:rFonts w:ascii="Times New Roman" w:hAnsi="Times New Roman"/>
          <w:sz w:val="22"/>
          <w:szCs w:val="22"/>
        </w:rPr>
        <w:t xml:space="preserve"> includ</w:t>
      </w:r>
      <w:r w:rsidR="009E319C" w:rsidRPr="0008272F">
        <w:rPr>
          <w:rFonts w:ascii="Times New Roman" w:hAnsi="Times New Roman"/>
          <w:sz w:val="22"/>
          <w:szCs w:val="22"/>
        </w:rPr>
        <w:t>ing</w:t>
      </w:r>
      <w:r w:rsidRPr="0008272F">
        <w:rPr>
          <w:rFonts w:ascii="Times New Roman" w:hAnsi="Times New Roman"/>
          <w:sz w:val="22"/>
          <w:szCs w:val="22"/>
        </w:rPr>
        <w:t xml:space="preserve"> the </w:t>
      </w:r>
      <w:r w:rsidR="009E319C" w:rsidRPr="0008272F">
        <w:rPr>
          <w:rFonts w:ascii="Times New Roman" w:hAnsi="Times New Roman"/>
          <w:sz w:val="22"/>
          <w:szCs w:val="22"/>
        </w:rPr>
        <w:t>respondent</w:t>
      </w:r>
      <w:r w:rsidRPr="0008272F">
        <w:rPr>
          <w:rFonts w:ascii="Times New Roman" w:hAnsi="Times New Roman"/>
          <w:sz w:val="22"/>
          <w:szCs w:val="22"/>
        </w:rPr>
        <w:t>’s tenure (</w:t>
      </w:r>
      <w:r w:rsidR="00BB5826" w:rsidRPr="0008272F">
        <w:rPr>
          <w:rFonts w:ascii="Times New Roman" w:hAnsi="Times New Roman"/>
          <w:sz w:val="22"/>
          <w:szCs w:val="22"/>
        </w:rPr>
        <w:t>Ten)</w:t>
      </w:r>
      <w:r w:rsidRPr="0008272F">
        <w:rPr>
          <w:rFonts w:ascii="Times New Roman" w:hAnsi="Times New Roman"/>
          <w:sz w:val="22"/>
          <w:szCs w:val="22"/>
        </w:rPr>
        <w:t xml:space="preserve"> in </w:t>
      </w:r>
      <w:r w:rsidR="00B61516" w:rsidRPr="0008272F">
        <w:rPr>
          <w:rFonts w:ascii="Times New Roman" w:hAnsi="Times New Roman"/>
          <w:sz w:val="22"/>
          <w:szCs w:val="22"/>
        </w:rPr>
        <w:t>the</w:t>
      </w:r>
      <w:r w:rsidRPr="0008272F">
        <w:rPr>
          <w:rFonts w:ascii="Times New Roman" w:hAnsi="Times New Roman"/>
          <w:sz w:val="22"/>
          <w:szCs w:val="22"/>
        </w:rPr>
        <w:t xml:space="preserve"> job</w:t>
      </w:r>
      <w:r w:rsidR="009E319C" w:rsidRPr="0008272F">
        <w:rPr>
          <w:rFonts w:ascii="Times New Roman" w:hAnsi="Times New Roman"/>
          <w:sz w:val="22"/>
          <w:szCs w:val="22"/>
        </w:rPr>
        <w:t xml:space="preserve"> immediately prior to the unemployment spell</w:t>
      </w:r>
      <w:r w:rsidRPr="0008272F">
        <w:rPr>
          <w:rFonts w:ascii="Times New Roman" w:hAnsi="Times New Roman"/>
          <w:sz w:val="22"/>
          <w:szCs w:val="22"/>
        </w:rPr>
        <w:t>, total labor market experience (E</w:t>
      </w:r>
      <w:r w:rsidR="00BB5826" w:rsidRPr="0008272F">
        <w:rPr>
          <w:rFonts w:ascii="Times New Roman" w:hAnsi="Times New Roman"/>
          <w:sz w:val="22"/>
          <w:szCs w:val="22"/>
        </w:rPr>
        <w:t>xp</w:t>
      </w:r>
      <w:r w:rsidRPr="0008272F">
        <w:rPr>
          <w:rFonts w:ascii="Times New Roman" w:hAnsi="Times New Roman"/>
          <w:sz w:val="22"/>
          <w:szCs w:val="22"/>
        </w:rPr>
        <w:t>)</w:t>
      </w:r>
      <w:r w:rsidR="00B61516" w:rsidRPr="0008272F">
        <w:rPr>
          <w:rFonts w:ascii="Times New Roman" w:hAnsi="Times New Roman"/>
          <w:sz w:val="22"/>
          <w:szCs w:val="22"/>
        </w:rPr>
        <w:t xml:space="preserve"> </w:t>
      </w:r>
      <w:r w:rsidR="009E319C" w:rsidRPr="0008272F">
        <w:rPr>
          <w:rFonts w:ascii="Times New Roman" w:hAnsi="Times New Roman"/>
          <w:sz w:val="22"/>
          <w:szCs w:val="22"/>
        </w:rPr>
        <w:t xml:space="preserve">measured as </w:t>
      </w:r>
      <w:r w:rsidR="00B61516" w:rsidRPr="0008272F">
        <w:rPr>
          <w:rFonts w:ascii="Times New Roman" w:hAnsi="Times New Roman"/>
          <w:sz w:val="22"/>
          <w:szCs w:val="22"/>
        </w:rPr>
        <w:t xml:space="preserve">the sum of all previous </w:t>
      </w:r>
      <w:r w:rsidR="009E319C" w:rsidRPr="0008272F">
        <w:rPr>
          <w:rFonts w:ascii="Times New Roman" w:hAnsi="Times New Roman"/>
          <w:sz w:val="22"/>
          <w:szCs w:val="22"/>
        </w:rPr>
        <w:t xml:space="preserve">employment </w:t>
      </w:r>
      <w:r w:rsidR="00B61516" w:rsidRPr="0008272F">
        <w:rPr>
          <w:rFonts w:ascii="Times New Roman" w:hAnsi="Times New Roman"/>
          <w:sz w:val="22"/>
          <w:szCs w:val="22"/>
        </w:rPr>
        <w:t>tenures</w:t>
      </w:r>
      <w:r w:rsidRPr="0008272F">
        <w:rPr>
          <w:rFonts w:ascii="Times New Roman" w:hAnsi="Times New Roman"/>
          <w:sz w:val="22"/>
          <w:szCs w:val="22"/>
        </w:rPr>
        <w:t>, the occupation (O</w:t>
      </w:r>
      <w:r w:rsidR="00BD0B13" w:rsidRPr="0008272F">
        <w:rPr>
          <w:rFonts w:ascii="Times New Roman" w:hAnsi="Times New Roman"/>
          <w:sz w:val="22"/>
          <w:szCs w:val="22"/>
        </w:rPr>
        <w:t>CC</w:t>
      </w:r>
      <w:r w:rsidRPr="0008272F">
        <w:rPr>
          <w:rFonts w:ascii="Times New Roman" w:hAnsi="Times New Roman"/>
          <w:sz w:val="22"/>
          <w:szCs w:val="22"/>
        </w:rPr>
        <w:t>) and industry (I</w:t>
      </w:r>
      <w:r w:rsidR="00BD0B13" w:rsidRPr="0008272F">
        <w:rPr>
          <w:rFonts w:ascii="Times New Roman" w:hAnsi="Times New Roman"/>
          <w:sz w:val="22"/>
          <w:szCs w:val="22"/>
        </w:rPr>
        <w:t>ND</w:t>
      </w:r>
      <w:r w:rsidRPr="0008272F">
        <w:rPr>
          <w:rFonts w:ascii="Times New Roman" w:hAnsi="Times New Roman"/>
          <w:sz w:val="22"/>
          <w:szCs w:val="22"/>
        </w:rPr>
        <w:t xml:space="preserve">) of </w:t>
      </w:r>
      <w:r w:rsidR="006A7618" w:rsidRPr="0008272F">
        <w:rPr>
          <w:rFonts w:ascii="Times New Roman" w:hAnsi="Times New Roman"/>
          <w:sz w:val="22"/>
          <w:szCs w:val="22"/>
        </w:rPr>
        <w:t>the job</w:t>
      </w:r>
      <w:r w:rsidR="009E319C" w:rsidRPr="0008272F">
        <w:rPr>
          <w:rFonts w:ascii="Times New Roman" w:hAnsi="Times New Roman"/>
          <w:sz w:val="22"/>
          <w:szCs w:val="22"/>
        </w:rPr>
        <w:t xml:space="preserve"> immediately prior to the unemployment spell</w:t>
      </w:r>
      <w:r w:rsidR="00BD0B13" w:rsidRPr="0008272F">
        <w:rPr>
          <w:rStyle w:val="FootnoteReference"/>
          <w:rFonts w:ascii="Times New Roman" w:hAnsi="Times New Roman"/>
          <w:sz w:val="22"/>
          <w:szCs w:val="22"/>
        </w:rPr>
        <w:footnoteReference w:id="13"/>
      </w:r>
      <w:r w:rsidR="00B61516" w:rsidRPr="0008272F">
        <w:rPr>
          <w:rFonts w:ascii="Times New Roman" w:hAnsi="Times New Roman"/>
          <w:sz w:val="22"/>
          <w:szCs w:val="22"/>
        </w:rPr>
        <w:t xml:space="preserve"> and whether that job included union representation (U</w:t>
      </w:r>
      <w:r w:rsidR="00BB5826" w:rsidRPr="0008272F">
        <w:rPr>
          <w:rFonts w:ascii="Times New Roman" w:hAnsi="Times New Roman"/>
          <w:sz w:val="22"/>
          <w:szCs w:val="22"/>
        </w:rPr>
        <w:t>nion</w:t>
      </w:r>
      <w:r w:rsidR="00B61516" w:rsidRPr="0008272F">
        <w:rPr>
          <w:rFonts w:ascii="Times New Roman" w:hAnsi="Times New Roman"/>
          <w:sz w:val="22"/>
          <w:szCs w:val="22"/>
        </w:rPr>
        <w:t>)</w:t>
      </w:r>
      <w:r w:rsidRPr="0008272F">
        <w:rPr>
          <w:rFonts w:ascii="Times New Roman" w:hAnsi="Times New Roman"/>
          <w:sz w:val="22"/>
          <w:szCs w:val="22"/>
        </w:rPr>
        <w:t xml:space="preserve">. We also include </w:t>
      </w:r>
      <w:r w:rsidR="009E319C" w:rsidRPr="0008272F">
        <w:rPr>
          <w:rFonts w:ascii="Times New Roman" w:hAnsi="Times New Roman"/>
          <w:sz w:val="22"/>
          <w:szCs w:val="22"/>
        </w:rPr>
        <w:t>indicator</w:t>
      </w:r>
      <w:r w:rsidRPr="0008272F">
        <w:rPr>
          <w:rFonts w:ascii="Times New Roman" w:hAnsi="Times New Roman"/>
          <w:sz w:val="22"/>
          <w:szCs w:val="22"/>
        </w:rPr>
        <w:t xml:space="preserve"> variables </w:t>
      </w:r>
      <w:r w:rsidR="009E319C" w:rsidRPr="0008272F">
        <w:rPr>
          <w:rFonts w:ascii="Times New Roman" w:hAnsi="Times New Roman"/>
          <w:sz w:val="22"/>
          <w:szCs w:val="22"/>
        </w:rPr>
        <w:t>for</w:t>
      </w:r>
      <w:r w:rsidRPr="0008272F">
        <w:rPr>
          <w:rFonts w:ascii="Times New Roman" w:hAnsi="Times New Roman"/>
          <w:sz w:val="22"/>
          <w:szCs w:val="22"/>
        </w:rPr>
        <w:t xml:space="preserve"> reason that the </w:t>
      </w:r>
      <w:r w:rsidR="009E319C" w:rsidRPr="0008272F">
        <w:rPr>
          <w:rFonts w:ascii="Times New Roman" w:hAnsi="Times New Roman"/>
          <w:sz w:val="22"/>
          <w:szCs w:val="22"/>
        </w:rPr>
        <w:t>unemployment spell started</w:t>
      </w:r>
      <w:r w:rsidR="00B61516" w:rsidRPr="0008272F">
        <w:rPr>
          <w:rFonts w:ascii="Times New Roman" w:hAnsi="Times New Roman"/>
          <w:sz w:val="22"/>
          <w:szCs w:val="22"/>
        </w:rPr>
        <w:t xml:space="preserve"> (Quit, Forced, Ended, Illness, Unknown</w:t>
      </w:r>
      <w:r w:rsidR="009A1D1A" w:rsidRPr="0008272F">
        <w:rPr>
          <w:rFonts w:ascii="Times New Roman" w:hAnsi="Times New Roman"/>
          <w:sz w:val="22"/>
          <w:szCs w:val="22"/>
          <w:vertAlign w:val="superscript"/>
        </w:rPr>
        <w:t>*</w:t>
      </w:r>
      <w:r w:rsidR="00B61516" w:rsidRPr="0008272F">
        <w:rPr>
          <w:rFonts w:ascii="Times New Roman" w:hAnsi="Times New Roman"/>
          <w:sz w:val="22"/>
          <w:szCs w:val="22"/>
        </w:rPr>
        <w:t>).</w:t>
      </w:r>
      <w:r w:rsidR="004F0515" w:rsidRPr="0008272F">
        <w:rPr>
          <w:rStyle w:val="FootnoteReference"/>
          <w:rFonts w:ascii="Times New Roman" w:hAnsi="Times New Roman"/>
          <w:sz w:val="22"/>
          <w:szCs w:val="22"/>
        </w:rPr>
        <w:footnoteReference w:id="14"/>
      </w:r>
      <w:r w:rsidRPr="0008272F">
        <w:rPr>
          <w:rFonts w:ascii="Times New Roman" w:hAnsi="Times New Roman"/>
          <w:sz w:val="22"/>
          <w:szCs w:val="22"/>
        </w:rPr>
        <w:t xml:space="preserve"> </w:t>
      </w:r>
      <w:r w:rsidR="009E319C" w:rsidRPr="0008272F">
        <w:rPr>
          <w:rFonts w:ascii="Times New Roman" w:hAnsi="Times New Roman"/>
          <w:sz w:val="22"/>
          <w:szCs w:val="22"/>
        </w:rPr>
        <w:t>Finally, to</w:t>
      </w:r>
      <w:r w:rsidR="00B61516" w:rsidRPr="0008272F">
        <w:rPr>
          <w:rFonts w:ascii="Times New Roman" w:hAnsi="Times New Roman"/>
          <w:sz w:val="22"/>
          <w:szCs w:val="22"/>
        </w:rPr>
        <w:t xml:space="preserve"> capture market conditions we</w:t>
      </w:r>
      <w:r w:rsidRPr="0008272F">
        <w:rPr>
          <w:rFonts w:ascii="Times New Roman" w:hAnsi="Times New Roman"/>
          <w:sz w:val="22"/>
          <w:szCs w:val="22"/>
        </w:rPr>
        <w:t xml:space="preserve"> include the unemployment rate (U</w:t>
      </w:r>
      <w:r w:rsidR="009E319C" w:rsidRPr="0008272F">
        <w:rPr>
          <w:rFonts w:ascii="Times New Roman" w:hAnsi="Times New Roman"/>
          <w:sz w:val="22"/>
          <w:szCs w:val="22"/>
        </w:rPr>
        <w:t>r</w:t>
      </w:r>
      <w:r w:rsidR="00B61516" w:rsidRPr="0008272F">
        <w:rPr>
          <w:rFonts w:ascii="Times New Roman" w:hAnsi="Times New Roman"/>
          <w:sz w:val="22"/>
          <w:szCs w:val="22"/>
        </w:rPr>
        <w:t>ate</w:t>
      </w:r>
      <w:r w:rsidRPr="0008272F">
        <w:rPr>
          <w:rFonts w:ascii="Times New Roman" w:hAnsi="Times New Roman"/>
          <w:sz w:val="22"/>
          <w:szCs w:val="22"/>
        </w:rPr>
        <w:t xml:space="preserve">) </w:t>
      </w:r>
      <w:r w:rsidR="004F0515" w:rsidRPr="0008272F">
        <w:rPr>
          <w:rFonts w:ascii="Times New Roman" w:hAnsi="Times New Roman"/>
          <w:sz w:val="22"/>
          <w:szCs w:val="22"/>
        </w:rPr>
        <w:t>for the Census region individual is reported to live in</w:t>
      </w:r>
      <w:r w:rsidRPr="0008272F">
        <w:rPr>
          <w:rFonts w:ascii="Times New Roman" w:hAnsi="Times New Roman"/>
          <w:sz w:val="22"/>
          <w:szCs w:val="22"/>
        </w:rPr>
        <w:t xml:space="preserve"> </w:t>
      </w:r>
      <w:r w:rsidR="004F0515" w:rsidRPr="0008272F">
        <w:rPr>
          <w:rFonts w:ascii="Times New Roman" w:hAnsi="Times New Roman"/>
          <w:sz w:val="22"/>
          <w:szCs w:val="22"/>
        </w:rPr>
        <w:t>obtained from the Saint Louis Federal Reserve Bank’s FRED website</w:t>
      </w:r>
      <w:r w:rsidR="00B61516" w:rsidRPr="0008272F">
        <w:rPr>
          <w:rFonts w:ascii="Times New Roman" w:hAnsi="Times New Roman"/>
          <w:sz w:val="22"/>
          <w:szCs w:val="22"/>
        </w:rPr>
        <w:t xml:space="preserve"> and the monthly rates are matched with the month and year the unemployment spell begins</w:t>
      </w:r>
      <w:r w:rsidR="004F0515" w:rsidRPr="0008272F">
        <w:rPr>
          <w:rFonts w:ascii="Times New Roman" w:hAnsi="Times New Roman"/>
          <w:sz w:val="22"/>
          <w:szCs w:val="22"/>
        </w:rPr>
        <w:t xml:space="preserve">. </w:t>
      </w:r>
    </w:p>
    <w:p w14:paraId="54706392" w14:textId="1628F42C" w:rsidR="00964A28" w:rsidRPr="0008272F" w:rsidRDefault="00964A28" w:rsidP="00964A28">
      <w:pPr>
        <w:pStyle w:val="BodyText"/>
        <w:tabs>
          <w:tab w:val="left" w:pos="432"/>
        </w:tabs>
        <w:spacing w:before="240" w:after="0" w:line="480" w:lineRule="auto"/>
        <w:rPr>
          <w:rFonts w:ascii="Times New Roman" w:hAnsi="Times New Roman"/>
          <w:b/>
          <w:sz w:val="22"/>
          <w:szCs w:val="22"/>
        </w:rPr>
      </w:pPr>
      <w:r w:rsidRPr="0008272F">
        <w:rPr>
          <w:rFonts w:ascii="Times New Roman" w:hAnsi="Times New Roman"/>
          <w:b/>
          <w:sz w:val="22"/>
          <w:szCs w:val="22"/>
        </w:rPr>
        <w:t>6. Results</w:t>
      </w:r>
    </w:p>
    <w:p w14:paraId="3C2BFA40" w14:textId="1001ED91" w:rsidR="00BB5826" w:rsidRPr="0008272F" w:rsidRDefault="00BB5826" w:rsidP="00964A28">
      <w:pPr>
        <w:pStyle w:val="BodyText"/>
        <w:tabs>
          <w:tab w:val="left" w:pos="432"/>
        </w:tabs>
        <w:spacing w:before="240" w:after="0" w:line="480" w:lineRule="auto"/>
        <w:rPr>
          <w:rFonts w:ascii="Times New Roman" w:hAnsi="Times New Roman"/>
          <w:b/>
          <w:sz w:val="22"/>
          <w:szCs w:val="22"/>
        </w:rPr>
      </w:pPr>
      <w:r w:rsidRPr="0008272F">
        <w:rPr>
          <w:rFonts w:ascii="Times New Roman" w:hAnsi="Times New Roman"/>
          <w:b/>
          <w:sz w:val="22"/>
          <w:szCs w:val="22"/>
        </w:rPr>
        <w:t>6.1 Descriptive Analysis</w:t>
      </w:r>
    </w:p>
    <w:p w14:paraId="263D16DC" w14:textId="67803200" w:rsidR="008B4DCC" w:rsidRPr="0008272F" w:rsidRDefault="008B4DCC" w:rsidP="00964A28">
      <w:pPr>
        <w:spacing w:line="480" w:lineRule="auto"/>
        <w:ind w:firstLine="432"/>
        <w:rPr>
          <w:rFonts w:ascii="Times New Roman" w:hAnsi="Times New Roman"/>
          <w:iCs/>
          <w:sz w:val="22"/>
          <w:szCs w:val="22"/>
        </w:rPr>
      </w:pPr>
      <w:r w:rsidRPr="0008272F">
        <w:rPr>
          <w:rFonts w:ascii="Times New Roman" w:hAnsi="Times New Roman"/>
          <w:sz w:val="22"/>
          <w:szCs w:val="22"/>
        </w:rPr>
        <w:t xml:space="preserve">For the full sample of 16,210 unemployment spells, </w:t>
      </w:r>
      <w:r w:rsidR="009A1D1A" w:rsidRPr="0008272F">
        <w:rPr>
          <w:rFonts w:ascii="Times New Roman" w:hAnsi="Times New Roman"/>
          <w:sz w:val="22"/>
          <w:szCs w:val="22"/>
        </w:rPr>
        <w:t xml:space="preserve">Table 1 shows </w:t>
      </w:r>
      <w:r w:rsidRPr="0008272F">
        <w:rPr>
          <w:rFonts w:ascii="Times New Roman" w:hAnsi="Times New Roman"/>
          <w:sz w:val="22"/>
          <w:szCs w:val="22"/>
        </w:rPr>
        <w:t>the average</w:t>
      </w:r>
      <w:r w:rsidR="009A1D1A" w:rsidRPr="0008272F">
        <w:rPr>
          <w:rFonts w:ascii="Times New Roman" w:hAnsi="Times New Roman"/>
          <w:sz w:val="22"/>
          <w:szCs w:val="22"/>
        </w:rPr>
        <w:t xml:space="preserve"> unemployment</w:t>
      </w:r>
      <w:r w:rsidRPr="0008272F">
        <w:rPr>
          <w:rFonts w:ascii="Times New Roman" w:hAnsi="Times New Roman"/>
          <w:sz w:val="22"/>
          <w:szCs w:val="22"/>
        </w:rPr>
        <w:t xml:space="preserve"> spell lasted 11.7 </w:t>
      </w:r>
      <w:r w:rsidR="002C3492" w:rsidRPr="0008272F">
        <w:rPr>
          <w:rFonts w:ascii="Times New Roman" w:hAnsi="Times New Roman"/>
          <w:sz w:val="22"/>
          <w:szCs w:val="22"/>
        </w:rPr>
        <w:t>weeks</w:t>
      </w:r>
      <w:r w:rsidRPr="0008272F">
        <w:rPr>
          <w:rFonts w:ascii="Times New Roman" w:hAnsi="Times New Roman"/>
          <w:sz w:val="22"/>
          <w:szCs w:val="22"/>
        </w:rPr>
        <w:t xml:space="preserve">. </w:t>
      </w:r>
      <w:r w:rsidR="002C3492" w:rsidRPr="0008272F">
        <w:rPr>
          <w:rFonts w:ascii="Times New Roman" w:hAnsi="Times New Roman"/>
          <w:sz w:val="22"/>
          <w:szCs w:val="22"/>
        </w:rPr>
        <w:t xml:space="preserve">There are 7,662 spells for respondents with a BMI in the normal range with an average </w:t>
      </w:r>
      <w:r w:rsidR="009A1D1A" w:rsidRPr="0008272F">
        <w:rPr>
          <w:rFonts w:ascii="Times New Roman" w:hAnsi="Times New Roman"/>
          <w:sz w:val="22"/>
          <w:szCs w:val="22"/>
        </w:rPr>
        <w:t xml:space="preserve">unemployment spell </w:t>
      </w:r>
      <w:r w:rsidR="002C3492" w:rsidRPr="0008272F">
        <w:rPr>
          <w:rFonts w:ascii="Times New Roman" w:hAnsi="Times New Roman"/>
          <w:sz w:val="22"/>
          <w:szCs w:val="22"/>
        </w:rPr>
        <w:t xml:space="preserve">of 10.6 weeks, </w:t>
      </w:r>
      <w:r w:rsidRPr="0008272F">
        <w:rPr>
          <w:rFonts w:ascii="Times New Roman" w:hAnsi="Times New Roman"/>
          <w:sz w:val="22"/>
          <w:szCs w:val="22"/>
        </w:rPr>
        <w:t xml:space="preserve">4,438 spells by those within the overweight BMI class </w:t>
      </w:r>
      <w:r w:rsidR="002C3492" w:rsidRPr="0008272F">
        <w:rPr>
          <w:rFonts w:ascii="Times New Roman" w:hAnsi="Times New Roman"/>
          <w:sz w:val="22"/>
          <w:szCs w:val="22"/>
        </w:rPr>
        <w:t xml:space="preserve">with an average </w:t>
      </w:r>
      <w:r w:rsidR="009A1D1A" w:rsidRPr="0008272F">
        <w:rPr>
          <w:rFonts w:ascii="Times New Roman" w:hAnsi="Times New Roman"/>
          <w:sz w:val="22"/>
          <w:szCs w:val="22"/>
        </w:rPr>
        <w:t xml:space="preserve">unemployment spell </w:t>
      </w:r>
      <w:r w:rsidR="002C3492" w:rsidRPr="0008272F">
        <w:rPr>
          <w:rFonts w:ascii="Times New Roman" w:hAnsi="Times New Roman"/>
          <w:sz w:val="22"/>
          <w:szCs w:val="22"/>
        </w:rPr>
        <w:t>of about 1</w:t>
      </w:r>
      <w:r w:rsidRPr="0008272F">
        <w:rPr>
          <w:rFonts w:ascii="Times New Roman" w:hAnsi="Times New Roman"/>
          <w:sz w:val="22"/>
          <w:szCs w:val="22"/>
        </w:rPr>
        <w:t>2.1 weeks</w:t>
      </w:r>
      <w:r w:rsidR="002C3492" w:rsidRPr="0008272F">
        <w:rPr>
          <w:rFonts w:ascii="Times New Roman" w:hAnsi="Times New Roman"/>
          <w:sz w:val="22"/>
          <w:szCs w:val="22"/>
        </w:rPr>
        <w:t>,</w:t>
      </w:r>
      <w:r w:rsidRPr="0008272F">
        <w:rPr>
          <w:rFonts w:ascii="Times New Roman" w:hAnsi="Times New Roman"/>
          <w:sz w:val="22"/>
          <w:szCs w:val="22"/>
        </w:rPr>
        <w:t xml:space="preserve"> and</w:t>
      </w:r>
      <w:r w:rsidR="002C3492" w:rsidRPr="0008272F">
        <w:rPr>
          <w:rFonts w:ascii="Times New Roman" w:hAnsi="Times New Roman"/>
          <w:sz w:val="22"/>
          <w:szCs w:val="22"/>
        </w:rPr>
        <w:t xml:space="preserve"> the remaining 4,110 spells involve </w:t>
      </w:r>
      <w:r w:rsidRPr="0008272F">
        <w:rPr>
          <w:rFonts w:ascii="Times New Roman" w:hAnsi="Times New Roman"/>
          <w:sz w:val="22"/>
          <w:szCs w:val="22"/>
        </w:rPr>
        <w:t xml:space="preserve">those </w:t>
      </w:r>
      <w:r w:rsidR="00EA7CC5" w:rsidRPr="0008272F">
        <w:rPr>
          <w:rFonts w:ascii="Times New Roman" w:hAnsi="Times New Roman"/>
          <w:sz w:val="22"/>
          <w:szCs w:val="22"/>
        </w:rPr>
        <w:t>classified as obese</w:t>
      </w:r>
      <w:r w:rsidR="002C3492" w:rsidRPr="0008272F">
        <w:rPr>
          <w:rFonts w:ascii="Times New Roman" w:hAnsi="Times New Roman"/>
          <w:sz w:val="22"/>
          <w:szCs w:val="22"/>
        </w:rPr>
        <w:t xml:space="preserve"> and </w:t>
      </w:r>
      <w:r w:rsidR="00EA7CC5" w:rsidRPr="0008272F">
        <w:rPr>
          <w:rFonts w:ascii="Times New Roman" w:hAnsi="Times New Roman"/>
          <w:sz w:val="22"/>
          <w:szCs w:val="22"/>
        </w:rPr>
        <w:t xml:space="preserve">experience unemployment spells </w:t>
      </w:r>
      <w:r w:rsidR="002C3492" w:rsidRPr="0008272F">
        <w:rPr>
          <w:rFonts w:ascii="Times New Roman" w:hAnsi="Times New Roman"/>
          <w:sz w:val="22"/>
          <w:szCs w:val="22"/>
        </w:rPr>
        <w:t>last</w:t>
      </w:r>
      <w:r w:rsidR="00EA7CC5" w:rsidRPr="0008272F">
        <w:rPr>
          <w:rFonts w:ascii="Times New Roman" w:hAnsi="Times New Roman"/>
          <w:sz w:val="22"/>
          <w:szCs w:val="22"/>
        </w:rPr>
        <w:t>ing</w:t>
      </w:r>
      <w:r w:rsidR="002C3492" w:rsidRPr="0008272F">
        <w:rPr>
          <w:rFonts w:ascii="Times New Roman" w:hAnsi="Times New Roman"/>
          <w:sz w:val="22"/>
          <w:szCs w:val="22"/>
        </w:rPr>
        <w:t xml:space="preserve"> an average of 13.4 weeks. The increase in the spell duration across BMI classification is statistically significant at the highest level between each BMI class. </w:t>
      </w:r>
    </w:p>
    <w:p w14:paraId="671E9DEE" w14:textId="0A90B120" w:rsidR="008B4DCC" w:rsidRPr="0008272F" w:rsidRDefault="002C3492" w:rsidP="00CB7100">
      <w:pPr>
        <w:spacing w:line="480" w:lineRule="auto"/>
        <w:ind w:firstLine="432"/>
        <w:jc w:val="center"/>
        <w:rPr>
          <w:rFonts w:ascii="Times New Roman" w:hAnsi="Times New Roman"/>
          <w:sz w:val="22"/>
          <w:szCs w:val="22"/>
        </w:rPr>
      </w:pPr>
      <w:r w:rsidRPr="0008272F">
        <w:rPr>
          <w:rFonts w:ascii="Times New Roman" w:hAnsi="Times New Roman"/>
          <w:noProof/>
          <w:snapToGrid/>
          <w:sz w:val="22"/>
          <w:szCs w:val="22"/>
        </w:rPr>
        <w:lastRenderedPageBreak/>
        <w:drawing>
          <wp:inline distT="0" distB="0" distL="0" distR="0" wp14:anchorId="6BE7D23E" wp14:editId="4A493B06">
            <wp:extent cx="3657600" cy="196596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7600" cy="1965960"/>
                    </a:xfrm>
                    <a:prstGeom prst="rect">
                      <a:avLst/>
                    </a:prstGeom>
                  </pic:spPr>
                </pic:pic>
              </a:graphicData>
            </a:graphic>
          </wp:inline>
        </w:drawing>
      </w:r>
    </w:p>
    <w:p w14:paraId="61D7BF25" w14:textId="71571D36" w:rsidR="00CB7100" w:rsidRPr="0008272F" w:rsidRDefault="00CB7100" w:rsidP="00C12818">
      <w:pPr>
        <w:tabs>
          <w:tab w:val="left" w:pos="432"/>
        </w:tabs>
        <w:spacing w:line="480" w:lineRule="auto"/>
        <w:ind w:firstLine="432"/>
        <w:rPr>
          <w:rFonts w:ascii="Times New Roman" w:hAnsi="Times New Roman"/>
          <w:sz w:val="22"/>
          <w:szCs w:val="22"/>
        </w:rPr>
      </w:pPr>
      <w:r w:rsidRPr="0008272F">
        <w:rPr>
          <w:rFonts w:ascii="Times New Roman" w:hAnsi="Times New Roman"/>
          <w:sz w:val="22"/>
          <w:szCs w:val="22"/>
        </w:rPr>
        <w:t>Figure 1 shows the Kaplan–Meier</w:t>
      </w:r>
      <w:r w:rsidR="00EA7CC5" w:rsidRPr="0008272F">
        <w:rPr>
          <w:rFonts w:ascii="Times New Roman" w:hAnsi="Times New Roman"/>
          <w:sz w:val="22"/>
          <w:szCs w:val="22"/>
        </w:rPr>
        <w:t xml:space="preserve"> (K-M)</w:t>
      </w:r>
      <w:r w:rsidRPr="0008272F">
        <w:rPr>
          <w:rFonts w:ascii="Times New Roman" w:hAnsi="Times New Roman"/>
          <w:sz w:val="22"/>
          <w:szCs w:val="22"/>
        </w:rPr>
        <w:t xml:space="preserve"> estimated survival curves for the full sample </w:t>
      </w:r>
      <w:r w:rsidR="00EA7CC5" w:rsidRPr="0008272F">
        <w:rPr>
          <w:rFonts w:ascii="Times New Roman" w:hAnsi="Times New Roman"/>
          <w:sz w:val="22"/>
          <w:szCs w:val="22"/>
        </w:rPr>
        <w:t>for each of the three BMI categories defined</w:t>
      </w:r>
      <w:r w:rsidRPr="0008272F">
        <w:rPr>
          <w:rFonts w:ascii="Times New Roman" w:hAnsi="Times New Roman"/>
          <w:sz w:val="22"/>
          <w:szCs w:val="22"/>
        </w:rPr>
        <w:t xml:space="preserve">. </w:t>
      </w:r>
      <w:r w:rsidR="00C12818" w:rsidRPr="0008272F">
        <w:rPr>
          <w:rFonts w:ascii="Times New Roman" w:hAnsi="Times New Roman"/>
          <w:sz w:val="22"/>
          <w:szCs w:val="22"/>
        </w:rPr>
        <w:t xml:space="preserve">Survival probability in this case is the likelihood that an unemployment spell will continue given that it has lasted until that time. The </w:t>
      </w:r>
      <w:r w:rsidR="00EA7CC5" w:rsidRPr="0008272F">
        <w:rPr>
          <w:rFonts w:ascii="Times New Roman" w:hAnsi="Times New Roman"/>
          <w:sz w:val="22"/>
          <w:szCs w:val="22"/>
        </w:rPr>
        <w:t xml:space="preserve">median survival time is the </w:t>
      </w:r>
      <w:r w:rsidR="00C12818" w:rsidRPr="0008272F">
        <w:rPr>
          <w:rFonts w:ascii="Times New Roman" w:hAnsi="Times New Roman"/>
          <w:sz w:val="22"/>
          <w:szCs w:val="22"/>
        </w:rPr>
        <w:t>point at which th</w:t>
      </w:r>
      <w:r w:rsidR="00EA7CC5" w:rsidRPr="0008272F">
        <w:rPr>
          <w:rFonts w:ascii="Times New Roman" w:hAnsi="Times New Roman"/>
          <w:sz w:val="22"/>
          <w:szCs w:val="22"/>
        </w:rPr>
        <w:t xml:space="preserve">e survival </w:t>
      </w:r>
      <w:r w:rsidR="00C12818" w:rsidRPr="0008272F">
        <w:rPr>
          <w:rFonts w:ascii="Times New Roman" w:hAnsi="Times New Roman"/>
          <w:sz w:val="22"/>
          <w:szCs w:val="22"/>
        </w:rPr>
        <w:t xml:space="preserve">probability is 50% </w:t>
      </w:r>
      <w:r w:rsidR="00EA7CC5" w:rsidRPr="0008272F">
        <w:rPr>
          <w:rFonts w:ascii="Times New Roman" w:hAnsi="Times New Roman"/>
          <w:sz w:val="22"/>
          <w:szCs w:val="22"/>
        </w:rPr>
        <w:t xml:space="preserve">and </w:t>
      </w:r>
      <w:r w:rsidR="00C12818" w:rsidRPr="0008272F">
        <w:rPr>
          <w:rFonts w:ascii="Times New Roman" w:hAnsi="Times New Roman"/>
          <w:sz w:val="22"/>
          <w:szCs w:val="22"/>
        </w:rPr>
        <w:t>is shown with the dashed lines and occurs at 5 weeks for those in the normal BMI class, 6 weeks for those in the overweight class, and 8 weeks for those in the obese class. We also see that the survival curves are shifted out beyond the 95% confidence intervals for those in each class over most of the time in weeks.</w:t>
      </w:r>
      <w:r w:rsidR="00EA7CC5" w:rsidRPr="0008272F">
        <w:rPr>
          <w:rStyle w:val="FootnoteReference"/>
          <w:rFonts w:ascii="Times New Roman" w:hAnsi="Times New Roman"/>
          <w:sz w:val="22"/>
          <w:szCs w:val="22"/>
        </w:rPr>
        <w:footnoteReference w:id="15"/>
      </w:r>
      <w:r w:rsidR="00C12818" w:rsidRPr="0008272F">
        <w:rPr>
          <w:rFonts w:ascii="Times New Roman" w:hAnsi="Times New Roman"/>
          <w:sz w:val="22"/>
          <w:szCs w:val="22"/>
        </w:rPr>
        <w:t xml:space="preserve"> </w:t>
      </w:r>
    </w:p>
    <w:p w14:paraId="747E57E1" w14:textId="03224376" w:rsidR="002C3492" w:rsidRPr="0008272F" w:rsidRDefault="00C12818" w:rsidP="002C3492">
      <w:pPr>
        <w:spacing w:line="480" w:lineRule="auto"/>
        <w:ind w:firstLine="432"/>
        <w:rPr>
          <w:rFonts w:ascii="Times New Roman" w:hAnsi="Times New Roman"/>
          <w:sz w:val="22"/>
          <w:szCs w:val="22"/>
        </w:rPr>
      </w:pPr>
      <w:r w:rsidRPr="0008272F">
        <w:rPr>
          <w:rFonts w:ascii="Times New Roman" w:hAnsi="Times New Roman"/>
          <w:iCs/>
          <w:sz w:val="22"/>
          <w:szCs w:val="22"/>
        </w:rPr>
        <w:t>While these factors seem to support the hypothesis that unemployment spell is impacted by BMI classification</w:t>
      </w:r>
      <w:r w:rsidR="002C3492" w:rsidRPr="0008272F">
        <w:rPr>
          <w:rFonts w:ascii="Times New Roman" w:hAnsi="Times New Roman"/>
          <w:iCs/>
          <w:sz w:val="22"/>
          <w:szCs w:val="22"/>
        </w:rPr>
        <w:t xml:space="preserve">, looking at the other variables in columns two, three, and four of </w:t>
      </w:r>
      <w:r w:rsidRPr="0008272F">
        <w:rPr>
          <w:rFonts w:ascii="Times New Roman" w:hAnsi="Times New Roman"/>
          <w:iCs/>
          <w:sz w:val="22"/>
          <w:szCs w:val="22"/>
        </w:rPr>
        <w:t>T</w:t>
      </w:r>
      <w:r w:rsidR="002C3492" w:rsidRPr="0008272F">
        <w:rPr>
          <w:rFonts w:ascii="Times New Roman" w:hAnsi="Times New Roman"/>
          <w:iCs/>
          <w:sz w:val="22"/>
          <w:szCs w:val="22"/>
        </w:rPr>
        <w:t>able 1</w:t>
      </w:r>
      <w:r w:rsidRPr="0008272F">
        <w:rPr>
          <w:rFonts w:ascii="Times New Roman" w:hAnsi="Times New Roman"/>
          <w:iCs/>
          <w:sz w:val="22"/>
          <w:szCs w:val="22"/>
        </w:rPr>
        <w:t xml:space="preserve"> show</w:t>
      </w:r>
      <w:r w:rsidR="002C3492" w:rsidRPr="0008272F">
        <w:rPr>
          <w:rFonts w:ascii="Times New Roman" w:hAnsi="Times New Roman"/>
          <w:iCs/>
          <w:sz w:val="22"/>
          <w:szCs w:val="22"/>
        </w:rPr>
        <w:t xml:space="preserve"> that the characteristics of the respondents </w:t>
      </w:r>
      <w:r w:rsidR="00EA7CC5" w:rsidRPr="0008272F">
        <w:rPr>
          <w:rFonts w:ascii="Times New Roman" w:hAnsi="Times New Roman"/>
          <w:iCs/>
          <w:sz w:val="22"/>
          <w:szCs w:val="22"/>
        </w:rPr>
        <w:t xml:space="preserve">also </w:t>
      </w:r>
      <w:r w:rsidR="002C3492" w:rsidRPr="0008272F">
        <w:rPr>
          <w:rFonts w:ascii="Times New Roman" w:hAnsi="Times New Roman"/>
          <w:iCs/>
          <w:sz w:val="22"/>
          <w:szCs w:val="22"/>
        </w:rPr>
        <w:t xml:space="preserve">vary by BMI class. As BMI class increases respondents tend to be older, more likely to have a child under the age of six present in the household, tend to have a smaller gross family income, a lower score on the cognitive test, and more likely to be married. The mean percentage of respondents with less than high school, high school, and some college increases with the BMI category while the percentage that have more than four years of college decreases with the BMI category. The percentage of respondents that are </w:t>
      </w:r>
      <w:r w:rsidR="00EA7CC5" w:rsidRPr="0008272F">
        <w:rPr>
          <w:rFonts w:ascii="Times New Roman" w:hAnsi="Times New Roman"/>
          <w:iCs/>
          <w:sz w:val="22"/>
          <w:szCs w:val="22"/>
        </w:rPr>
        <w:t>W</w:t>
      </w:r>
      <w:r w:rsidR="002C3492" w:rsidRPr="0008272F">
        <w:rPr>
          <w:rFonts w:ascii="Times New Roman" w:hAnsi="Times New Roman"/>
          <w:iCs/>
          <w:sz w:val="22"/>
          <w:szCs w:val="22"/>
        </w:rPr>
        <w:t xml:space="preserve">hite declines as one moves up the BMI classifications and while the share of </w:t>
      </w:r>
      <w:r w:rsidR="00EA7CC5" w:rsidRPr="0008272F">
        <w:rPr>
          <w:rFonts w:ascii="Times New Roman" w:hAnsi="Times New Roman"/>
          <w:iCs/>
          <w:sz w:val="22"/>
          <w:szCs w:val="22"/>
        </w:rPr>
        <w:t>B</w:t>
      </w:r>
      <w:r w:rsidR="002C3492" w:rsidRPr="0008272F">
        <w:rPr>
          <w:rFonts w:ascii="Times New Roman" w:hAnsi="Times New Roman"/>
          <w:iCs/>
          <w:sz w:val="22"/>
          <w:szCs w:val="22"/>
        </w:rPr>
        <w:t xml:space="preserve">lack and Hispanic rises. Those in the obese categories employed more search methods than the other two categories, had a longer tenure in their previous job, and have a longer period </w:t>
      </w:r>
      <w:r w:rsidR="002C3492" w:rsidRPr="0008272F">
        <w:rPr>
          <w:rFonts w:ascii="Times New Roman" w:hAnsi="Times New Roman"/>
          <w:iCs/>
          <w:sz w:val="22"/>
          <w:szCs w:val="22"/>
        </w:rPr>
        <w:lastRenderedPageBreak/>
        <w:t xml:space="preserve">of overall employment. </w:t>
      </w:r>
    </w:p>
    <w:p w14:paraId="1C188A4C" w14:textId="77777777" w:rsidR="002C3492" w:rsidRPr="0008272F" w:rsidRDefault="002C3492" w:rsidP="00CB7100">
      <w:pPr>
        <w:tabs>
          <w:tab w:val="left" w:pos="432"/>
        </w:tabs>
        <w:spacing w:line="480" w:lineRule="auto"/>
        <w:ind w:firstLine="432"/>
        <w:rPr>
          <w:rFonts w:ascii="Times New Roman" w:hAnsi="Times New Roman"/>
          <w:sz w:val="22"/>
          <w:szCs w:val="22"/>
        </w:rPr>
      </w:pPr>
    </w:p>
    <w:p w14:paraId="2DA6F7A0" w14:textId="5C69FEAB" w:rsidR="00C12818" w:rsidRPr="0008272F" w:rsidRDefault="00C12818" w:rsidP="006A7618">
      <w:pPr>
        <w:spacing w:line="480" w:lineRule="auto"/>
        <w:rPr>
          <w:rFonts w:ascii="Times New Roman" w:hAnsi="Times New Roman"/>
          <w:sz w:val="22"/>
          <w:szCs w:val="22"/>
        </w:rPr>
      </w:pPr>
      <w:r w:rsidRPr="0008272F">
        <w:rPr>
          <w:rFonts w:ascii="Times New Roman" w:hAnsi="Times New Roman"/>
          <w:noProof/>
          <w:snapToGrid/>
          <w:sz w:val="22"/>
          <w:szCs w:val="22"/>
        </w:rPr>
        <w:drawing>
          <wp:inline distT="0" distB="0" distL="0" distR="0" wp14:anchorId="4602133A" wp14:editId="38272E26">
            <wp:extent cx="2971800" cy="1581912"/>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71800" cy="1581912"/>
                    </a:xfrm>
                    <a:prstGeom prst="rect">
                      <a:avLst/>
                    </a:prstGeom>
                  </pic:spPr>
                </pic:pic>
              </a:graphicData>
            </a:graphic>
          </wp:inline>
        </w:drawing>
      </w:r>
      <w:r w:rsidR="000A6E01" w:rsidRPr="0008272F">
        <w:rPr>
          <w:rFonts w:ascii="Times New Roman" w:hAnsi="Times New Roman"/>
          <w:noProof/>
          <w:snapToGrid/>
          <w:sz w:val="22"/>
          <w:szCs w:val="22"/>
        </w:rPr>
        <w:drawing>
          <wp:inline distT="0" distB="0" distL="0" distR="0" wp14:anchorId="695BBE9C" wp14:editId="522237E7">
            <wp:extent cx="2971800" cy="1591056"/>
            <wp:effectExtent l="0" t="0" r="0" b="952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71800" cy="1591056"/>
                    </a:xfrm>
                    <a:prstGeom prst="rect">
                      <a:avLst/>
                    </a:prstGeom>
                  </pic:spPr>
                </pic:pic>
              </a:graphicData>
            </a:graphic>
          </wp:inline>
        </w:drawing>
      </w:r>
    </w:p>
    <w:p w14:paraId="3E13F028" w14:textId="56333115" w:rsidR="000A6E01" w:rsidRPr="0008272F" w:rsidRDefault="000A6E01" w:rsidP="00964A28">
      <w:pPr>
        <w:spacing w:line="480" w:lineRule="auto"/>
        <w:ind w:firstLine="432"/>
        <w:rPr>
          <w:rFonts w:ascii="Times New Roman" w:hAnsi="Times New Roman"/>
          <w:sz w:val="22"/>
          <w:szCs w:val="22"/>
        </w:rPr>
      </w:pPr>
      <w:r w:rsidRPr="0008272F">
        <w:rPr>
          <w:rFonts w:ascii="Times New Roman" w:hAnsi="Times New Roman"/>
          <w:sz w:val="22"/>
          <w:szCs w:val="22"/>
        </w:rPr>
        <w:t xml:space="preserve">Figures 2 and 3 show the K-M </w:t>
      </w:r>
      <w:r w:rsidR="00EA7CC5" w:rsidRPr="0008272F">
        <w:rPr>
          <w:rFonts w:ascii="Times New Roman" w:hAnsi="Times New Roman"/>
          <w:sz w:val="22"/>
          <w:szCs w:val="22"/>
        </w:rPr>
        <w:t>s</w:t>
      </w:r>
      <w:r w:rsidRPr="0008272F">
        <w:rPr>
          <w:rFonts w:ascii="Times New Roman" w:hAnsi="Times New Roman"/>
          <w:sz w:val="22"/>
          <w:szCs w:val="22"/>
        </w:rPr>
        <w:t xml:space="preserve">urvival </w:t>
      </w:r>
      <w:r w:rsidR="00EA7CC5" w:rsidRPr="0008272F">
        <w:rPr>
          <w:rFonts w:ascii="Times New Roman" w:hAnsi="Times New Roman"/>
          <w:sz w:val="22"/>
          <w:szCs w:val="22"/>
        </w:rPr>
        <w:t>c</w:t>
      </w:r>
      <w:r w:rsidRPr="0008272F">
        <w:rPr>
          <w:rFonts w:ascii="Times New Roman" w:hAnsi="Times New Roman"/>
          <w:sz w:val="22"/>
          <w:szCs w:val="22"/>
        </w:rPr>
        <w:t xml:space="preserve">urves for males and female subsamples respectively and the impact of BMI class appears to still hold. For both males and females, the mean duration, or point where survival of a spell is at 50%, are the same at 5, 6 and 8 weeks for normal, overweight, and obese classes. Figure 4, 5, and 6 break the sample into racial subsamples and the same results hold with the unusual the obesity impact being strongest for Hispanics and smallest between the obese and overweight respondents for </w:t>
      </w:r>
      <w:r w:rsidR="00EA7CC5" w:rsidRPr="0008272F">
        <w:rPr>
          <w:rFonts w:ascii="Times New Roman" w:hAnsi="Times New Roman"/>
          <w:sz w:val="22"/>
          <w:szCs w:val="22"/>
        </w:rPr>
        <w:t>W</w:t>
      </w:r>
      <w:r w:rsidRPr="0008272F">
        <w:rPr>
          <w:rFonts w:ascii="Times New Roman" w:hAnsi="Times New Roman"/>
          <w:sz w:val="22"/>
          <w:szCs w:val="22"/>
        </w:rPr>
        <w:t xml:space="preserve">hites. </w:t>
      </w:r>
    </w:p>
    <w:p w14:paraId="404E738A" w14:textId="1A4822B9" w:rsidR="000A6E01" w:rsidRPr="0008272F" w:rsidRDefault="006A7618" w:rsidP="006A7618">
      <w:pPr>
        <w:spacing w:line="480" w:lineRule="auto"/>
        <w:rPr>
          <w:rFonts w:ascii="Times New Roman" w:hAnsi="Times New Roman"/>
          <w:sz w:val="22"/>
          <w:szCs w:val="22"/>
        </w:rPr>
      </w:pPr>
      <w:r w:rsidRPr="0008272F">
        <w:rPr>
          <w:rFonts w:ascii="Times New Roman" w:hAnsi="Times New Roman"/>
          <w:noProof/>
          <w:snapToGrid/>
          <w:sz w:val="22"/>
          <w:szCs w:val="22"/>
        </w:rPr>
        <w:drawing>
          <wp:inline distT="0" distB="0" distL="0" distR="0" wp14:anchorId="5C68C5B5" wp14:editId="528F92A1">
            <wp:extent cx="2971800" cy="1600200"/>
            <wp:effectExtent l="0" t="0" r="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71800" cy="1600200"/>
                    </a:xfrm>
                    <a:prstGeom prst="rect">
                      <a:avLst/>
                    </a:prstGeom>
                  </pic:spPr>
                </pic:pic>
              </a:graphicData>
            </a:graphic>
          </wp:inline>
        </w:drawing>
      </w:r>
      <w:r w:rsidR="000A6E01" w:rsidRPr="0008272F">
        <w:rPr>
          <w:rFonts w:ascii="Times New Roman" w:hAnsi="Times New Roman"/>
          <w:noProof/>
          <w:snapToGrid/>
          <w:sz w:val="22"/>
          <w:szCs w:val="22"/>
        </w:rPr>
        <w:drawing>
          <wp:inline distT="0" distB="0" distL="0" distR="0" wp14:anchorId="1BB2EC7F" wp14:editId="0FED6AAE">
            <wp:extent cx="2971800" cy="1591056"/>
            <wp:effectExtent l="0" t="0" r="0" b="9525"/>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71800" cy="1591056"/>
                    </a:xfrm>
                    <a:prstGeom prst="rect">
                      <a:avLst/>
                    </a:prstGeom>
                  </pic:spPr>
                </pic:pic>
              </a:graphicData>
            </a:graphic>
          </wp:inline>
        </w:drawing>
      </w:r>
    </w:p>
    <w:p w14:paraId="50AB75B1" w14:textId="5CFFC37C" w:rsidR="00C12818" w:rsidRDefault="000A6E01" w:rsidP="000A6E01">
      <w:pPr>
        <w:spacing w:line="480" w:lineRule="auto"/>
        <w:ind w:firstLine="432"/>
        <w:jc w:val="center"/>
        <w:rPr>
          <w:rFonts w:ascii="Times New Roman" w:hAnsi="Times New Roman"/>
          <w:sz w:val="22"/>
          <w:szCs w:val="22"/>
        </w:rPr>
      </w:pPr>
      <w:r w:rsidRPr="0008272F">
        <w:rPr>
          <w:rFonts w:ascii="Times New Roman" w:hAnsi="Times New Roman"/>
          <w:noProof/>
          <w:snapToGrid/>
          <w:sz w:val="22"/>
          <w:szCs w:val="22"/>
        </w:rPr>
        <w:drawing>
          <wp:inline distT="0" distB="0" distL="0" distR="0" wp14:anchorId="4F3B647E" wp14:editId="68F91F00">
            <wp:extent cx="2971800" cy="1591056"/>
            <wp:effectExtent l="0" t="0" r="0" b="952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1800" cy="1591056"/>
                    </a:xfrm>
                    <a:prstGeom prst="rect">
                      <a:avLst/>
                    </a:prstGeom>
                  </pic:spPr>
                </pic:pic>
              </a:graphicData>
            </a:graphic>
          </wp:inline>
        </w:drawing>
      </w:r>
    </w:p>
    <w:p w14:paraId="5AFB5937" w14:textId="77777777" w:rsidR="0008272F" w:rsidRPr="0008272F" w:rsidRDefault="0008272F" w:rsidP="000A6E01">
      <w:pPr>
        <w:spacing w:line="480" w:lineRule="auto"/>
        <w:ind w:firstLine="432"/>
        <w:jc w:val="center"/>
        <w:rPr>
          <w:rFonts w:ascii="Times New Roman" w:hAnsi="Times New Roman"/>
          <w:sz w:val="22"/>
          <w:szCs w:val="22"/>
        </w:rPr>
      </w:pPr>
    </w:p>
    <w:p w14:paraId="0304A611" w14:textId="577AFD7B" w:rsidR="000A6E01" w:rsidRPr="0008272F" w:rsidRDefault="000A6E01" w:rsidP="00964A28">
      <w:pPr>
        <w:spacing w:line="480" w:lineRule="auto"/>
        <w:ind w:firstLine="432"/>
        <w:rPr>
          <w:rFonts w:ascii="Times New Roman" w:hAnsi="Times New Roman"/>
          <w:sz w:val="22"/>
          <w:szCs w:val="22"/>
        </w:rPr>
      </w:pPr>
      <w:r w:rsidRPr="0008272F">
        <w:rPr>
          <w:rFonts w:ascii="Times New Roman" w:hAnsi="Times New Roman"/>
          <w:sz w:val="22"/>
          <w:szCs w:val="22"/>
        </w:rPr>
        <w:lastRenderedPageBreak/>
        <w:t>Of particular interest are Figures 7 and 8 which show the K</w:t>
      </w:r>
      <w:r w:rsidR="00EA7CC5" w:rsidRPr="0008272F">
        <w:rPr>
          <w:rFonts w:ascii="Times New Roman" w:hAnsi="Times New Roman"/>
          <w:sz w:val="22"/>
          <w:szCs w:val="22"/>
        </w:rPr>
        <w:t>-</w:t>
      </w:r>
      <w:r w:rsidRPr="0008272F">
        <w:rPr>
          <w:rFonts w:ascii="Times New Roman" w:hAnsi="Times New Roman"/>
          <w:sz w:val="22"/>
          <w:szCs w:val="22"/>
        </w:rPr>
        <w:t xml:space="preserve">M survival curves for only </w:t>
      </w:r>
      <w:r w:rsidR="00EA7CC5" w:rsidRPr="0008272F">
        <w:rPr>
          <w:rFonts w:ascii="Times New Roman" w:hAnsi="Times New Roman"/>
          <w:sz w:val="22"/>
          <w:szCs w:val="22"/>
        </w:rPr>
        <w:t xml:space="preserve">those within the </w:t>
      </w:r>
      <w:r w:rsidRPr="0008272F">
        <w:rPr>
          <w:rFonts w:ascii="Times New Roman" w:hAnsi="Times New Roman"/>
          <w:sz w:val="22"/>
          <w:szCs w:val="22"/>
        </w:rPr>
        <w:t>obese subsample divided by race and sex. In Figure 7 we see that among obese individuals, Blacks have the largest likelihood that an unemployment spell will continue</w:t>
      </w:r>
      <w:r w:rsidR="006A7618" w:rsidRPr="0008272F">
        <w:rPr>
          <w:rFonts w:ascii="Times New Roman" w:hAnsi="Times New Roman"/>
          <w:sz w:val="22"/>
          <w:szCs w:val="22"/>
        </w:rPr>
        <w:t xml:space="preserve"> with a mean of 9 weeks,</w:t>
      </w:r>
      <w:r w:rsidRPr="0008272F">
        <w:rPr>
          <w:rFonts w:ascii="Times New Roman" w:hAnsi="Times New Roman"/>
          <w:sz w:val="22"/>
          <w:szCs w:val="22"/>
        </w:rPr>
        <w:t xml:space="preserve"> followed by Hispanics </w:t>
      </w:r>
      <w:r w:rsidR="006A7618" w:rsidRPr="0008272F">
        <w:rPr>
          <w:rFonts w:ascii="Times New Roman" w:hAnsi="Times New Roman"/>
          <w:sz w:val="22"/>
          <w:szCs w:val="22"/>
        </w:rPr>
        <w:t xml:space="preserve">with a mean of 7.5 weeks </w:t>
      </w:r>
      <w:r w:rsidRPr="0008272F">
        <w:rPr>
          <w:rFonts w:ascii="Times New Roman" w:hAnsi="Times New Roman"/>
          <w:sz w:val="22"/>
          <w:szCs w:val="22"/>
        </w:rPr>
        <w:t>and Whites</w:t>
      </w:r>
      <w:r w:rsidR="006A7618" w:rsidRPr="0008272F">
        <w:rPr>
          <w:rFonts w:ascii="Times New Roman" w:hAnsi="Times New Roman"/>
          <w:sz w:val="22"/>
          <w:szCs w:val="22"/>
        </w:rPr>
        <w:t xml:space="preserve"> with a mean of 6 weeks. Figure 8 shows the obese subsample split by sex and it appears that both obese men and women suffer similar impacts on their duration, both with means of 8 weeks. Looking at the summary statistics for each of the </w:t>
      </w:r>
      <w:r w:rsidR="00EA7CC5" w:rsidRPr="0008272F">
        <w:rPr>
          <w:rFonts w:ascii="Times New Roman" w:hAnsi="Times New Roman"/>
          <w:sz w:val="22"/>
          <w:szCs w:val="22"/>
        </w:rPr>
        <w:t xml:space="preserve">BMI classification </w:t>
      </w:r>
      <w:r w:rsidR="006A7618" w:rsidRPr="0008272F">
        <w:rPr>
          <w:rFonts w:ascii="Times New Roman" w:hAnsi="Times New Roman"/>
          <w:sz w:val="22"/>
          <w:szCs w:val="22"/>
        </w:rPr>
        <w:t>subsample</w:t>
      </w:r>
      <w:r w:rsidR="00EA7CC5" w:rsidRPr="0008272F">
        <w:rPr>
          <w:rFonts w:ascii="Times New Roman" w:hAnsi="Times New Roman"/>
          <w:sz w:val="22"/>
          <w:szCs w:val="22"/>
        </w:rPr>
        <w:t>s shown in later three columns of Table 1</w:t>
      </w:r>
      <w:r w:rsidR="006A7618" w:rsidRPr="0008272F">
        <w:rPr>
          <w:rFonts w:ascii="Times New Roman" w:hAnsi="Times New Roman"/>
          <w:sz w:val="22"/>
          <w:szCs w:val="22"/>
        </w:rPr>
        <w:t xml:space="preserve"> indicate</w:t>
      </w:r>
      <w:r w:rsidR="00EA7CC5" w:rsidRPr="0008272F">
        <w:rPr>
          <w:rFonts w:ascii="Times New Roman" w:hAnsi="Times New Roman"/>
          <w:sz w:val="22"/>
          <w:szCs w:val="22"/>
        </w:rPr>
        <w:t xml:space="preserve"> </w:t>
      </w:r>
      <w:r w:rsidR="006A7618" w:rsidRPr="0008272F">
        <w:rPr>
          <w:rFonts w:ascii="Times New Roman" w:hAnsi="Times New Roman"/>
          <w:sz w:val="22"/>
          <w:szCs w:val="22"/>
        </w:rPr>
        <w:t>there are other differences that must be accounted for.</w:t>
      </w:r>
    </w:p>
    <w:p w14:paraId="084C6BFE" w14:textId="05C7796E" w:rsidR="00C12818" w:rsidRPr="0008272F" w:rsidRDefault="006A7618" w:rsidP="006A7618">
      <w:pPr>
        <w:spacing w:line="480" w:lineRule="auto"/>
        <w:rPr>
          <w:rFonts w:ascii="Times New Roman" w:hAnsi="Times New Roman"/>
          <w:sz w:val="22"/>
          <w:szCs w:val="22"/>
        </w:rPr>
      </w:pPr>
      <w:r w:rsidRPr="0008272F">
        <w:rPr>
          <w:rFonts w:ascii="Times New Roman" w:hAnsi="Times New Roman"/>
          <w:noProof/>
          <w:snapToGrid/>
          <w:sz w:val="22"/>
          <w:szCs w:val="22"/>
        </w:rPr>
        <w:drawing>
          <wp:inline distT="0" distB="0" distL="0" distR="0" wp14:anchorId="409B5F62" wp14:editId="33060A81">
            <wp:extent cx="2971800" cy="1600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71800" cy="1600200"/>
                    </a:xfrm>
                    <a:prstGeom prst="rect">
                      <a:avLst/>
                    </a:prstGeom>
                  </pic:spPr>
                </pic:pic>
              </a:graphicData>
            </a:graphic>
          </wp:inline>
        </w:drawing>
      </w:r>
      <w:r w:rsidRPr="0008272F">
        <w:rPr>
          <w:rFonts w:ascii="Times New Roman" w:hAnsi="Times New Roman"/>
          <w:noProof/>
          <w:snapToGrid/>
          <w:sz w:val="22"/>
          <w:szCs w:val="22"/>
        </w:rPr>
        <w:drawing>
          <wp:inline distT="0" distB="0" distL="0" distR="0" wp14:anchorId="7BFFDDF9" wp14:editId="09CDCD42">
            <wp:extent cx="2971800" cy="1600200"/>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71800" cy="1600200"/>
                    </a:xfrm>
                    <a:prstGeom prst="rect">
                      <a:avLst/>
                    </a:prstGeom>
                  </pic:spPr>
                </pic:pic>
              </a:graphicData>
            </a:graphic>
          </wp:inline>
        </w:drawing>
      </w:r>
    </w:p>
    <w:p w14:paraId="70AD1C61" w14:textId="4E7FECEC" w:rsidR="005570F6" w:rsidRPr="0008272F" w:rsidRDefault="005570F6" w:rsidP="005570F6">
      <w:pPr>
        <w:spacing w:line="480" w:lineRule="auto"/>
        <w:ind w:firstLine="432"/>
        <w:jc w:val="center"/>
        <w:rPr>
          <w:rFonts w:ascii="Times New Roman" w:hAnsi="Times New Roman"/>
          <w:sz w:val="22"/>
          <w:szCs w:val="22"/>
        </w:rPr>
      </w:pPr>
    </w:p>
    <w:p w14:paraId="3F781AC0" w14:textId="5F43E3C1" w:rsidR="008B4DCC" w:rsidRPr="0008272F" w:rsidRDefault="005570F6" w:rsidP="005570F6">
      <w:pPr>
        <w:spacing w:line="480" w:lineRule="auto"/>
        <w:rPr>
          <w:rFonts w:ascii="Times New Roman" w:hAnsi="Times New Roman"/>
          <w:b/>
          <w:bCs/>
          <w:sz w:val="22"/>
          <w:szCs w:val="22"/>
        </w:rPr>
      </w:pPr>
      <w:r w:rsidRPr="0008272F">
        <w:rPr>
          <w:rFonts w:ascii="Times New Roman" w:hAnsi="Times New Roman"/>
          <w:b/>
          <w:bCs/>
          <w:sz w:val="22"/>
          <w:szCs w:val="22"/>
        </w:rPr>
        <w:t>6.2 Regression Analysis</w:t>
      </w:r>
    </w:p>
    <w:p w14:paraId="2149DC0A" w14:textId="77777777" w:rsidR="007B3F1C" w:rsidRPr="0008272F" w:rsidRDefault="003330FB" w:rsidP="00B34B27">
      <w:pPr>
        <w:tabs>
          <w:tab w:val="left" w:pos="432"/>
        </w:tabs>
        <w:spacing w:line="480" w:lineRule="auto"/>
        <w:rPr>
          <w:rFonts w:ascii="Times New Roman" w:hAnsi="Times New Roman"/>
          <w:sz w:val="22"/>
          <w:szCs w:val="22"/>
        </w:rPr>
      </w:pPr>
      <w:r w:rsidRPr="0008272F">
        <w:rPr>
          <w:rFonts w:ascii="Times New Roman" w:hAnsi="Times New Roman"/>
          <w:sz w:val="22"/>
          <w:szCs w:val="22"/>
        </w:rPr>
        <w:t xml:space="preserve">Table </w:t>
      </w:r>
      <w:r w:rsidR="006A7618" w:rsidRPr="0008272F">
        <w:rPr>
          <w:rFonts w:ascii="Times New Roman" w:hAnsi="Times New Roman"/>
          <w:sz w:val="22"/>
          <w:szCs w:val="22"/>
        </w:rPr>
        <w:t>2</w:t>
      </w:r>
      <w:r w:rsidRPr="0008272F">
        <w:rPr>
          <w:rFonts w:ascii="Times New Roman" w:hAnsi="Times New Roman"/>
          <w:sz w:val="22"/>
          <w:szCs w:val="22"/>
        </w:rPr>
        <w:t xml:space="preserve"> reports the </w:t>
      </w:r>
      <w:r w:rsidR="00EA7CC5" w:rsidRPr="0008272F">
        <w:rPr>
          <w:rFonts w:ascii="Times New Roman" w:hAnsi="Times New Roman"/>
          <w:sz w:val="22"/>
          <w:szCs w:val="22"/>
        </w:rPr>
        <w:t>coefficient estimates f</w:t>
      </w:r>
      <w:r w:rsidRPr="0008272F">
        <w:rPr>
          <w:rFonts w:ascii="Times New Roman" w:hAnsi="Times New Roman"/>
          <w:sz w:val="22"/>
          <w:szCs w:val="22"/>
        </w:rPr>
        <w:t xml:space="preserve">rom several specifications of the </w:t>
      </w:r>
      <w:r w:rsidR="00D97AAE" w:rsidRPr="0008272F">
        <w:rPr>
          <w:rFonts w:ascii="Times New Roman" w:hAnsi="Times New Roman"/>
          <w:sz w:val="22"/>
          <w:szCs w:val="22"/>
        </w:rPr>
        <w:t>simplest</w:t>
      </w:r>
      <w:r w:rsidRPr="0008272F">
        <w:rPr>
          <w:rFonts w:ascii="Times New Roman" w:hAnsi="Times New Roman"/>
          <w:sz w:val="22"/>
          <w:szCs w:val="22"/>
        </w:rPr>
        <w:t xml:space="preserve"> version of the model where </w:t>
      </w:r>
      <w:r w:rsidR="00053FC1" w:rsidRPr="0008272F">
        <w:rPr>
          <w:rFonts w:ascii="Times New Roman" w:hAnsi="Times New Roman"/>
          <w:sz w:val="22"/>
          <w:szCs w:val="22"/>
        </w:rPr>
        <w:t xml:space="preserve">unemployment </w:t>
      </w:r>
      <w:r w:rsidRPr="0008272F">
        <w:rPr>
          <w:rFonts w:ascii="Times New Roman" w:hAnsi="Times New Roman"/>
          <w:sz w:val="22"/>
          <w:szCs w:val="22"/>
        </w:rPr>
        <w:t xml:space="preserve">spell length </w:t>
      </w:r>
      <w:r w:rsidR="00053FC1" w:rsidRPr="0008272F">
        <w:rPr>
          <w:rFonts w:ascii="Times New Roman" w:hAnsi="Times New Roman"/>
          <w:sz w:val="22"/>
          <w:szCs w:val="22"/>
        </w:rPr>
        <w:t>is</w:t>
      </w:r>
      <w:r w:rsidRPr="0008272F">
        <w:rPr>
          <w:rFonts w:ascii="Times New Roman" w:hAnsi="Times New Roman"/>
          <w:sz w:val="22"/>
          <w:szCs w:val="22"/>
        </w:rPr>
        <w:t xml:space="preserve"> regressed </w:t>
      </w:r>
      <w:r w:rsidR="00D97AAE" w:rsidRPr="0008272F">
        <w:rPr>
          <w:rFonts w:ascii="Times New Roman" w:hAnsi="Times New Roman"/>
          <w:sz w:val="22"/>
          <w:szCs w:val="22"/>
        </w:rPr>
        <w:t xml:space="preserve">on </w:t>
      </w:r>
      <w:r w:rsidRPr="0008272F">
        <w:rPr>
          <w:rFonts w:ascii="Times New Roman" w:hAnsi="Times New Roman"/>
          <w:sz w:val="22"/>
          <w:szCs w:val="22"/>
        </w:rPr>
        <w:t>indicator</w:t>
      </w:r>
      <w:r w:rsidR="00EA7CC5" w:rsidRPr="0008272F">
        <w:rPr>
          <w:rFonts w:ascii="Times New Roman" w:hAnsi="Times New Roman"/>
          <w:sz w:val="22"/>
          <w:szCs w:val="22"/>
        </w:rPr>
        <w:t>s</w:t>
      </w:r>
      <w:r w:rsidRPr="0008272F">
        <w:rPr>
          <w:rFonts w:ascii="Times New Roman" w:hAnsi="Times New Roman"/>
          <w:sz w:val="22"/>
          <w:szCs w:val="22"/>
        </w:rPr>
        <w:t xml:space="preserve"> </w:t>
      </w:r>
      <w:r w:rsidR="00053FC1" w:rsidRPr="0008272F">
        <w:rPr>
          <w:rFonts w:ascii="Times New Roman" w:hAnsi="Times New Roman"/>
          <w:sz w:val="22"/>
          <w:szCs w:val="22"/>
        </w:rPr>
        <w:t xml:space="preserve">denoting </w:t>
      </w:r>
      <w:r w:rsidR="007B3F1C" w:rsidRPr="0008272F">
        <w:rPr>
          <w:rFonts w:ascii="Times New Roman" w:hAnsi="Times New Roman"/>
          <w:sz w:val="22"/>
          <w:szCs w:val="22"/>
        </w:rPr>
        <w:t>belong</w:t>
      </w:r>
      <w:r w:rsidR="00EA7CC5" w:rsidRPr="0008272F">
        <w:rPr>
          <w:rFonts w:ascii="Times New Roman" w:hAnsi="Times New Roman"/>
          <w:sz w:val="22"/>
          <w:szCs w:val="22"/>
        </w:rPr>
        <w:t xml:space="preserve"> to the overweight and obese BMI classes</w:t>
      </w:r>
      <w:r w:rsidR="00053FC1" w:rsidRPr="0008272F">
        <w:rPr>
          <w:rFonts w:ascii="Times New Roman" w:hAnsi="Times New Roman"/>
          <w:sz w:val="22"/>
          <w:szCs w:val="22"/>
        </w:rPr>
        <w:t xml:space="preserve">. </w:t>
      </w:r>
      <w:r w:rsidRPr="0008272F">
        <w:rPr>
          <w:rFonts w:ascii="Times New Roman" w:hAnsi="Times New Roman"/>
          <w:sz w:val="22"/>
          <w:szCs w:val="22"/>
        </w:rPr>
        <w:t xml:space="preserve">The first </w:t>
      </w:r>
      <w:r w:rsidR="00053FC1" w:rsidRPr="0008272F">
        <w:rPr>
          <w:rFonts w:ascii="Times New Roman" w:hAnsi="Times New Roman"/>
          <w:sz w:val="22"/>
          <w:szCs w:val="22"/>
        </w:rPr>
        <w:t>three</w:t>
      </w:r>
      <w:r w:rsidR="00D97AAE" w:rsidRPr="0008272F">
        <w:rPr>
          <w:rFonts w:ascii="Times New Roman" w:hAnsi="Times New Roman"/>
          <w:sz w:val="22"/>
          <w:szCs w:val="22"/>
        </w:rPr>
        <w:t xml:space="preserve"> </w:t>
      </w:r>
      <w:r w:rsidRPr="0008272F">
        <w:rPr>
          <w:rFonts w:ascii="Times New Roman" w:hAnsi="Times New Roman"/>
          <w:sz w:val="22"/>
          <w:szCs w:val="22"/>
        </w:rPr>
        <w:t>column</w:t>
      </w:r>
      <w:r w:rsidR="00D97AAE" w:rsidRPr="0008272F">
        <w:rPr>
          <w:rFonts w:ascii="Times New Roman" w:hAnsi="Times New Roman"/>
          <w:sz w:val="22"/>
          <w:szCs w:val="22"/>
        </w:rPr>
        <w:t>s</w:t>
      </w:r>
      <w:r w:rsidRPr="0008272F">
        <w:rPr>
          <w:rFonts w:ascii="Times New Roman" w:hAnsi="Times New Roman"/>
          <w:sz w:val="22"/>
          <w:szCs w:val="22"/>
        </w:rPr>
        <w:t xml:space="preserve"> show the results from the </w:t>
      </w:r>
      <w:r w:rsidR="00053FC1" w:rsidRPr="0008272F">
        <w:rPr>
          <w:rFonts w:ascii="Times New Roman" w:hAnsi="Times New Roman"/>
          <w:sz w:val="22"/>
          <w:szCs w:val="22"/>
        </w:rPr>
        <w:t>C</w:t>
      </w:r>
      <w:r w:rsidRPr="0008272F">
        <w:rPr>
          <w:rFonts w:ascii="Times New Roman" w:hAnsi="Times New Roman"/>
          <w:sz w:val="22"/>
          <w:szCs w:val="22"/>
        </w:rPr>
        <w:t xml:space="preserve">ox </w:t>
      </w:r>
      <w:r w:rsidR="00053FC1" w:rsidRPr="0008272F">
        <w:rPr>
          <w:rFonts w:ascii="Times New Roman" w:hAnsi="Times New Roman"/>
          <w:sz w:val="22"/>
          <w:szCs w:val="22"/>
        </w:rPr>
        <w:t>P</w:t>
      </w:r>
      <w:r w:rsidRPr="0008272F">
        <w:rPr>
          <w:rFonts w:ascii="Times New Roman" w:hAnsi="Times New Roman"/>
          <w:sz w:val="22"/>
          <w:szCs w:val="22"/>
        </w:rPr>
        <w:t xml:space="preserve">roportional </w:t>
      </w:r>
      <w:r w:rsidR="00053FC1" w:rsidRPr="0008272F">
        <w:rPr>
          <w:rFonts w:ascii="Times New Roman" w:hAnsi="Times New Roman"/>
          <w:sz w:val="22"/>
          <w:szCs w:val="22"/>
        </w:rPr>
        <w:t>H</w:t>
      </w:r>
      <w:r w:rsidRPr="0008272F">
        <w:rPr>
          <w:rFonts w:ascii="Times New Roman" w:hAnsi="Times New Roman"/>
          <w:sz w:val="22"/>
          <w:szCs w:val="22"/>
        </w:rPr>
        <w:t>azard model where a coefficient estimate less than zero indicates the hazard rate</w:t>
      </w:r>
      <w:r w:rsidR="00D97AAE" w:rsidRPr="0008272F">
        <w:rPr>
          <w:rFonts w:ascii="Times New Roman" w:hAnsi="Times New Roman"/>
          <w:sz w:val="22"/>
          <w:szCs w:val="22"/>
        </w:rPr>
        <w:t>, or likelihood of ending a spell,</w:t>
      </w:r>
      <w:r w:rsidRPr="0008272F">
        <w:rPr>
          <w:rFonts w:ascii="Times New Roman" w:hAnsi="Times New Roman"/>
          <w:sz w:val="22"/>
          <w:szCs w:val="22"/>
        </w:rPr>
        <w:t xml:space="preserve"> is decreasing. We see that individuals that are </w:t>
      </w:r>
      <w:r w:rsidR="00D97AAE" w:rsidRPr="0008272F">
        <w:rPr>
          <w:rFonts w:ascii="Times New Roman" w:hAnsi="Times New Roman"/>
          <w:sz w:val="22"/>
          <w:szCs w:val="22"/>
        </w:rPr>
        <w:t>o</w:t>
      </w:r>
      <w:r w:rsidRPr="0008272F">
        <w:rPr>
          <w:rFonts w:ascii="Times New Roman" w:hAnsi="Times New Roman"/>
          <w:sz w:val="22"/>
          <w:szCs w:val="22"/>
        </w:rPr>
        <w:t>bese</w:t>
      </w:r>
      <w:r w:rsidR="00D97AAE" w:rsidRPr="0008272F">
        <w:rPr>
          <w:rFonts w:ascii="Times New Roman" w:hAnsi="Times New Roman"/>
          <w:sz w:val="22"/>
          <w:szCs w:val="22"/>
        </w:rPr>
        <w:t xml:space="preserve"> at the start of the spell (column one) or in the year prior to the start of the spell (column two)</w:t>
      </w:r>
      <w:r w:rsidRPr="0008272F">
        <w:rPr>
          <w:rFonts w:ascii="Times New Roman" w:hAnsi="Times New Roman"/>
          <w:sz w:val="22"/>
          <w:szCs w:val="22"/>
        </w:rPr>
        <w:t xml:space="preserve"> see a statistically significant </w:t>
      </w:r>
      <w:r w:rsidR="00D97AAE" w:rsidRPr="0008272F">
        <w:rPr>
          <w:rFonts w:ascii="Times New Roman" w:hAnsi="Times New Roman"/>
          <w:sz w:val="22"/>
          <w:szCs w:val="22"/>
        </w:rPr>
        <w:t xml:space="preserve">extension of their unemployment spell </w:t>
      </w:r>
      <w:r w:rsidRPr="0008272F">
        <w:rPr>
          <w:rFonts w:ascii="Times New Roman" w:hAnsi="Times New Roman"/>
          <w:sz w:val="22"/>
          <w:szCs w:val="22"/>
        </w:rPr>
        <w:t>compared to those of normal BMI</w:t>
      </w:r>
      <w:r w:rsidR="007B3F1C" w:rsidRPr="0008272F">
        <w:rPr>
          <w:rFonts w:ascii="Times New Roman" w:hAnsi="Times New Roman"/>
          <w:sz w:val="22"/>
          <w:szCs w:val="22"/>
        </w:rPr>
        <w:t xml:space="preserve"> as indicated by a hazard ratio of about 0.81</w:t>
      </w:r>
      <w:r w:rsidRPr="0008272F">
        <w:rPr>
          <w:rFonts w:ascii="Times New Roman" w:hAnsi="Times New Roman"/>
          <w:sz w:val="22"/>
          <w:szCs w:val="22"/>
        </w:rPr>
        <w:t>. The same is true, but to a less</w:t>
      </w:r>
      <w:r w:rsidR="00D97AAE" w:rsidRPr="0008272F">
        <w:rPr>
          <w:rFonts w:ascii="Times New Roman" w:hAnsi="Times New Roman"/>
          <w:sz w:val="22"/>
          <w:szCs w:val="22"/>
        </w:rPr>
        <w:t>er</w:t>
      </w:r>
      <w:r w:rsidRPr="0008272F">
        <w:rPr>
          <w:rFonts w:ascii="Times New Roman" w:hAnsi="Times New Roman"/>
          <w:sz w:val="22"/>
          <w:szCs w:val="22"/>
        </w:rPr>
        <w:t xml:space="preserve"> extent, for those individuals with a BMI </w:t>
      </w:r>
      <w:r w:rsidR="00053FC1" w:rsidRPr="0008272F">
        <w:rPr>
          <w:rFonts w:ascii="Times New Roman" w:hAnsi="Times New Roman"/>
          <w:sz w:val="22"/>
          <w:szCs w:val="22"/>
        </w:rPr>
        <w:t>within the overweight range</w:t>
      </w:r>
      <w:r w:rsidR="007B3F1C" w:rsidRPr="0008272F">
        <w:rPr>
          <w:rFonts w:ascii="Times New Roman" w:hAnsi="Times New Roman"/>
          <w:sz w:val="22"/>
          <w:szCs w:val="22"/>
        </w:rPr>
        <w:t xml:space="preserve"> with a hazard ratio of about 0.89</w:t>
      </w:r>
      <w:r w:rsidR="00053FC1" w:rsidRPr="0008272F">
        <w:rPr>
          <w:rFonts w:ascii="Times New Roman" w:hAnsi="Times New Roman"/>
          <w:sz w:val="22"/>
          <w:szCs w:val="22"/>
        </w:rPr>
        <w:t>.</w:t>
      </w:r>
      <w:r w:rsidRPr="0008272F">
        <w:rPr>
          <w:rFonts w:ascii="Times New Roman" w:hAnsi="Times New Roman"/>
          <w:sz w:val="22"/>
          <w:szCs w:val="22"/>
        </w:rPr>
        <w:t xml:space="preserve"> </w:t>
      </w:r>
      <w:r w:rsidR="00D97AAE" w:rsidRPr="0008272F">
        <w:rPr>
          <w:rFonts w:ascii="Times New Roman" w:hAnsi="Times New Roman"/>
          <w:sz w:val="22"/>
          <w:szCs w:val="22"/>
        </w:rPr>
        <w:t xml:space="preserve">The magnitudes between the current and lagged BMI are the </w:t>
      </w:r>
      <w:r w:rsidR="007B3F1C" w:rsidRPr="0008272F">
        <w:rPr>
          <w:rFonts w:ascii="Times New Roman" w:hAnsi="Times New Roman"/>
          <w:sz w:val="22"/>
          <w:szCs w:val="22"/>
        </w:rPr>
        <w:t>very similar</w:t>
      </w:r>
      <w:r w:rsidR="00D97AAE" w:rsidRPr="0008272F">
        <w:rPr>
          <w:rFonts w:ascii="Times New Roman" w:hAnsi="Times New Roman"/>
          <w:sz w:val="22"/>
          <w:szCs w:val="22"/>
        </w:rPr>
        <w:t xml:space="preserve"> across the two models indicating that simultaneity of the BMI classification and an unemployment spell is not biasing the results</w:t>
      </w:r>
      <w:r w:rsidR="007B3F1C" w:rsidRPr="0008272F">
        <w:rPr>
          <w:rFonts w:ascii="Times New Roman" w:hAnsi="Times New Roman"/>
          <w:sz w:val="22"/>
          <w:szCs w:val="22"/>
        </w:rPr>
        <w:t xml:space="preserve">, however, </w:t>
      </w:r>
      <w:r w:rsidR="007B3F1C" w:rsidRPr="0008272F">
        <w:rPr>
          <w:rFonts w:ascii="Times New Roman" w:hAnsi="Times New Roman"/>
          <w:sz w:val="22"/>
          <w:szCs w:val="22"/>
        </w:rPr>
        <w:lastRenderedPageBreak/>
        <w:t>the model using lagged BMI classification does have a slightly better fit to the data</w:t>
      </w:r>
      <w:r w:rsidR="00D97AAE" w:rsidRPr="0008272F">
        <w:rPr>
          <w:rFonts w:ascii="Times New Roman" w:hAnsi="Times New Roman"/>
          <w:sz w:val="22"/>
          <w:szCs w:val="22"/>
        </w:rPr>
        <w:t xml:space="preserve">. </w:t>
      </w:r>
    </w:p>
    <w:p w14:paraId="22D5138D" w14:textId="779A85C4" w:rsidR="009F432B" w:rsidRPr="0008272F" w:rsidRDefault="007B3F1C" w:rsidP="00B34B27">
      <w:pPr>
        <w:tabs>
          <w:tab w:val="left" w:pos="432"/>
        </w:tabs>
        <w:spacing w:line="480" w:lineRule="auto"/>
        <w:rPr>
          <w:rFonts w:ascii="Times New Roman" w:hAnsi="Times New Roman"/>
          <w:sz w:val="22"/>
          <w:szCs w:val="22"/>
        </w:rPr>
      </w:pPr>
      <w:r w:rsidRPr="0008272F">
        <w:rPr>
          <w:rFonts w:ascii="Times New Roman" w:hAnsi="Times New Roman"/>
          <w:sz w:val="22"/>
          <w:szCs w:val="22"/>
        </w:rPr>
        <w:tab/>
        <w:t>A</w:t>
      </w:r>
      <w:r w:rsidR="00B34B27" w:rsidRPr="0008272F">
        <w:rPr>
          <w:rFonts w:ascii="Times New Roman" w:hAnsi="Times New Roman"/>
          <w:sz w:val="22"/>
          <w:szCs w:val="22"/>
        </w:rPr>
        <w:t xml:space="preserve"> second concern regarding the endogeneity of the BMI classification and unemployment spell is that they may both be correlated to an unobserved individual characteristic.  We address this by assuming </w:t>
      </w:r>
      <w:r w:rsidRPr="0008272F">
        <w:rPr>
          <w:rFonts w:ascii="Times New Roman" w:hAnsi="Times New Roman"/>
          <w:sz w:val="22"/>
          <w:szCs w:val="22"/>
        </w:rPr>
        <w:t xml:space="preserve">individual </w:t>
      </w:r>
      <w:r w:rsidR="00B34B27" w:rsidRPr="0008272F">
        <w:rPr>
          <w:rFonts w:ascii="Times New Roman" w:hAnsi="Times New Roman"/>
          <w:sz w:val="22"/>
          <w:szCs w:val="22"/>
        </w:rPr>
        <w:t xml:space="preserve">frailty within the model which allows the base hazard to differ by individual. The results, shown in column three, </w:t>
      </w:r>
      <w:r w:rsidRPr="0008272F">
        <w:rPr>
          <w:rFonts w:ascii="Times New Roman" w:hAnsi="Times New Roman"/>
          <w:sz w:val="22"/>
          <w:szCs w:val="22"/>
        </w:rPr>
        <w:t xml:space="preserve">see an </w:t>
      </w:r>
      <w:r w:rsidR="00B34B27" w:rsidRPr="0008272F">
        <w:rPr>
          <w:rFonts w:ascii="Times New Roman" w:hAnsi="Times New Roman"/>
          <w:sz w:val="22"/>
          <w:szCs w:val="22"/>
        </w:rPr>
        <w:t>increase</w:t>
      </w:r>
      <w:r w:rsidRPr="0008272F">
        <w:rPr>
          <w:rFonts w:ascii="Times New Roman" w:hAnsi="Times New Roman"/>
          <w:sz w:val="22"/>
          <w:szCs w:val="22"/>
        </w:rPr>
        <w:t xml:space="preserve"> in</w:t>
      </w:r>
      <w:r w:rsidR="00B34B27" w:rsidRPr="0008272F">
        <w:rPr>
          <w:rFonts w:ascii="Times New Roman" w:hAnsi="Times New Roman"/>
          <w:sz w:val="22"/>
          <w:szCs w:val="22"/>
        </w:rPr>
        <w:t xml:space="preserve"> the magnitude of the effect while retaining the statistical significance.</w:t>
      </w:r>
      <w:r w:rsidRPr="0008272F">
        <w:rPr>
          <w:rFonts w:ascii="Times New Roman" w:hAnsi="Times New Roman"/>
          <w:sz w:val="22"/>
          <w:szCs w:val="22"/>
        </w:rPr>
        <w:t xml:space="preserve"> Specifically, for overweight individual the hazard ratio falls to 0.86 and for obese individuals the hazard rate falls to 0.76.</w:t>
      </w:r>
    </w:p>
    <w:tbl>
      <w:tblPr>
        <w:tblStyle w:val="TableGrid"/>
        <w:tblW w:w="9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1"/>
        <w:gridCol w:w="1125"/>
        <w:gridCol w:w="1066"/>
        <w:gridCol w:w="1066"/>
        <w:gridCol w:w="1066"/>
        <w:gridCol w:w="1066"/>
        <w:gridCol w:w="1066"/>
        <w:gridCol w:w="1068"/>
        <w:gridCol w:w="201"/>
      </w:tblGrid>
      <w:tr w:rsidR="0014428A" w:rsidRPr="0008272F" w14:paraId="0B9E242B" w14:textId="411A58FB" w:rsidTr="00341DB9">
        <w:trPr>
          <w:divId w:val="742266014"/>
          <w:cantSplit/>
          <w:trHeight w:hRule="exact" w:val="288"/>
        </w:trPr>
        <w:tc>
          <w:tcPr>
            <w:tcW w:w="9435" w:type="dxa"/>
            <w:gridSpan w:val="9"/>
            <w:vAlign w:val="bottom"/>
          </w:tcPr>
          <w:p w14:paraId="2AD47F6F" w14:textId="0CFE8B1D" w:rsidR="0014428A" w:rsidRPr="0008272F" w:rsidRDefault="0014428A" w:rsidP="00924F28">
            <w:pPr>
              <w:tabs>
                <w:tab w:val="left" w:pos="432"/>
              </w:tabs>
              <w:spacing w:line="480" w:lineRule="auto"/>
              <w:jc w:val="center"/>
              <w:rPr>
                <w:rFonts w:ascii="Times New Roman" w:hAnsi="Times New Roman"/>
                <w:b/>
                <w:bCs/>
                <w:color w:val="000000"/>
                <w:sz w:val="24"/>
                <w:szCs w:val="24"/>
              </w:rPr>
            </w:pPr>
            <w:r w:rsidRPr="0008272F">
              <w:rPr>
                <w:rFonts w:ascii="Times New Roman" w:hAnsi="Times New Roman"/>
                <w:b/>
                <w:bCs/>
                <w:color w:val="000000"/>
                <w:sz w:val="24"/>
                <w:szCs w:val="24"/>
              </w:rPr>
              <w:t>Table 2: Duration Models with only BMI Classifications</w:t>
            </w:r>
          </w:p>
        </w:tc>
      </w:tr>
      <w:tr w:rsidR="0014428A" w:rsidRPr="0008272F" w14:paraId="077A40A4" w14:textId="35298E88" w:rsidTr="00341DB9">
        <w:trPr>
          <w:divId w:val="742266014"/>
          <w:cantSplit/>
          <w:trHeight w:hRule="exact" w:val="288"/>
        </w:trPr>
        <w:tc>
          <w:tcPr>
            <w:tcW w:w="9435" w:type="dxa"/>
            <w:gridSpan w:val="9"/>
            <w:vAlign w:val="bottom"/>
          </w:tcPr>
          <w:p w14:paraId="164DBCA5" w14:textId="1D5782C6" w:rsidR="0014428A" w:rsidRPr="0008272F" w:rsidRDefault="0014428A" w:rsidP="00924F28">
            <w:pPr>
              <w:tabs>
                <w:tab w:val="left" w:pos="432"/>
              </w:tabs>
              <w:spacing w:line="480" w:lineRule="auto"/>
              <w:jc w:val="center"/>
              <w:rPr>
                <w:rFonts w:ascii="Times New Roman" w:hAnsi="Times New Roman"/>
                <w:color w:val="000000"/>
              </w:rPr>
            </w:pPr>
            <w:r w:rsidRPr="0008272F">
              <w:rPr>
                <w:rFonts w:ascii="Times New Roman" w:hAnsi="Times New Roman"/>
                <w:color w:val="000000"/>
              </w:rPr>
              <w:t>Coefficient Estimates for the Cox Proportional Hazard and AFT Models</w:t>
            </w:r>
          </w:p>
        </w:tc>
      </w:tr>
      <w:tr w:rsidR="0014428A" w:rsidRPr="0008272F" w14:paraId="7C2A8D4E" w14:textId="3F4AB320" w:rsidTr="0014428A">
        <w:trPr>
          <w:gridAfter w:val="1"/>
          <w:divId w:val="742266014"/>
          <w:wAfter w:w="201" w:type="dxa"/>
          <w:cantSplit/>
          <w:trHeight w:hRule="exact" w:val="288"/>
        </w:trPr>
        <w:tc>
          <w:tcPr>
            <w:tcW w:w="1711" w:type="dxa"/>
            <w:tcBorders>
              <w:bottom w:val="single" w:sz="24" w:space="0" w:color="auto"/>
            </w:tcBorders>
            <w:vAlign w:val="bottom"/>
          </w:tcPr>
          <w:p w14:paraId="780E8D1F" w14:textId="1CEB3356" w:rsidR="0014428A" w:rsidRPr="0008272F" w:rsidRDefault="0014428A" w:rsidP="009C7B0F">
            <w:pPr>
              <w:tabs>
                <w:tab w:val="left" w:pos="432"/>
              </w:tabs>
              <w:spacing w:line="480" w:lineRule="auto"/>
              <w:rPr>
                <w:rFonts w:ascii="Times New Roman" w:hAnsi="Times New Roman"/>
                <w:color w:val="000000"/>
              </w:rPr>
            </w:pPr>
            <w:r w:rsidRPr="0008272F">
              <w:rPr>
                <w:rFonts w:ascii="Times New Roman" w:hAnsi="Times New Roman"/>
                <w:color w:val="000000"/>
              </w:rPr>
              <w:t xml:space="preserve"> </w:t>
            </w:r>
          </w:p>
        </w:tc>
        <w:tc>
          <w:tcPr>
            <w:tcW w:w="1125" w:type="dxa"/>
            <w:tcBorders>
              <w:bottom w:val="single" w:sz="24" w:space="0" w:color="auto"/>
            </w:tcBorders>
            <w:vAlign w:val="center"/>
          </w:tcPr>
          <w:p w14:paraId="6148CB48" w14:textId="68E01AAB" w:rsidR="0014428A" w:rsidRPr="0008272F" w:rsidRDefault="0014428A" w:rsidP="00590947">
            <w:pPr>
              <w:tabs>
                <w:tab w:val="left" w:pos="432"/>
              </w:tabs>
              <w:spacing w:line="480" w:lineRule="auto"/>
              <w:jc w:val="center"/>
              <w:rPr>
                <w:rFonts w:ascii="Times New Roman" w:hAnsi="Times New Roman"/>
                <w:color w:val="000000"/>
              </w:rPr>
            </w:pPr>
            <w:r w:rsidRPr="0008272F">
              <w:rPr>
                <w:rFonts w:ascii="Times New Roman" w:hAnsi="Times New Roman"/>
                <w:color w:val="000000"/>
              </w:rPr>
              <w:t>(1)</w:t>
            </w:r>
          </w:p>
        </w:tc>
        <w:tc>
          <w:tcPr>
            <w:tcW w:w="1066" w:type="dxa"/>
            <w:tcBorders>
              <w:bottom w:val="single" w:sz="24" w:space="0" w:color="auto"/>
            </w:tcBorders>
            <w:vAlign w:val="center"/>
          </w:tcPr>
          <w:p w14:paraId="40AB6E16" w14:textId="5A8E15FC" w:rsidR="0014428A" w:rsidRPr="0008272F" w:rsidRDefault="0014428A" w:rsidP="00590947">
            <w:pPr>
              <w:tabs>
                <w:tab w:val="left" w:pos="432"/>
              </w:tabs>
              <w:spacing w:line="480" w:lineRule="auto"/>
              <w:jc w:val="center"/>
              <w:rPr>
                <w:rFonts w:ascii="Times New Roman" w:hAnsi="Times New Roman"/>
                <w:color w:val="000000"/>
              </w:rPr>
            </w:pPr>
            <w:r w:rsidRPr="0008272F">
              <w:rPr>
                <w:rFonts w:ascii="Times New Roman" w:hAnsi="Times New Roman"/>
                <w:color w:val="000000"/>
              </w:rPr>
              <w:t>(2)</w:t>
            </w:r>
          </w:p>
        </w:tc>
        <w:tc>
          <w:tcPr>
            <w:tcW w:w="1066" w:type="dxa"/>
            <w:tcBorders>
              <w:bottom w:val="single" w:sz="24" w:space="0" w:color="auto"/>
            </w:tcBorders>
            <w:vAlign w:val="center"/>
          </w:tcPr>
          <w:p w14:paraId="0BAB0F2C" w14:textId="7E916563" w:rsidR="0014428A" w:rsidRPr="0008272F" w:rsidRDefault="0014428A" w:rsidP="00590947">
            <w:pPr>
              <w:tabs>
                <w:tab w:val="left" w:pos="432"/>
              </w:tabs>
              <w:spacing w:line="480" w:lineRule="auto"/>
              <w:jc w:val="center"/>
              <w:rPr>
                <w:rFonts w:ascii="Times New Roman" w:hAnsi="Times New Roman"/>
                <w:color w:val="000000"/>
              </w:rPr>
            </w:pPr>
            <w:r w:rsidRPr="0008272F">
              <w:rPr>
                <w:rFonts w:ascii="Times New Roman" w:hAnsi="Times New Roman"/>
                <w:color w:val="000000"/>
              </w:rPr>
              <w:t>(3)</w:t>
            </w:r>
          </w:p>
        </w:tc>
        <w:tc>
          <w:tcPr>
            <w:tcW w:w="1066" w:type="dxa"/>
            <w:tcBorders>
              <w:bottom w:val="single" w:sz="24" w:space="0" w:color="auto"/>
            </w:tcBorders>
            <w:vAlign w:val="center"/>
          </w:tcPr>
          <w:p w14:paraId="3C71C1E8" w14:textId="48FA243C" w:rsidR="0014428A" w:rsidRPr="0008272F" w:rsidRDefault="0014428A" w:rsidP="00590947">
            <w:pPr>
              <w:tabs>
                <w:tab w:val="left" w:pos="432"/>
              </w:tabs>
              <w:spacing w:line="480" w:lineRule="auto"/>
              <w:jc w:val="center"/>
              <w:rPr>
                <w:rFonts w:ascii="Times New Roman" w:hAnsi="Times New Roman"/>
                <w:color w:val="000000"/>
              </w:rPr>
            </w:pPr>
            <w:r w:rsidRPr="0008272F">
              <w:rPr>
                <w:rFonts w:ascii="Times New Roman" w:hAnsi="Times New Roman"/>
                <w:color w:val="000000"/>
              </w:rPr>
              <w:t>(4)</w:t>
            </w:r>
          </w:p>
        </w:tc>
        <w:tc>
          <w:tcPr>
            <w:tcW w:w="1066" w:type="dxa"/>
            <w:tcBorders>
              <w:bottom w:val="single" w:sz="24" w:space="0" w:color="auto"/>
            </w:tcBorders>
            <w:vAlign w:val="center"/>
          </w:tcPr>
          <w:p w14:paraId="7328C096" w14:textId="195CE925" w:rsidR="0014428A" w:rsidRPr="0008272F" w:rsidRDefault="0014428A" w:rsidP="00590947">
            <w:pPr>
              <w:tabs>
                <w:tab w:val="left" w:pos="432"/>
              </w:tabs>
              <w:spacing w:line="480" w:lineRule="auto"/>
              <w:jc w:val="center"/>
              <w:rPr>
                <w:rFonts w:ascii="Times New Roman" w:hAnsi="Times New Roman"/>
                <w:color w:val="000000"/>
              </w:rPr>
            </w:pPr>
            <w:r w:rsidRPr="0008272F">
              <w:rPr>
                <w:rFonts w:ascii="Times New Roman" w:hAnsi="Times New Roman"/>
                <w:color w:val="000000"/>
              </w:rPr>
              <w:t>(5)</w:t>
            </w:r>
          </w:p>
        </w:tc>
        <w:tc>
          <w:tcPr>
            <w:tcW w:w="1066" w:type="dxa"/>
            <w:tcBorders>
              <w:bottom w:val="single" w:sz="24" w:space="0" w:color="auto"/>
            </w:tcBorders>
            <w:vAlign w:val="center"/>
          </w:tcPr>
          <w:p w14:paraId="7D713C7D" w14:textId="511E25C0" w:rsidR="0014428A" w:rsidRPr="0008272F" w:rsidRDefault="0014428A" w:rsidP="00590947">
            <w:pPr>
              <w:tabs>
                <w:tab w:val="left" w:pos="432"/>
              </w:tabs>
              <w:spacing w:line="480" w:lineRule="auto"/>
              <w:jc w:val="center"/>
              <w:rPr>
                <w:rFonts w:ascii="Times New Roman" w:hAnsi="Times New Roman"/>
                <w:color w:val="000000"/>
              </w:rPr>
            </w:pPr>
            <w:r w:rsidRPr="0008272F">
              <w:rPr>
                <w:rFonts w:ascii="Times New Roman" w:hAnsi="Times New Roman"/>
                <w:color w:val="000000"/>
              </w:rPr>
              <w:t>(6)</w:t>
            </w:r>
          </w:p>
        </w:tc>
        <w:tc>
          <w:tcPr>
            <w:tcW w:w="1068" w:type="dxa"/>
            <w:tcBorders>
              <w:bottom w:val="single" w:sz="24" w:space="0" w:color="auto"/>
            </w:tcBorders>
          </w:tcPr>
          <w:p w14:paraId="2FC69A68" w14:textId="716075DF" w:rsidR="0014428A" w:rsidRPr="0008272F" w:rsidRDefault="0014428A" w:rsidP="00590947">
            <w:pPr>
              <w:tabs>
                <w:tab w:val="left" w:pos="432"/>
              </w:tabs>
              <w:spacing w:line="480" w:lineRule="auto"/>
              <w:jc w:val="center"/>
              <w:rPr>
                <w:rFonts w:ascii="Times New Roman" w:hAnsi="Times New Roman"/>
                <w:color w:val="000000"/>
              </w:rPr>
            </w:pPr>
            <w:r w:rsidRPr="0008272F">
              <w:rPr>
                <w:rFonts w:ascii="Times New Roman" w:hAnsi="Times New Roman"/>
                <w:color w:val="000000"/>
              </w:rPr>
              <w:t>(7)</w:t>
            </w:r>
          </w:p>
        </w:tc>
      </w:tr>
      <w:tr w:rsidR="0014428A" w:rsidRPr="0008272F" w14:paraId="4AE14653" w14:textId="711E6211" w:rsidTr="0014428A">
        <w:trPr>
          <w:gridAfter w:val="1"/>
          <w:divId w:val="742266014"/>
          <w:wAfter w:w="201" w:type="dxa"/>
          <w:cantSplit/>
          <w:trHeight w:hRule="exact" w:val="366"/>
        </w:trPr>
        <w:tc>
          <w:tcPr>
            <w:tcW w:w="1711" w:type="dxa"/>
            <w:tcBorders>
              <w:top w:val="single" w:sz="24" w:space="0" w:color="auto"/>
            </w:tcBorders>
            <w:vAlign w:val="bottom"/>
          </w:tcPr>
          <w:p w14:paraId="0BB06380" w14:textId="5474B9AD" w:rsidR="0014428A" w:rsidRPr="0008272F" w:rsidRDefault="0014428A" w:rsidP="0014428A">
            <w:pPr>
              <w:tabs>
                <w:tab w:val="left" w:pos="432"/>
              </w:tabs>
              <w:spacing w:line="480" w:lineRule="auto"/>
              <w:rPr>
                <w:rFonts w:ascii="Times New Roman" w:hAnsi="Times New Roman"/>
                <w:color w:val="000000"/>
              </w:rPr>
            </w:pPr>
            <w:r w:rsidRPr="0008272F">
              <w:rPr>
                <w:rFonts w:ascii="Times New Roman" w:hAnsi="Times New Roman"/>
                <w:color w:val="000000"/>
              </w:rPr>
              <w:t>(Intercept)</w:t>
            </w:r>
          </w:p>
        </w:tc>
        <w:tc>
          <w:tcPr>
            <w:tcW w:w="1125" w:type="dxa"/>
            <w:tcBorders>
              <w:top w:val="single" w:sz="24" w:space="0" w:color="auto"/>
            </w:tcBorders>
            <w:vAlign w:val="center"/>
          </w:tcPr>
          <w:p w14:paraId="08E5EA23" w14:textId="1FB2F42A" w:rsidR="0014428A" w:rsidRPr="0008272F" w:rsidRDefault="0014428A" w:rsidP="0014428A">
            <w:pPr>
              <w:tabs>
                <w:tab w:val="left" w:pos="432"/>
              </w:tabs>
              <w:spacing w:line="480" w:lineRule="auto"/>
              <w:jc w:val="center"/>
              <w:rPr>
                <w:rFonts w:ascii="Times New Roman" w:hAnsi="Times New Roman"/>
                <w:color w:val="000000"/>
              </w:rPr>
            </w:pPr>
          </w:p>
        </w:tc>
        <w:tc>
          <w:tcPr>
            <w:tcW w:w="1066" w:type="dxa"/>
            <w:tcBorders>
              <w:top w:val="single" w:sz="24" w:space="0" w:color="auto"/>
            </w:tcBorders>
            <w:vAlign w:val="center"/>
          </w:tcPr>
          <w:p w14:paraId="775402E0" w14:textId="2F4DB47E" w:rsidR="0014428A" w:rsidRPr="0008272F" w:rsidRDefault="0014428A" w:rsidP="0014428A">
            <w:pPr>
              <w:tabs>
                <w:tab w:val="left" w:pos="432"/>
              </w:tabs>
              <w:spacing w:line="480" w:lineRule="auto"/>
              <w:jc w:val="center"/>
              <w:rPr>
                <w:rFonts w:ascii="Times New Roman" w:hAnsi="Times New Roman"/>
                <w:color w:val="000000"/>
              </w:rPr>
            </w:pPr>
          </w:p>
        </w:tc>
        <w:tc>
          <w:tcPr>
            <w:tcW w:w="1066" w:type="dxa"/>
            <w:tcBorders>
              <w:top w:val="single" w:sz="24" w:space="0" w:color="auto"/>
            </w:tcBorders>
            <w:vAlign w:val="center"/>
          </w:tcPr>
          <w:p w14:paraId="6CFF341F" w14:textId="53121951" w:rsidR="0014428A" w:rsidRPr="0008272F" w:rsidRDefault="0014428A" w:rsidP="0014428A">
            <w:pPr>
              <w:tabs>
                <w:tab w:val="left" w:pos="432"/>
              </w:tabs>
              <w:spacing w:line="480" w:lineRule="auto"/>
              <w:jc w:val="center"/>
              <w:rPr>
                <w:rFonts w:ascii="Times New Roman" w:hAnsi="Times New Roman"/>
                <w:color w:val="000000"/>
              </w:rPr>
            </w:pPr>
          </w:p>
        </w:tc>
        <w:tc>
          <w:tcPr>
            <w:tcW w:w="1066" w:type="dxa"/>
            <w:tcBorders>
              <w:top w:val="single" w:sz="24" w:space="0" w:color="auto"/>
            </w:tcBorders>
            <w:vAlign w:val="center"/>
          </w:tcPr>
          <w:p w14:paraId="157F8712" w14:textId="1AEFEC83" w:rsidR="0014428A" w:rsidRPr="0008272F" w:rsidRDefault="0014428A" w:rsidP="0014428A">
            <w:pPr>
              <w:tabs>
                <w:tab w:val="left" w:pos="432"/>
              </w:tabs>
              <w:spacing w:line="480" w:lineRule="auto"/>
              <w:jc w:val="center"/>
              <w:rPr>
                <w:rFonts w:ascii="Times New Roman" w:hAnsi="Times New Roman"/>
                <w:color w:val="000000"/>
              </w:rPr>
            </w:pPr>
            <w:r w:rsidRPr="0008272F">
              <w:rPr>
                <w:rFonts w:ascii="Times New Roman" w:hAnsi="Times New Roman"/>
                <w:color w:val="000000"/>
              </w:rPr>
              <w:t>2.34***</w:t>
            </w:r>
          </w:p>
        </w:tc>
        <w:tc>
          <w:tcPr>
            <w:tcW w:w="1066" w:type="dxa"/>
            <w:tcBorders>
              <w:top w:val="single" w:sz="24" w:space="0" w:color="auto"/>
            </w:tcBorders>
            <w:vAlign w:val="center"/>
          </w:tcPr>
          <w:p w14:paraId="586D701D" w14:textId="01510F0C" w:rsidR="0014428A" w:rsidRPr="0008272F" w:rsidRDefault="0014428A" w:rsidP="0014428A">
            <w:pPr>
              <w:tabs>
                <w:tab w:val="left" w:pos="432"/>
              </w:tabs>
              <w:spacing w:line="480" w:lineRule="auto"/>
              <w:jc w:val="center"/>
              <w:rPr>
                <w:rFonts w:ascii="Times New Roman" w:hAnsi="Times New Roman"/>
                <w:color w:val="000000"/>
              </w:rPr>
            </w:pPr>
            <w:r w:rsidRPr="0008272F">
              <w:rPr>
                <w:rFonts w:ascii="Times New Roman" w:hAnsi="Times New Roman"/>
                <w:color w:val="000000"/>
              </w:rPr>
              <w:t>2.34***</w:t>
            </w:r>
          </w:p>
        </w:tc>
        <w:tc>
          <w:tcPr>
            <w:tcW w:w="1066" w:type="dxa"/>
            <w:tcBorders>
              <w:top w:val="single" w:sz="24" w:space="0" w:color="auto"/>
            </w:tcBorders>
            <w:vAlign w:val="center"/>
          </w:tcPr>
          <w:p w14:paraId="7972F9AC" w14:textId="1DBAEE58" w:rsidR="0014428A" w:rsidRPr="0008272F" w:rsidRDefault="0014428A" w:rsidP="0014428A">
            <w:pPr>
              <w:tabs>
                <w:tab w:val="left" w:pos="432"/>
              </w:tabs>
              <w:spacing w:line="480" w:lineRule="auto"/>
              <w:jc w:val="center"/>
              <w:rPr>
                <w:rFonts w:ascii="Times New Roman" w:hAnsi="Times New Roman"/>
                <w:color w:val="000000"/>
              </w:rPr>
            </w:pPr>
            <w:r w:rsidRPr="0008272F">
              <w:rPr>
                <w:rFonts w:ascii="Times New Roman" w:hAnsi="Times New Roman"/>
                <w:color w:val="000000"/>
              </w:rPr>
              <w:t>2.25***</w:t>
            </w:r>
          </w:p>
        </w:tc>
        <w:tc>
          <w:tcPr>
            <w:tcW w:w="1068" w:type="dxa"/>
            <w:tcBorders>
              <w:top w:val="nil"/>
              <w:left w:val="nil"/>
              <w:bottom w:val="nil"/>
              <w:right w:val="nil"/>
            </w:tcBorders>
            <w:shd w:val="clear" w:color="auto" w:fill="auto"/>
            <w:vAlign w:val="center"/>
          </w:tcPr>
          <w:p w14:paraId="35A521A9" w14:textId="0CD96D61" w:rsidR="0014428A" w:rsidRPr="0008272F" w:rsidRDefault="0014428A" w:rsidP="0014428A">
            <w:pPr>
              <w:tabs>
                <w:tab w:val="left" w:pos="432"/>
              </w:tabs>
              <w:spacing w:line="480" w:lineRule="auto"/>
              <w:jc w:val="center"/>
              <w:rPr>
                <w:rFonts w:ascii="Times New Roman" w:hAnsi="Times New Roman"/>
                <w:color w:val="000000"/>
              </w:rPr>
            </w:pPr>
            <w:r w:rsidRPr="0008272F">
              <w:rPr>
                <w:rFonts w:ascii="Times New Roman" w:hAnsi="Times New Roman"/>
                <w:color w:val="000000"/>
              </w:rPr>
              <w:t>2.25***</w:t>
            </w:r>
          </w:p>
        </w:tc>
      </w:tr>
      <w:tr w:rsidR="0014428A" w:rsidRPr="0008272F" w14:paraId="756D92BB" w14:textId="1B09110F" w:rsidTr="0014428A">
        <w:trPr>
          <w:gridAfter w:val="1"/>
          <w:divId w:val="742266014"/>
          <w:wAfter w:w="201" w:type="dxa"/>
          <w:cantSplit/>
          <w:trHeight w:hRule="exact" w:val="288"/>
        </w:trPr>
        <w:tc>
          <w:tcPr>
            <w:tcW w:w="1711" w:type="dxa"/>
            <w:tcBorders>
              <w:bottom w:val="single" w:sz="2" w:space="0" w:color="auto"/>
            </w:tcBorders>
            <w:vAlign w:val="bottom"/>
          </w:tcPr>
          <w:p w14:paraId="3F53CE52" w14:textId="2756552D" w:rsidR="0014428A" w:rsidRPr="0008272F" w:rsidRDefault="0014428A" w:rsidP="0014428A">
            <w:pPr>
              <w:tabs>
                <w:tab w:val="left" w:pos="432"/>
              </w:tabs>
              <w:spacing w:line="480" w:lineRule="auto"/>
              <w:rPr>
                <w:rFonts w:ascii="Times New Roman" w:hAnsi="Times New Roman"/>
                <w:color w:val="000000"/>
              </w:rPr>
            </w:pPr>
            <w:r w:rsidRPr="0008272F">
              <w:rPr>
                <w:rFonts w:ascii="Times New Roman" w:hAnsi="Times New Roman"/>
                <w:color w:val="000000"/>
              </w:rPr>
              <w:t xml:space="preserve"> </w:t>
            </w:r>
          </w:p>
        </w:tc>
        <w:tc>
          <w:tcPr>
            <w:tcW w:w="1125" w:type="dxa"/>
            <w:tcBorders>
              <w:bottom w:val="single" w:sz="2" w:space="0" w:color="auto"/>
            </w:tcBorders>
            <w:vAlign w:val="center"/>
          </w:tcPr>
          <w:p w14:paraId="0D1EF669" w14:textId="78622691" w:rsidR="0014428A" w:rsidRPr="0008272F" w:rsidRDefault="0014428A" w:rsidP="0014428A">
            <w:pPr>
              <w:tabs>
                <w:tab w:val="left" w:pos="432"/>
              </w:tabs>
              <w:spacing w:line="480" w:lineRule="auto"/>
              <w:jc w:val="center"/>
              <w:rPr>
                <w:rFonts w:ascii="Times New Roman" w:hAnsi="Times New Roman"/>
                <w:color w:val="000000"/>
              </w:rPr>
            </w:pPr>
          </w:p>
        </w:tc>
        <w:tc>
          <w:tcPr>
            <w:tcW w:w="1066" w:type="dxa"/>
            <w:tcBorders>
              <w:bottom w:val="single" w:sz="2" w:space="0" w:color="auto"/>
            </w:tcBorders>
            <w:vAlign w:val="center"/>
          </w:tcPr>
          <w:p w14:paraId="77DFCCB8" w14:textId="686E8953" w:rsidR="0014428A" w:rsidRPr="0008272F" w:rsidRDefault="0014428A" w:rsidP="0014428A">
            <w:pPr>
              <w:tabs>
                <w:tab w:val="left" w:pos="432"/>
              </w:tabs>
              <w:spacing w:line="480" w:lineRule="auto"/>
              <w:jc w:val="center"/>
              <w:rPr>
                <w:rFonts w:ascii="Times New Roman" w:hAnsi="Times New Roman"/>
                <w:color w:val="000000"/>
              </w:rPr>
            </w:pPr>
          </w:p>
        </w:tc>
        <w:tc>
          <w:tcPr>
            <w:tcW w:w="1066" w:type="dxa"/>
            <w:tcBorders>
              <w:bottom w:val="single" w:sz="2" w:space="0" w:color="auto"/>
            </w:tcBorders>
            <w:vAlign w:val="center"/>
          </w:tcPr>
          <w:p w14:paraId="5FBD9FFC" w14:textId="739730B5" w:rsidR="0014428A" w:rsidRPr="0008272F" w:rsidRDefault="0014428A" w:rsidP="0014428A">
            <w:pPr>
              <w:tabs>
                <w:tab w:val="left" w:pos="432"/>
              </w:tabs>
              <w:spacing w:line="480" w:lineRule="auto"/>
              <w:jc w:val="center"/>
              <w:rPr>
                <w:rFonts w:ascii="Times New Roman" w:hAnsi="Times New Roman"/>
                <w:color w:val="000000"/>
              </w:rPr>
            </w:pPr>
          </w:p>
        </w:tc>
        <w:tc>
          <w:tcPr>
            <w:tcW w:w="1066" w:type="dxa"/>
            <w:tcBorders>
              <w:bottom w:val="single" w:sz="2" w:space="0" w:color="auto"/>
            </w:tcBorders>
            <w:vAlign w:val="center"/>
          </w:tcPr>
          <w:p w14:paraId="08AF6B2E" w14:textId="5380E5EC" w:rsidR="0014428A" w:rsidRPr="0008272F" w:rsidRDefault="0014428A" w:rsidP="0014428A">
            <w:pPr>
              <w:tabs>
                <w:tab w:val="left" w:pos="432"/>
              </w:tabs>
              <w:spacing w:line="480" w:lineRule="auto"/>
              <w:jc w:val="center"/>
              <w:rPr>
                <w:rFonts w:ascii="Times New Roman" w:hAnsi="Times New Roman"/>
                <w:color w:val="000000"/>
              </w:rPr>
            </w:pPr>
            <w:r w:rsidRPr="0008272F">
              <w:rPr>
                <w:rFonts w:ascii="Times New Roman" w:hAnsi="Times New Roman"/>
                <w:color w:val="000000"/>
              </w:rPr>
              <w:t>(0.01)</w:t>
            </w:r>
          </w:p>
        </w:tc>
        <w:tc>
          <w:tcPr>
            <w:tcW w:w="1066" w:type="dxa"/>
            <w:tcBorders>
              <w:bottom w:val="single" w:sz="2" w:space="0" w:color="auto"/>
            </w:tcBorders>
            <w:vAlign w:val="center"/>
          </w:tcPr>
          <w:p w14:paraId="4CAF7503" w14:textId="13018413" w:rsidR="0014428A" w:rsidRPr="0008272F" w:rsidRDefault="0014428A" w:rsidP="0014428A">
            <w:pPr>
              <w:tabs>
                <w:tab w:val="left" w:pos="432"/>
              </w:tabs>
              <w:spacing w:line="480" w:lineRule="auto"/>
              <w:jc w:val="center"/>
              <w:rPr>
                <w:rFonts w:ascii="Times New Roman" w:hAnsi="Times New Roman"/>
                <w:color w:val="000000"/>
              </w:rPr>
            </w:pPr>
            <w:r w:rsidRPr="0008272F">
              <w:rPr>
                <w:rFonts w:ascii="Times New Roman" w:hAnsi="Times New Roman"/>
                <w:color w:val="000000"/>
              </w:rPr>
              <w:t>(0.01)</w:t>
            </w:r>
          </w:p>
        </w:tc>
        <w:tc>
          <w:tcPr>
            <w:tcW w:w="1066" w:type="dxa"/>
            <w:tcBorders>
              <w:bottom w:val="single" w:sz="4" w:space="0" w:color="auto"/>
            </w:tcBorders>
            <w:vAlign w:val="center"/>
          </w:tcPr>
          <w:p w14:paraId="0228E1DD" w14:textId="3C34919D" w:rsidR="0014428A" w:rsidRPr="0008272F" w:rsidRDefault="0014428A" w:rsidP="0014428A">
            <w:pPr>
              <w:tabs>
                <w:tab w:val="left" w:pos="432"/>
              </w:tabs>
              <w:spacing w:line="480" w:lineRule="auto"/>
              <w:jc w:val="center"/>
              <w:rPr>
                <w:rFonts w:ascii="Times New Roman" w:hAnsi="Times New Roman"/>
                <w:color w:val="000000"/>
              </w:rPr>
            </w:pPr>
            <w:r w:rsidRPr="0008272F">
              <w:rPr>
                <w:rFonts w:ascii="Times New Roman" w:hAnsi="Times New Roman"/>
                <w:color w:val="000000"/>
              </w:rPr>
              <w:t>(0.02)</w:t>
            </w:r>
          </w:p>
        </w:tc>
        <w:tc>
          <w:tcPr>
            <w:tcW w:w="1068" w:type="dxa"/>
            <w:tcBorders>
              <w:top w:val="nil"/>
              <w:left w:val="nil"/>
              <w:bottom w:val="single" w:sz="4" w:space="0" w:color="auto"/>
              <w:right w:val="nil"/>
            </w:tcBorders>
            <w:shd w:val="clear" w:color="auto" w:fill="auto"/>
            <w:vAlign w:val="center"/>
          </w:tcPr>
          <w:p w14:paraId="45E03CEC" w14:textId="0C45DDCF" w:rsidR="0014428A" w:rsidRPr="0008272F" w:rsidRDefault="0014428A" w:rsidP="0014428A">
            <w:pPr>
              <w:tabs>
                <w:tab w:val="left" w:pos="432"/>
              </w:tabs>
              <w:spacing w:line="480" w:lineRule="auto"/>
              <w:jc w:val="center"/>
              <w:rPr>
                <w:rFonts w:ascii="Times New Roman" w:hAnsi="Times New Roman"/>
                <w:color w:val="000000"/>
              </w:rPr>
            </w:pPr>
            <w:r w:rsidRPr="0008272F">
              <w:rPr>
                <w:rFonts w:ascii="Times New Roman" w:hAnsi="Times New Roman"/>
                <w:color w:val="000000"/>
              </w:rPr>
              <w:t>(0.02)</w:t>
            </w:r>
          </w:p>
        </w:tc>
      </w:tr>
      <w:tr w:rsidR="0014428A" w:rsidRPr="0008272F" w14:paraId="11842BE1" w14:textId="468E06B8" w:rsidTr="00341DB9">
        <w:trPr>
          <w:gridAfter w:val="1"/>
          <w:divId w:val="742266014"/>
          <w:wAfter w:w="201" w:type="dxa"/>
          <w:cantSplit/>
          <w:trHeight w:hRule="exact" w:val="288"/>
        </w:trPr>
        <w:tc>
          <w:tcPr>
            <w:tcW w:w="1711" w:type="dxa"/>
            <w:tcBorders>
              <w:top w:val="single" w:sz="2" w:space="0" w:color="auto"/>
            </w:tcBorders>
            <w:shd w:val="clear" w:color="auto" w:fill="D9D9D9" w:themeFill="background1" w:themeFillShade="D9"/>
            <w:vAlign w:val="bottom"/>
          </w:tcPr>
          <w:p w14:paraId="077BD9F5" w14:textId="62AD3BA8" w:rsidR="0014428A" w:rsidRPr="0008272F" w:rsidRDefault="0014428A" w:rsidP="0014428A">
            <w:pPr>
              <w:tabs>
                <w:tab w:val="left" w:pos="432"/>
              </w:tabs>
              <w:spacing w:line="480" w:lineRule="auto"/>
              <w:rPr>
                <w:rFonts w:ascii="Times New Roman" w:hAnsi="Times New Roman"/>
              </w:rPr>
            </w:pPr>
            <w:r w:rsidRPr="0008272F">
              <w:rPr>
                <w:rFonts w:ascii="Times New Roman" w:hAnsi="Times New Roman"/>
                <w:color w:val="000000"/>
              </w:rPr>
              <w:t>Overweight</w:t>
            </w:r>
          </w:p>
        </w:tc>
        <w:tc>
          <w:tcPr>
            <w:tcW w:w="1125" w:type="dxa"/>
            <w:tcBorders>
              <w:top w:val="single" w:sz="2" w:space="0" w:color="auto"/>
            </w:tcBorders>
            <w:shd w:val="clear" w:color="auto" w:fill="D9D9D9" w:themeFill="background1" w:themeFillShade="D9"/>
            <w:vAlign w:val="center"/>
          </w:tcPr>
          <w:p w14:paraId="35653FC8" w14:textId="024388DE"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-0.12***</w:t>
            </w:r>
          </w:p>
        </w:tc>
        <w:tc>
          <w:tcPr>
            <w:tcW w:w="1066" w:type="dxa"/>
            <w:tcBorders>
              <w:top w:val="single" w:sz="2" w:space="0" w:color="auto"/>
            </w:tcBorders>
            <w:shd w:val="clear" w:color="auto" w:fill="D9D9D9" w:themeFill="background1" w:themeFillShade="D9"/>
            <w:vAlign w:val="center"/>
          </w:tcPr>
          <w:p w14:paraId="084CA2D8" w14:textId="663F319A"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-0.13***</w:t>
            </w:r>
          </w:p>
        </w:tc>
        <w:tc>
          <w:tcPr>
            <w:tcW w:w="1066" w:type="dxa"/>
            <w:tcBorders>
              <w:top w:val="single" w:sz="2" w:space="0" w:color="auto"/>
            </w:tcBorders>
            <w:shd w:val="clear" w:color="auto" w:fill="D9D9D9" w:themeFill="background1" w:themeFillShade="D9"/>
            <w:vAlign w:val="center"/>
          </w:tcPr>
          <w:p w14:paraId="7F0FDB02" w14:textId="4CCB64B0"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-0.15***</w:t>
            </w:r>
          </w:p>
        </w:tc>
        <w:tc>
          <w:tcPr>
            <w:tcW w:w="1066" w:type="dxa"/>
            <w:tcBorders>
              <w:top w:val="single" w:sz="2" w:space="0" w:color="auto"/>
            </w:tcBorders>
            <w:shd w:val="clear" w:color="auto" w:fill="D9D9D9" w:themeFill="background1" w:themeFillShade="D9"/>
            <w:vAlign w:val="center"/>
          </w:tcPr>
          <w:p w14:paraId="1E51D1D1" w14:textId="5BC79891"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0.13***</w:t>
            </w:r>
          </w:p>
        </w:tc>
        <w:tc>
          <w:tcPr>
            <w:tcW w:w="1066" w:type="dxa"/>
            <w:tcBorders>
              <w:top w:val="single" w:sz="2" w:space="0" w:color="auto"/>
            </w:tcBorders>
            <w:shd w:val="clear" w:color="auto" w:fill="D9D9D9" w:themeFill="background1" w:themeFillShade="D9"/>
            <w:vAlign w:val="center"/>
          </w:tcPr>
          <w:p w14:paraId="43EAFC98" w14:textId="6D851F61"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0.15***</w:t>
            </w:r>
          </w:p>
        </w:tc>
        <w:tc>
          <w:tcPr>
            <w:tcW w:w="1066" w:type="dxa"/>
            <w:tcBorders>
              <w:top w:val="single" w:sz="2" w:space="0" w:color="auto"/>
            </w:tcBorders>
            <w:shd w:val="clear" w:color="auto" w:fill="D9D9D9" w:themeFill="background1" w:themeFillShade="D9"/>
            <w:vAlign w:val="center"/>
          </w:tcPr>
          <w:p w14:paraId="28E91981" w14:textId="6E0E3D20"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0.16***</w:t>
            </w:r>
          </w:p>
        </w:tc>
        <w:tc>
          <w:tcPr>
            <w:tcW w:w="1068" w:type="dxa"/>
            <w:tcBorders>
              <w:top w:val="nil"/>
              <w:left w:val="nil"/>
              <w:bottom w:val="nil"/>
              <w:right w:val="nil"/>
            </w:tcBorders>
            <w:shd w:val="clear" w:color="auto" w:fill="D9D9D9" w:themeFill="background1" w:themeFillShade="D9"/>
          </w:tcPr>
          <w:p w14:paraId="51A4AAA4" w14:textId="0FA38682" w:rsidR="0014428A" w:rsidRPr="0008272F" w:rsidRDefault="0014428A" w:rsidP="0014428A">
            <w:pPr>
              <w:tabs>
                <w:tab w:val="left" w:pos="432"/>
              </w:tabs>
              <w:spacing w:line="480" w:lineRule="auto"/>
              <w:jc w:val="center"/>
              <w:rPr>
                <w:rFonts w:ascii="Times New Roman" w:hAnsi="Times New Roman"/>
                <w:color w:val="000000"/>
              </w:rPr>
            </w:pPr>
            <w:r w:rsidRPr="0008272F">
              <w:rPr>
                <w:rFonts w:ascii="Times New Roman" w:hAnsi="Times New Roman"/>
                <w:color w:val="000000"/>
              </w:rPr>
              <w:t>0.20***</w:t>
            </w:r>
          </w:p>
        </w:tc>
      </w:tr>
      <w:tr w:rsidR="0014428A" w:rsidRPr="0008272F" w14:paraId="1D8AA4CA" w14:textId="353341B3" w:rsidTr="00341DB9">
        <w:trPr>
          <w:gridAfter w:val="1"/>
          <w:divId w:val="742266014"/>
          <w:wAfter w:w="201" w:type="dxa"/>
          <w:cantSplit/>
          <w:trHeight w:hRule="exact" w:val="288"/>
        </w:trPr>
        <w:tc>
          <w:tcPr>
            <w:tcW w:w="1711" w:type="dxa"/>
            <w:tcBorders>
              <w:bottom w:val="single" w:sz="2" w:space="0" w:color="auto"/>
            </w:tcBorders>
            <w:shd w:val="clear" w:color="auto" w:fill="D9D9D9" w:themeFill="background1" w:themeFillShade="D9"/>
            <w:vAlign w:val="bottom"/>
          </w:tcPr>
          <w:p w14:paraId="16940B31" w14:textId="04219903" w:rsidR="0014428A" w:rsidRPr="0008272F" w:rsidRDefault="0014428A" w:rsidP="0014428A">
            <w:pPr>
              <w:tabs>
                <w:tab w:val="left" w:pos="432"/>
              </w:tabs>
              <w:spacing w:line="480" w:lineRule="auto"/>
              <w:rPr>
                <w:rFonts w:ascii="Times New Roman" w:hAnsi="Times New Roman"/>
              </w:rPr>
            </w:pPr>
            <w:r w:rsidRPr="0008272F">
              <w:rPr>
                <w:rFonts w:ascii="Times New Roman" w:hAnsi="Times New Roman"/>
                <w:color w:val="000000"/>
              </w:rPr>
              <w:t xml:space="preserve"> </w:t>
            </w:r>
          </w:p>
        </w:tc>
        <w:tc>
          <w:tcPr>
            <w:tcW w:w="1125" w:type="dxa"/>
            <w:tcBorders>
              <w:bottom w:val="single" w:sz="2" w:space="0" w:color="auto"/>
            </w:tcBorders>
            <w:shd w:val="clear" w:color="auto" w:fill="D9D9D9" w:themeFill="background1" w:themeFillShade="D9"/>
            <w:vAlign w:val="center"/>
          </w:tcPr>
          <w:p w14:paraId="487E0FF9" w14:textId="138AB661"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(0.02)</w:t>
            </w:r>
          </w:p>
        </w:tc>
        <w:tc>
          <w:tcPr>
            <w:tcW w:w="1066" w:type="dxa"/>
            <w:tcBorders>
              <w:bottom w:val="single" w:sz="2" w:space="0" w:color="auto"/>
            </w:tcBorders>
            <w:shd w:val="clear" w:color="auto" w:fill="D9D9D9" w:themeFill="background1" w:themeFillShade="D9"/>
            <w:vAlign w:val="center"/>
          </w:tcPr>
          <w:p w14:paraId="27378DA3" w14:textId="0BC2B30F"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(0.02)</w:t>
            </w:r>
          </w:p>
        </w:tc>
        <w:tc>
          <w:tcPr>
            <w:tcW w:w="1066" w:type="dxa"/>
            <w:tcBorders>
              <w:bottom w:val="single" w:sz="2" w:space="0" w:color="auto"/>
            </w:tcBorders>
            <w:shd w:val="clear" w:color="auto" w:fill="D9D9D9" w:themeFill="background1" w:themeFillShade="D9"/>
            <w:vAlign w:val="center"/>
          </w:tcPr>
          <w:p w14:paraId="19417950" w14:textId="2D8476CC"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(0.02)</w:t>
            </w:r>
          </w:p>
        </w:tc>
        <w:tc>
          <w:tcPr>
            <w:tcW w:w="1066" w:type="dxa"/>
            <w:tcBorders>
              <w:bottom w:val="single" w:sz="2" w:space="0" w:color="auto"/>
            </w:tcBorders>
            <w:shd w:val="clear" w:color="auto" w:fill="D9D9D9" w:themeFill="background1" w:themeFillShade="D9"/>
            <w:vAlign w:val="center"/>
          </w:tcPr>
          <w:p w14:paraId="7FD7B665" w14:textId="7DD8225E"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(0.02)</w:t>
            </w:r>
          </w:p>
        </w:tc>
        <w:tc>
          <w:tcPr>
            <w:tcW w:w="1066" w:type="dxa"/>
            <w:tcBorders>
              <w:bottom w:val="single" w:sz="2" w:space="0" w:color="auto"/>
            </w:tcBorders>
            <w:shd w:val="clear" w:color="auto" w:fill="D9D9D9" w:themeFill="background1" w:themeFillShade="D9"/>
            <w:vAlign w:val="center"/>
          </w:tcPr>
          <w:p w14:paraId="117D33B6" w14:textId="37FC1344"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(0.02)</w:t>
            </w:r>
          </w:p>
        </w:tc>
        <w:tc>
          <w:tcPr>
            <w:tcW w:w="1066" w:type="dxa"/>
            <w:tcBorders>
              <w:bottom w:val="single" w:sz="4" w:space="0" w:color="auto"/>
            </w:tcBorders>
            <w:shd w:val="clear" w:color="auto" w:fill="D9D9D9" w:themeFill="background1" w:themeFillShade="D9"/>
            <w:vAlign w:val="center"/>
          </w:tcPr>
          <w:p w14:paraId="0B3579B4" w14:textId="19F6D2C8"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(0.02)</w:t>
            </w:r>
          </w:p>
        </w:tc>
        <w:tc>
          <w:tcPr>
            <w:tcW w:w="1068" w:type="dxa"/>
            <w:tcBorders>
              <w:top w:val="nil"/>
              <w:left w:val="nil"/>
              <w:bottom w:val="single" w:sz="4" w:space="0" w:color="auto"/>
              <w:right w:val="nil"/>
            </w:tcBorders>
            <w:shd w:val="clear" w:color="auto" w:fill="D9D9D9" w:themeFill="background1" w:themeFillShade="D9"/>
          </w:tcPr>
          <w:p w14:paraId="0A6C4DFE" w14:textId="36834822" w:rsidR="0014428A" w:rsidRPr="0008272F" w:rsidRDefault="0014428A" w:rsidP="0014428A">
            <w:pPr>
              <w:tabs>
                <w:tab w:val="left" w:pos="432"/>
              </w:tabs>
              <w:spacing w:line="480" w:lineRule="auto"/>
              <w:jc w:val="center"/>
              <w:rPr>
                <w:rFonts w:ascii="Times New Roman" w:hAnsi="Times New Roman"/>
                <w:color w:val="000000"/>
              </w:rPr>
            </w:pPr>
            <w:r w:rsidRPr="0008272F">
              <w:rPr>
                <w:rFonts w:ascii="Times New Roman" w:hAnsi="Times New Roman"/>
                <w:color w:val="000000"/>
              </w:rPr>
              <w:t>-0.02</w:t>
            </w:r>
          </w:p>
        </w:tc>
      </w:tr>
      <w:tr w:rsidR="0014428A" w:rsidRPr="0008272F" w14:paraId="5C983B66" w14:textId="77F8B434" w:rsidTr="00341DB9">
        <w:trPr>
          <w:gridAfter w:val="1"/>
          <w:divId w:val="742266014"/>
          <w:wAfter w:w="201" w:type="dxa"/>
          <w:cantSplit/>
          <w:trHeight w:hRule="exact" w:val="288"/>
        </w:trPr>
        <w:tc>
          <w:tcPr>
            <w:tcW w:w="1711" w:type="dxa"/>
            <w:tcBorders>
              <w:top w:val="single" w:sz="2" w:space="0" w:color="auto"/>
            </w:tcBorders>
            <w:shd w:val="clear" w:color="auto" w:fill="D9D9D9" w:themeFill="background1" w:themeFillShade="D9"/>
            <w:vAlign w:val="bottom"/>
          </w:tcPr>
          <w:p w14:paraId="6AE0AE46" w14:textId="1CC37BED" w:rsidR="0014428A" w:rsidRPr="0008272F" w:rsidRDefault="0014428A" w:rsidP="0014428A">
            <w:pPr>
              <w:tabs>
                <w:tab w:val="left" w:pos="432"/>
              </w:tabs>
              <w:spacing w:line="480" w:lineRule="auto"/>
              <w:rPr>
                <w:rFonts w:ascii="Times New Roman" w:hAnsi="Times New Roman"/>
              </w:rPr>
            </w:pPr>
            <w:r w:rsidRPr="0008272F">
              <w:rPr>
                <w:rFonts w:ascii="Times New Roman" w:hAnsi="Times New Roman"/>
                <w:color w:val="000000"/>
              </w:rPr>
              <w:t>Obese</w:t>
            </w:r>
          </w:p>
        </w:tc>
        <w:tc>
          <w:tcPr>
            <w:tcW w:w="1125" w:type="dxa"/>
            <w:tcBorders>
              <w:top w:val="single" w:sz="2" w:space="0" w:color="auto"/>
            </w:tcBorders>
            <w:shd w:val="clear" w:color="auto" w:fill="D9D9D9" w:themeFill="background1" w:themeFillShade="D9"/>
            <w:vAlign w:val="center"/>
          </w:tcPr>
          <w:p w14:paraId="488AABEA" w14:textId="52296F68"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-0.21***</w:t>
            </w:r>
          </w:p>
        </w:tc>
        <w:tc>
          <w:tcPr>
            <w:tcW w:w="1066" w:type="dxa"/>
            <w:tcBorders>
              <w:top w:val="single" w:sz="2" w:space="0" w:color="auto"/>
            </w:tcBorders>
            <w:shd w:val="clear" w:color="auto" w:fill="D9D9D9" w:themeFill="background1" w:themeFillShade="D9"/>
            <w:vAlign w:val="center"/>
          </w:tcPr>
          <w:p w14:paraId="0AF20CD9" w14:textId="1953E995"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-0.21***</w:t>
            </w:r>
          </w:p>
        </w:tc>
        <w:tc>
          <w:tcPr>
            <w:tcW w:w="1066" w:type="dxa"/>
            <w:tcBorders>
              <w:top w:val="single" w:sz="2" w:space="0" w:color="auto"/>
            </w:tcBorders>
            <w:shd w:val="clear" w:color="auto" w:fill="D9D9D9" w:themeFill="background1" w:themeFillShade="D9"/>
            <w:vAlign w:val="center"/>
          </w:tcPr>
          <w:p w14:paraId="02E39656" w14:textId="55DA32F9"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-0.28***</w:t>
            </w:r>
          </w:p>
        </w:tc>
        <w:tc>
          <w:tcPr>
            <w:tcW w:w="1066" w:type="dxa"/>
            <w:tcBorders>
              <w:top w:val="single" w:sz="2" w:space="0" w:color="auto"/>
            </w:tcBorders>
            <w:shd w:val="clear" w:color="auto" w:fill="D9D9D9" w:themeFill="background1" w:themeFillShade="D9"/>
            <w:vAlign w:val="center"/>
          </w:tcPr>
          <w:p w14:paraId="700B08E0" w14:textId="3C781165"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0.24***</w:t>
            </w:r>
          </w:p>
        </w:tc>
        <w:tc>
          <w:tcPr>
            <w:tcW w:w="1066" w:type="dxa"/>
            <w:tcBorders>
              <w:top w:val="single" w:sz="2" w:space="0" w:color="auto"/>
            </w:tcBorders>
            <w:shd w:val="clear" w:color="auto" w:fill="D9D9D9" w:themeFill="background1" w:themeFillShade="D9"/>
            <w:vAlign w:val="center"/>
          </w:tcPr>
          <w:p w14:paraId="72607CF3" w14:textId="66475D74"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0.23***</w:t>
            </w:r>
          </w:p>
        </w:tc>
        <w:tc>
          <w:tcPr>
            <w:tcW w:w="1066" w:type="dxa"/>
            <w:tcBorders>
              <w:top w:val="single" w:sz="2" w:space="0" w:color="auto"/>
            </w:tcBorders>
            <w:shd w:val="clear" w:color="auto" w:fill="D9D9D9" w:themeFill="background1" w:themeFillShade="D9"/>
            <w:vAlign w:val="center"/>
          </w:tcPr>
          <w:p w14:paraId="7AA665B1" w14:textId="52D1C0A8"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0.35***</w:t>
            </w:r>
          </w:p>
        </w:tc>
        <w:tc>
          <w:tcPr>
            <w:tcW w:w="1068" w:type="dxa"/>
            <w:tcBorders>
              <w:top w:val="nil"/>
              <w:left w:val="nil"/>
              <w:bottom w:val="nil"/>
              <w:right w:val="nil"/>
            </w:tcBorders>
            <w:shd w:val="clear" w:color="auto" w:fill="D9D9D9" w:themeFill="background1" w:themeFillShade="D9"/>
          </w:tcPr>
          <w:p w14:paraId="1B26322B" w14:textId="0CB7D05B" w:rsidR="0014428A" w:rsidRPr="0008272F" w:rsidRDefault="0014428A" w:rsidP="0014428A">
            <w:pPr>
              <w:tabs>
                <w:tab w:val="left" w:pos="432"/>
              </w:tabs>
              <w:spacing w:line="480" w:lineRule="auto"/>
              <w:jc w:val="center"/>
              <w:rPr>
                <w:rFonts w:ascii="Times New Roman" w:hAnsi="Times New Roman"/>
                <w:color w:val="000000"/>
              </w:rPr>
            </w:pPr>
            <w:r w:rsidRPr="0008272F">
              <w:rPr>
                <w:rFonts w:ascii="Times New Roman" w:hAnsi="Times New Roman"/>
                <w:color w:val="000000"/>
              </w:rPr>
              <w:t>0.34***</w:t>
            </w:r>
          </w:p>
        </w:tc>
      </w:tr>
      <w:tr w:rsidR="0014428A" w:rsidRPr="0008272F" w14:paraId="4161DEF7" w14:textId="235F5817" w:rsidTr="00341DB9">
        <w:trPr>
          <w:gridAfter w:val="1"/>
          <w:divId w:val="742266014"/>
          <w:wAfter w:w="201" w:type="dxa"/>
          <w:cantSplit/>
          <w:trHeight w:hRule="exact" w:val="288"/>
        </w:trPr>
        <w:tc>
          <w:tcPr>
            <w:tcW w:w="1711" w:type="dxa"/>
            <w:tcBorders>
              <w:bottom w:val="single" w:sz="2" w:space="0" w:color="auto"/>
            </w:tcBorders>
            <w:shd w:val="clear" w:color="auto" w:fill="D9D9D9" w:themeFill="background1" w:themeFillShade="D9"/>
            <w:vAlign w:val="bottom"/>
          </w:tcPr>
          <w:p w14:paraId="572B9AE2" w14:textId="3F40BFF3" w:rsidR="0014428A" w:rsidRPr="0008272F" w:rsidRDefault="0014428A" w:rsidP="0014428A">
            <w:pPr>
              <w:tabs>
                <w:tab w:val="left" w:pos="432"/>
              </w:tabs>
              <w:spacing w:line="480" w:lineRule="auto"/>
              <w:rPr>
                <w:rFonts w:ascii="Times New Roman" w:hAnsi="Times New Roman"/>
              </w:rPr>
            </w:pPr>
            <w:r w:rsidRPr="0008272F">
              <w:rPr>
                <w:rFonts w:ascii="Times New Roman" w:hAnsi="Times New Roman"/>
                <w:color w:val="000000"/>
              </w:rPr>
              <w:t xml:space="preserve"> </w:t>
            </w:r>
          </w:p>
        </w:tc>
        <w:tc>
          <w:tcPr>
            <w:tcW w:w="1125" w:type="dxa"/>
            <w:tcBorders>
              <w:bottom w:val="single" w:sz="2" w:space="0" w:color="auto"/>
            </w:tcBorders>
            <w:shd w:val="clear" w:color="auto" w:fill="D9D9D9" w:themeFill="background1" w:themeFillShade="D9"/>
            <w:vAlign w:val="center"/>
          </w:tcPr>
          <w:p w14:paraId="3EE1C058" w14:textId="445256C9"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(0.02)</w:t>
            </w:r>
          </w:p>
        </w:tc>
        <w:tc>
          <w:tcPr>
            <w:tcW w:w="1066" w:type="dxa"/>
            <w:tcBorders>
              <w:bottom w:val="single" w:sz="2" w:space="0" w:color="auto"/>
            </w:tcBorders>
            <w:shd w:val="clear" w:color="auto" w:fill="D9D9D9" w:themeFill="background1" w:themeFillShade="D9"/>
            <w:vAlign w:val="center"/>
          </w:tcPr>
          <w:p w14:paraId="759CCD8D" w14:textId="72D186B0"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(0.02)</w:t>
            </w:r>
          </w:p>
        </w:tc>
        <w:tc>
          <w:tcPr>
            <w:tcW w:w="1066" w:type="dxa"/>
            <w:tcBorders>
              <w:bottom w:val="single" w:sz="2" w:space="0" w:color="auto"/>
            </w:tcBorders>
            <w:shd w:val="clear" w:color="auto" w:fill="D9D9D9" w:themeFill="background1" w:themeFillShade="D9"/>
            <w:vAlign w:val="center"/>
          </w:tcPr>
          <w:p w14:paraId="1B869568" w14:textId="1CAC5F52"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(0.02)</w:t>
            </w:r>
          </w:p>
        </w:tc>
        <w:tc>
          <w:tcPr>
            <w:tcW w:w="1066" w:type="dxa"/>
            <w:tcBorders>
              <w:bottom w:val="single" w:sz="2" w:space="0" w:color="auto"/>
            </w:tcBorders>
            <w:shd w:val="clear" w:color="auto" w:fill="D9D9D9" w:themeFill="background1" w:themeFillShade="D9"/>
            <w:vAlign w:val="center"/>
          </w:tcPr>
          <w:p w14:paraId="151E81F0" w14:textId="4F2702E4"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(0.02)</w:t>
            </w:r>
          </w:p>
        </w:tc>
        <w:tc>
          <w:tcPr>
            <w:tcW w:w="1066" w:type="dxa"/>
            <w:tcBorders>
              <w:bottom w:val="single" w:sz="2" w:space="0" w:color="auto"/>
            </w:tcBorders>
            <w:shd w:val="clear" w:color="auto" w:fill="D9D9D9" w:themeFill="background1" w:themeFillShade="D9"/>
            <w:vAlign w:val="center"/>
          </w:tcPr>
          <w:p w14:paraId="4E6B8EC8" w14:textId="68549C1D"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(0.02)</w:t>
            </w:r>
          </w:p>
        </w:tc>
        <w:tc>
          <w:tcPr>
            <w:tcW w:w="1066" w:type="dxa"/>
            <w:tcBorders>
              <w:bottom w:val="single" w:sz="4" w:space="0" w:color="auto"/>
            </w:tcBorders>
            <w:shd w:val="clear" w:color="auto" w:fill="D9D9D9" w:themeFill="background1" w:themeFillShade="D9"/>
            <w:vAlign w:val="center"/>
          </w:tcPr>
          <w:p w14:paraId="0F516A26" w14:textId="49209855"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(0.03)</w:t>
            </w:r>
          </w:p>
        </w:tc>
        <w:tc>
          <w:tcPr>
            <w:tcW w:w="1068" w:type="dxa"/>
            <w:tcBorders>
              <w:top w:val="nil"/>
              <w:left w:val="nil"/>
              <w:bottom w:val="single" w:sz="4" w:space="0" w:color="auto"/>
              <w:right w:val="nil"/>
            </w:tcBorders>
            <w:shd w:val="clear" w:color="auto" w:fill="D9D9D9" w:themeFill="background1" w:themeFillShade="D9"/>
          </w:tcPr>
          <w:p w14:paraId="1BC3343D" w14:textId="3BE8F7FF" w:rsidR="0014428A" w:rsidRPr="0008272F" w:rsidRDefault="0014428A" w:rsidP="0014428A">
            <w:pPr>
              <w:tabs>
                <w:tab w:val="left" w:pos="432"/>
              </w:tabs>
              <w:spacing w:line="480" w:lineRule="auto"/>
              <w:jc w:val="center"/>
              <w:rPr>
                <w:rFonts w:ascii="Times New Roman" w:hAnsi="Times New Roman"/>
                <w:color w:val="000000"/>
              </w:rPr>
            </w:pPr>
            <w:r w:rsidRPr="0008272F">
              <w:rPr>
                <w:rFonts w:ascii="Times New Roman" w:hAnsi="Times New Roman"/>
                <w:color w:val="000000"/>
              </w:rPr>
              <w:t>-0.03</w:t>
            </w:r>
          </w:p>
        </w:tc>
      </w:tr>
      <w:tr w:rsidR="0014428A" w:rsidRPr="0008272F" w14:paraId="5014A56F" w14:textId="2AB7BF62" w:rsidTr="0014428A">
        <w:trPr>
          <w:gridAfter w:val="1"/>
          <w:divId w:val="742266014"/>
          <w:wAfter w:w="201" w:type="dxa"/>
          <w:cantSplit/>
          <w:trHeight w:hRule="exact" w:val="288"/>
        </w:trPr>
        <w:tc>
          <w:tcPr>
            <w:tcW w:w="1711" w:type="dxa"/>
            <w:tcBorders>
              <w:top w:val="single" w:sz="2" w:space="0" w:color="auto"/>
            </w:tcBorders>
            <w:vAlign w:val="bottom"/>
          </w:tcPr>
          <w:p w14:paraId="6C01B254" w14:textId="09EE0996" w:rsidR="0014428A" w:rsidRPr="0008272F" w:rsidRDefault="0014428A" w:rsidP="0014428A">
            <w:pPr>
              <w:tabs>
                <w:tab w:val="left" w:pos="432"/>
              </w:tabs>
              <w:spacing w:line="480" w:lineRule="auto"/>
              <w:rPr>
                <w:rFonts w:ascii="Times New Roman" w:hAnsi="Times New Roman"/>
              </w:rPr>
            </w:pPr>
            <w:r w:rsidRPr="0008272F">
              <w:rPr>
                <w:rFonts w:ascii="Times New Roman" w:hAnsi="Times New Roman"/>
                <w:color w:val="000000"/>
              </w:rPr>
              <w:t>Log(scale)</w:t>
            </w:r>
          </w:p>
        </w:tc>
        <w:tc>
          <w:tcPr>
            <w:tcW w:w="1125" w:type="dxa"/>
            <w:tcBorders>
              <w:top w:val="single" w:sz="2" w:space="0" w:color="auto"/>
            </w:tcBorders>
            <w:vAlign w:val="center"/>
          </w:tcPr>
          <w:p w14:paraId="18234358" w14:textId="0A347DC1" w:rsidR="0014428A" w:rsidRPr="0008272F" w:rsidRDefault="0014428A" w:rsidP="0014428A">
            <w:pPr>
              <w:tabs>
                <w:tab w:val="left" w:pos="432"/>
              </w:tabs>
              <w:spacing w:line="480" w:lineRule="auto"/>
              <w:jc w:val="center"/>
              <w:rPr>
                <w:rFonts w:ascii="Times New Roman" w:hAnsi="Times New Roman"/>
              </w:rPr>
            </w:pPr>
          </w:p>
        </w:tc>
        <w:tc>
          <w:tcPr>
            <w:tcW w:w="1066" w:type="dxa"/>
            <w:tcBorders>
              <w:top w:val="single" w:sz="2" w:space="0" w:color="auto"/>
            </w:tcBorders>
            <w:vAlign w:val="center"/>
          </w:tcPr>
          <w:p w14:paraId="1BDB4024" w14:textId="1AC8FB1B" w:rsidR="0014428A" w:rsidRPr="0008272F" w:rsidRDefault="0014428A" w:rsidP="0014428A">
            <w:pPr>
              <w:tabs>
                <w:tab w:val="left" w:pos="432"/>
              </w:tabs>
              <w:spacing w:line="480" w:lineRule="auto"/>
              <w:jc w:val="center"/>
              <w:rPr>
                <w:rFonts w:ascii="Times New Roman" w:hAnsi="Times New Roman"/>
              </w:rPr>
            </w:pPr>
          </w:p>
        </w:tc>
        <w:tc>
          <w:tcPr>
            <w:tcW w:w="1066" w:type="dxa"/>
            <w:tcBorders>
              <w:top w:val="single" w:sz="2" w:space="0" w:color="auto"/>
            </w:tcBorders>
            <w:vAlign w:val="center"/>
          </w:tcPr>
          <w:p w14:paraId="45386F42" w14:textId="2B55F1CF" w:rsidR="0014428A" w:rsidRPr="0008272F" w:rsidRDefault="0014428A" w:rsidP="0014428A">
            <w:pPr>
              <w:tabs>
                <w:tab w:val="left" w:pos="432"/>
              </w:tabs>
              <w:spacing w:line="480" w:lineRule="auto"/>
              <w:jc w:val="center"/>
              <w:rPr>
                <w:rFonts w:ascii="Times New Roman" w:hAnsi="Times New Roman"/>
              </w:rPr>
            </w:pPr>
          </w:p>
        </w:tc>
        <w:tc>
          <w:tcPr>
            <w:tcW w:w="1066" w:type="dxa"/>
            <w:tcBorders>
              <w:top w:val="single" w:sz="2" w:space="0" w:color="auto"/>
            </w:tcBorders>
            <w:vAlign w:val="center"/>
          </w:tcPr>
          <w:p w14:paraId="21110A13" w14:textId="437CC598"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0.05***</w:t>
            </w:r>
          </w:p>
        </w:tc>
        <w:tc>
          <w:tcPr>
            <w:tcW w:w="1066" w:type="dxa"/>
            <w:tcBorders>
              <w:top w:val="single" w:sz="2" w:space="0" w:color="auto"/>
            </w:tcBorders>
            <w:vAlign w:val="center"/>
          </w:tcPr>
          <w:p w14:paraId="25BC3F3D" w14:textId="536E5C3A"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0.04***</w:t>
            </w:r>
          </w:p>
        </w:tc>
        <w:tc>
          <w:tcPr>
            <w:tcW w:w="1066" w:type="dxa"/>
            <w:tcBorders>
              <w:top w:val="single" w:sz="2" w:space="0" w:color="auto"/>
            </w:tcBorders>
            <w:vAlign w:val="center"/>
          </w:tcPr>
          <w:p w14:paraId="41D2D3D0" w14:textId="46DFB9FC"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-0.30***</w:t>
            </w:r>
          </w:p>
        </w:tc>
        <w:tc>
          <w:tcPr>
            <w:tcW w:w="1068" w:type="dxa"/>
            <w:tcBorders>
              <w:top w:val="nil"/>
              <w:left w:val="nil"/>
              <w:bottom w:val="nil"/>
              <w:right w:val="nil"/>
            </w:tcBorders>
            <w:shd w:val="clear" w:color="auto" w:fill="auto"/>
            <w:vAlign w:val="center"/>
          </w:tcPr>
          <w:p w14:paraId="6635E76B" w14:textId="272A97A4" w:rsidR="0014428A" w:rsidRPr="0008272F" w:rsidRDefault="0014428A" w:rsidP="0014428A">
            <w:pPr>
              <w:tabs>
                <w:tab w:val="left" w:pos="432"/>
              </w:tabs>
              <w:spacing w:line="480" w:lineRule="auto"/>
              <w:jc w:val="center"/>
              <w:rPr>
                <w:rFonts w:ascii="Times New Roman" w:hAnsi="Times New Roman"/>
                <w:color w:val="000000"/>
              </w:rPr>
            </w:pPr>
            <w:r w:rsidRPr="0008272F">
              <w:rPr>
                <w:rFonts w:ascii="Times New Roman" w:hAnsi="Times New Roman"/>
                <w:color w:val="000000"/>
              </w:rPr>
              <w:t>-0.30***</w:t>
            </w:r>
          </w:p>
        </w:tc>
      </w:tr>
      <w:tr w:rsidR="0014428A" w:rsidRPr="0008272F" w14:paraId="4B919E01" w14:textId="3CFBE563" w:rsidTr="0014428A">
        <w:trPr>
          <w:gridAfter w:val="1"/>
          <w:divId w:val="742266014"/>
          <w:wAfter w:w="201" w:type="dxa"/>
          <w:cantSplit/>
          <w:trHeight w:hRule="exact" w:val="288"/>
        </w:trPr>
        <w:tc>
          <w:tcPr>
            <w:tcW w:w="1711" w:type="dxa"/>
            <w:tcBorders>
              <w:bottom w:val="single" w:sz="24" w:space="0" w:color="auto"/>
            </w:tcBorders>
            <w:vAlign w:val="bottom"/>
          </w:tcPr>
          <w:p w14:paraId="431B691E" w14:textId="58CD68D7" w:rsidR="0014428A" w:rsidRPr="0008272F" w:rsidRDefault="0014428A" w:rsidP="0014428A">
            <w:pPr>
              <w:tabs>
                <w:tab w:val="left" w:pos="432"/>
              </w:tabs>
              <w:spacing w:line="480" w:lineRule="auto"/>
              <w:rPr>
                <w:rFonts w:ascii="Times New Roman" w:hAnsi="Times New Roman"/>
              </w:rPr>
            </w:pPr>
            <w:r w:rsidRPr="0008272F">
              <w:rPr>
                <w:rFonts w:ascii="Times New Roman" w:hAnsi="Times New Roman"/>
                <w:color w:val="000000"/>
              </w:rPr>
              <w:t xml:space="preserve"> </w:t>
            </w:r>
          </w:p>
        </w:tc>
        <w:tc>
          <w:tcPr>
            <w:tcW w:w="1125" w:type="dxa"/>
            <w:tcBorders>
              <w:bottom w:val="single" w:sz="24" w:space="0" w:color="auto"/>
            </w:tcBorders>
            <w:vAlign w:val="center"/>
          </w:tcPr>
          <w:p w14:paraId="0D9C7CEB" w14:textId="1B2A521E" w:rsidR="0014428A" w:rsidRPr="0008272F" w:rsidRDefault="0014428A" w:rsidP="0014428A">
            <w:pPr>
              <w:tabs>
                <w:tab w:val="left" w:pos="432"/>
              </w:tabs>
              <w:spacing w:line="480" w:lineRule="auto"/>
              <w:jc w:val="center"/>
              <w:rPr>
                <w:rFonts w:ascii="Times New Roman" w:hAnsi="Times New Roman"/>
              </w:rPr>
            </w:pPr>
          </w:p>
        </w:tc>
        <w:tc>
          <w:tcPr>
            <w:tcW w:w="1066" w:type="dxa"/>
            <w:tcBorders>
              <w:bottom w:val="single" w:sz="24" w:space="0" w:color="auto"/>
            </w:tcBorders>
            <w:vAlign w:val="center"/>
          </w:tcPr>
          <w:p w14:paraId="4770EEC1" w14:textId="419CFA0D" w:rsidR="0014428A" w:rsidRPr="0008272F" w:rsidRDefault="0014428A" w:rsidP="0014428A">
            <w:pPr>
              <w:tabs>
                <w:tab w:val="left" w:pos="432"/>
              </w:tabs>
              <w:spacing w:line="480" w:lineRule="auto"/>
              <w:jc w:val="center"/>
              <w:rPr>
                <w:rFonts w:ascii="Times New Roman" w:hAnsi="Times New Roman"/>
              </w:rPr>
            </w:pPr>
          </w:p>
        </w:tc>
        <w:tc>
          <w:tcPr>
            <w:tcW w:w="1066" w:type="dxa"/>
            <w:tcBorders>
              <w:bottom w:val="single" w:sz="24" w:space="0" w:color="auto"/>
            </w:tcBorders>
            <w:vAlign w:val="center"/>
          </w:tcPr>
          <w:p w14:paraId="52844278" w14:textId="3E31A48E" w:rsidR="0014428A" w:rsidRPr="0008272F" w:rsidRDefault="0014428A" w:rsidP="0014428A">
            <w:pPr>
              <w:tabs>
                <w:tab w:val="left" w:pos="432"/>
              </w:tabs>
              <w:spacing w:line="480" w:lineRule="auto"/>
              <w:jc w:val="center"/>
              <w:rPr>
                <w:rFonts w:ascii="Times New Roman" w:hAnsi="Times New Roman"/>
              </w:rPr>
            </w:pPr>
          </w:p>
        </w:tc>
        <w:tc>
          <w:tcPr>
            <w:tcW w:w="1066" w:type="dxa"/>
            <w:tcBorders>
              <w:bottom w:val="single" w:sz="24" w:space="0" w:color="auto"/>
            </w:tcBorders>
            <w:vAlign w:val="center"/>
          </w:tcPr>
          <w:p w14:paraId="36F6E610" w14:textId="28892758"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(0.01)</w:t>
            </w:r>
          </w:p>
        </w:tc>
        <w:tc>
          <w:tcPr>
            <w:tcW w:w="1066" w:type="dxa"/>
            <w:tcBorders>
              <w:bottom w:val="single" w:sz="24" w:space="0" w:color="auto"/>
            </w:tcBorders>
            <w:vAlign w:val="center"/>
          </w:tcPr>
          <w:p w14:paraId="38E4BFF1" w14:textId="7F26FE3B"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(0.01)</w:t>
            </w:r>
          </w:p>
        </w:tc>
        <w:tc>
          <w:tcPr>
            <w:tcW w:w="1066" w:type="dxa"/>
            <w:tcBorders>
              <w:bottom w:val="single" w:sz="24" w:space="0" w:color="auto"/>
            </w:tcBorders>
            <w:vAlign w:val="center"/>
          </w:tcPr>
          <w:p w14:paraId="3AA44902" w14:textId="4FDFD672"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(0.01)</w:t>
            </w:r>
          </w:p>
        </w:tc>
        <w:tc>
          <w:tcPr>
            <w:tcW w:w="1068" w:type="dxa"/>
            <w:tcBorders>
              <w:top w:val="nil"/>
              <w:left w:val="nil"/>
              <w:bottom w:val="single" w:sz="24" w:space="0" w:color="auto"/>
              <w:right w:val="nil"/>
            </w:tcBorders>
            <w:shd w:val="clear" w:color="auto" w:fill="auto"/>
            <w:vAlign w:val="center"/>
          </w:tcPr>
          <w:p w14:paraId="269BE7ED" w14:textId="28082C19" w:rsidR="0014428A" w:rsidRPr="0008272F" w:rsidRDefault="0014428A" w:rsidP="0014428A">
            <w:pPr>
              <w:tabs>
                <w:tab w:val="left" w:pos="432"/>
              </w:tabs>
              <w:spacing w:line="480" w:lineRule="auto"/>
              <w:jc w:val="center"/>
              <w:rPr>
                <w:rFonts w:ascii="Times New Roman" w:hAnsi="Times New Roman"/>
                <w:color w:val="000000"/>
              </w:rPr>
            </w:pPr>
            <w:r w:rsidRPr="0008272F">
              <w:rPr>
                <w:rFonts w:ascii="Times New Roman" w:hAnsi="Times New Roman"/>
                <w:color w:val="000000"/>
              </w:rPr>
              <w:t>-0.01</w:t>
            </w:r>
          </w:p>
        </w:tc>
      </w:tr>
      <w:tr w:rsidR="0014428A" w:rsidRPr="0008272F" w14:paraId="5EBD299D" w14:textId="461D2439" w:rsidTr="0014428A">
        <w:trPr>
          <w:gridAfter w:val="1"/>
          <w:divId w:val="742266014"/>
          <w:wAfter w:w="201" w:type="dxa"/>
          <w:cantSplit/>
          <w:trHeight w:hRule="exact" w:val="288"/>
        </w:trPr>
        <w:tc>
          <w:tcPr>
            <w:tcW w:w="1711" w:type="dxa"/>
            <w:tcBorders>
              <w:top w:val="single" w:sz="24" w:space="0" w:color="auto"/>
            </w:tcBorders>
            <w:vAlign w:val="bottom"/>
          </w:tcPr>
          <w:p w14:paraId="2C6762C2" w14:textId="09557AF8" w:rsidR="0014428A" w:rsidRPr="0008272F" w:rsidRDefault="0014428A" w:rsidP="0014428A">
            <w:pPr>
              <w:tabs>
                <w:tab w:val="left" w:pos="432"/>
              </w:tabs>
              <w:spacing w:line="480" w:lineRule="auto"/>
              <w:rPr>
                <w:rFonts w:ascii="Times New Roman" w:hAnsi="Times New Roman"/>
              </w:rPr>
            </w:pPr>
            <w:r w:rsidRPr="0008272F">
              <w:rPr>
                <w:rFonts w:ascii="Times New Roman" w:hAnsi="Times New Roman"/>
                <w:color w:val="000000"/>
              </w:rPr>
              <w:t>AIC</w:t>
            </w:r>
          </w:p>
        </w:tc>
        <w:tc>
          <w:tcPr>
            <w:tcW w:w="1125" w:type="dxa"/>
            <w:tcBorders>
              <w:top w:val="single" w:sz="24" w:space="0" w:color="auto"/>
            </w:tcBorders>
            <w:vAlign w:val="center"/>
          </w:tcPr>
          <w:p w14:paraId="15447084" w14:textId="57CCAAC1"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281732.03</w:t>
            </w:r>
          </w:p>
        </w:tc>
        <w:tc>
          <w:tcPr>
            <w:tcW w:w="1066" w:type="dxa"/>
            <w:tcBorders>
              <w:top w:val="single" w:sz="24" w:space="0" w:color="auto"/>
            </w:tcBorders>
            <w:vAlign w:val="center"/>
          </w:tcPr>
          <w:p w14:paraId="7D9D28BA" w14:textId="0CD5018C"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277348.91</w:t>
            </w:r>
          </w:p>
        </w:tc>
        <w:tc>
          <w:tcPr>
            <w:tcW w:w="1066" w:type="dxa"/>
            <w:tcBorders>
              <w:top w:val="single" w:sz="24" w:space="0" w:color="auto"/>
            </w:tcBorders>
            <w:vAlign w:val="center"/>
          </w:tcPr>
          <w:p w14:paraId="1130714B" w14:textId="0B5E05D2"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280772.14</w:t>
            </w:r>
          </w:p>
        </w:tc>
        <w:tc>
          <w:tcPr>
            <w:tcW w:w="1066" w:type="dxa"/>
            <w:tcBorders>
              <w:top w:val="single" w:sz="24" w:space="0" w:color="auto"/>
            </w:tcBorders>
            <w:vAlign w:val="center"/>
          </w:tcPr>
          <w:p w14:paraId="0A76F855" w14:textId="1BB5CA62"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111991.77</w:t>
            </w:r>
          </w:p>
        </w:tc>
        <w:tc>
          <w:tcPr>
            <w:tcW w:w="1066" w:type="dxa"/>
            <w:tcBorders>
              <w:top w:val="single" w:sz="24" w:space="0" w:color="auto"/>
            </w:tcBorders>
            <w:vAlign w:val="center"/>
          </w:tcPr>
          <w:p w14:paraId="11217D32" w14:textId="362D186D"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110438.61</w:t>
            </w:r>
          </w:p>
        </w:tc>
        <w:tc>
          <w:tcPr>
            <w:tcW w:w="1066" w:type="dxa"/>
            <w:tcBorders>
              <w:top w:val="single" w:sz="24" w:space="0" w:color="auto"/>
            </w:tcBorders>
            <w:vAlign w:val="center"/>
          </w:tcPr>
          <w:p w14:paraId="4CCC9000" w14:textId="02FA4615"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108858.19</w:t>
            </w:r>
          </w:p>
        </w:tc>
        <w:tc>
          <w:tcPr>
            <w:tcW w:w="1068" w:type="dxa"/>
            <w:tcBorders>
              <w:top w:val="nil"/>
              <w:left w:val="nil"/>
              <w:bottom w:val="nil"/>
              <w:right w:val="nil"/>
            </w:tcBorders>
            <w:shd w:val="clear" w:color="auto" w:fill="auto"/>
            <w:vAlign w:val="center"/>
          </w:tcPr>
          <w:p w14:paraId="6703703A" w14:textId="5C90736D" w:rsidR="0014428A" w:rsidRPr="0008272F" w:rsidRDefault="0014428A" w:rsidP="0014428A">
            <w:pPr>
              <w:tabs>
                <w:tab w:val="left" w:pos="432"/>
              </w:tabs>
              <w:spacing w:line="480" w:lineRule="auto"/>
              <w:jc w:val="center"/>
              <w:rPr>
                <w:rFonts w:ascii="Times New Roman" w:hAnsi="Times New Roman"/>
                <w:color w:val="000000"/>
              </w:rPr>
            </w:pPr>
            <w:r w:rsidRPr="0008272F">
              <w:rPr>
                <w:rFonts w:ascii="Times New Roman" w:hAnsi="Times New Roman"/>
                <w:color w:val="000000"/>
              </w:rPr>
              <w:t>107366</w:t>
            </w:r>
          </w:p>
        </w:tc>
      </w:tr>
      <w:tr w:rsidR="0014428A" w:rsidRPr="0008272F" w14:paraId="73E4F2D1" w14:textId="09F552E4" w:rsidTr="0014428A">
        <w:trPr>
          <w:gridAfter w:val="1"/>
          <w:divId w:val="742266014"/>
          <w:wAfter w:w="201" w:type="dxa"/>
          <w:cantSplit/>
          <w:trHeight w:hRule="exact" w:val="288"/>
        </w:trPr>
        <w:tc>
          <w:tcPr>
            <w:tcW w:w="1711" w:type="dxa"/>
            <w:vAlign w:val="bottom"/>
          </w:tcPr>
          <w:p w14:paraId="19F24F2B" w14:textId="212EDD5D" w:rsidR="0014428A" w:rsidRPr="0008272F" w:rsidRDefault="0014428A" w:rsidP="0014428A">
            <w:pPr>
              <w:tabs>
                <w:tab w:val="left" w:pos="432"/>
              </w:tabs>
              <w:spacing w:line="480" w:lineRule="auto"/>
              <w:rPr>
                <w:rFonts w:ascii="Times New Roman" w:hAnsi="Times New Roman"/>
              </w:rPr>
            </w:pPr>
            <w:r w:rsidRPr="0008272F">
              <w:rPr>
                <w:rFonts w:ascii="Times New Roman" w:hAnsi="Times New Roman"/>
                <w:color w:val="000000"/>
              </w:rPr>
              <w:t>Num. obs.</w:t>
            </w:r>
          </w:p>
        </w:tc>
        <w:tc>
          <w:tcPr>
            <w:tcW w:w="1125" w:type="dxa"/>
            <w:vAlign w:val="center"/>
          </w:tcPr>
          <w:p w14:paraId="7FD3E402" w14:textId="73ED20DC"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16210</w:t>
            </w:r>
          </w:p>
        </w:tc>
        <w:tc>
          <w:tcPr>
            <w:tcW w:w="1066" w:type="dxa"/>
            <w:vAlign w:val="center"/>
          </w:tcPr>
          <w:p w14:paraId="7EDF1430" w14:textId="42014534"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15984</w:t>
            </w:r>
          </w:p>
        </w:tc>
        <w:tc>
          <w:tcPr>
            <w:tcW w:w="1066" w:type="dxa"/>
            <w:vAlign w:val="center"/>
          </w:tcPr>
          <w:p w14:paraId="4F167231" w14:textId="411B8B28"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16210</w:t>
            </w:r>
          </w:p>
        </w:tc>
        <w:tc>
          <w:tcPr>
            <w:tcW w:w="1066" w:type="dxa"/>
            <w:vAlign w:val="center"/>
          </w:tcPr>
          <w:p w14:paraId="2B27AC47" w14:textId="65347557"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16210</w:t>
            </w:r>
          </w:p>
        </w:tc>
        <w:tc>
          <w:tcPr>
            <w:tcW w:w="1066" w:type="dxa"/>
            <w:vAlign w:val="center"/>
          </w:tcPr>
          <w:p w14:paraId="2C08D78B" w14:textId="4746B565"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15984</w:t>
            </w:r>
          </w:p>
        </w:tc>
        <w:tc>
          <w:tcPr>
            <w:tcW w:w="1066" w:type="dxa"/>
            <w:vAlign w:val="center"/>
          </w:tcPr>
          <w:p w14:paraId="6A41A85D" w14:textId="525A0ABF"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16210</w:t>
            </w:r>
          </w:p>
        </w:tc>
        <w:tc>
          <w:tcPr>
            <w:tcW w:w="1068" w:type="dxa"/>
          </w:tcPr>
          <w:p w14:paraId="2379A4EF" w14:textId="35C3D886" w:rsidR="0014428A" w:rsidRPr="0008272F" w:rsidRDefault="0014428A" w:rsidP="0014428A">
            <w:pPr>
              <w:tabs>
                <w:tab w:val="left" w:pos="432"/>
              </w:tabs>
              <w:spacing w:line="480" w:lineRule="auto"/>
              <w:jc w:val="center"/>
              <w:rPr>
                <w:rFonts w:ascii="Times New Roman" w:hAnsi="Times New Roman"/>
                <w:color w:val="000000"/>
              </w:rPr>
            </w:pPr>
            <w:r w:rsidRPr="0008272F">
              <w:rPr>
                <w:rFonts w:ascii="Times New Roman" w:hAnsi="Times New Roman"/>
                <w:color w:val="000000"/>
              </w:rPr>
              <w:t>15984</w:t>
            </w:r>
          </w:p>
        </w:tc>
      </w:tr>
      <w:tr w:rsidR="0014428A" w:rsidRPr="0008272F" w14:paraId="464802A4" w14:textId="0CB92FD5" w:rsidTr="0014428A">
        <w:trPr>
          <w:gridAfter w:val="1"/>
          <w:divId w:val="742266014"/>
          <w:wAfter w:w="201" w:type="dxa"/>
          <w:cantSplit/>
          <w:trHeight w:hRule="exact" w:val="288"/>
        </w:trPr>
        <w:tc>
          <w:tcPr>
            <w:tcW w:w="1711" w:type="dxa"/>
            <w:vAlign w:val="bottom"/>
          </w:tcPr>
          <w:p w14:paraId="31441F82" w14:textId="3C9A2A6D" w:rsidR="0014428A" w:rsidRPr="0008272F" w:rsidRDefault="0014428A" w:rsidP="0014428A">
            <w:pPr>
              <w:tabs>
                <w:tab w:val="left" w:pos="432"/>
              </w:tabs>
              <w:spacing w:line="480" w:lineRule="auto"/>
              <w:rPr>
                <w:rFonts w:ascii="Times New Roman" w:hAnsi="Times New Roman"/>
              </w:rPr>
            </w:pPr>
            <w:r w:rsidRPr="0008272F">
              <w:rPr>
                <w:rFonts w:ascii="Times New Roman" w:hAnsi="Times New Roman"/>
                <w:color w:val="000000"/>
              </w:rPr>
              <w:t>BIC</w:t>
            </w:r>
          </w:p>
        </w:tc>
        <w:tc>
          <w:tcPr>
            <w:tcW w:w="1125" w:type="dxa"/>
            <w:vAlign w:val="center"/>
          </w:tcPr>
          <w:p w14:paraId="1D798124" w14:textId="1182C1A4" w:rsidR="0014428A" w:rsidRPr="0008272F" w:rsidRDefault="0014428A" w:rsidP="0014428A">
            <w:pPr>
              <w:tabs>
                <w:tab w:val="left" w:pos="432"/>
              </w:tabs>
              <w:spacing w:line="480" w:lineRule="auto"/>
              <w:jc w:val="center"/>
              <w:rPr>
                <w:rFonts w:ascii="Times New Roman" w:hAnsi="Times New Roman"/>
              </w:rPr>
            </w:pPr>
          </w:p>
        </w:tc>
        <w:tc>
          <w:tcPr>
            <w:tcW w:w="1066" w:type="dxa"/>
            <w:vAlign w:val="center"/>
          </w:tcPr>
          <w:p w14:paraId="595BFD6C" w14:textId="604B7330" w:rsidR="0014428A" w:rsidRPr="0008272F" w:rsidRDefault="0014428A" w:rsidP="0014428A">
            <w:pPr>
              <w:tabs>
                <w:tab w:val="left" w:pos="432"/>
              </w:tabs>
              <w:spacing w:line="480" w:lineRule="auto"/>
              <w:jc w:val="center"/>
              <w:rPr>
                <w:rFonts w:ascii="Times New Roman" w:hAnsi="Times New Roman"/>
              </w:rPr>
            </w:pPr>
          </w:p>
        </w:tc>
        <w:tc>
          <w:tcPr>
            <w:tcW w:w="1066" w:type="dxa"/>
            <w:vAlign w:val="center"/>
          </w:tcPr>
          <w:p w14:paraId="3915ECAE" w14:textId="498EE4A2" w:rsidR="0014428A" w:rsidRPr="0008272F" w:rsidRDefault="0014428A" w:rsidP="0014428A">
            <w:pPr>
              <w:tabs>
                <w:tab w:val="left" w:pos="432"/>
              </w:tabs>
              <w:spacing w:line="480" w:lineRule="auto"/>
              <w:jc w:val="center"/>
              <w:rPr>
                <w:rFonts w:ascii="Times New Roman" w:hAnsi="Times New Roman"/>
              </w:rPr>
            </w:pPr>
          </w:p>
        </w:tc>
        <w:tc>
          <w:tcPr>
            <w:tcW w:w="1066" w:type="dxa"/>
            <w:vAlign w:val="center"/>
          </w:tcPr>
          <w:p w14:paraId="19259DE3" w14:textId="1793BB6F"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112022.55</w:t>
            </w:r>
          </w:p>
        </w:tc>
        <w:tc>
          <w:tcPr>
            <w:tcW w:w="1066" w:type="dxa"/>
            <w:vAlign w:val="center"/>
          </w:tcPr>
          <w:p w14:paraId="5326DCAA" w14:textId="6A7267A4"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110469.32</w:t>
            </w:r>
          </w:p>
        </w:tc>
        <w:tc>
          <w:tcPr>
            <w:tcW w:w="1066" w:type="dxa"/>
            <w:vAlign w:val="center"/>
          </w:tcPr>
          <w:p w14:paraId="14EC3F60" w14:textId="6A763EE2"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134361.91</w:t>
            </w:r>
          </w:p>
        </w:tc>
        <w:tc>
          <w:tcPr>
            <w:tcW w:w="1068" w:type="dxa"/>
          </w:tcPr>
          <w:p w14:paraId="376CAB09" w14:textId="355655F6" w:rsidR="0014428A" w:rsidRPr="0008272F" w:rsidRDefault="0014428A" w:rsidP="0014428A">
            <w:pPr>
              <w:tabs>
                <w:tab w:val="left" w:pos="432"/>
              </w:tabs>
              <w:spacing w:line="480" w:lineRule="auto"/>
              <w:jc w:val="center"/>
              <w:rPr>
                <w:rFonts w:ascii="Times New Roman" w:hAnsi="Times New Roman"/>
                <w:color w:val="000000"/>
              </w:rPr>
            </w:pPr>
            <w:r w:rsidRPr="0008272F">
              <w:rPr>
                <w:rFonts w:ascii="Times New Roman" w:hAnsi="Times New Roman"/>
                <w:color w:val="000000"/>
              </w:rPr>
              <w:t>132583.39</w:t>
            </w:r>
          </w:p>
        </w:tc>
      </w:tr>
      <w:tr w:rsidR="0014428A" w:rsidRPr="0008272F" w14:paraId="1B88A8BE" w14:textId="5EEA5BFF" w:rsidTr="0014428A">
        <w:trPr>
          <w:gridAfter w:val="1"/>
          <w:divId w:val="742266014"/>
          <w:wAfter w:w="201" w:type="dxa"/>
          <w:cantSplit/>
          <w:trHeight w:hRule="exact" w:val="288"/>
        </w:trPr>
        <w:tc>
          <w:tcPr>
            <w:tcW w:w="1711" w:type="dxa"/>
            <w:tcBorders>
              <w:bottom w:val="single" w:sz="24" w:space="0" w:color="auto"/>
            </w:tcBorders>
            <w:vAlign w:val="bottom"/>
          </w:tcPr>
          <w:p w14:paraId="539A3354" w14:textId="12BBAC83" w:rsidR="0014428A" w:rsidRPr="0008272F" w:rsidRDefault="0014428A" w:rsidP="0014428A">
            <w:pPr>
              <w:tabs>
                <w:tab w:val="left" w:pos="432"/>
              </w:tabs>
              <w:spacing w:line="480" w:lineRule="auto"/>
              <w:rPr>
                <w:rFonts w:ascii="Times New Roman" w:hAnsi="Times New Roman"/>
              </w:rPr>
            </w:pPr>
            <w:r w:rsidRPr="0008272F">
              <w:rPr>
                <w:rFonts w:ascii="Times New Roman" w:hAnsi="Times New Roman"/>
                <w:color w:val="000000"/>
              </w:rPr>
              <w:t>Log Likelihood</w:t>
            </w:r>
          </w:p>
        </w:tc>
        <w:tc>
          <w:tcPr>
            <w:tcW w:w="1125" w:type="dxa"/>
            <w:tcBorders>
              <w:bottom w:val="single" w:sz="24" w:space="0" w:color="auto"/>
            </w:tcBorders>
            <w:vAlign w:val="center"/>
          </w:tcPr>
          <w:p w14:paraId="5DB010FB" w14:textId="09E5FFC9" w:rsidR="0014428A" w:rsidRPr="0008272F" w:rsidRDefault="0014428A" w:rsidP="0014428A">
            <w:pPr>
              <w:tabs>
                <w:tab w:val="left" w:pos="432"/>
              </w:tabs>
              <w:spacing w:line="480" w:lineRule="auto"/>
              <w:jc w:val="center"/>
              <w:rPr>
                <w:rFonts w:ascii="Times New Roman" w:hAnsi="Times New Roman"/>
              </w:rPr>
            </w:pPr>
          </w:p>
        </w:tc>
        <w:tc>
          <w:tcPr>
            <w:tcW w:w="1066" w:type="dxa"/>
            <w:tcBorders>
              <w:bottom w:val="single" w:sz="24" w:space="0" w:color="auto"/>
            </w:tcBorders>
            <w:vAlign w:val="center"/>
          </w:tcPr>
          <w:p w14:paraId="46884380" w14:textId="579268D5" w:rsidR="0014428A" w:rsidRPr="0008272F" w:rsidRDefault="0014428A" w:rsidP="0014428A">
            <w:pPr>
              <w:tabs>
                <w:tab w:val="left" w:pos="432"/>
              </w:tabs>
              <w:spacing w:line="480" w:lineRule="auto"/>
              <w:jc w:val="center"/>
              <w:rPr>
                <w:rFonts w:ascii="Times New Roman" w:hAnsi="Times New Roman"/>
              </w:rPr>
            </w:pPr>
          </w:p>
        </w:tc>
        <w:tc>
          <w:tcPr>
            <w:tcW w:w="1066" w:type="dxa"/>
            <w:tcBorders>
              <w:bottom w:val="single" w:sz="24" w:space="0" w:color="auto"/>
            </w:tcBorders>
            <w:vAlign w:val="center"/>
          </w:tcPr>
          <w:p w14:paraId="749268ED" w14:textId="26CC90AB" w:rsidR="0014428A" w:rsidRPr="0008272F" w:rsidRDefault="0014428A" w:rsidP="0014428A">
            <w:pPr>
              <w:tabs>
                <w:tab w:val="left" w:pos="432"/>
              </w:tabs>
              <w:spacing w:line="480" w:lineRule="auto"/>
              <w:jc w:val="center"/>
              <w:rPr>
                <w:rFonts w:ascii="Times New Roman" w:hAnsi="Times New Roman"/>
              </w:rPr>
            </w:pPr>
          </w:p>
        </w:tc>
        <w:tc>
          <w:tcPr>
            <w:tcW w:w="1066" w:type="dxa"/>
            <w:tcBorders>
              <w:bottom w:val="single" w:sz="24" w:space="0" w:color="auto"/>
            </w:tcBorders>
            <w:vAlign w:val="center"/>
          </w:tcPr>
          <w:p w14:paraId="2FD04DBA" w14:textId="45CDA41D"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-55991.89</w:t>
            </w:r>
          </w:p>
        </w:tc>
        <w:tc>
          <w:tcPr>
            <w:tcW w:w="1066" w:type="dxa"/>
            <w:tcBorders>
              <w:bottom w:val="single" w:sz="24" w:space="0" w:color="auto"/>
            </w:tcBorders>
            <w:vAlign w:val="center"/>
          </w:tcPr>
          <w:p w14:paraId="65429556" w14:textId="7D32E14F"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-55215.30</w:t>
            </w:r>
          </w:p>
        </w:tc>
        <w:tc>
          <w:tcPr>
            <w:tcW w:w="1066" w:type="dxa"/>
            <w:tcBorders>
              <w:bottom w:val="single" w:sz="24" w:space="0" w:color="auto"/>
            </w:tcBorders>
            <w:vAlign w:val="center"/>
          </w:tcPr>
          <w:p w14:paraId="4667E9FF" w14:textId="5B7C7F88"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-51114.08</w:t>
            </w:r>
          </w:p>
        </w:tc>
        <w:tc>
          <w:tcPr>
            <w:tcW w:w="1068" w:type="dxa"/>
            <w:tcBorders>
              <w:bottom w:val="single" w:sz="24" w:space="0" w:color="auto"/>
            </w:tcBorders>
          </w:tcPr>
          <w:p w14:paraId="5FD83CC5" w14:textId="4C2C8A92" w:rsidR="0014428A" w:rsidRPr="0008272F" w:rsidRDefault="0014428A" w:rsidP="0014428A">
            <w:pPr>
              <w:tabs>
                <w:tab w:val="left" w:pos="432"/>
              </w:tabs>
              <w:spacing w:line="480" w:lineRule="auto"/>
              <w:jc w:val="center"/>
              <w:rPr>
                <w:rFonts w:ascii="Times New Roman" w:hAnsi="Times New Roman"/>
                <w:color w:val="000000"/>
              </w:rPr>
            </w:pPr>
            <w:r w:rsidRPr="0008272F">
              <w:rPr>
                <w:rFonts w:ascii="Times New Roman" w:hAnsi="Times New Roman"/>
                <w:color w:val="000000"/>
              </w:rPr>
              <w:t>-50399.42</w:t>
            </w:r>
          </w:p>
        </w:tc>
      </w:tr>
      <w:tr w:rsidR="0014428A" w:rsidRPr="0008272F" w14:paraId="5521CB21" w14:textId="05A04A6E" w:rsidTr="00341DB9">
        <w:trPr>
          <w:divId w:val="742266014"/>
          <w:cantSplit/>
          <w:trHeight w:hRule="exact" w:val="708"/>
        </w:trPr>
        <w:tc>
          <w:tcPr>
            <w:tcW w:w="9435" w:type="dxa"/>
            <w:gridSpan w:val="9"/>
            <w:tcBorders>
              <w:top w:val="single" w:sz="24" w:space="0" w:color="auto"/>
            </w:tcBorders>
          </w:tcPr>
          <w:p w14:paraId="715410E9" w14:textId="16EC14C0" w:rsidR="0014428A" w:rsidRPr="0008272F" w:rsidRDefault="0014428A" w:rsidP="0014428A">
            <w:pPr>
              <w:tabs>
                <w:tab w:val="left" w:pos="432"/>
              </w:tabs>
              <w:rPr>
                <w:rFonts w:ascii="Times New Roman" w:hAnsi="Times New Roman"/>
                <w:sz w:val="16"/>
                <w:szCs w:val="16"/>
              </w:rPr>
            </w:pPr>
            <w:r w:rsidRPr="0008272F">
              <w:rPr>
                <w:rFonts w:ascii="Times New Roman" w:hAnsi="Times New Roman"/>
                <w:sz w:val="16"/>
                <w:szCs w:val="16"/>
              </w:rPr>
              <w:t>***p &lt; 0.001; **p &lt; 0.01; *p &lt; 0.05. For columns 1, 2, and 3, hazard ratios are obtained via exp(coefficient).  For columns 4, 5, 6, and 7, hazard ratios are obtained via exp(-coefficient * 1/exp (Log(scale))).</w:t>
            </w:r>
          </w:p>
        </w:tc>
      </w:tr>
    </w:tbl>
    <w:p w14:paraId="4E0BD464" w14:textId="3C57E307" w:rsidR="00590947" w:rsidRDefault="0014428A" w:rsidP="003330FB">
      <w:pPr>
        <w:tabs>
          <w:tab w:val="left" w:pos="432"/>
        </w:tabs>
        <w:spacing w:line="480" w:lineRule="auto"/>
        <w:rPr>
          <w:rFonts w:ascii="Times New Roman" w:hAnsi="Times New Roman"/>
          <w:sz w:val="22"/>
          <w:szCs w:val="22"/>
        </w:rPr>
      </w:pPr>
      <w:r w:rsidRPr="0008272F">
        <w:rPr>
          <w:rFonts w:ascii="Times New Roman" w:hAnsi="Times New Roman"/>
          <w:sz w:val="22"/>
          <w:szCs w:val="22"/>
        </w:rPr>
        <w:tab/>
      </w:r>
      <w:r w:rsidR="00B34B27" w:rsidRPr="0008272F">
        <w:rPr>
          <w:rFonts w:ascii="Times New Roman" w:hAnsi="Times New Roman"/>
          <w:sz w:val="22"/>
          <w:szCs w:val="22"/>
        </w:rPr>
        <w:t xml:space="preserve">A </w:t>
      </w:r>
      <w:r w:rsidR="00200263" w:rsidRPr="0008272F">
        <w:rPr>
          <w:rFonts w:ascii="Times New Roman" w:hAnsi="Times New Roman"/>
          <w:sz w:val="22"/>
          <w:szCs w:val="22"/>
        </w:rPr>
        <w:t>third</w:t>
      </w:r>
      <w:r w:rsidR="00B34B27" w:rsidRPr="0008272F">
        <w:rPr>
          <w:rFonts w:ascii="Times New Roman" w:hAnsi="Times New Roman"/>
          <w:sz w:val="22"/>
          <w:szCs w:val="22"/>
        </w:rPr>
        <w:t xml:space="preserve"> concern is that the model may be mis-specified. Specifically, the Cox Proportional Hazard model assumes that </w:t>
      </w:r>
      <w:r w:rsidR="00200263" w:rsidRPr="0008272F">
        <w:rPr>
          <w:rFonts w:ascii="Times New Roman" w:hAnsi="Times New Roman"/>
          <w:sz w:val="22"/>
          <w:szCs w:val="22"/>
        </w:rPr>
        <w:t xml:space="preserve">coefficients impact the baseline hazard proportionally meaning that the survival curves are parallel. </w:t>
      </w:r>
      <w:r w:rsidR="00B34B27" w:rsidRPr="0008272F">
        <w:rPr>
          <w:rFonts w:ascii="Times New Roman" w:hAnsi="Times New Roman"/>
          <w:sz w:val="22"/>
          <w:szCs w:val="22"/>
        </w:rPr>
        <w:t xml:space="preserve">This assumption of proportionality can be tested using a </w:t>
      </w:r>
      <w:r w:rsidR="003330FB" w:rsidRPr="0008272F">
        <w:rPr>
          <w:rFonts w:ascii="Times New Roman" w:hAnsi="Times New Roman"/>
          <w:sz w:val="22"/>
          <w:szCs w:val="22"/>
        </w:rPr>
        <w:t xml:space="preserve">Schoenfeld residual test </w:t>
      </w:r>
      <w:r w:rsidR="00B34B27" w:rsidRPr="0008272F">
        <w:rPr>
          <w:rFonts w:ascii="Times New Roman" w:hAnsi="Times New Roman"/>
          <w:sz w:val="22"/>
          <w:szCs w:val="22"/>
        </w:rPr>
        <w:t>and the</w:t>
      </w:r>
      <w:r w:rsidR="00D97AAE" w:rsidRPr="0008272F">
        <w:rPr>
          <w:rFonts w:ascii="Times New Roman" w:hAnsi="Times New Roman"/>
          <w:sz w:val="22"/>
          <w:szCs w:val="22"/>
        </w:rPr>
        <w:t xml:space="preserve"> result of such a test </w:t>
      </w:r>
      <w:r w:rsidR="00200263" w:rsidRPr="0008272F">
        <w:rPr>
          <w:rFonts w:ascii="Times New Roman" w:hAnsi="Times New Roman"/>
          <w:sz w:val="22"/>
          <w:szCs w:val="22"/>
        </w:rPr>
        <w:t xml:space="preserve">using the results from columns 1, 2, or 3, </w:t>
      </w:r>
      <w:r w:rsidR="003330FB" w:rsidRPr="0008272F">
        <w:rPr>
          <w:rFonts w:ascii="Times New Roman" w:hAnsi="Times New Roman"/>
          <w:sz w:val="22"/>
          <w:szCs w:val="22"/>
        </w:rPr>
        <w:t xml:space="preserve">rejects the null hypothesis of proportional hazards </w:t>
      </w:r>
      <w:r w:rsidR="00EF0C71" w:rsidRPr="0008272F">
        <w:rPr>
          <w:rFonts w:ascii="Times New Roman" w:hAnsi="Times New Roman"/>
          <w:sz w:val="22"/>
          <w:szCs w:val="22"/>
        </w:rPr>
        <w:t>for the obese coefficient</w:t>
      </w:r>
      <w:r w:rsidR="003330FB" w:rsidRPr="0008272F">
        <w:rPr>
          <w:rFonts w:ascii="Times New Roman" w:hAnsi="Times New Roman"/>
          <w:sz w:val="22"/>
          <w:szCs w:val="22"/>
        </w:rPr>
        <w:t>.</w:t>
      </w:r>
      <w:r w:rsidR="00EF0C71" w:rsidRPr="0008272F">
        <w:rPr>
          <w:rStyle w:val="FootnoteReference"/>
          <w:rFonts w:ascii="Times New Roman" w:hAnsi="Times New Roman"/>
          <w:sz w:val="22"/>
          <w:szCs w:val="22"/>
        </w:rPr>
        <w:footnoteReference w:id="16"/>
      </w:r>
      <w:r w:rsidR="003330FB" w:rsidRPr="0008272F">
        <w:rPr>
          <w:rFonts w:ascii="Times New Roman" w:hAnsi="Times New Roman"/>
          <w:sz w:val="22"/>
          <w:szCs w:val="22"/>
        </w:rPr>
        <w:t xml:space="preserve"> </w:t>
      </w:r>
      <w:r w:rsidR="00EF0C71" w:rsidRPr="0008272F">
        <w:rPr>
          <w:rFonts w:ascii="Times New Roman" w:hAnsi="Times New Roman"/>
          <w:sz w:val="22"/>
          <w:szCs w:val="22"/>
        </w:rPr>
        <w:t xml:space="preserve">The </w:t>
      </w:r>
      <w:r w:rsidR="00200263" w:rsidRPr="0008272F">
        <w:rPr>
          <w:rFonts w:ascii="Times New Roman" w:hAnsi="Times New Roman"/>
          <w:sz w:val="22"/>
          <w:szCs w:val="22"/>
        </w:rPr>
        <w:t>solution</w:t>
      </w:r>
      <w:r w:rsidR="00B34B27" w:rsidRPr="0008272F">
        <w:rPr>
          <w:rFonts w:ascii="Times New Roman" w:hAnsi="Times New Roman"/>
          <w:sz w:val="22"/>
          <w:szCs w:val="22"/>
        </w:rPr>
        <w:t xml:space="preserve"> is to estimate a parametric version of the model known as an </w:t>
      </w:r>
      <w:r w:rsidR="00200263" w:rsidRPr="0008272F">
        <w:rPr>
          <w:rFonts w:ascii="Times New Roman" w:hAnsi="Times New Roman"/>
          <w:sz w:val="22"/>
          <w:szCs w:val="22"/>
        </w:rPr>
        <w:t>A</w:t>
      </w:r>
      <w:r w:rsidR="00B34B27" w:rsidRPr="0008272F">
        <w:rPr>
          <w:rFonts w:ascii="Times New Roman" w:hAnsi="Times New Roman"/>
          <w:sz w:val="22"/>
          <w:szCs w:val="22"/>
        </w:rPr>
        <w:t xml:space="preserve">ccelerated </w:t>
      </w:r>
      <w:r w:rsidR="00200263" w:rsidRPr="0008272F">
        <w:rPr>
          <w:rFonts w:ascii="Times New Roman" w:hAnsi="Times New Roman"/>
          <w:sz w:val="22"/>
          <w:szCs w:val="22"/>
        </w:rPr>
        <w:t>F</w:t>
      </w:r>
      <w:r w:rsidR="00B34B27" w:rsidRPr="0008272F">
        <w:rPr>
          <w:rFonts w:ascii="Times New Roman" w:hAnsi="Times New Roman"/>
          <w:sz w:val="22"/>
          <w:szCs w:val="22"/>
        </w:rPr>
        <w:t xml:space="preserve">ailure </w:t>
      </w:r>
      <w:r w:rsidR="00200263" w:rsidRPr="0008272F">
        <w:rPr>
          <w:rFonts w:ascii="Times New Roman" w:hAnsi="Times New Roman"/>
          <w:sz w:val="22"/>
          <w:szCs w:val="22"/>
        </w:rPr>
        <w:t>T</w:t>
      </w:r>
      <w:r w:rsidR="00B34B27" w:rsidRPr="0008272F">
        <w:rPr>
          <w:rFonts w:ascii="Times New Roman" w:hAnsi="Times New Roman"/>
          <w:sz w:val="22"/>
          <w:szCs w:val="22"/>
        </w:rPr>
        <w:t xml:space="preserve">ime </w:t>
      </w:r>
      <w:r w:rsidR="00200263" w:rsidRPr="0008272F">
        <w:rPr>
          <w:rFonts w:ascii="Times New Roman" w:hAnsi="Times New Roman"/>
          <w:sz w:val="22"/>
          <w:szCs w:val="22"/>
        </w:rPr>
        <w:t xml:space="preserve">(AFT) </w:t>
      </w:r>
      <w:r w:rsidR="00B34B27" w:rsidRPr="0008272F">
        <w:rPr>
          <w:rFonts w:ascii="Times New Roman" w:hAnsi="Times New Roman"/>
          <w:sz w:val="22"/>
          <w:szCs w:val="22"/>
        </w:rPr>
        <w:t xml:space="preserve">model. </w:t>
      </w:r>
      <w:r w:rsidR="00200263" w:rsidRPr="0008272F">
        <w:rPr>
          <w:rFonts w:ascii="Times New Roman" w:hAnsi="Times New Roman"/>
          <w:sz w:val="22"/>
          <w:szCs w:val="22"/>
        </w:rPr>
        <w:t>Based on a visual inspection of the survival curves (see Figure 1), we</w:t>
      </w:r>
      <w:r w:rsidR="00B34B27" w:rsidRPr="0008272F">
        <w:rPr>
          <w:rFonts w:ascii="Times New Roman" w:hAnsi="Times New Roman"/>
          <w:sz w:val="22"/>
          <w:szCs w:val="22"/>
        </w:rPr>
        <w:t xml:space="preserve"> assume a Weibull </w:t>
      </w:r>
      <w:r w:rsidR="00EF0C71" w:rsidRPr="0008272F">
        <w:rPr>
          <w:rFonts w:ascii="Times New Roman" w:hAnsi="Times New Roman"/>
          <w:sz w:val="22"/>
          <w:szCs w:val="22"/>
        </w:rPr>
        <w:t>distribution</w:t>
      </w:r>
      <w:r w:rsidR="00B34B27" w:rsidRPr="0008272F">
        <w:rPr>
          <w:rFonts w:ascii="Times New Roman" w:hAnsi="Times New Roman"/>
          <w:sz w:val="22"/>
          <w:szCs w:val="22"/>
        </w:rPr>
        <w:t xml:space="preserve"> and estimate the model with current BMI </w:t>
      </w:r>
      <w:r w:rsidR="00B34B27" w:rsidRPr="0008272F">
        <w:rPr>
          <w:rFonts w:ascii="Times New Roman" w:hAnsi="Times New Roman"/>
          <w:sz w:val="22"/>
          <w:szCs w:val="22"/>
        </w:rPr>
        <w:lastRenderedPageBreak/>
        <w:t xml:space="preserve">classification (column four), lagged BMI (column five), </w:t>
      </w:r>
      <w:r w:rsidR="00200263" w:rsidRPr="0008272F">
        <w:rPr>
          <w:rFonts w:ascii="Times New Roman" w:hAnsi="Times New Roman"/>
          <w:sz w:val="22"/>
          <w:szCs w:val="22"/>
        </w:rPr>
        <w:t>lagged</w:t>
      </w:r>
      <w:r w:rsidR="00B34B27" w:rsidRPr="0008272F">
        <w:rPr>
          <w:rFonts w:ascii="Times New Roman" w:hAnsi="Times New Roman"/>
          <w:sz w:val="22"/>
          <w:szCs w:val="22"/>
        </w:rPr>
        <w:t xml:space="preserve"> BMI with individual frailty (column six) and lagged BMI with individual frailty (column seven)</w:t>
      </w:r>
      <w:r w:rsidR="00EF0C71" w:rsidRPr="0008272F">
        <w:rPr>
          <w:rFonts w:ascii="Times New Roman" w:hAnsi="Times New Roman"/>
          <w:sz w:val="22"/>
          <w:szCs w:val="22"/>
        </w:rPr>
        <w:t>.</w:t>
      </w:r>
      <w:r w:rsidR="00EF0C71" w:rsidRPr="0008272F">
        <w:rPr>
          <w:rStyle w:val="FootnoteReference"/>
          <w:rFonts w:ascii="Times New Roman" w:hAnsi="Times New Roman"/>
          <w:sz w:val="22"/>
          <w:szCs w:val="22"/>
        </w:rPr>
        <w:footnoteReference w:id="17"/>
      </w:r>
      <w:r w:rsidR="00EF0C71" w:rsidRPr="0008272F">
        <w:rPr>
          <w:rFonts w:ascii="Times New Roman" w:hAnsi="Times New Roman"/>
          <w:sz w:val="22"/>
          <w:szCs w:val="22"/>
        </w:rPr>
        <w:t xml:space="preserve"> In all estimates, the coefficients are statistically significant at the highest level and clearly show that unemployment duration lasts longer for individual with an overweight BMI and longer still for individuals with an obese BMI classification indicating that BMI may be having an impact on unemployment durations.</w:t>
      </w:r>
      <w:r w:rsidR="00B34B27" w:rsidRPr="0008272F">
        <w:rPr>
          <w:rStyle w:val="FootnoteReference"/>
          <w:rFonts w:ascii="Times New Roman" w:hAnsi="Times New Roman"/>
          <w:sz w:val="22"/>
          <w:szCs w:val="22"/>
        </w:rPr>
        <w:footnoteReference w:id="18"/>
      </w:r>
      <w:r w:rsidR="00200263" w:rsidRPr="0008272F">
        <w:rPr>
          <w:rFonts w:ascii="Times New Roman" w:hAnsi="Times New Roman"/>
          <w:sz w:val="22"/>
          <w:szCs w:val="22"/>
        </w:rPr>
        <w:t xml:space="preserve"> Furthermore, the hazard ratio for overweight individuals in column seven is about 0.76 and for obese the hazard ratio is about 0.63.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1161"/>
        <w:gridCol w:w="1173"/>
        <w:gridCol w:w="1187"/>
        <w:gridCol w:w="1161"/>
        <w:gridCol w:w="1161"/>
        <w:gridCol w:w="1161"/>
      </w:tblGrid>
      <w:tr w:rsidR="00F1330B" w:rsidRPr="0008272F" w14:paraId="14A19503" w14:textId="77777777" w:rsidTr="00F1330B">
        <w:trPr>
          <w:cantSplit/>
          <w:trHeight w:hRule="exact" w:val="288"/>
        </w:trPr>
        <w:tc>
          <w:tcPr>
            <w:tcW w:w="9069" w:type="dxa"/>
            <w:gridSpan w:val="7"/>
            <w:vAlign w:val="bottom"/>
          </w:tcPr>
          <w:p w14:paraId="3C4A9777" w14:textId="4B5E8076" w:rsidR="00F1330B" w:rsidRPr="0008272F" w:rsidRDefault="00F1330B" w:rsidP="00F1330B">
            <w:pPr>
              <w:tabs>
                <w:tab w:val="left" w:pos="432"/>
              </w:tabs>
              <w:spacing w:line="480" w:lineRule="auto"/>
              <w:jc w:val="center"/>
              <w:rPr>
                <w:rFonts w:ascii="Times New Roman" w:hAnsi="Times New Roman"/>
                <w:b/>
                <w:bCs/>
                <w:sz w:val="18"/>
                <w:szCs w:val="18"/>
              </w:rPr>
            </w:pPr>
            <w:r w:rsidRPr="0008272F">
              <w:rPr>
                <w:rFonts w:ascii="Times New Roman" w:hAnsi="Times New Roman"/>
                <w:b/>
                <w:bCs/>
                <w:color w:val="000000"/>
                <w:sz w:val="24"/>
                <w:szCs w:val="24"/>
              </w:rPr>
              <w:t>Table 3: AFT Model with Additional Covariates</w:t>
            </w:r>
          </w:p>
        </w:tc>
      </w:tr>
      <w:tr w:rsidR="00F1330B" w:rsidRPr="0008272F" w14:paraId="66ECB605" w14:textId="77777777" w:rsidTr="00F1330B">
        <w:trPr>
          <w:cantSplit/>
          <w:trHeight w:hRule="exact" w:val="288"/>
        </w:trPr>
        <w:tc>
          <w:tcPr>
            <w:tcW w:w="2065" w:type="dxa"/>
            <w:tcBorders>
              <w:bottom w:val="single" w:sz="24" w:space="0" w:color="auto"/>
            </w:tcBorders>
            <w:vAlign w:val="bottom"/>
          </w:tcPr>
          <w:p w14:paraId="1DA302B7" w14:textId="5C7B8A59" w:rsidR="00F1330B" w:rsidRPr="0008272F" w:rsidRDefault="00F1330B" w:rsidP="0090604B">
            <w:pPr>
              <w:tabs>
                <w:tab w:val="left" w:pos="432"/>
              </w:tabs>
              <w:spacing w:line="480" w:lineRule="auto"/>
              <w:rPr>
                <w:rFonts w:ascii="Times New Roman" w:hAnsi="Times New Roman"/>
                <w:color w:val="000000"/>
                <w:sz w:val="18"/>
                <w:szCs w:val="18"/>
              </w:rPr>
            </w:pPr>
          </w:p>
        </w:tc>
        <w:tc>
          <w:tcPr>
            <w:tcW w:w="1161" w:type="dxa"/>
            <w:tcBorders>
              <w:bottom w:val="single" w:sz="24" w:space="0" w:color="auto"/>
            </w:tcBorders>
            <w:vAlign w:val="center"/>
          </w:tcPr>
          <w:p w14:paraId="11ABE413" w14:textId="23A10D7D" w:rsidR="00F1330B" w:rsidRPr="0008272F" w:rsidRDefault="00F1330B" w:rsidP="00F1330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(1)</w:t>
            </w:r>
          </w:p>
        </w:tc>
        <w:tc>
          <w:tcPr>
            <w:tcW w:w="1173" w:type="dxa"/>
            <w:tcBorders>
              <w:bottom w:val="single" w:sz="24" w:space="0" w:color="auto"/>
            </w:tcBorders>
            <w:vAlign w:val="center"/>
          </w:tcPr>
          <w:p w14:paraId="0A596C38" w14:textId="04B89494" w:rsidR="00F1330B" w:rsidRPr="0008272F" w:rsidRDefault="00F1330B" w:rsidP="00F1330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(2)</w:t>
            </w:r>
          </w:p>
        </w:tc>
        <w:tc>
          <w:tcPr>
            <w:tcW w:w="1187" w:type="dxa"/>
            <w:tcBorders>
              <w:bottom w:val="single" w:sz="24" w:space="0" w:color="auto"/>
            </w:tcBorders>
            <w:vAlign w:val="center"/>
          </w:tcPr>
          <w:p w14:paraId="2399667B" w14:textId="07491C6A" w:rsidR="00F1330B" w:rsidRPr="0008272F" w:rsidRDefault="00F1330B" w:rsidP="00F1330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(3)</w:t>
            </w:r>
          </w:p>
        </w:tc>
        <w:tc>
          <w:tcPr>
            <w:tcW w:w="1161" w:type="dxa"/>
            <w:tcBorders>
              <w:bottom w:val="single" w:sz="24" w:space="0" w:color="auto"/>
            </w:tcBorders>
            <w:vAlign w:val="center"/>
          </w:tcPr>
          <w:p w14:paraId="4EFD30C2" w14:textId="43EBBDDB" w:rsidR="00F1330B" w:rsidRPr="0008272F" w:rsidRDefault="00F1330B" w:rsidP="00F1330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(4)</w:t>
            </w:r>
          </w:p>
        </w:tc>
        <w:tc>
          <w:tcPr>
            <w:tcW w:w="1161" w:type="dxa"/>
            <w:tcBorders>
              <w:bottom w:val="single" w:sz="24" w:space="0" w:color="auto"/>
            </w:tcBorders>
            <w:vAlign w:val="center"/>
          </w:tcPr>
          <w:p w14:paraId="62446588" w14:textId="34C4F88B" w:rsidR="00F1330B" w:rsidRPr="0008272F" w:rsidRDefault="00F1330B" w:rsidP="00F1330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(5)</w:t>
            </w:r>
          </w:p>
        </w:tc>
        <w:tc>
          <w:tcPr>
            <w:tcW w:w="1161" w:type="dxa"/>
            <w:tcBorders>
              <w:bottom w:val="single" w:sz="24" w:space="0" w:color="auto"/>
            </w:tcBorders>
            <w:vAlign w:val="center"/>
          </w:tcPr>
          <w:p w14:paraId="74F7F130" w14:textId="192E1F3C" w:rsidR="00F1330B" w:rsidRPr="0008272F" w:rsidRDefault="00F1330B" w:rsidP="00F1330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(6)</w:t>
            </w:r>
          </w:p>
        </w:tc>
      </w:tr>
      <w:tr w:rsidR="0090604B" w:rsidRPr="0008272F" w14:paraId="4AAB286E" w14:textId="77777777" w:rsidTr="00F1330B">
        <w:trPr>
          <w:cantSplit/>
          <w:trHeight w:hRule="exact" w:val="288"/>
        </w:trPr>
        <w:tc>
          <w:tcPr>
            <w:tcW w:w="2065" w:type="dxa"/>
            <w:tcBorders>
              <w:top w:val="single" w:sz="24" w:space="0" w:color="auto"/>
            </w:tcBorders>
            <w:vAlign w:val="bottom"/>
          </w:tcPr>
          <w:p w14:paraId="15DE5355" w14:textId="5FD4A665"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(Intercept)</w:t>
            </w:r>
          </w:p>
        </w:tc>
        <w:tc>
          <w:tcPr>
            <w:tcW w:w="1161" w:type="dxa"/>
            <w:tcBorders>
              <w:top w:val="single" w:sz="24" w:space="0" w:color="auto"/>
            </w:tcBorders>
            <w:vAlign w:val="bottom"/>
          </w:tcPr>
          <w:p w14:paraId="0D2FA30C" w14:textId="7C0062A7"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1.5820***</w:t>
            </w:r>
          </w:p>
        </w:tc>
        <w:tc>
          <w:tcPr>
            <w:tcW w:w="1173" w:type="dxa"/>
            <w:tcBorders>
              <w:top w:val="single" w:sz="24" w:space="0" w:color="auto"/>
            </w:tcBorders>
            <w:vAlign w:val="bottom"/>
          </w:tcPr>
          <w:p w14:paraId="778EBB8D" w14:textId="35D5AB70"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1.4655***</w:t>
            </w:r>
          </w:p>
        </w:tc>
        <w:tc>
          <w:tcPr>
            <w:tcW w:w="1187" w:type="dxa"/>
            <w:tcBorders>
              <w:top w:val="single" w:sz="24" w:space="0" w:color="auto"/>
            </w:tcBorders>
            <w:vAlign w:val="bottom"/>
          </w:tcPr>
          <w:p w14:paraId="39BE1944" w14:textId="611EAA72"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1.6167***</w:t>
            </w:r>
          </w:p>
        </w:tc>
        <w:tc>
          <w:tcPr>
            <w:tcW w:w="1161" w:type="dxa"/>
            <w:tcBorders>
              <w:top w:val="single" w:sz="24" w:space="0" w:color="auto"/>
            </w:tcBorders>
            <w:vAlign w:val="bottom"/>
          </w:tcPr>
          <w:p w14:paraId="4CDC2815" w14:textId="707DD18B"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1.5126***</w:t>
            </w:r>
          </w:p>
        </w:tc>
        <w:tc>
          <w:tcPr>
            <w:tcW w:w="1161" w:type="dxa"/>
            <w:tcBorders>
              <w:top w:val="single" w:sz="24" w:space="0" w:color="auto"/>
            </w:tcBorders>
            <w:vAlign w:val="bottom"/>
          </w:tcPr>
          <w:p w14:paraId="34FA9A6D" w14:textId="25DCC48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1.7502***</w:t>
            </w:r>
          </w:p>
        </w:tc>
        <w:tc>
          <w:tcPr>
            <w:tcW w:w="1161" w:type="dxa"/>
            <w:tcBorders>
              <w:top w:val="single" w:sz="24" w:space="0" w:color="auto"/>
            </w:tcBorders>
            <w:vAlign w:val="bottom"/>
          </w:tcPr>
          <w:p w14:paraId="0D03178D" w14:textId="216CFCDD"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1.6504***</w:t>
            </w:r>
          </w:p>
        </w:tc>
      </w:tr>
      <w:tr w:rsidR="0090604B" w:rsidRPr="0008272F" w14:paraId="61935A03" w14:textId="77777777" w:rsidTr="00F1330B">
        <w:trPr>
          <w:cantSplit/>
          <w:trHeight w:hRule="exact" w:val="288"/>
        </w:trPr>
        <w:tc>
          <w:tcPr>
            <w:tcW w:w="2065" w:type="dxa"/>
            <w:tcBorders>
              <w:bottom w:val="single" w:sz="2" w:space="0" w:color="auto"/>
            </w:tcBorders>
            <w:vAlign w:val="bottom"/>
          </w:tcPr>
          <w:p w14:paraId="233AE43F" w14:textId="6D2D6121"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25530806" w14:textId="00F42DB2"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(0.0924)</w:t>
            </w:r>
          </w:p>
        </w:tc>
        <w:tc>
          <w:tcPr>
            <w:tcW w:w="1173" w:type="dxa"/>
            <w:tcBorders>
              <w:bottom w:val="single" w:sz="2" w:space="0" w:color="auto"/>
            </w:tcBorders>
            <w:vAlign w:val="center"/>
          </w:tcPr>
          <w:p w14:paraId="7D679E6D" w14:textId="3289BF23"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(0.0933)</w:t>
            </w:r>
          </w:p>
        </w:tc>
        <w:tc>
          <w:tcPr>
            <w:tcW w:w="1187" w:type="dxa"/>
            <w:tcBorders>
              <w:bottom w:val="single" w:sz="2" w:space="0" w:color="auto"/>
            </w:tcBorders>
            <w:vAlign w:val="center"/>
          </w:tcPr>
          <w:p w14:paraId="0B35AA0C" w14:textId="69766167"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(0.0924)</w:t>
            </w:r>
          </w:p>
        </w:tc>
        <w:tc>
          <w:tcPr>
            <w:tcW w:w="1161" w:type="dxa"/>
            <w:tcBorders>
              <w:bottom w:val="single" w:sz="2" w:space="0" w:color="auto"/>
            </w:tcBorders>
            <w:vAlign w:val="center"/>
          </w:tcPr>
          <w:p w14:paraId="24C937F2" w14:textId="7D83A0E4"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(0.0936)</w:t>
            </w:r>
          </w:p>
        </w:tc>
        <w:tc>
          <w:tcPr>
            <w:tcW w:w="1161" w:type="dxa"/>
            <w:tcBorders>
              <w:bottom w:val="single" w:sz="2" w:space="0" w:color="auto"/>
            </w:tcBorders>
            <w:vAlign w:val="center"/>
          </w:tcPr>
          <w:p w14:paraId="5674117C" w14:textId="3DC045B6"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(0.2278)</w:t>
            </w:r>
          </w:p>
        </w:tc>
        <w:tc>
          <w:tcPr>
            <w:tcW w:w="1161" w:type="dxa"/>
            <w:tcBorders>
              <w:bottom w:val="single" w:sz="2" w:space="0" w:color="auto"/>
            </w:tcBorders>
            <w:vAlign w:val="center"/>
          </w:tcPr>
          <w:p w14:paraId="3DCFA255" w14:textId="143F2CC3"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(0.2272)</w:t>
            </w:r>
          </w:p>
        </w:tc>
      </w:tr>
      <w:tr w:rsidR="0090604B" w:rsidRPr="0008272F" w14:paraId="48E0FC4F" w14:textId="77777777" w:rsidTr="00F1330B">
        <w:trPr>
          <w:cantSplit/>
          <w:trHeight w:hRule="exact" w:val="288"/>
        </w:trPr>
        <w:tc>
          <w:tcPr>
            <w:tcW w:w="2065" w:type="dxa"/>
            <w:tcBorders>
              <w:top w:val="single" w:sz="2" w:space="0" w:color="auto"/>
            </w:tcBorders>
            <w:shd w:val="clear" w:color="auto" w:fill="D9D9D9" w:themeFill="background1" w:themeFillShade="D9"/>
            <w:vAlign w:val="bottom"/>
          </w:tcPr>
          <w:p w14:paraId="6CF11BB3" w14:textId="56A4FFEB"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Overweight</w:t>
            </w:r>
          </w:p>
        </w:tc>
        <w:tc>
          <w:tcPr>
            <w:tcW w:w="1161" w:type="dxa"/>
            <w:tcBorders>
              <w:top w:val="single" w:sz="2" w:space="0" w:color="auto"/>
            </w:tcBorders>
            <w:shd w:val="clear" w:color="auto" w:fill="D9D9D9" w:themeFill="background1" w:themeFillShade="D9"/>
            <w:vAlign w:val="center"/>
          </w:tcPr>
          <w:p w14:paraId="78C09078" w14:textId="12FAB45D"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0.0368</w:t>
            </w:r>
          </w:p>
        </w:tc>
        <w:tc>
          <w:tcPr>
            <w:tcW w:w="1173" w:type="dxa"/>
            <w:tcBorders>
              <w:top w:val="single" w:sz="2" w:space="0" w:color="auto"/>
            </w:tcBorders>
            <w:shd w:val="clear" w:color="auto" w:fill="D9D9D9" w:themeFill="background1" w:themeFillShade="D9"/>
            <w:vAlign w:val="center"/>
          </w:tcPr>
          <w:p w14:paraId="0E7341E9" w14:textId="36E60D08"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0.0611**</w:t>
            </w:r>
          </w:p>
        </w:tc>
        <w:tc>
          <w:tcPr>
            <w:tcW w:w="1187" w:type="dxa"/>
            <w:tcBorders>
              <w:top w:val="single" w:sz="2" w:space="0" w:color="auto"/>
            </w:tcBorders>
            <w:shd w:val="clear" w:color="auto" w:fill="D9D9D9" w:themeFill="background1" w:themeFillShade="D9"/>
            <w:vAlign w:val="center"/>
          </w:tcPr>
          <w:p w14:paraId="76B433ED" w14:textId="328EBD0E"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0.0340</w:t>
            </w:r>
          </w:p>
        </w:tc>
        <w:tc>
          <w:tcPr>
            <w:tcW w:w="1161" w:type="dxa"/>
            <w:tcBorders>
              <w:top w:val="single" w:sz="2" w:space="0" w:color="auto"/>
            </w:tcBorders>
            <w:shd w:val="clear" w:color="auto" w:fill="D9D9D9" w:themeFill="background1" w:themeFillShade="D9"/>
            <w:vAlign w:val="center"/>
          </w:tcPr>
          <w:p w14:paraId="7A38F258" w14:textId="28F79110"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0.0557**</w:t>
            </w:r>
          </w:p>
        </w:tc>
        <w:tc>
          <w:tcPr>
            <w:tcW w:w="1161" w:type="dxa"/>
            <w:tcBorders>
              <w:top w:val="single" w:sz="2" w:space="0" w:color="auto"/>
            </w:tcBorders>
            <w:shd w:val="clear" w:color="auto" w:fill="D9D9D9" w:themeFill="background1" w:themeFillShade="D9"/>
            <w:vAlign w:val="center"/>
          </w:tcPr>
          <w:p w14:paraId="75B625DB" w14:textId="3C84D786"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0.0354</w:t>
            </w:r>
          </w:p>
        </w:tc>
        <w:tc>
          <w:tcPr>
            <w:tcW w:w="1161" w:type="dxa"/>
            <w:tcBorders>
              <w:top w:val="single" w:sz="2" w:space="0" w:color="auto"/>
            </w:tcBorders>
            <w:shd w:val="clear" w:color="auto" w:fill="D9D9D9" w:themeFill="background1" w:themeFillShade="D9"/>
            <w:vAlign w:val="center"/>
          </w:tcPr>
          <w:p w14:paraId="67D7478E" w14:textId="4F4CF8CF"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0.0498*</w:t>
            </w:r>
          </w:p>
        </w:tc>
      </w:tr>
      <w:tr w:rsidR="0090604B" w:rsidRPr="0008272F" w14:paraId="6BD5D463" w14:textId="77777777" w:rsidTr="00F1330B">
        <w:trPr>
          <w:cantSplit/>
          <w:trHeight w:hRule="exact" w:val="288"/>
        </w:trPr>
        <w:tc>
          <w:tcPr>
            <w:tcW w:w="2065" w:type="dxa"/>
            <w:tcBorders>
              <w:bottom w:val="single" w:sz="2" w:space="0" w:color="auto"/>
            </w:tcBorders>
            <w:shd w:val="clear" w:color="auto" w:fill="D9D9D9" w:themeFill="background1" w:themeFillShade="D9"/>
            <w:vAlign w:val="bottom"/>
          </w:tcPr>
          <w:p w14:paraId="7A3C47D9" w14:textId="56F201D4"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shd w:val="clear" w:color="auto" w:fill="D9D9D9" w:themeFill="background1" w:themeFillShade="D9"/>
            <w:vAlign w:val="center"/>
          </w:tcPr>
          <w:p w14:paraId="759D5846" w14:textId="1D3CF9AF"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(0.0208)</w:t>
            </w:r>
          </w:p>
        </w:tc>
        <w:tc>
          <w:tcPr>
            <w:tcW w:w="1173" w:type="dxa"/>
            <w:tcBorders>
              <w:bottom w:val="single" w:sz="2" w:space="0" w:color="auto"/>
            </w:tcBorders>
            <w:shd w:val="clear" w:color="auto" w:fill="D9D9D9" w:themeFill="background1" w:themeFillShade="D9"/>
            <w:vAlign w:val="center"/>
          </w:tcPr>
          <w:p w14:paraId="30506CCB" w14:textId="474375FB"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(0.0206)</w:t>
            </w:r>
          </w:p>
        </w:tc>
        <w:tc>
          <w:tcPr>
            <w:tcW w:w="1187" w:type="dxa"/>
            <w:tcBorders>
              <w:bottom w:val="single" w:sz="2" w:space="0" w:color="auto"/>
            </w:tcBorders>
            <w:shd w:val="clear" w:color="auto" w:fill="D9D9D9" w:themeFill="background1" w:themeFillShade="D9"/>
            <w:vAlign w:val="center"/>
          </w:tcPr>
          <w:p w14:paraId="186A68DD" w14:textId="0211FBFF"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(0.0206)</w:t>
            </w:r>
          </w:p>
        </w:tc>
        <w:tc>
          <w:tcPr>
            <w:tcW w:w="1161" w:type="dxa"/>
            <w:tcBorders>
              <w:bottom w:val="single" w:sz="2" w:space="0" w:color="auto"/>
            </w:tcBorders>
            <w:shd w:val="clear" w:color="auto" w:fill="D9D9D9" w:themeFill="background1" w:themeFillShade="D9"/>
            <w:vAlign w:val="center"/>
          </w:tcPr>
          <w:p w14:paraId="454593D7" w14:textId="06FD2900"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(0.0204)</w:t>
            </w:r>
          </w:p>
        </w:tc>
        <w:tc>
          <w:tcPr>
            <w:tcW w:w="1161" w:type="dxa"/>
            <w:tcBorders>
              <w:bottom w:val="single" w:sz="2" w:space="0" w:color="auto"/>
            </w:tcBorders>
            <w:shd w:val="clear" w:color="auto" w:fill="D9D9D9" w:themeFill="background1" w:themeFillShade="D9"/>
            <w:vAlign w:val="center"/>
          </w:tcPr>
          <w:p w14:paraId="194589BB" w14:textId="391AA3CB"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(0.0204)</w:t>
            </w:r>
          </w:p>
        </w:tc>
        <w:tc>
          <w:tcPr>
            <w:tcW w:w="1161" w:type="dxa"/>
            <w:tcBorders>
              <w:bottom w:val="single" w:sz="2" w:space="0" w:color="auto"/>
            </w:tcBorders>
            <w:shd w:val="clear" w:color="auto" w:fill="D9D9D9" w:themeFill="background1" w:themeFillShade="D9"/>
            <w:vAlign w:val="center"/>
          </w:tcPr>
          <w:p w14:paraId="1BC1909F" w14:textId="4E0A7575"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(0.0202)</w:t>
            </w:r>
          </w:p>
        </w:tc>
      </w:tr>
      <w:tr w:rsidR="0090604B" w:rsidRPr="0008272F" w14:paraId="468D7D78" w14:textId="77777777" w:rsidTr="00F1330B">
        <w:trPr>
          <w:cantSplit/>
          <w:trHeight w:hRule="exact" w:val="288"/>
        </w:trPr>
        <w:tc>
          <w:tcPr>
            <w:tcW w:w="2065" w:type="dxa"/>
            <w:tcBorders>
              <w:top w:val="single" w:sz="2" w:space="0" w:color="auto"/>
            </w:tcBorders>
            <w:shd w:val="clear" w:color="auto" w:fill="D9D9D9" w:themeFill="background1" w:themeFillShade="D9"/>
            <w:vAlign w:val="bottom"/>
          </w:tcPr>
          <w:p w14:paraId="0541D5C0" w14:textId="0248E871"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Obese</w:t>
            </w:r>
          </w:p>
        </w:tc>
        <w:tc>
          <w:tcPr>
            <w:tcW w:w="1161" w:type="dxa"/>
            <w:tcBorders>
              <w:top w:val="single" w:sz="2" w:space="0" w:color="auto"/>
            </w:tcBorders>
            <w:shd w:val="clear" w:color="auto" w:fill="D9D9D9" w:themeFill="background1" w:themeFillShade="D9"/>
            <w:vAlign w:val="center"/>
          </w:tcPr>
          <w:p w14:paraId="49B1DCEC" w14:textId="4209EFD9"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0.1319***</w:t>
            </w:r>
          </w:p>
        </w:tc>
        <w:tc>
          <w:tcPr>
            <w:tcW w:w="1173" w:type="dxa"/>
            <w:tcBorders>
              <w:top w:val="single" w:sz="2" w:space="0" w:color="auto"/>
            </w:tcBorders>
            <w:shd w:val="clear" w:color="auto" w:fill="D9D9D9" w:themeFill="background1" w:themeFillShade="D9"/>
            <w:vAlign w:val="center"/>
          </w:tcPr>
          <w:p w14:paraId="47753016" w14:textId="1243258A"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0.1190***</w:t>
            </w:r>
          </w:p>
        </w:tc>
        <w:tc>
          <w:tcPr>
            <w:tcW w:w="1187" w:type="dxa"/>
            <w:tcBorders>
              <w:top w:val="single" w:sz="2" w:space="0" w:color="auto"/>
            </w:tcBorders>
            <w:shd w:val="clear" w:color="auto" w:fill="D9D9D9" w:themeFill="background1" w:themeFillShade="D9"/>
            <w:vAlign w:val="center"/>
          </w:tcPr>
          <w:p w14:paraId="75C29A79" w14:textId="3503D11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0.1195***</w:t>
            </w:r>
          </w:p>
        </w:tc>
        <w:tc>
          <w:tcPr>
            <w:tcW w:w="1161" w:type="dxa"/>
            <w:tcBorders>
              <w:top w:val="single" w:sz="2" w:space="0" w:color="auto"/>
            </w:tcBorders>
            <w:shd w:val="clear" w:color="auto" w:fill="D9D9D9" w:themeFill="background1" w:themeFillShade="D9"/>
            <w:vAlign w:val="center"/>
          </w:tcPr>
          <w:p w14:paraId="45AD1608" w14:textId="6E79FEED"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0.1000***</w:t>
            </w:r>
          </w:p>
        </w:tc>
        <w:tc>
          <w:tcPr>
            <w:tcW w:w="1161" w:type="dxa"/>
            <w:tcBorders>
              <w:top w:val="single" w:sz="2" w:space="0" w:color="auto"/>
            </w:tcBorders>
            <w:shd w:val="clear" w:color="auto" w:fill="D9D9D9" w:themeFill="background1" w:themeFillShade="D9"/>
            <w:vAlign w:val="center"/>
          </w:tcPr>
          <w:p w14:paraId="1C331756" w14:textId="5935CF8B"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0.1142***</w:t>
            </w:r>
          </w:p>
        </w:tc>
        <w:tc>
          <w:tcPr>
            <w:tcW w:w="1161" w:type="dxa"/>
            <w:tcBorders>
              <w:top w:val="single" w:sz="2" w:space="0" w:color="auto"/>
            </w:tcBorders>
            <w:shd w:val="clear" w:color="auto" w:fill="D9D9D9" w:themeFill="background1" w:themeFillShade="D9"/>
            <w:vAlign w:val="center"/>
          </w:tcPr>
          <w:p w14:paraId="6F12FD54" w14:textId="0067F4A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0.0932***</w:t>
            </w:r>
          </w:p>
        </w:tc>
      </w:tr>
      <w:tr w:rsidR="0090604B" w:rsidRPr="0008272F" w14:paraId="3E368006" w14:textId="77777777" w:rsidTr="00F1330B">
        <w:trPr>
          <w:cantSplit/>
          <w:trHeight w:hRule="exact" w:val="288"/>
        </w:trPr>
        <w:tc>
          <w:tcPr>
            <w:tcW w:w="2065" w:type="dxa"/>
            <w:tcBorders>
              <w:bottom w:val="single" w:sz="2" w:space="0" w:color="auto"/>
            </w:tcBorders>
            <w:shd w:val="clear" w:color="auto" w:fill="D9D9D9" w:themeFill="background1" w:themeFillShade="D9"/>
            <w:vAlign w:val="bottom"/>
          </w:tcPr>
          <w:p w14:paraId="3D134B79" w14:textId="2F22108D"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shd w:val="clear" w:color="auto" w:fill="D9D9D9" w:themeFill="background1" w:themeFillShade="D9"/>
            <w:vAlign w:val="center"/>
          </w:tcPr>
          <w:p w14:paraId="2843237F" w14:textId="48E1AF31"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(0.0254)</w:t>
            </w:r>
          </w:p>
        </w:tc>
        <w:tc>
          <w:tcPr>
            <w:tcW w:w="1173" w:type="dxa"/>
            <w:tcBorders>
              <w:bottom w:val="single" w:sz="2" w:space="0" w:color="auto"/>
            </w:tcBorders>
            <w:shd w:val="clear" w:color="auto" w:fill="D9D9D9" w:themeFill="background1" w:themeFillShade="D9"/>
            <w:vAlign w:val="center"/>
          </w:tcPr>
          <w:p w14:paraId="32B57E01" w14:textId="150AB4F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(0.0254)</w:t>
            </w:r>
          </w:p>
        </w:tc>
        <w:tc>
          <w:tcPr>
            <w:tcW w:w="1187" w:type="dxa"/>
            <w:tcBorders>
              <w:bottom w:val="single" w:sz="2" w:space="0" w:color="auto"/>
            </w:tcBorders>
            <w:shd w:val="clear" w:color="auto" w:fill="D9D9D9" w:themeFill="background1" w:themeFillShade="D9"/>
            <w:vAlign w:val="center"/>
          </w:tcPr>
          <w:p w14:paraId="77AFAF0C" w14:textId="56CDD447"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(0.0250)</w:t>
            </w:r>
          </w:p>
        </w:tc>
        <w:tc>
          <w:tcPr>
            <w:tcW w:w="1161" w:type="dxa"/>
            <w:tcBorders>
              <w:bottom w:val="single" w:sz="2" w:space="0" w:color="auto"/>
            </w:tcBorders>
            <w:shd w:val="clear" w:color="auto" w:fill="D9D9D9" w:themeFill="background1" w:themeFillShade="D9"/>
            <w:vAlign w:val="center"/>
          </w:tcPr>
          <w:p w14:paraId="29DB5287" w14:textId="3155927E"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(0.0250)</w:t>
            </w:r>
          </w:p>
        </w:tc>
        <w:tc>
          <w:tcPr>
            <w:tcW w:w="1161" w:type="dxa"/>
            <w:tcBorders>
              <w:bottom w:val="single" w:sz="2" w:space="0" w:color="auto"/>
            </w:tcBorders>
            <w:shd w:val="clear" w:color="auto" w:fill="D9D9D9" w:themeFill="background1" w:themeFillShade="D9"/>
            <w:vAlign w:val="center"/>
          </w:tcPr>
          <w:p w14:paraId="5DF9BF8F" w14:textId="3AE1B86D"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(0.0248)</w:t>
            </w:r>
          </w:p>
        </w:tc>
        <w:tc>
          <w:tcPr>
            <w:tcW w:w="1161" w:type="dxa"/>
            <w:tcBorders>
              <w:bottom w:val="single" w:sz="2" w:space="0" w:color="auto"/>
            </w:tcBorders>
            <w:shd w:val="clear" w:color="auto" w:fill="D9D9D9" w:themeFill="background1" w:themeFillShade="D9"/>
            <w:vAlign w:val="center"/>
          </w:tcPr>
          <w:p w14:paraId="5136CBD5" w14:textId="006D0079"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(0.0248)</w:t>
            </w:r>
          </w:p>
        </w:tc>
      </w:tr>
      <w:tr w:rsidR="0090604B" w:rsidRPr="0008272F" w14:paraId="7908E6F6" w14:textId="77777777" w:rsidTr="00F1330B">
        <w:trPr>
          <w:cantSplit/>
          <w:trHeight w:hRule="exact" w:val="288"/>
        </w:trPr>
        <w:tc>
          <w:tcPr>
            <w:tcW w:w="2065" w:type="dxa"/>
            <w:tcBorders>
              <w:top w:val="single" w:sz="2" w:space="0" w:color="auto"/>
            </w:tcBorders>
            <w:vAlign w:val="bottom"/>
          </w:tcPr>
          <w:p w14:paraId="4BDA3142" w14:textId="70B7D162"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Female</w:t>
            </w:r>
          </w:p>
        </w:tc>
        <w:tc>
          <w:tcPr>
            <w:tcW w:w="1161" w:type="dxa"/>
            <w:tcBorders>
              <w:top w:val="single" w:sz="2" w:space="0" w:color="auto"/>
            </w:tcBorders>
            <w:vAlign w:val="center"/>
          </w:tcPr>
          <w:p w14:paraId="0CA08AF8" w14:textId="56E89BFB"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-0.0985***</w:t>
            </w:r>
          </w:p>
        </w:tc>
        <w:tc>
          <w:tcPr>
            <w:tcW w:w="1173" w:type="dxa"/>
            <w:tcBorders>
              <w:top w:val="single" w:sz="2" w:space="0" w:color="auto"/>
            </w:tcBorders>
            <w:vAlign w:val="center"/>
          </w:tcPr>
          <w:p w14:paraId="06000558" w14:textId="34B4C978"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-0.0916***</w:t>
            </w:r>
          </w:p>
        </w:tc>
        <w:tc>
          <w:tcPr>
            <w:tcW w:w="1187" w:type="dxa"/>
            <w:tcBorders>
              <w:top w:val="single" w:sz="2" w:space="0" w:color="auto"/>
            </w:tcBorders>
            <w:vAlign w:val="center"/>
          </w:tcPr>
          <w:p w14:paraId="49D9ABC1" w14:textId="16A1DFE8"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-0.0829***</w:t>
            </w:r>
          </w:p>
        </w:tc>
        <w:tc>
          <w:tcPr>
            <w:tcW w:w="1161" w:type="dxa"/>
            <w:tcBorders>
              <w:top w:val="single" w:sz="2" w:space="0" w:color="auto"/>
            </w:tcBorders>
            <w:vAlign w:val="center"/>
          </w:tcPr>
          <w:p w14:paraId="3E9EDA17" w14:textId="5B177C8E"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-0.0779***</w:t>
            </w:r>
          </w:p>
        </w:tc>
        <w:tc>
          <w:tcPr>
            <w:tcW w:w="1161" w:type="dxa"/>
            <w:tcBorders>
              <w:top w:val="single" w:sz="2" w:space="0" w:color="auto"/>
            </w:tcBorders>
            <w:vAlign w:val="center"/>
          </w:tcPr>
          <w:p w14:paraId="6F216910" w14:textId="2F12330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-0.0874***</w:t>
            </w:r>
          </w:p>
        </w:tc>
        <w:tc>
          <w:tcPr>
            <w:tcW w:w="1161" w:type="dxa"/>
            <w:tcBorders>
              <w:top w:val="single" w:sz="2" w:space="0" w:color="auto"/>
            </w:tcBorders>
            <w:vAlign w:val="center"/>
          </w:tcPr>
          <w:p w14:paraId="6FC87A4E" w14:textId="683D1691"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-0.0819***</w:t>
            </w:r>
          </w:p>
        </w:tc>
      </w:tr>
      <w:tr w:rsidR="0090604B" w:rsidRPr="0008272F" w14:paraId="0472011C" w14:textId="77777777" w:rsidTr="00F1330B">
        <w:trPr>
          <w:cantSplit/>
          <w:trHeight w:hRule="exact" w:val="288"/>
        </w:trPr>
        <w:tc>
          <w:tcPr>
            <w:tcW w:w="2065" w:type="dxa"/>
            <w:tcBorders>
              <w:bottom w:val="single" w:sz="2" w:space="0" w:color="auto"/>
            </w:tcBorders>
            <w:vAlign w:val="bottom"/>
          </w:tcPr>
          <w:p w14:paraId="65916978" w14:textId="0A97B642"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16881569" w14:textId="7937C5EF"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(0.0237)</w:t>
            </w:r>
          </w:p>
        </w:tc>
        <w:tc>
          <w:tcPr>
            <w:tcW w:w="1173" w:type="dxa"/>
            <w:tcBorders>
              <w:bottom w:val="single" w:sz="2" w:space="0" w:color="auto"/>
            </w:tcBorders>
            <w:vAlign w:val="center"/>
          </w:tcPr>
          <w:p w14:paraId="7DAA176F" w14:textId="6BB1585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(0.0238)</w:t>
            </w:r>
          </w:p>
        </w:tc>
        <w:tc>
          <w:tcPr>
            <w:tcW w:w="1187" w:type="dxa"/>
            <w:tcBorders>
              <w:bottom w:val="single" w:sz="2" w:space="0" w:color="auto"/>
            </w:tcBorders>
            <w:vAlign w:val="center"/>
          </w:tcPr>
          <w:p w14:paraId="015209AB" w14:textId="0D97A90D"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(0.0233)</w:t>
            </w:r>
          </w:p>
        </w:tc>
        <w:tc>
          <w:tcPr>
            <w:tcW w:w="1161" w:type="dxa"/>
            <w:tcBorders>
              <w:bottom w:val="single" w:sz="2" w:space="0" w:color="auto"/>
            </w:tcBorders>
            <w:vAlign w:val="center"/>
          </w:tcPr>
          <w:p w14:paraId="4349A0D7" w14:textId="0E3D134B"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(0.0234)</w:t>
            </w:r>
          </w:p>
        </w:tc>
        <w:tc>
          <w:tcPr>
            <w:tcW w:w="1161" w:type="dxa"/>
            <w:tcBorders>
              <w:bottom w:val="single" w:sz="2" w:space="0" w:color="auto"/>
            </w:tcBorders>
            <w:vAlign w:val="center"/>
          </w:tcPr>
          <w:p w14:paraId="7AAC2907" w14:textId="5819E73B"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(0.0235)</w:t>
            </w:r>
          </w:p>
        </w:tc>
        <w:tc>
          <w:tcPr>
            <w:tcW w:w="1161" w:type="dxa"/>
            <w:tcBorders>
              <w:bottom w:val="single" w:sz="2" w:space="0" w:color="auto"/>
            </w:tcBorders>
            <w:vAlign w:val="center"/>
          </w:tcPr>
          <w:p w14:paraId="39AEDD71" w14:textId="74C8AB1B"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(0.0236)</w:t>
            </w:r>
          </w:p>
        </w:tc>
      </w:tr>
      <w:tr w:rsidR="0090604B" w:rsidRPr="0008272F" w14:paraId="7BDE31F8" w14:textId="77777777" w:rsidTr="00F1330B">
        <w:trPr>
          <w:cantSplit/>
          <w:trHeight w:hRule="exact" w:val="288"/>
        </w:trPr>
        <w:tc>
          <w:tcPr>
            <w:tcW w:w="2065" w:type="dxa"/>
            <w:tcBorders>
              <w:top w:val="single" w:sz="2" w:space="0" w:color="auto"/>
            </w:tcBorders>
            <w:vAlign w:val="bottom"/>
          </w:tcPr>
          <w:p w14:paraId="24A14679" w14:textId="5159217F"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Age</w:t>
            </w:r>
          </w:p>
        </w:tc>
        <w:tc>
          <w:tcPr>
            <w:tcW w:w="1161" w:type="dxa"/>
            <w:tcBorders>
              <w:top w:val="single" w:sz="2" w:space="0" w:color="auto"/>
            </w:tcBorders>
            <w:vAlign w:val="center"/>
          </w:tcPr>
          <w:p w14:paraId="5A194561" w14:textId="6366D42F"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0.0501***</w:t>
            </w:r>
          </w:p>
        </w:tc>
        <w:tc>
          <w:tcPr>
            <w:tcW w:w="1173" w:type="dxa"/>
            <w:tcBorders>
              <w:top w:val="single" w:sz="2" w:space="0" w:color="auto"/>
            </w:tcBorders>
            <w:vAlign w:val="center"/>
          </w:tcPr>
          <w:p w14:paraId="168787A3" w14:textId="7AE7011D"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0.0549***</w:t>
            </w:r>
          </w:p>
        </w:tc>
        <w:tc>
          <w:tcPr>
            <w:tcW w:w="1187" w:type="dxa"/>
            <w:tcBorders>
              <w:top w:val="single" w:sz="2" w:space="0" w:color="auto"/>
            </w:tcBorders>
            <w:vAlign w:val="center"/>
          </w:tcPr>
          <w:p w14:paraId="686B332E" w14:textId="0B22A0E9"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0.0247***</w:t>
            </w:r>
          </w:p>
        </w:tc>
        <w:tc>
          <w:tcPr>
            <w:tcW w:w="1161" w:type="dxa"/>
            <w:tcBorders>
              <w:top w:val="single" w:sz="2" w:space="0" w:color="auto"/>
            </w:tcBorders>
            <w:vAlign w:val="center"/>
          </w:tcPr>
          <w:p w14:paraId="73976A0A" w14:textId="4A83C95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0.0305***</w:t>
            </w:r>
          </w:p>
        </w:tc>
        <w:tc>
          <w:tcPr>
            <w:tcW w:w="1161" w:type="dxa"/>
            <w:tcBorders>
              <w:top w:val="single" w:sz="2" w:space="0" w:color="auto"/>
            </w:tcBorders>
            <w:vAlign w:val="center"/>
          </w:tcPr>
          <w:p w14:paraId="12CBE4EA" w14:textId="3CD0A989"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0.0271***</w:t>
            </w:r>
          </w:p>
        </w:tc>
        <w:tc>
          <w:tcPr>
            <w:tcW w:w="1161" w:type="dxa"/>
            <w:tcBorders>
              <w:top w:val="single" w:sz="2" w:space="0" w:color="auto"/>
            </w:tcBorders>
            <w:vAlign w:val="center"/>
          </w:tcPr>
          <w:p w14:paraId="3319B269" w14:textId="2C04C1D1"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0.0335***</w:t>
            </w:r>
          </w:p>
        </w:tc>
      </w:tr>
      <w:tr w:rsidR="0090604B" w:rsidRPr="0008272F" w14:paraId="4CA285DE" w14:textId="77777777" w:rsidTr="00F1330B">
        <w:trPr>
          <w:cantSplit/>
          <w:trHeight w:hRule="exact" w:val="288"/>
        </w:trPr>
        <w:tc>
          <w:tcPr>
            <w:tcW w:w="2065" w:type="dxa"/>
            <w:tcBorders>
              <w:bottom w:val="single" w:sz="2" w:space="0" w:color="auto"/>
            </w:tcBorders>
            <w:vAlign w:val="bottom"/>
          </w:tcPr>
          <w:p w14:paraId="162FF068" w14:textId="4D8C289F"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48267C41" w14:textId="14FF305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(0.0040)</w:t>
            </w:r>
          </w:p>
        </w:tc>
        <w:tc>
          <w:tcPr>
            <w:tcW w:w="1173" w:type="dxa"/>
            <w:tcBorders>
              <w:bottom w:val="single" w:sz="2" w:space="0" w:color="auto"/>
            </w:tcBorders>
            <w:vAlign w:val="center"/>
          </w:tcPr>
          <w:p w14:paraId="0779A57B" w14:textId="1CEEEFA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(0.0040)</w:t>
            </w:r>
          </w:p>
        </w:tc>
        <w:tc>
          <w:tcPr>
            <w:tcW w:w="1187" w:type="dxa"/>
            <w:tcBorders>
              <w:bottom w:val="single" w:sz="2" w:space="0" w:color="auto"/>
            </w:tcBorders>
            <w:vAlign w:val="center"/>
          </w:tcPr>
          <w:p w14:paraId="60CE0752" w14:textId="156D6072"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(0.0043)</w:t>
            </w:r>
          </w:p>
        </w:tc>
        <w:tc>
          <w:tcPr>
            <w:tcW w:w="1161" w:type="dxa"/>
            <w:tcBorders>
              <w:bottom w:val="single" w:sz="2" w:space="0" w:color="auto"/>
            </w:tcBorders>
            <w:vAlign w:val="center"/>
          </w:tcPr>
          <w:p w14:paraId="5AFBB200" w14:textId="2019A96B"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(0.0044)</w:t>
            </w:r>
          </w:p>
        </w:tc>
        <w:tc>
          <w:tcPr>
            <w:tcW w:w="1161" w:type="dxa"/>
            <w:tcBorders>
              <w:bottom w:val="single" w:sz="2" w:space="0" w:color="auto"/>
            </w:tcBorders>
            <w:vAlign w:val="center"/>
          </w:tcPr>
          <w:p w14:paraId="04E88258" w14:textId="13852399"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(0.0043)</w:t>
            </w:r>
          </w:p>
        </w:tc>
        <w:tc>
          <w:tcPr>
            <w:tcW w:w="1161" w:type="dxa"/>
            <w:tcBorders>
              <w:bottom w:val="single" w:sz="2" w:space="0" w:color="auto"/>
            </w:tcBorders>
            <w:vAlign w:val="center"/>
          </w:tcPr>
          <w:p w14:paraId="66DD235D" w14:textId="75B3611F"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(0.0044)</w:t>
            </w:r>
          </w:p>
        </w:tc>
      </w:tr>
      <w:tr w:rsidR="0090604B" w:rsidRPr="0008272F" w14:paraId="7DCE5EC4" w14:textId="77777777" w:rsidTr="00F1330B">
        <w:trPr>
          <w:cantSplit/>
          <w:trHeight w:hRule="exact" w:val="288"/>
        </w:trPr>
        <w:tc>
          <w:tcPr>
            <w:tcW w:w="2065" w:type="dxa"/>
            <w:tcBorders>
              <w:top w:val="single" w:sz="2" w:space="0" w:color="auto"/>
            </w:tcBorders>
            <w:vAlign w:val="bottom"/>
          </w:tcPr>
          <w:p w14:paraId="11F682BF" w14:textId="7DA1D978"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Married</w:t>
            </w:r>
          </w:p>
        </w:tc>
        <w:tc>
          <w:tcPr>
            <w:tcW w:w="1161" w:type="dxa"/>
            <w:tcBorders>
              <w:top w:val="single" w:sz="2" w:space="0" w:color="auto"/>
            </w:tcBorders>
            <w:vAlign w:val="center"/>
          </w:tcPr>
          <w:p w14:paraId="39029ED9" w14:textId="4520D07F"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-0.0486</w:t>
            </w:r>
          </w:p>
        </w:tc>
        <w:tc>
          <w:tcPr>
            <w:tcW w:w="1173" w:type="dxa"/>
            <w:tcBorders>
              <w:top w:val="single" w:sz="2" w:space="0" w:color="auto"/>
            </w:tcBorders>
            <w:vAlign w:val="center"/>
          </w:tcPr>
          <w:p w14:paraId="3494ACEB" w14:textId="16EB7460"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-0.0509</w:t>
            </w:r>
          </w:p>
        </w:tc>
        <w:tc>
          <w:tcPr>
            <w:tcW w:w="1187" w:type="dxa"/>
            <w:tcBorders>
              <w:top w:val="single" w:sz="2" w:space="0" w:color="auto"/>
            </w:tcBorders>
            <w:vAlign w:val="center"/>
          </w:tcPr>
          <w:p w14:paraId="46BA9527" w14:textId="61DC515A"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-0.0405</w:t>
            </w:r>
          </w:p>
        </w:tc>
        <w:tc>
          <w:tcPr>
            <w:tcW w:w="1161" w:type="dxa"/>
            <w:tcBorders>
              <w:top w:val="single" w:sz="2" w:space="0" w:color="auto"/>
            </w:tcBorders>
            <w:vAlign w:val="center"/>
          </w:tcPr>
          <w:p w14:paraId="7EF8D494" w14:textId="5C29D8AA"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-0.0424</w:t>
            </w:r>
          </w:p>
        </w:tc>
        <w:tc>
          <w:tcPr>
            <w:tcW w:w="1161" w:type="dxa"/>
            <w:tcBorders>
              <w:top w:val="single" w:sz="2" w:space="0" w:color="auto"/>
            </w:tcBorders>
            <w:vAlign w:val="center"/>
          </w:tcPr>
          <w:p w14:paraId="2B0022AF" w14:textId="4C69CBF9"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-0.0388</w:t>
            </w:r>
          </w:p>
        </w:tc>
        <w:tc>
          <w:tcPr>
            <w:tcW w:w="1161" w:type="dxa"/>
            <w:tcBorders>
              <w:top w:val="single" w:sz="2" w:space="0" w:color="auto"/>
            </w:tcBorders>
            <w:vAlign w:val="center"/>
          </w:tcPr>
          <w:p w14:paraId="3F3F6339" w14:textId="11C2DD9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-0.0416</w:t>
            </w:r>
          </w:p>
        </w:tc>
      </w:tr>
      <w:tr w:rsidR="0090604B" w:rsidRPr="0008272F" w14:paraId="4CD213EA" w14:textId="77777777" w:rsidTr="00F1330B">
        <w:trPr>
          <w:cantSplit/>
          <w:trHeight w:hRule="exact" w:val="288"/>
        </w:trPr>
        <w:tc>
          <w:tcPr>
            <w:tcW w:w="2065" w:type="dxa"/>
            <w:tcBorders>
              <w:bottom w:val="single" w:sz="2" w:space="0" w:color="auto"/>
            </w:tcBorders>
            <w:vAlign w:val="bottom"/>
          </w:tcPr>
          <w:p w14:paraId="711675F8" w14:textId="7BBC6E74"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05B8932C" w14:textId="06E64E9B"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(0.0281)</w:t>
            </w:r>
          </w:p>
        </w:tc>
        <w:tc>
          <w:tcPr>
            <w:tcW w:w="1173" w:type="dxa"/>
            <w:tcBorders>
              <w:bottom w:val="single" w:sz="2" w:space="0" w:color="auto"/>
            </w:tcBorders>
            <w:vAlign w:val="center"/>
          </w:tcPr>
          <w:p w14:paraId="14F2BE01" w14:textId="4C624A87"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(0.0281)</w:t>
            </w:r>
          </w:p>
        </w:tc>
        <w:tc>
          <w:tcPr>
            <w:tcW w:w="1187" w:type="dxa"/>
            <w:tcBorders>
              <w:bottom w:val="single" w:sz="2" w:space="0" w:color="auto"/>
            </w:tcBorders>
            <w:vAlign w:val="center"/>
          </w:tcPr>
          <w:p w14:paraId="3F6FD6A0" w14:textId="71D1FC0D"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(0.0278)</w:t>
            </w:r>
          </w:p>
        </w:tc>
        <w:tc>
          <w:tcPr>
            <w:tcW w:w="1161" w:type="dxa"/>
            <w:tcBorders>
              <w:bottom w:val="single" w:sz="2" w:space="0" w:color="auto"/>
            </w:tcBorders>
            <w:vAlign w:val="center"/>
          </w:tcPr>
          <w:p w14:paraId="40897CAF" w14:textId="1FBF64DA"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(0.0278)</w:t>
            </w:r>
          </w:p>
        </w:tc>
        <w:tc>
          <w:tcPr>
            <w:tcW w:w="1161" w:type="dxa"/>
            <w:tcBorders>
              <w:bottom w:val="single" w:sz="2" w:space="0" w:color="auto"/>
            </w:tcBorders>
            <w:vAlign w:val="center"/>
          </w:tcPr>
          <w:p w14:paraId="75812721" w14:textId="0C8CC8DA"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(0.0276)</w:t>
            </w:r>
          </w:p>
        </w:tc>
        <w:tc>
          <w:tcPr>
            <w:tcW w:w="1161" w:type="dxa"/>
            <w:tcBorders>
              <w:bottom w:val="single" w:sz="2" w:space="0" w:color="auto"/>
            </w:tcBorders>
            <w:vAlign w:val="center"/>
          </w:tcPr>
          <w:p w14:paraId="76C709DB" w14:textId="10021BE1"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(0.0276)</w:t>
            </w:r>
          </w:p>
        </w:tc>
      </w:tr>
      <w:tr w:rsidR="0090604B" w:rsidRPr="0008272F" w14:paraId="35702DAB" w14:textId="77777777" w:rsidTr="00F1330B">
        <w:trPr>
          <w:cantSplit/>
          <w:trHeight w:hRule="exact" w:val="288"/>
        </w:trPr>
        <w:tc>
          <w:tcPr>
            <w:tcW w:w="2065" w:type="dxa"/>
            <w:tcBorders>
              <w:top w:val="single" w:sz="2" w:space="0" w:color="auto"/>
            </w:tcBorders>
            <w:vAlign w:val="bottom"/>
          </w:tcPr>
          <w:p w14:paraId="3252CD81" w14:textId="3BF4418F"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Separated</w:t>
            </w:r>
          </w:p>
        </w:tc>
        <w:tc>
          <w:tcPr>
            <w:tcW w:w="1161" w:type="dxa"/>
            <w:tcBorders>
              <w:top w:val="single" w:sz="2" w:space="0" w:color="auto"/>
            </w:tcBorders>
            <w:vAlign w:val="center"/>
          </w:tcPr>
          <w:p w14:paraId="2DA28B02" w14:textId="2483D4FB"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0.1058*</w:t>
            </w:r>
          </w:p>
        </w:tc>
        <w:tc>
          <w:tcPr>
            <w:tcW w:w="1173" w:type="dxa"/>
            <w:tcBorders>
              <w:top w:val="single" w:sz="2" w:space="0" w:color="auto"/>
            </w:tcBorders>
            <w:vAlign w:val="center"/>
          </w:tcPr>
          <w:p w14:paraId="4FBB8798" w14:textId="708E6657"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0.0886</w:t>
            </w:r>
          </w:p>
        </w:tc>
        <w:tc>
          <w:tcPr>
            <w:tcW w:w="1187" w:type="dxa"/>
            <w:tcBorders>
              <w:top w:val="single" w:sz="2" w:space="0" w:color="auto"/>
            </w:tcBorders>
            <w:vAlign w:val="center"/>
          </w:tcPr>
          <w:p w14:paraId="684DB113" w14:textId="21F90A8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0.0734</w:t>
            </w:r>
          </w:p>
        </w:tc>
        <w:tc>
          <w:tcPr>
            <w:tcW w:w="1161" w:type="dxa"/>
            <w:tcBorders>
              <w:top w:val="single" w:sz="2" w:space="0" w:color="auto"/>
            </w:tcBorders>
            <w:vAlign w:val="center"/>
          </w:tcPr>
          <w:p w14:paraId="078F2476" w14:textId="6A1668E9"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0.0589</w:t>
            </w:r>
          </w:p>
        </w:tc>
        <w:tc>
          <w:tcPr>
            <w:tcW w:w="1161" w:type="dxa"/>
            <w:tcBorders>
              <w:top w:val="single" w:sz="2" w:space="0" w:color="auto"/>
            </w:tcBorders>
            <w:vAlign w:val="center"/>
          </w:tcPr>
          <w:p w14:paraId="19766E54" w14:textId="78C39A7E"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0.0644</w:t>
            </w:r>
          </w:p>
        </w:tc>
        <w:tc>
          <w:tcPr>
            <w:tcW w:w="1161" w:type="dxa"/>
            <w:tcBorders>
              <w:top w:val="single" w:sz="2" w:space="0" w:color="auto"/>
            </w:tcBorders>
            <w:vAlign w:val="center"/>
          </w:tcPr>
          <w:p w14:paraId="6F734D7A" w14:textId="030ACA8A"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0.0471</w:t>
            </w:r>
          </w:p>
        </w:tc>
      </w:tr>
      <w:tr w:rsidR="0090604B" w:rsidRPr="0008272F" w14:paraId="207E42DD" w14:textId="77777777" w:rsidTr="00F1330B">
        <w:trPr>
          <w:cantSplit/>
          <w:trHeight w:hRule="exact" w:val="288"/>
        </w:trPr>
        <w:tc>
          <w:tcPr>
            <w:tcW w:w="2065" w:type="dxa"/>
            <w:tcBorders>
              <w:bottom w:val="single" w:sz="2" w:space="0" w:color="auto"/>
            </w:tcBorders>
            <w:vAlign w:val="bottom"/>
          </w:tcPr>
          <w:p w14:paraId="2B94C5C6" w14:textId="5008BFDD"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05740FCE" w14:textId="7AB54FCF"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(0.0499)</w:t>
            </w:r>
          </w:p>
        </w:tc>
        <w:tc>
          <w:tcPr>
            <w:tcW w:w="1173" w:type="dxa"/>
            <w:tcBorders>
              <w:bottom w:val="single" w:sz="2" w:space="0" w:color="auto"/>
            </w:tcBorders>
            <w:vAlign w:val="center"/>
          </w:tcPr>
          <w:p w14:paraId="508F0144" w14:textId="18C3B6D5"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(0.0498)</w:t>
            </w:r>
          </w:p>
        </w:tc>
        <w:tc>
          <w:tcPr>
            <w:tcW w:w="1187" w:type="dxa"/>
            <w:tcBorders>
              <w:bottom w:val="single" w:sz="2" w:space="0" w:color="auto"/>
            </w:tcBorders>
            <w:vAlign w:val="center"/>
          </w:tcPr>
          <w:p w14:paraId="193066B8" w14:textId="2749BBF5"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(0.0493)</w:t>
            </w:r>
          </w:p>
        </w:tc>
        <w:tc>
          <w:tcPr>
            <w:tcW w:w="1161" w:type="dxa"/>
            <w:tcBorders>
              <w:bottom w:val="single" w:sz="2" w:space="0" w:color="auto"/>
            </w:tcBorders>
            <w:vAlign w:val="center"/>
          </w:tcPr>
          <w:p w14:paraId="70E17296" w14:textId="52BC70C8"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(0.0492)</w:t>
            </w:r>
          </w:p>
        </w:tc>
        <w:tc>
          <w:tcPr>
            <w:tcW w:w="1161" w:type="dxa"/>
            <w:tcBorders>
              <w:bottom w:val="single" w:sz="2" w:space="0" w:color="auto"/>
            </w:tcBorders>
            <w:vAlign w:val="center"/>
          </w:tcPr>
          <w:p w14:paraId="13F5EB37" w14:textId="223F8D23"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(0.0492)</w:t>
            </w:r>
          </w:p>
        </w:tc>
        <w:tc>
          <w:tcPr>
            <w:tcW w:w="1161" w:type="dxa"/>
            <w:tcBorders>
              <w:bottom w:val="single" w:sz="2" w:space="0" w:color="auto"/>
            </w:tcBorders>
            <w:vAlign w:val="center"/>
          </w:tcPr>
          <w:p w14:paraId="5C4D673C" w14:textId="7B164171"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(0.0490)</w:t>
            </w:r>
          </w:p>
        </w:tc>
      </w:tr>
      <w:tr w:rsidR="0090604B" w:rsidRPr="0008272F" w14:paraId="04B45039" w14:textId="77777777" w:rsidTr="00F1330B">
        <w:trPr>
          <w:cantSplit/>
          <w:trHeight w:hRule="exact" w:val="288"/>
        </w:trPr>
        <w:tc>
          <w:tcPr>
            <w:tcW w:w="2065" w:type="dxa"/>
            <w:tcBorders>
              <w:top w:val="single" w:sz="2" w:space="0" w:color="auto"/>
            </w:tcBorders>
            <w:vAlign w:val="bottom"/>
          </w:tcPr>
          <w:p w14:paraId="26D7D880" w14:textId="1FD98211"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Black</w:t>
            </w:r>
          </w:p>
        </w:tc>
        <w:tc>
          <w:tcPr>
            <w:tcW w:w="1161" w:type="dxa"/>
            <w:tcBorders>
              <w:top w:val="single" w:sz="2" w:space="0" w:color="auto"/>
            </w:tcBorders>
            <w:vAlign w:val="center"/>
          </w:tcPr>
          <w:p w14:paraId="41997387" w14:textId="765F7CF2"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0.2278***</w:t>
            </w:r>
          </w:p>
        </w:tc>
        <w:tc>
          <w:tcPr>
            <w:tcW w:w="1173" w:type="dxa"/>
            <w:tcBorders>
              <w:top w:val="single" w:sz="2" w:space="0" w:color="auto"/>
            </w:tcBorders>
            <w:vAlign w:val="center"/>
          </w:tcPr>
          <w:p w14:paraId="36F1D165" w14:textId="484947A6"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0.2255***</w:t>
            </w:r>
          </w:p>
        </w:tc>
        <w:tc>
          <w:tcPr>
            <w:tcW w:w="1187" w:type="dxa"/>
            <w:tcBorders>
              <w:top w:val="single" w:sz="2" w:space="0" w:color="auto"/>
            </w:tcBorders>
            <w:vAlign w:val="center"/>
          </w:tcPr>
          <w:p w14:paraId="75FAD0E0" w14:textId="3E4E8F56"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0.2053***</w:t>
            </w:r>
          </w:p>
        </w:tc>
        <w:tc>
          <w:tcPr>
            <w:tcW w:w="1161" w:type="dxa"/>
            <w:tcBorders>
              <w:top w:val="single" w:sz="2" w:space="0" w:color="auto"/>
            </w:tcBorders>
            <w:vAlign w:val="center"/>
          </w:tcPr>
          <w:p w14:paraId="322C22A1" w14:textId="66DD9C86"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0.2026***</w:t>
            </w:r>
          </w:p>
        </w:tc>
        <w:tc>
          <w:tcPr>
            <w:tcW w:w="1161" w:type="dxa"/>
            <w:tcBorders>
              <w:top w:val="single" w:sz="2" w:space="0" w:color="auto"/>
            </w:tcBorders>
            <w:vAlign w:val="center"/>
          </w:tcPr>
          <w:p w14:paraId="62393AB3" w14:textId="5ECAA90E"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0.2005***</w:t>
            </w:r>
          </w:p>
        </w:tc>
        <w:tc>
          <w:tcPr>
            <w:tcW w:w="1161" w:type="dxa"/>
            <w:tcBorders>
              <w:top w:val="single" w:sz="2" w:space="0" w:color="auto"/>
            </w:tcBorders>
            <w:vAlign w:val="center"/>
          </w:tcPr>
          <w:p w14:paraId="488DD86B" w14:textId="1FC458E7"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0.1983***</w:t>
            </w:r>
          </w:p>
        </w:tc>
      </w:tr>
      <w:tr w:rsidR="0090604B" w:rsidRPr="0008272F" w14:paraId="507C950F" w14:textId="77777777" w:rsidTr="00F1330B">
        <w:trPr>
          <w:cantSplit/>
          <w:trHeight w:hRule="exact" w:val="288"/>
        </w:trPr>
        <w:tc>
          <w:tcPr>
            <w:tcW w:w="2065" w:type="dxa"/>
            <w:tcBorders>
              <w:bottom w:val="single" w:sz="2" w:space="0" w:color="auto"/>
            </w:tcBorders>
            <w:vAlign w:val="bottom"/>
          </w:tcPr>
          <w:p w14:paraId="14765BE6" w14:textId="4A934F17"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1BB03B15" w14:textId="104DEF8A"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(0.0310)</w:t>
            </w:r>
          </w:p>
        </w:tc>
        <w:tc>
          <w:tcPr>
            <w:tcW w:w="1173" w:type="dxa"/>
            <w:tcBorders>
              <w:bottom w:val="single" w:sz="2" w:space="0" w:color="auto"/>
            </w:tcBorders>
            <w:vAlign w:val="center"/>
          </w:tcPr>
          <w:p w14:paraId="52D754C4" w14:textId="18EB2DDE"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(0.0311)</w:t>
            </w:r>
          </w:p>
        </w:tc>
        <w:tc>
          <w:tcPr>
            <w:tcW w:w="1187" w:type="dxa"/>
            <w:tcBorders>
              <w:bottom w:val="single" w:sz="2" w:space="0" w:color="auto"/>
            </w:tcBorders>
            <w:vAlign w:val="center"/>
          </w:tcPr>
          <w:p w14:paraId="29DBCFA0" w14:textId="114B61F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(0.0304)</w:t>
            </w:r>
          </w:p>
        </w:tc>
        <w:tc>
          <w:tcPr>
            <w:tcW w:w="1161" w:type="dxa"/>
            <w:tcBorders>
              <w:bottom w:val="single" w:sz="2" w:space="0" w:color="auto"/>
            </w:tcBorders>
            <w:vAlign w:val="center"/>
          </w:tcPr>
          <w:p w14:paraId="70B90098" w14:textId="13FACD34"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(0.0305)</w:t>
            </w:r>
          </w:p>
        </w:tc>
        <w:tc>
          <w:tcPr>
            <w:tcW w:w="1161" w:type="dxa"/>
            <w:tcBorders>
              <w:bottom w:val="single" w:sz="2" w:space="0" w:color="auto"/>
            </w:tcBorders>
            <w:vAlign w:val="center"/>
          </w:tcPr>
          <w:p w14:paraId="0458AE66" w14:textId="179EF067"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(0.0302)</w:t>
            </w:r>
          </w:p>
        </w:tc>
        <w:tc>
          <w:tcPr>
            <w:tcW w:w="1161" w:type="dxa"/>
            <w:tcBorders>
              <w:bottom w:val="single" w:sz="2" w:space="0" w:color="auto"/>
            </w:tcBorders>
            <w:vAlign w:val="center"/>
          </w:tcPr>
          <w:p w14:paraId="5927372D" w14:textId="47794ED9"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(0.0303)</w:t>
            </w:r>
          </w:p>
        </w:tc>
      </w:tr>
      <w:tr w:rsidR="0090604B" w:rsidRPr="0008272F" w14:paraId="055646A3" w14:textId="77777777" w:rsidTr="00F1330B">
        <w:trPr>
          <w:cantSplit/>
          <w:trHeight w:hRule="exact" w:val="288"/>
        </w:trPr>
        <w:tc>
          <w:tcPr>
            <w:tcW w:w="2065" w:type="dxa"/>
            <w:tcBorders>
              <w:top w:val="single" w:sz="2" w:space="0" w:color="auto"/>
            </w:tcBorders>
            <w:vAlign w:val="bottom"/>
          </w:tcPr>
          <w:p w14:paraId="566F46E0" w14:textId="13D2B3DA"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Hispanic</w:t>
            </w:r>
          </w:p>
        </w:tc>
        <w:tc>
          <w:tcPr>
            <w:tcW w:w="1161" w:type="dxa"/>
            <w:tcBorders>
              <w:top w:val="single" w:sz="2" w:space="0" w:color="auto"/>
            </w:tcBorders>
            <w:vAlign w:val="center"/>
          </w:tcPr>
          <w:p w14:paraId="05FEE4D5" w14:textId="154A5D95"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0.0126</w:t>
            </w:r>
          </w:p>
        </w:tc>
        <w:tc>
          <w:tcPr>
            <w:tcW w:w="1173" w:type="dxa"/>
            <w:tcBorders>
              <w:top w:val="single" w:sz="2" w:space="0" w:color="auto"/>
            </w:tcBorders>
            <w:vAlign w:val="center"/>
          </w:tcPr>
          <w:p w14:paraId="1E9D709C" w14:textId="60F4D71F"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0.0115</w:t>
            </w:r>
          </w:p>
        </w:tc>
        <w:tc>
          <w:tcPr>
            <w:tcW w:w="1187" w:type="dxa"/>
            <w:tcBorders>
              <w:top w:val="single" w:sz="2" w:space="0" w:color="auto"/>
            </w:tcBorders>
            <w:vAlign w:val="center"/>
          </w:tcPr>
          <w:p w14:paraId="18F5D11D" w14:textId="2BEDB0BB"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0.0155</w:t>
            </w:r>
          </w:p>
        </w:tc>
        <w:tc>
          <w:tcPr>
            <w:tcW w:w="1161" w:type="dxa"/>
            <w:tcBorders>
              <w:top w:val="single" w:sz="2" w:space="0" w:color="auto"/>
            </w:tcBorders>
            <w:vAlign w:val="center"/>
          </w:tcPr>
          <w:p w14:paraId="2964011B" w14:textId="58A1C20F"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0.0146</w:t>
            </w:r>
          </w:p>
        </w:tc>
        <w:tc>
          <w:tcPr>
            <w:tcW w:w="1161" w:type="dxa"/>
            <w:tcBorders>
              <w:top w:val="single" w:sz="2" w:space="0" w:color="auto"/>
            </w:tcBorders>
            <w:vAlign w:val="center"/>
          </w:tcPr>
          <w:p w14:paraId="7C8B2BCB" w14:textId="509EA844"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0.0137</w:t>
            </w:r>
          </w:p>
        </w:tc>
        <w:tc>
          <w:tcPr>
            <w:tcW w:w="1161" w:type="dxa"/>
            <w:tcBorders>
              <w:top w:val="single" w:sz="2" w:space="0" w:color="auto"/>
            </w:tcBorders>
            <w:vAlign w:val="center"/>
          </w:tcPr>
          <w:p w14:paraId="021BF36D" w14:textId="71AA2B57"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0.0132</w:t>
            </w:r>
          </w:p>
        </w:tc>
      </w:tr>
      <w:tr w:rsidR="0090604B" w:rsidRPr="0008272F" w14:paraId="0064F60D" w14:textId="77777777" w:rsidTr="00F1330B">
        <w:trPr>
          <w:cantSplit/>
          <w:trHeight w:hRule="exact" w:val="288"/>
        </w:trPr>
        <w:tc>
          <w:tcPr>
            <w:tcW w:w="2065" w:type="dxa"/>
            <w:tcBorders>
              <w:bottom w:val="single" w:sz="2" w:space="0" w:color="auto"/>
            </w:tcBorders>
            <w:vAlign w:val="bottom"/>
          </w:tcPr>
          <w:p w14:paraId="59E08ADF" w14:textId="284DA55D"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163C6B91" w14:textId="45CDA4E5"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(0.0330)</w:t>
            </w:r>
          </w:p>
        </w:tc>
        <w:tc>
          <w:tcPr>
            <w:tcW w:w="1173" w:type="dxa"/>
            <w:tcBorders>
              <w:bottom w:val="single" w:sz="2" w:space="0" w:color="auto"/>
            </w:tcBorders>
            <w:vAlign w:val="center"/>
          </w:tcPr>
          <w:p w14:paraId="26F746B6" w14:textId="7D3BC34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(0.0330)</w:t>
            </w:r>
          </w:p>
        </w:tc>
        <w:tc>
          <w:tcPr>
            <w:tcW w:w="1187" w:type="dxa"/>
            <w:tcBorders>
              <w:bottom w:val="single" w:sz="2" w:space="0" w:color="auto"/>
            </w:tcBorders>
            <w:vAlign w:val="center"/>
          </w:tcPr>
          <w:p w14:paraId="77606DF5" w14:textId="78C04034"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(0.0323)</w:t>
            </w:r>
          </w:p>
        </w:tc>
        <w:tc>
          <w:tcPr>
            <w:tcW w:w="1161" w:type="dxa"/>
            <w:tcBorders>
              <w:bottom w:val="single" w:sz="2" w:space="0" w:color="auto"/>
            </w:tcBorders>
            <w:vAlign w:val="center"/>
          </w:tcPr>
          <w:p w14:paraId="496758E6" w14:textId="026C0600"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(0.0324)</w:t>
            </w:r>
          </w:p>
        </w:tc>
        <w:tc>
          <w:tcPr>
            <w:tcW w:w="1161" w:type="dxa"/>
            <w:tcBorders>
              <w:bottom w:val="single" w:sz="2" w:space="0" w:color="auto"/>
            </w:tcBorders>
            <w:vAlign w:val="center"/>
          </w:tcPr>
          <w:p w14:paraId="1CCA4400" w14:textId="052EF243"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(0.0321)</w:t>
            </w:r>
          </w:p>
        </w:tc>
        <w:tc>
          <w:tcPr>
            <w:tcW w:w="1161" w:type="dxa"/>
            <w:tcBorders>
              <w:bottom w:val="single" w:sz="2" w:space="0" w:color="auto"/>
            </w:tcBorders>
            <w:vAlign w:val="center"/>
          </w:tcPr>
          <w:p w14:paraId="169F82AD" w14:textId="7510BA06"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(0.0321)</w:t>
            </w:r>
          </w:p>
        </w:tc>
      </w:tr>
      <w:tr w:rsidR="0090604B" w:rsidRPr="0008272F" w14:paraId="49C11898" w14:textId="77777777" w:rsidTr="00F1330B">
        <w:trPr>
          <w:cantSplit/>
          <w:trHeight w:hRule="exact" w:val="288"/>
        </w:trPr>
        <w:tc>
          <w:tcPr>
            <w:tcW w:w="2065" w:type="dxa"/>
            <w:tcBorders>
              <w:top w:val="single" w:sz="2" w:space="0" w:color="auto"/>
            </w:tcBorders>
            <w:vAlign w:val="bottom"/>
          </w:tcPr>
          <w:p w14:paraId="3C4003F9" w14:textId="1DBD662B"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Child6</w:t>
            </w:r>
          </w:p>
        </w:tc>
        <w:tc>
          <w:tcPr>
            <w:tcW w:w="1161" w:type="dxa"/>
            <w:tcBorders>
              <w:top w:val="single" w:sz="2" w:space="0" w:color="auto"/>
            </w:tcBorders>
            <w:vAlign w:val="center"/>
          </w:tcPr>
          <w:p w14:paraId="7EE54A96" w14:textId="06053CD7"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0.0001</w:t>
            </w:r>
          </w:p>
        </w:tc>
        <w:tc>
          <w:tcPr>
            <w:tcW w:w="1173" w:type="dxa"/>
            <w:tcBorders>
              <w:top w:val="single" w:sz="2" w:space="0" w:color="auto"/>
            </w:tcBorders>
            <w:vAlign w:val="center"/>
          </w:tcPr>
          <w:p w14:paraId="3D6B50A2" w14:textId="11FBC6F2"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0.0019</w:t>
            </w:r>
          </w:p>
        </w:tc>
        <w:tc>
          <w:tcPr>
            <w:tcW w:w="1187" w:type="dxa"/>
            <w:tcBorders>
              <w:top w:val="single" w:sz="2" w:space="0" w:color="auto"/>
            </w:tcBorders>
            <w:vAlign w:val="center"/>
          </w:tcPr>
          <w:p w14:paraId="59011F4E" w14:textId="030BE64B"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0.0053</w:t>
            </w:r>
          </w:p>
        </w:tc>
        <w:tc>
          <w:tcPr>
            <w:tcW w:w="1161" w:type="dxa"/>
            <w:tcBorders>
              <w:top w:val="single" w:sz="2" w:space="0" w:color="auto"/>
            </w:tcBorders>
            <w:vAlign w:val="center"/>
          </w:tcPr>
          <w:p w14:paraId="1B1AE5FB" w14:textId="7A8E7D72"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0.0076</w:t>
            </w:r>
          </w:p>
        </w:tc>
        <w:tc>
          <w:tcPr>
            <w:tcW w:w="1161" w:type="dxa"/>
            <w:tcBorders>
              <w:top w:val="single" w:sz="2" w:space="0" w:color="auto"/>
            </w:tcBorders>
            <w:vAlign w:val="center"/>
          </w:tcPr>
          <w:p w14:paraId="71F57E36" w14:textId="476F7314"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0.0070</w:t>
            </w:r>
          </w:p>
        </w:tc>
        <w:tc>
          <w:tcPr>
            <w:tcW w:w="1161" w:type="dxa"/>
            <w:tcBorders>
              <w:top w:val="single" w:sz="2" w:space="0" w:color="auto"/>
            </w:tcBorders>
            <w:vAlign w:val="center"/>
          </w:tcPr>
          <w:p w14:paraId="71F7C803" w14:textId="199EAFFE"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0.0095</w:t>
            </w:r>
          </w:p>
        </w:tc>
      </w:tr>
      <w:tr w:rsidR="0090604B" w:rsidRPr="0008272F" w14:paraId="2F9692CB" w14:textId="77777777" w:rsidTr="00F1330B">
        <w:trPr>
          <w:cantSplit/>
          <w:trHeight w:hRule="exact" w:val="288"/>
        </w:trPr>
        <w:tc>
          <w:tcPr>
            <w:tcW w:w="2065" w:type="dxa"/>
            <w:tcBorders>
              <w:bottom w:val="single" w:sz="2" w:space="0" w:color="auto"/>
            </w:tcBorders>
            <w:vAlign w:val="bottom"/>
          </w:tcPr>
          <w:p w14:paraId="0FD962A7" w14:textId="77D2620F"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21AA5592" w14:textId="5D08E1E4"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(0.0117)</w:t>
            </w:r>
          </w:p>
        </w:tc>
        <w:tc>
          <w:tcPr>
            <w:tcW w:w="1173" w:type="dxa"/>
            <w:tcBorders>
              <w:bottom w:val="single" w:sz="2" w:space="0" w:color="auto"/>
            </w:tcBorders>
            <w:vAlign w:val="center"/>
          </w:tcPr>
          <w:p w14:paraId="1EA17EA9" w14:textId="38CEDF31"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(0.0117)</w:t>
            </w:r>
          </w:p>
        </w:tc>
        <w:tc>
          <w:tcPr>
            <w:tcW w:w="1187" w:type="dxa"/>
            <w:tcBorders>
              <w:bottom w:val="single" w:sz="2" w:space="0" w:color="auto"/>
            </w:tcBorders>
            <w:vAlign w:val="center"/>
          </w:tcPr>
          <w:p w14:paraId="3484CAD9" w14:textId="73551BD6"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(0.0116)</w:t>
            </w:r>
          </w:p>
        </w:tc>
        <w:tc>
          <w:tcPr>
            <w:tcW w:w="1161" w:type="dxa"/>
            <w:tcBorders>
              <w:bottom w:val="single" w:sz="2" w:space="0" w:color="auto"/>
            </w:tcBorders>
            <w:vAlign w:val="center"/>
          </w:tcPr>
          <w:p w14:paraId="6566BC2C" w14:textId="2319D40F"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(0.0116)</w:t>
            </w:r>
          </w:p>
        </w:tc>
        <w:tc>
          <w:tcPr>
            <w:tcW w:w="1161" w:type="dxa"/>
            <w:tcBorders>
              <w:bottom w:val="single" w:sz="2" w:space="0" w:color="auto"/>
            </w:tcBorders>
            <w:vAlign w:val="center"/>
          </w:tcPr>
          <w:p w14:paraId="314DDFEB" w14:textId="30E90BE8"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(0.0115)</w:t>
            </w:r>
          </w:p>
        </w:tc>
        <w:tc>
          <w:tcPr>
            <w:tcW w:w="1161" w:type="dxa"/>
            <w:tcBorders>
              <w:bottom w:val="single" w:sz="2" w:space="0" w:color="auto"/>
            </w:tcBorders>
            <w:vAlign w:val="center"/>
          </w:tcPr>
          <w:p w14:paraId="1393FE7C" w14:textId="777A8F8E"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(0.0115)</w:t>
            </w:r>
          </w:p>
        </w:tc>
      </w:tr>
      <w:tr w:rsidR="0090604B" w:rsidRPr="0008272F" w14:paraId="1740AF90" w14:textId="77777777" w:rsidTr="00F1330B">
        <w:trPr>
          <w:cantSplit/>
          <w:trHeight w:hRule="exact" w:val="288"/>
        </w:trPr>
        <w:tc>
          <w:tcPr>
            <w:tcW w:w="2065" w:type="dxa"/>
            <w:tcBorders>
              <w:top w:val="single" w:sz="2" w:space="0" w:color="auto"/>
            </w:tcBorders>
            <w:vAlign w:val="bottom"/>
          </w:tcPr>
          <w:p w14:paraId="3E8A54FB" w14:textId="33E23758" w:rsidR="0090604B" w:rsidRPr="0008272F" w:rsidRDefault="0090604B" w:rsidP="0090604B">
            <w:pPr>
              <w:tabs>
                <w:tab w:val="left" w:pos="432"/>
              </w:tabs>
              <w:spacing w:line="480" w:lineRule="auto"/>
              <w:rPr>
                <w:rFonts w:ascii="Times New Roman" w:hAnsi="Times New Roman"/>
                <w:sz w:val="18"/>
                <w:szCs w:val="18"/>
              </w:rPr>
            </w:pPr>
            <w:proofErr w:type="spellStart"/>
            <w:r w:rsidRPr="0008272F">
              <w:rPr>
                <w:rFonts w:ascii="Times New Roman" w:hAnsi="Times New Roman"/>
                <w:color w:val="000000"/>
                <w:sz w:val="18"/>
                <w:szCs w:val="18"/>
              </w:rPr>
              <w:t>GFinc</w:t>
            </w:r>
            <w:proofErr w:type="spellEnd"/>
          </w:p>
        </w:tc>
        <w:tc>
          <w:tcPr>
            <w:tcW w:w="1161" w:type="dxa"/>
            <w:tcBorders>
              <w:top w:val="single" w:sz="2" w:space="0" w:color="auto"/>
            </w:tcBorders>
            <w:vAlign w:val="center"/>
          </w:tcPr>
          <w:p w14:paraId="5BEAF5DA" w14:textId="0871EF15"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-0.0104**</w:t>
            </w:r>
          </w:p>
        </w:tc>
        <w:tc>
          <w:tcPr>
            <w:tcW w:w="1173" w:type="dxa"/>
            <w:tcBorders>
              <w:top w:val="single" w:sz="2" w:space="0" w:color="auto"/>
            </w:tcBorders>
            <w:vAlign w:val="center"/>
          </w:tcPr>
          <w:p w14:paraId="5FE68FC6" w14:textId="15EDB061"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-0.0114***</w:t>
            </w:r>
          </w:p>
        </w:tc>
        <w:tc>
          <w:tcPr>
            <w:tcW w:w="1187" w:type="dxa"/>
            <w:tcBorders>
              <w:top w:val="single" w:sz="2" w:space="0" w:color="auto"/>
            </w:tcBorders>
            <w:vAlign w:val="center"/>
          </w:tcPr>
          <w:p w14:paraId="2B268821" w14:textId="5A94321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-0.0109***</w:t>
            </w:r>
          </w:p>
        </w:tc>
        <w:tc>
          <w:tcPr>
            <w:tcW w:w="1161" w:type="dxa"/>
            <w:tcBorders>
              <w:top w:val="single" w:sz="2" w:space="0" w:color="auto"/>
            </w:tcBorders>
            <w:vAlign w:val="center"/>
          </w:tcPr>
          <w:p w14:paraId="004134BB" w14:textId="025330D8"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-0.0118***</w:t>
            </w:r>
          </w:p>
        </w:tc>
        <w:tc>
          <w:tcPr>
            <w:tcW w:w="1161" w:type="dxa"/>
            <w:tcBorders>
              <w:top w:val="single" w:sz="2" w:space="0" w:color="auto"/>
            </w:tcBorders>
            <w:vAlign w:val="center"/>
          </w:tcPr>
          <w:p w14:paraId="60909C22" w14:textId="4C858BAF"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-0.0121***</w:t>
            </w:r>
          </w:p>
        </w:tc>
        <w:tc>
          <w:tcPr>
            <w:tcW w:w="1161" w:type="dxa"/>
            <w:tcBorders>
              <w:top w:val="single" w:sz="2" w:space="0" w:color="auto"/>
            </w:tcBorders>
            <w:vAlign w:val="center"/>
          </w:tcPr>
          <w:p w14:paraId="26C2B905" w14:textId="3A4CA1C7"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-0.0132***</w:t>
            </w:r>
          </w:p>
        </w:tc>
      </w:tr>
      <w:tr w:rsidR="0090604B" w:rsidRPr="0008272F" w14:paraId="6DF9F5FB" w14:textId="77777777" w:rsidTr="00F1330B">
        <w:trPr>
          <w:cantSplit/>
          <w:trHeight w:hRule="exact" w:val="288"/>
        </w:trPr>
        <w:tc>
          <w:tcPr>
            <w:tcW w:w="2065" w:type="dxa"/>
            <w:tcBorders>
              <w:bottom w:val="single" w:sz="2" w:space="0" w:color="auto"/>
            </w:tcBorders>
            <w:vAlign w:val="bottom"/>
          </w:tcPr>
          <w:p w14:paraId="279BEA60" w14:textId="28E71AAC"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237B2E28" w14:textId="44F707F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(0.0032)</w:t>
            </w:r>
          </w:p>
        </w:tc>
        <w:tc>
          <w:tcPr>
            <w:tcW w:w="1173" w:type="dxa"/>
            <w:tcBorders>
              <w:bottom w:val="single" w:sz="2" w:space="0" w:color="auto"/>
            </w:tcBorders>
            <w:vAlign w:val="center"/>
          </w:tcPr>
          <w:p w14:paraId="47A680BC" w14:textId="53FA1DA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(0.0032)</w:t>
            </w:r>
          </w:p>
        </w:tc>
        <w:tc>
          <w:tcPr>
            <w:tcW w:w="1187" w:type="dxa"/>
            <w:tcBorders>
              <w:bottom w:val="single" w:sz="2" w:space="0" w:color="auto"/>
            </w:tcBorders>
            <w:vAlign w:val="center"/>
          </w:tcPr>
          <w:p w14:paraId="59A57BB8" w14:textId="3D512221"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(0.0032)</w:t>
            </w:r>
          </w:p>
        </w:tc>
        <w:tc>
          <w:tcPr>
            <w:tcW w:w="1161" w:type="dxa"/>
            <w:tcBorders>
              <w:bottom w:val="single" w:sz="2" w:space="0" w:color="auto"/>
            </w:tcBorders>
            <w:vAlign w:val="center"/>
          </w:tcPr>
          <w:p w14:paraId="3C88305D" w14:textId="6C97333D"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(0.0032)</w:t>
            </w:r>
          </w:p>
        </w:tc>
        <w:tc>
          <w:tcPr>
            <w:tcW w:w="1161" w:type="dxa"/>
            <w:tcBorders>
              <w:bottom w:val="single" w:sz="2" w:space="0" w:color="auto"/>
            </w:tcBorders>
            <w:vAlign w:val="center"/>
          </w:tcPr>
          <w:p w14:paraId="4FB4368D" w14:textId="7F959089"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(0.0032)</w:t>
            </w:r>
          </w:p>
        </w:tc>
        <w:tc>
          <w:tcPr>
            <w:tcW w:w="1161" w:type="dxa"/>
            <w:tcBorders>
              <w:bottom w:val="single" w:sz="2" w:space="0" w:color="auto"/>
            </w:tcBorders>
            <w:vAlign w:val="center"/>
          </w:tcPr>
          <w:p w14:paraId="4F9DA619" w14:textId="27D6CED5"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(0.0032)</w:t>
            </w:r>
          </w:p>
        </w:tc>
      </w:tr>
      <w:tr w:rsidR="0090604B" w:rsidRPr="0008272F" w14:paraId="6B202C3C" w14:textId="77777777" w:rsidTr="00F1330B">
        <w:trPr>
          <w:cantSplit/>
          <w:trHeight w:hRule="exact" w:val="288"/>
        </w:trPr>
        <w:tc>
          <w:tcPr>
            <w:tcW w:w="2065" w:type="dxa"/>
            <w:tcBorders>
              <w:top w:val="single" w:sz="2" w:space="0" w:color="auto"/>
            </w:tcBorders>
            <w:vAlign w:val="bottom"/>
          </w:tcPr>
          <w:p w14:paraId="295E836A" w14:textId="76C98CFB"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HS</w:t>
            </w:r>
          </w:p>
        </w:tc>
        <w:tc>
          <w:tcPr>
            <w:tcW w:w="1161" w:type="dxa"/>
            <w:tcBorders>
              <w:top w:val="single" w:sz="2" w:space="0" w:color="auto"/>
            </w:tcBorders>
            <w:vAlign w:val="center"/>
          </w:tcPr>
          <w:p w14:paraId="29E43C45" w14:textId="2D325D97"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-0.0841**</w:t>
            </w:r>
          </w:p>
        </w:tc>
        <w:tc>
          <w:tcPr>
            <w:tcW w:w="1173" w:type="dxa"/>
            <w:tcBorders>
              <w:top w:val="single" w:sz="2" w:space="0" w:color="auto"/>
            </w:tcBorders>
            <w:vAlign w:val="center"/>
          </w:tcPr>
          <w:p w14:paraId="33E8F6D6" w14:textId="003D2C9F"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-0.0687*</w:t>
            </w:r>
          </w:p>
        </w:tc>
        <w:tc>
          <w:tcPr>
            <w:tcW w:w="1187" w:type="dxa"/>
            <w:tcBorders>
              <w:top w:val="single" w:sz="2" w:space="0" w:color="auto"/>
            </w:tcBorders>
            <w:vAlign w:val="center"/>
          </w:tcPr>
          <w:p w14:paraId="0B524C6F" w14:textId="45E57D2B"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-0.0849**</w:t>
            </w:r>
          </w:p>
        </w:tc>
        <w:tc>
          <w:tcPr>
            <w:tcW w:w="1161" w:type="dxa"/>
            <w:tcBorders>
              <w:top w:val="single" w:sz="2" w:space="0" w:color="auto"/>
            </w:tcBorders>
            <w:vAlign w:val="center"/>
          </w:tcPr>
          <w:p w14:paraId="6F4AE5E2" w14:textId="0FFFB750"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-0.0704*</w:t>
            </w:r>
          </w:p>
        </w:tc>
        <w:tc>
          <w:tcPr>
            <w:tcW w:w="1161" w:type="dxa"/>
            <w:tcBorders>
              <w:top w:val="single" w:sz="2" w:space="0" w:color="auto"/>
            </w:tcBorders>
            <w:vAlign w:val="center"/>
          </w:tcPr>
          <w:p w14:paraId="27620BB6" w14:textId="60282E02"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-0.0870**</w:t>
            </w:r>
          </w:p>
        </w:tc>
        <w:tc>
          <w:tcPr>
            <w:tcW w:w="1161" w:type="dxa"/>
            <w:tcBorders>
              <w:top w:val="single" w:sz="2" w:space="0" w:color="auto"/>
            </w:tcBorders>
            <w:vAlign w:val="center"/>
          </w:tcPr>
          <w:p w14:paraId="7767FB4A" w14:textId="0079FA8B"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-0.0729*</w:t>
            </w:r>
          </w:p>
        </w:tc>
      </w:tr>
      <w:tr w:rsidR="0090604B" w:rsidRPr="0008272F" w14:paraId="4C24B1E1" w14:textId="77777777" w:rsidTr="00F1330B">
        <w:trPr>
          <w:cantSplit/>
          <w:trHeight w:hRule="exact" w:val="288"/>
        </w:trPr>
        <w:tc>
          <w:tcPr>
            <w:tcW w:w="2065" w:type="dxa"/>
            <w:tcBorders>
              <w:bottom w:val="single" w:sz="2" w:space="0" w:color="auto"/>
            </w:tcBorders>
            <w:vAlign w:val="bottom"/>
          </w:tcPr>
          <w:p w14:paraId="4C4DD86E" w14:textId="628D449E"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6174DDAF" w14:textId="608E3BF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(0.0297)</w:t>
            </w:r>
          </w:p>
        </w:tc>
        <w:tc>
          <w:tcPr>
            <w:tcW w:w="1173" w:type="dxa"/>
            <w:tcBorders>
              <w:bottom w:val="single" w:sz="2" w:space="0" w:color="auto"/>
            </w:tcBorders>
            <w:vAlign w:val="center"/>
          </w:tcPr>
          <w:p w14:paraId="5B6967BA" w14:textId="4BA02F01"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(0.0298)</w:t>
            </w:r>
          </w:p>
        </w:tc>
        <w:tc>
          <w:tcPr>
            <w:tcW w:w="1187" w:type="dxa"/>
            <w:tcBorders>
              <w:bottom w:val="single" w:sz="2" w:space="0" w:color="auto"/>
            </w:tcBorders>
            <w:vAlign w:val="center"/>
          </w:tcPr>
          <w:p w14:paraId="75BD2CA6" w14:textId="5B3807E3"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(0.0293)</w:t>
            </w:r>
          </w:p>
        </w:tc>
        <w:tc>
          <w:tcPr>
            <w:tcW w:w="1161" w:type="dxa"/>
            <w:tcBorders>
              <w:bottom w:val="single" w:sz="2" w:space="0" w:color="auto"/>
            </w:tcBorders>
            <w:vAlign w:val="center"/>
          </w:tcPr>
          <w:p w14:paraId="7566D396" w14:textId="0F937718"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(0.0294)</w:t>
            </w:r>
          </w:p>
        </w:tc>
        <w:tc>
          <w:tcPr>
            <w:tcW w:w="1161" w:type="dxa"/>
            <w:tcBorders>
              <w:bottom w:val="single" w:sz="2" w:space="0" w:color="auto"/>
            </w:tcBorders>
            <w:vAlign w:val="center"/>
          </w:tcPr>
          <w:p w14:paraId="04D0284B" w14:textId="274C8F37"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(0.0290)</w:t>
            </w:r>
          </w:p>
        </w:tc>
        <w:tc>
          <w:tcPr>
            <w:tcW w:w="1161" w:type="dxa"/>
            <w:tcBorders>
              <w:bottom w:val="single" w:sz="2" w:space="0" w:color="auto"/>
            </w:tcBorders>
            <w:vAlign w:val="center"/>
          </w:tcPr>
          <w:p w14:paraId="40A67008" w14:textId="3F1EED00"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(0.0292)</w:t>
            </w:r>
          </w:p>
        </w:tc>
      </w:tr>
      <w:tr w:rsidR="0090604B" w:rsidRPr="0008272F" w14:paraId="432F77DD" w14:textId="77777777" w:rsidTr="00F1330B">
        <w:trPr>
          <w:cantSplit/>
          <w:trHeight w:hRule="exact" w:val="288"/>
        </w:trPr>
        <w:tc>
          <w:tcPr>
            <w:tcW w:w="2065" w:type="dxa"/>
            <w:tcBorders>
              <w:top w:val="single" w:sz="2" w:space="0" w:color="auto"/>
            </w:tcBorders>
            <w:vAlign w:val="bottom"/>
          </w:tcPr>
          <w:p w14:paraId="36C8EFD0" w14:textId="2076DF6F" w:rsidR="0090604B" w:rsidRPr="0008272F" w:rsidRDefault="0090604B" w:rsidP="0090604B">
            <w:pPr>
              <w:tabs>
                <w:tab w:val="left" w:pos="432"/>
              </w:tabs>
              <w:spacing w:line="480" w:lineRule="auto"/>
              <w:rPr>
                <w:rFonts w:ascii="Times New Roman" w:hAnsi="Times New Roman"/>
                <w:sz w:val="18"/>
                <w:szCs w:val="18"/>
              </w:rPr>
            </w:pPr>
            <w:proofErr w:type="spellStart"/>
            <w:r w:rsidRPr="0008272F">
              <w:rPr>
                <w:rFonts w:ascii="Times New Roman" w:hAnsi="Times New Roman"/>
                <w:color w:val="000000"/>
                <w:sz w:val="18"/>
                <w:szCs w:val="18"/>
              </w:rPr>
              <w:t>SomeCol</w:t>
            </w:r>
            <w:proofErr w:type="spellEnd"/>
          </w:p>
        </w:tc>
        <w:tc>
          <w:tcPr>
            <w:tcW w:w="1161" w:type="dxa"/>
            <w:tcBorders>
              <w:top w:val="single" w:sz="2" w:space="0" w:color="auto"/>
            </w:tcBorders>
            <w:vAlign w:val="center"/>
          </w:tcPr>
          <w:p w14:paraId="55A4C7B1" w14:textId="0B667547"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-0.1208***</w:t>
            </w:r>
          </w:p>
        </w:tc>
        <w:tc>
          <w:tcPr>
            <w:tcW w:w="1173" w:type="dxa"/>
            <w:tcBorders>
              <w:top w:val="single" w:sz="2" w:space="0" w:color="auto"/>
            </w:tcBorders>
            <w:vAlign w:val="center"/>
          </w:tcPr>
          <w:p w14:paraId="2D8DB5EE" w14:textId="74ADD0FF"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-0.1348***</w:t>
            </w:r>
          </w:p>
        </w:tc>
        <w:tc>
          <w:tcPr>
            <w:tcW w:w="1187" w:type="dxa"/>
            <w:tcBorders>
              <w:top w:val="single" w:sz="2" w:space="0" w:color="auto"/>
            </w:tcBorders>
            <w:vAlign w:val="center"/>
          </w:tcPr>
          <w:p w14:paraId="30894321" w14:textId="4B37CD48"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-0.1300***</w:t>
            </w:r>
          </w:p>
        </w:tc>
        <w:tc>
          <w:tcPr>
            <w:tcW w:w="1161" w:type="dxa"/>
            <w:tcBorders>
              <w:top w:val="single" w:sz="2" w:space="0" w:color="auto"/>
            </w:tcBorders>
            <w:vAlign w:val="center"/>
          </w:tcPr>
          <w:p w14:paraId="1CE11066" w14:textId="36CB2CBB"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-0.1412***</w:t>
            </w:r>
          </w:p>
        </w:tc>
        <w:tc>
          <w:tcPr>
            <w:tcW w:w="1161" w:type="dxa"/>
            <w:tcBorders>
              <w:top w:val="single" w:sz="2" w:space="0" w:color="auto"/>
            </w:tcBorders>
            <w:vAlign w:val="center"/>
          </w:tcPr>
          <w:p w14:paraId="013ED081" w14:textId="2B7FD927"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-0.1322***</w:t>
            </w:r>
          </w:p>
        </w:tc>
        <w:tc>
          <w:tcPr>
            <w:tcW w:w="1161" w:type="dxa"/>
            <w:tcBorders>
              <w:top w:val="single" w:sz="2" w:space="0" w:color="auto"/>
            </w:tcBorders>
            <w:vAlign w:val="center"/>
          </w:tcPr>
          <w:p w14:paraId="61D1A839" w14:textId="62BA7120"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-0.1443***</w:t>
            </w:r>
          </w:p>
        </w:tc>
      </w:tr>
      <w:tr w:rsidR="0090604B" w:rsidRPr="0008272F" w14:paraId="1E4A0D2E" w14:textId="77777777" w:rsidTr="00F1330B">
        <w:trPr>
          <w:cantSplit/>
          <w:trHeight w:hRule="exact" w:val="288"/>
        </w:trPr>
        <w:tc>
          <w:tcPr>
            <w:tcW w:w="2065" w:type="dxa"/>
            <w:tcBorders>
              <w:bottom w:val="single" w:sz="2" w:space="0" w:color="auto"/>
            </w:tcBorders>
            <w:vAlign w:val="bottom"/>
          </w:tcPr>
          <w:p w14:paraId="0F162078" w14:textId="2592CF2A"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5EE8647F" w14:textId="0C223F60"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(0.0349)</w:t>
            </w:r>
          </w:p>
        </w:tc>
        <w:tc>
          <w:tcPr>
            <w:tcW w:w="1173" w:type="dxa"/>
            <w:tcBorders>
              <w:bottom w:val="single" w:sz="2" w:space="0" w:color="auto"/>
            </w:tcBorders>
            <w:vAlign w:val="center"/>
          </w:tcPr>
          <w:p w14:paraId="1464523A" w14:textId="18E5F36F"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(0.0351)</w:t>
            </w:r>
          </w:p>
        </w:tc>
        <w:tc>
          <w:tcPr>
            <w:tcW w:w="1187" w:type="dxa"/>
            <w:tcBorders>
              <w:bottom w:val="single" w:sz="2" w:space="0" w:color="auto"/>
            </w:tcBorders>
            <w:vAlign w:val="center"/>
          </w:tcPr>
          <w:p w14:paraId="67B338BC" w14:textId="48B8AD95"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(0.0344)</w:t>
            </w:r>
          </w:p>
        </w:tc>
        <w:tc>
          <w:tcPr>
            <w:tcW w:w="1161" w:type="dxa"/>
            <w:tcBorders>
              <w:bottom w:val="single" w:sz="2" w:space="0" w:color="auto"/>
            </w:tcBorders>
            <w:vAlign w:val="center"/>
          </w:tcPr>
          <w:p w14:paraId="619470F1" w14:textId="6FE8192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(0.0346)</w:t>
            </w:r>
          </w:p>
        </w:tc>
        <w:tc>
          <w:tcPr>
            <w:tcW w:w="1161" w:type="dxa"/>
            <w:tcBorders>
              <w:bottom w:val="single" w:sz="2" w:space="0" w:color="auto"/>
            </w:tcBorders>
            <w:vAlign w:val="center"/>
          </w:tcPr>
          <w:p w14:paraId="16BDB5EE" w14:textId="361AAA57"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(0.0342)</w:t>
            </w:r>
          </w:p>
        </w:tc>
        <w:tc>
          <w:tcPr>
            <w:tcW w:w="1161" w:type="dxa"/>
            <w:tcBorders>
              <w:bottom w:val="single" w:sz="2" w:space="0" w:color="auto"/>
            </w:tcBorders>
            <w:vAlign w:val="center"/>
          </w:tcPr>
          <w:p w14:paraId="06F91FEA" w14:textId="3805A119"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(0.0344)</w:t>
            </w:r>
          </w:p>
        </w:tc>
      </w:tr>
      <w:tr w:rsidR="0090604B" w:rsidRPr="0008272F" w14:paraId="4A9A520B" w14:textId="77777777" w:rsidTr="00F1330B">
        <w:trPr>
          <w:cantSplit/>
          <w:trHeight w:hRule="exact" w:val="288"/>
        </w:trPr>
        <w:tc>
          <w:tcPr>
            <w:tcW w:w="2065" w:type="dxa"/>
            <w:tcBorders>
              <w:top w:val="single" w:sz="2" w:space="0" w:color="auto"/>
            </w:tcBorders>
            <w:vAlign w:val="bottom"/>
          </w:tcPr>
          <w:p w14:paraId="19E867E5" w14:textId="2123BAD5" w:rsidR="0090604B" w:rsidRPr="0008272F" w:rsidRDefault="0090604B" w:rsidP="0090604B">
            <w:pPr>
              <w:tabs>
                <w:tab w:val="left" w:pos="432"/>
              </w:tabs>
              <w:spacing w:line="480" w:lineRule="auto"/>
              <w:rPr>
                <w:rFonts w:ascii="Times New Roman" w:hAnsi="Times New Roman"/>
                <w:sz w:val="18"/>
                <w:szCs w:val="18"/>
              </w:rPr>
            </w:pPr>
            <w:proofErr w:type="spellStart"/>
            <w:r w:rsidRPr="0008272F">
              <w:rPr>
                <w:rFonts w:ascii="Times New Roman" w:hAnsi="Times New Roman"/>
                <w:color w:val="000000"/>
                <w:sz w:val="18"/>
                <w:szCs w:val="18"/>
              </w:rPr>
              <w:t>CollegePlus</w:t>
            </w:r>
            <w:proofErr w:type="spellEnd"/>
          </w:p>
        </w:tc>
        <w:tc>
          <w:tcPr>
            <w:tcW w:w="1161" w:type="dxa"/>
            <w:tcBorders>
              <w:top w:val="single" w:sz="2" w:space="0" w:color="auto"/>
            </w:tcBorders>
            <w:vAlign w:val="center"/>
          </w:tcPr>
          <w:p w14:paraId="03E668ED" w14:textId="2B829FBA"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-0.0980**</w:t>
            </w:r>
          </w:p>
        </w:tc>
        <w:tc>
          <w:tcPr>
            <w:tcW w:w="1173" w:type="dxa"/>
            <w:tcBorders>
              <w:top w:val="single" w:sz="2" w:space="0" w:color="auto"/>
            </w:tcBorders>
            <w:vAlign w:val="center"/>
          </w:tcPr>
          <w:p w14:paraId="3954106F" w14:textId="4D365B11"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-0.1335***</w:t>
            </w:r>
          </w:p>
        </w:tc>
        <w:tc>
          <w:tcPr>
            <w:tcW w:w="1187" w:type="dxa"/>
            <w:tcBorders>
              <w:top w:val="single" w:sz="2" w:space="0" w:color="auto"/>
            </w:tcBorders>
            <w:vAlign w:val="center"/>
          </w:tcPr>
          <w:p w14:paraId="69073EF9" w14:textId="3950735E"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-0.1172***</w:t>
            </w:r>
          </w:p>
        </w:tc>
        <w:tc>
          <w:tcPr>
            <w:tcW w:w="1161" w:type="dxa"/>
            <w:tcBorders>
              <w:top w:val="single" w:sz="2" w:space="0" w:color="auto"/>
            </w:tcBorders>
            <w:vAlign w:val="center"/>
          </w:tcPr>
          <w:p w14:paraId="5607CFB1" w14:textId="5E66AEF8"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-0.1467***</w:t>
            </w:r>
          </w:p>
        </w:tc>
        <w:tc>
          <w:tcPr>
            <w:tcW w:w="1161" w:type="dxa"/>
            <w:tcBorders>
              <w:top w:val="single" w:sz="2" w:space="0" w:color="auto"/>
            </w:tcBorders>
            <w:vAlign w:val="center"/>
          </w:tcPr>
          <w:p w14:paraId="04B78F19" w14:textId="2453476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-0.1091***</w:t>
            </w:r>
          </w:p>
        </w:tc>
        <w:tc>
          <w:tcPr>
            <w:tcW w:w="1161" w:type="dxa"/>
            <w:tcBorders>
              <w:top w:val="single" w:sz="2" w:space="0" w:color="auto"/>
            </w:tcBorders>
            <w:vAlign w:val="center"/>
          </w:tcPr>
          <w:p w14:paraId="10F964BD" w14:textId="29E7C038"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-0.1413***</w:t>
            </w:r>
          </w:p>
        </w:tc>
      </w:tr>
      <w:tr w:rsidR="0090604B" w:rsidRPr="0008272F" w14:paraId="52B7C45D" w14:textId="77777777" w:rsidTr="00F1330B">
        <w:trPr>
          <w:cantSplit/>
          <w:trHeight w:hRule="exact" w:val="288"/>
        </w:trPr>
        <w:tc>
          <w:tcPr>
            <w:tcW w:w="2065" w:type="dxa"/>
            <w:tcBorders>
              <w:bottom w:val="single" w:sz="2" w:space="0" w:color="auto"/>
            </w:tcBorders>
            <w:vAlign w:val="bottom"/>
          </w:tcPr>
          <w:p w14:paraId="1D4A505B" w14:textId="3AC5F0D9"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46F97D2A" w14:textId="56B579C4"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(0.0321)</w:t>
            </w:r>
          </w:p>
        </w:tc>
        <w:tc>
          <w:tcPr>
            <w:tcW w:w="1173" w:type="dxa"/>
            <w:tcBorders>
              <w:bottom w:val="single" w:sz="2" w:space="0" w:color="auto"/>
            </w:tcBorders>
            <w:vAlign w:val="center"/>
          </w:tcPr>
          <w:p w14:paraId="6C438062" w14:textId="0B0D323E"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(0.0328)</w:t>
            </w:r>
          </w:p>
        </w:tc>
        <w:tc>
          <w:tcPr>
            <w:tcW w:w="1187" w:type="dxa"/>
            <w:tcBorders>
              <w:bottom w:val="single" w:sz="2" w:space="0" w:color="auto"/>
            </w:tcBorders>
            <w:vAlign w:val="center"/>
          </w:tcPr>
          <w:p w14:paraId="74A11E6B" w14:textId="144D266E"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(0.0318)</w:t>
            </w:r>
          </w:p>
        </w:tc>
        <w:tc>
          <w:tcPr>
            <w:tcW w:w="1161" w:type="dxa"/>
            <w:tcBorders>
              <w:bottom w:val="single" w:sz="2" w:space="0" w:color="auto"/>
            </w:tcBorders>
            <w:vAlign w:val="center"/>
          </w:tcPr>
          <w:p w14:paraId="6418E196" w14:textId="6EC7FC63"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(0.0324)</w:t>
            </w:r>
          </w:p>
        </w:tc>
        <w:tc>
          <w:tcPr>
            <w:tcW w:w="1161" w:type="dxa"/>
            <w:tcBorders>
              <w:bottom w:val="single" w:sz="2" w:space="0" w:color="auto"/>
            </w:tcBorders>
            <w:vAlign w:val="center"/>
          </w:tcPr>
          <w:p w14:paraId="299314EE" w14:textId="092A452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(0.0316)</w:t>
            </w:r>
          </w:p>
        </w:tc>
        <w:tc>
          <w:tcPr>
            <w:tcW w:w="1161" w:type="dxa"/>
            <w:tcBorders>
              <w:bottom w:val="single" w:sz="2" w:space="0" w:color="auto"/>
            </w:tcBorders>
            <w:vAlign w:val="center"/>
          </w:tcPr>
          <w:p w14:paraId="0A96B559" w14:textId="35AC6F58"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(0.0321)</w:t>
            </w:r>
          </w:p>
        </w:tc>
      </w:tr>
    </w:tbl>
    <w:p w14:paraId="313E538A" w14:textId="77777777" w:rsidR="0008272F" w:rsidRDefault="0008272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1161"/>
        <w:gridCol w:w="1173"/>
        <w:gridCol w:w="1187"/>
        <w:gridCol w:w="1161"/>
        <w:gridCol w:w="1161"/>
        <w:gridCol w:w="1161"/>
      </w:tblGrid>
      <w:tr w:rsidR="00525CFB" w:rsidRPr="0008272F" w14:paraId="0D268AB6" w14:textId="77777777" w:rsidTr="00525CFB">
        <w:trPr>
          <w:cantSplit/>
          <w:trHeight w:hRule="exact" w:val="288"/>
        </w:trPr>
        <w:tc>
          <w:tcPr>
            <w:tcW w:w="9069" w:type="dxa"/>
            <w:gridSpan w:val="7"/>
            <w:vAlign w:val="bottom"/>
          </w:tcPr>
          <w:p w14:paraId="3DEECC75" w14:textId="59611016" w:rsidR="00525CFB" w:rsidRPr="0008272F" w:rsidRDefault="00525CFB" w:rsidP="00F1330B">
            <w:pPr>
              <w:tabs>
                <w:tab w:val="left" w:pos="432"/>
              </w:tabs>
              <w:spacing w:line="480" w:lineRule="auto"/>
              <w:jc w:val="center"/>
              <w:rPr>
                <w:rFonts w:ascii="Times New Roman" w:hAnsi="Times New Roman"/>
                <w:color w:val="000000"/>
                <w:sz w:val="18"/>
                <w:szCs w:val="18"/>
              </w:rPr>
            </w:pPr>
            <w:r w:rsidRPr="0008272F">
              <w:rPr>
                <w:rFonts w:ascii="Times New Roman" w:hAnsi="Times New Roman"/>
                <w:b/>
                <w:bCs/>
                <w:color w:val="000000"/>
                <w:sz w:val="24"/>
                <w:szCs w:val="24"/>
              </w:rPr>
              <w:t>Table 3: AFT Model with Additional Covariates (cont)</w:t>
            </w:r>
          </w:p>
        </w:tc>
      </w:tr>
      <w:tr w:rsidR="00525CFB" w:rsidRPr="0008272F" w14:paraId="045F2322" w14:textId="77777777" w:rsidTr="00525CFB">
        <w:trPr>
          <w:cantSplit/>
          <w:trHeight w:hRule="exact" w:val="288"/>
        </w:trPr>
        <w:tc>
          <w:tcPr>
            <w:tcW w:w="2065" w:type="dxa"/>
            <w:vAlign w:val="bottom"/>
          </w:tcPr>
          <w:p w14:paraId="67118210" w14:textId="77777777" w:rsidR="00525CFB" w:rsidRPr="0008272F" w:rsidRDefault="00525CFB" w:rsidP="00525CFB">
            <w:pPr>
              <w:tabs>
                <w:tab w:val="left" w:pos="432"/>
              </w:tabs>
              <w:spacing w:line="480" w:lineRule="auto"/>
              <w:rPr>
                <w:rFonts w:ascii="Times New Roman" w:hAnsi="Times New Roman"/>
                <w:color w:val="000000"/>
                <w:sz w:val="18"/>
                <w:szCs w:val="18"/>
              </w:rPr>
            </w:pPr>
          </w:p>
        </w:tc>
        <w:tc>
          <w:tcPr>
            <w:tcW w:w="1161" w:type="dxa"/>
            <w:vAlign w:val="center"/>
          </w:tcPr>
          <w:p w14:paraId="25B77E4D" w14:textId="6BDE700F" w:rsidR="00525CFB" w:rsidRPr="0008272F" w:rsidRDefault="00525CFB" w:rsidP="00525CF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(1)</w:t>
            </w:r>
          </w:p>
        </w:tc>
        <w:tc>
          <w:tcPr>
            <w:tcW w:w="1173" w:type="dxa"/>
            <w:vAlign w:val="center"/>
          </w:tcPr>
          <w:p w14:paraId="0B750553" w14:textId="4F7DE277" w:rsidR="00525CFB" w:rsidRPr="0008272F" w:rsidRDefault="00525CFB" w:rsidP="00525CF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(2)</w:t>
            </w:r>
          </w:p>
        </w:tc>
        <w:tc>
          <w:tcPr>
            <w:tcW w:w="1187" w:type="dxa"/>
            <w:vAlign w:val="center"/>
          </w:tcPr>
          <w:p w14:paraId="235A0138" w14:textId="2B65C22D" w:rsidR="00525CFB" w:rsidRPr="0008272F" w:rsidRDefault="00525CFB" w:rsidP="00525CF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(3)</w:t>
            </w:r>
          </w:p>
        </w:tc>
        <w:tc>
          <w:tcPr>
            <w:tcW w:w="1161" w:type="dxa"/>
            <w:vAlign w:val="center"/>
          </w:tcPr>
          <w:p w14:paraId="4EED806F" w14:textId="79D7151B" w:rsidR="00525CFB" w:rsidRPr="0008272F" w:rsidRDefault="00525CFB" w:rsidP="00525CF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(4)</w:t>
            </w:r>
          </w:p>
        </w:tc>
        <w:tc>
          <w:tcPr>
            <w:tcW w:w="1161" w:type="dxa"/>
            <w:vAlign w:val="center"/>
          </w:tcPr>
          <w:p w14:paraId="0864F9EB" w14:textId="4B51A811" w:rsidR="00525CFB" w:rsidRPr="0008272F" w:rsidRDefault="00525CFB" w:rsidP="00525CF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(5)</w:t>
            </w:r>
          </w:p>
        </w:tc>
        <w:tc>
          <w:tcPr>
            <w:tcW w:w="1161" w:type="dxa"/>
            <w:vAlign w:val="center"/>
          </w:tcPr>
          <w:p w14:paraId="24D46CD0" w14:textId="16A96660" w:rsidR="00525CFB" w:rsidRPr="0008272F" w:rsidRDefault="00525CFB" w:rsidP="00525CF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(6)</w:t>
            </w:r>
          </w:p>
        </w:tc>
      </w:tr>
      <w:tr w:rsidR="00525CFB" w:rsidRPr="0008272F" w14:paraId="32E808E7" w14:textId="77777777" w:rsidTr="00F1330B">
        <w:trPr>
          <w:cantSplit/>
          <w:trHeight w:hRule="exact" w:val="288"/>
        </w:trPr>
        <w:tc>
          <w:tcPr>
            <w:tcW w:w="2065" w:type="dxa"/>
            <w:tcBorders>
              <w:top w:val="single" w:sz="2" w:space="0" w:color="auto"/>
            </w:tcBorders>
            <w:vAlign w:val="bottom"/>
          </w:tcPr>
          <w:p w14:paraId="6EF503FE" w14:textId="33384BF3"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Score</w:t>
            </w:r>
          </w:p>
        </w:tc>
        <w:tc>
          <w:tcPr>
            <w:tcW w:w="1161" w:type="dxa"/>
            <w:tcBorders>
              <w:top w:val="single" w:sz="2" w:space="0" w:color="auto"/>
            </w:tcBorders>
            <w:vAlign w:val="center"/>
          </w:tcPr>
          <w:p w14:paraId="48A709CE" w14:textId="11C67FF9"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-0.0055***</w:t>
            </w:r>
          </w:p>
        </w:tc>
        <w:tc>
          <w:tcPr>
            <w:tcW w:w="1173" w:type="dxa"/>
            <w:tcBorders>
              <w:top w:val="single" w:sz="2" w:space="0" w:color="auto"/>
            </w:tcBorders>
            <w:vAlign w:val="center"/>
          </w:tcPr>
          <w:p w14:paraId="4B2FF848" w14:textId="07282D01"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-0.0051***</w:t>
            </w:r>
          </w:p>
        </w:tc>
        <w:tc>
          <w:tcPr>
            <w:tcW w:w="1187" w:type="dxa"/>
            <w:tcBorders>
              <w:top w:val="single" w:sz="2" w:space="0" w:color="auto"/>
            </w:tcBorders>
            <w:vAlign w:val="center"/>
          </w:tcPr>
          <w:p w14:paraId="0A54B0D6" w14:textId="2B534606"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-0.0054***</w:t>
            </w:r>
          </w:p>
        </w:tc>
        <w:tc>
          <w:tcPr>
            <w:tcW w:w="1161" w:type="dxa"/>
            <w:tcBorders>
              <w:top w:val="single" w:sz="2" w:space="0" w:color="auto"/>
            </w:tcBorders>
            <w:vAlign w:val="center"/>
          </w:tcPr>
          <w:p w14:paraId="6E10AA93" w14:textId="34B212AC"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-0.0050***</w:t>
            </w:r>
          </w:p>
        </w:tc>
        <w:tc>
          <w:tcPr>
            <w:tcW w:w="1161" w:type="dxa"/>
            <w:tcBorders>
              <w:top w:val="single" w:sz="2" w:space="0" w:color="auto"/>
            </w:tcBorders>
            <w:vAlign w:val="center"/>
          </w:tcPr>
          <w:p w14:paraId="106CC962" w14:textId="2E8316B2"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-0.0054***</w:t>
            </w:r>
          </w:p>
        </w:tc>
        <w:tc>
          <w:tcPr>
            <w:tcW w:w="1161" w:type="dxa"/>
            <w:tcBorders>
              <w:top w:val="single" w:sz="2" w:space="0" w:color="auto"/>
            </w:tcBorders>
            <w:vAlign w:val="center"/>
          </w:tcPr>
          <w:p w14:paraId="3876715F" w14:textId="760A65B4"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-0.0050***</w:t>
            </w:r>
          </w:p>
        </w:tc>
      </w:tr>
      <w:tr w:rsidR="00525CFB" w:rsidRPr="0008272F" w14:paraId="5CED1BB0" w14:textId="77777777" w:rsidTr="00F1330B">
        <w:trPr>
          <w:cantSplit/>
          <w:trHeight w:hRule="exact" w:val="288"/>
        </w:trPr>
        <w:tc>
          <w:tcPr>
            <w:tcW w:w="2065" w:type="dxa"/>
            <w:tcBorders>
              <w:bottom w:val="single" w:sz="2" w:space="0" w:color="auto"/>
            </w:tcBorders>
            <w:vAlign w:val="bottom"/>
          </w:tcPr>
          <w:p w14:paraId="0AAA5306" w14:textId="07ECAFB1"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433FBD22" w14:textId="1E1CD22C"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(0.0005)</w:t>
            </w:r>
          </w:p>
        </w:tc>
        <w:tc>
          <w:tcPr>
            <w:tcW w:w="1173" w:type="dxa"/>
            <w:tcBorders>
              <w:bottom w:val="single" w:sz="2" w:space="0" w:color="auto"/>
            </w:tcBorders>
            <w:vAlign w:val="center"/>
          </w:tcPr>
          <w:p w14:paraId="7F47A4C7" w14:textId="52B7B6A7"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(0.0005)</w:t>
            </w:r>
          </w:p>
        </w:tc>
        <w:tc>
          <w:tcPr>
            <w:tcW w:w="1187" w:type="dxa"/>
            <w:tcBorders>
              <w:bottom w:val="single" w:sz="2" w:space="0" w:color="auto"/>
            </w:tcBorders>
            <w:vAlign w:val="center"/>
          </w:tcPr>
          <w:p w14:paraId="7A8967EA" w14:textId="6CE7083F"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(0.0005)</w:t>
            </w:r>
          </w:p>
        </w:tc>
        <w:tc>
          <w:tcPr>
            <w:tcW w:w="1161" w:type="dxa"/>
            <w:tcBorders>
              <w:bottom w:val="single" w:sz="2" w:space="0" w:color="auto"/>
            </w:tcBorders>
            <w:vAlign w:val="center"/>
          </w:tcPr>
          <w:p w14:paraId="04648581" w14:textId="76344215"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(0.0005)</w:t>
            </w:r>
          </w:p>
        </w:tc>
        <w:tc>
          <w:tcPr>
            <w:tcW w:w="1161" w:type="dxa"/>
            <w:tcBorders>
              <w:bottom w:val="single" w:sz="2" w:space="0" w:color="auto"/>
            </w:tcBorders>
            <w:vAlign w:val="center"/>
          </w:tcPr>
          <w:p w14:paraId="1F626554" w14:textId="4DD820BB"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(0.0005)</w:t>
            </w:r>
          </w:p>
        </w:tc>
        <w:tc>
          <w:tcPr>
            <w:tcW w:w="1161" w:type="dxa"/>
            <w:tcBorders>
              <w:bottom w:val="single" w:sz="2" w:space="0" w:color="auto"/>
            </w:tcBorders>
            <w:vAlign w:val="center"/>
          </w:tcPr>
          <w:p w14:paraId="1CD61B96" w14:textId="776C7E92"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(0.0005)</w:t>
            </w:r>
          </w:p>
        </w:tc>
      </w:tr>
      <w:tr w:rsidR="00525CFB" w:rsidRPr="0008272F" w14:paraId="60C8D43D" w14:textId="77777777" w:rsidTr="00F1330B">
        <w:trPr>
          <w:cantSplit/>
          <w:trHeight w:hRule="exact" w:val="288"/>
        </w:trPr>
        <w:tc>
          <w:tcPr>
            <w:tcW w:w="2065" w:type="dxa"/>
            <w:tcBorders>
              <w:top w:val="single" w:sz="2" w:space="0" w:color="auto"/>
            </w:tcBorders>
            <w:vAlign w:val="bottom"/>
          </w:tcPr>
          <w:p w14:paraId="0F4C12BF" w14:textId="1840A2AC"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Ten</w:t>
            </w:r>
          </w:p>
        </w:tc>
        <w:tc>
          <w:tcPr>
            <w:tcW w:w="1161" w:type="dxa"/>
            <w:tcBorders>
              <w:top w:val="single" w:sz="2" w:space="0" w:color="auto"/>
            </w:tcBorders>
            <w:vAlign w:val="center"/>
          </w:tcPr>
          <w:p w14:paraId="7477DAC3" w14:textId="02AD6F3D"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0.0010***</w:t>
            </w:r>
          </w:p>
        </w:tc>
        <w:tc>
          <w:tcPr>
            <w:tcW w:w="1173" w:type="dxa"/>
            <w:tcBorders>
              <w:top w:val="single" w:sz="2" w:space="0" w:color="auto"/>
            </w:tcBorders>
            <w:vAlign w:val="center"/>
          </w:tcPr>
          <w:p w14:paraId="35105F94" w14:textId="529126F7"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0.0010***</w:t>
            </w:r>
          </w:p>
        </w:tc>
        <w:tc>
          <w:tcPr>
            <w:tcW w:w="1187" w:type="dxa"/>
            <w:tcBorders>
              <w:top w:val="single" w:sz="2" w:space="0" w:color="auto"/>
            </w:tcBorders>
            <w:vAlign w:val="center"/>
          </w:tcPr>
          <w:p w14:paraId="502F8A9B" w14:textId="2590A73A"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0.0010***</w:t>
            </w:r>
          </w:p>
        </w:tc>
        <w:tc>
          <w:tcPr>
            <w:tcW w:w="1161" w:type="dxa"/>
            <w:tcBorders>
              <w:top w:val="single" w:sz="2" w:space="0" w:color="auto"/>
            </w:tcBorders>
            <w:vAlign w:val="center"/>
          </w:tcPr>
          <w:p w14:paraId="4AE52DFB" w14:textId="396C3037"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0.0010***</w:t>
            </w:r>
          </w:p>
        </w:tc>
        <w:tc>
          <w:tcPr>
            <w:tcW w:w="1161" w:type="dxa"/>
            <w:tcBorders>
              <w:top w:val="single" w:sz="2" w:space="0" w:color="auto"/>
            </w:tcBorders>
            <w:vAlign w:val="center"/>
          </w:tcPr>
          <w:p w14:paraId="5521CF92" w14:textId="06828726"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-0.0004*</w:t>
            </w:r>
          </w:p>
        </w:tc>
        <w:tc>
          <w:tcPr>
            <w:tcW w:w="1161" w:type="dxa"/>
            <w:tcBorders>
              <w:top w:val="single" w:sz="2" w:space="0" w:color="auto"/>
            </w:tcBorders>
            <w:vAlign w:val="center"/>
          </w:tcPr>
          <w:p w14:paraId="0D2508A2" w14:textId="58877620"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-0.0005*</w:t>
            </w:r>
          </w:p>
        </w:tc>
      </w:tr>
      <w:tr w:rsidR="00525CFB" w:rsidRPr="0008272F" w14:paraId="1EE2ECFD" w14:textId="77777777" w:rsidTr="00F1330B">
        <w:trPr>
          <w:cantSplit/>
          <w:trHeight w:hRule="exact" w:val="288"/>
        </w:trPr>
        <w:tc>
          <w:tcPr>
            <w:tcW w:w="2065" w:type="dxa"/>
            <w:tcBorders>
              <w:bottom w:val="single" w:sz="2" w:space="0" w:color="auto"/>
            </w:tcBorders>
            <w:vAlign w:val="bottom"/>
          </w:tcPr>
          <w:p w14:paraId="13831A81" w14:textId="5FCB81BD"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279C8162" w14:textId="1D3D20E1"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(0.0002)</w:t>
            </w:r>
          </w:p>
        </w:tc>
        <w:tc>
          <w:tcPr>
            <w:tcW w:w="1173" w:type="dxa"/>
            <w:tcBorders>
              <w:bottom w:val="single" w:sz="2" w:space="0" w:color="auto"/>
            </w:tcBorders>
            <w:vAlign w:val="center"/>
          </w:tcPr>
          <w:p w14:paraId="3A1C611F" w14:textId="4D231CD2"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(0.0002)</w:t>
            </w:r>
          </w:p>
        </w:tc>
        <w:tc>
          <w:tcPr>
            <w:tcW w:w="1187" w:type="dxa"/>
            <w:tcBorders>
              <w:bottom w:val="single" w:sz="2" w:space="0" w:color="auto"/>
            </w:tcBorders>
            <w:vAlign w:val="center"/>
          </w:tcPr>
          <w:p w14:paraId="6DC6B7E7" w14:textId="57159042"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(0.0002)</w:t>
            </w:r>
          </w:p>
        </w:tc>
        <w:tc>
          <w:tcPr>
            <w:tcW w:w="1161" w:type="dxa"/>
            <w:tcBorders>
              <w:bottom w:val="single" w:sz="2" w:space="0" w:color="auto"/>
            </w:tcBorders>
            <w:vAlign w:val="center"/>
          </w:tcPr>
          <w:p w14:paraId="7B8A0A5B" w14:textId="714C2A5C"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(0.0002)</w:t>
            </w:r>
          </w:p>
        </w:tc>
        <w:tc>
          <w:tcPr>
            <w:tcW w:w="1161" w:type="dxa"/>
            <w:tcBorders>
              <w:bottom w:val="single" w:sz="2" w:space="0" w:color="auto"/>
            </w:tcBorders>
            <w:vAlign w:val="center"/>
          </w:tcPr>
          <w:p w14:paraId="79BC458F" w14:textId="12020B54"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(0.0002)</w:t>
            </w:r>
          </w:p>
        </w:tc>
        <w:tc>
          <w:tcPr>
            <w:tcW w:w="1161" w:type="dxa"/>
            <w:tcBorders>
              <w:bottom w:val="single" w:sz="2" w:space="0" w:color="auto"/>
            </w:tcBorders>
            <w:vAlign w:val="center"/>
          </w:tcPr>
          <w:p w14:paraId="46C56C92" w14:textId="73794B63"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(0.0002)</w:t>
            </w:r>
          </w:p>
        </w:tc>
      </w:tr>
      <w:tr w:rsidR="00525CFB" w:rsidRPr="0008272F" w14:paraId="514AA8F8" w14:textId="77777777" w:rsidTr="00F1330B">
        <w:trPr>
          <w:cantSplit/>
          <w:trHeight w:hRule="exact" w:val="288"/>
        </w:trPr>
        <w:tc>
          <w:tcPr>
            <w:tcW w:w="2065" w:type="dxa"/>
            <w:tcBorders>
              <w:top w:val="single" w:sz="2" w:space="0" w:color="auto"/>
            </w:tcBorders>
            <w:vAlign w:val="bottom"/>
          </w:tcPr>
          <w:p w14:paraId="02AA787C" w14:textId="0F4E05CF"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Exp</w:t>
            </w:r>
          </w:p>
        </w:tc>
        <w:tc>
          <w:tcPr>
            <w:tcW w:w="1161" w:type="dxa"/>
            <w:tcBorders>
              <w:top w:val="single" w:sz="2" w:space="0" w:color="auto"/>
            </w:tcBorders>
            <w:vAlign w:val="center"/>
          </w:tcPr>
          <w:p w14:paraId="60DCE6F7" w14:textId="3F419EF4"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0.0003**</w:t>
            </w:r>
          </w:p>
        </w:tc>
        <w:tc>
          <w:tcPr>
            <w:tcW w:w="1173" w:type="dxa"/>
            <w:tcBorders>
              <w:top w:val="single" w:sz="2" w:space="0" w:color="auto"/>
            </w:tcBorders>
            <w:vAlign w:val="center"/>
          </w:tcPr>
          <w:p w14:paraId="15957B3C" w14:textId="537BDECA"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0.0003**</w:t>
            </w:r>
          </w:p>
        </w:tc>
        <w:tc>
          <w:tcPr>
            <w:tcW w:w="1187" w:type="dxa"/>
            <w:tcBorders>
              <w:top w:val="single" w:sz="2" w:space="0" w:color="auto"/>
            </w:tcBorders>
            <w:vAlign w:val="center"/>
          </w:tcPr>
          <w:p w14:paraId="22A56DB0" w14:textId="521ED7A7"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0.0001</w:t>
            </w:r>
          </w:p>
        </w:tc>
        <w:tc>
          <w:tcPr>
            <w:tcW w:w="1161" w:type="dxa"/>
            <w:tcBorders>
              <w:top w:val="single" w:sz="2" w:space="0" w:color="auto"/>
            </w:tcBorders>
            <w:vAlign w:val="center"/>
          </w:tcPr>
          <w:p w14:paraId="3F6DB7F4" w14:textId="04440D92"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0.0001</w:t>
            </w:r>
          </w:p>
        </w:tc>
        <w:tc>
          <w:tcPr>
            <w:tcW w:w="1161" w:type="dxa"/>
            <w:tcBorders>
              <w:top w:val="single" w:sz="2" w:space="0" w:color="auto"/>
            </w:tcBorders>
            <w:vAlign w:val="center"/>
          </w:tcPr>
          <w:p w14:paraId="6F36DC43" w14:textId="41C93CBB"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0.0000</w:t>
            </w:r>
          </w:p>
        </w:tc>
        <w:tc>
          <w:tcPr>
            <w:tcW w:w="1161" w:type="dxa"/>
            <w:tcBorders>
              <w:top w:val="single" w:sz="2" w:space="0" w:color="auto"/>
            </w:tcBorders>
            <w:vAlign w:val="center"/>
          </w:tcPr>
          <w:p w14:paraId="26ACE144" w14:textId="602BAF98"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-0.0000</w:t>
            </w:r>
          </w:p>
        </w:tc>
      </w:tr>
      <w:tr w:rsidR="00525CFB" w:rsidRPr="0008272F" w14:paraId="06B44D55" w14:textId="77777777" w:rsidTr="00F1330B">
        <w:trPr>
          <w:cantSplit/>
          <w:trHeight w:hRule="exact" w:val="288"/>
        </w:trPr>
        <w:tc>
          <w:tcPr>
            <w:tcW w:w="2065" w:type="dxa"/>
            <w:tcBorders>
              <w:bottom w:val="single" w:sz="2" w:space="0" w:color="auto"/>
            </w:tcBorders>
            <w:vAlign w:val="bottom"/>
          </w:tcPr>
          <w:p w14:paraId="384125EF" w14:textId="06FC3602"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3659149F" w14:textId="14B0B1C3"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(0.0001)</w:t>
            </w:r>
          </w:p>
        </w:tc>
        <w:tc>
          <w:tcPr>
            <w:tcW w:w="1173" w:type="dxa"/>
            <w:tcBorders>
              <w:bottom w:val="single" w:sz="2" w:space="0" w:color="auto"/>
            </w:tcBorders>
            <w:vAlign w:val="center"/>
          </w:tcPr>
          <w:p w14:paraId="1278E697" w14:textId="59A040CF"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(0.0001)</w:t>
            </w:r>
          </w:p>
        </w:tc>
        <w:tc>
          <w:tcPr>
            <w:tcW w:w="1187" w:type="dxa"/>
            <w:tcBorders>
              <w:bottom w:val="single" w:sz="2" w:space="0" w:color="auto"/>
            </w:tcBorders>
            <w:vAlign w:val="center"/>
          </w:tcPr>
          <w:p w14:paraId="4332E5A1" w14:textId="73E31D2A"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(0.0001)</w:t>
            </w:r>
          </w:p>
        </w:tc>
        <w:tc>
          <w:tcPr>
            <w:tcW w:w="1161" w:type="dxa"/>
            <w:tcBorders>
              <w:bottom w:val="single" w:sz="2" w:space="0" w:color="auto"/>
            </w:tcBorders>
            <w:vAlign w:val="center"/>
          </w:tcPr>
          <w:p w14:paraId="12A022DD" w14:textId="6AE2B789"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(0.0001)</w:t>
            </w:r>
          </w:p>
        </w:tc>
        <w:tc>
          <w:tcPr>
            <w:tcW w:w="1161" w:type="dxa"/>
            <w:tcBorders>
              <w:bottom w:val="single" w:sz="2" w:space="0" w:color="auto"/>
            </w:tcBorders>
            <w:vAlign w:val="center"/>
          </w:tcPr>
          <w:p w14:paraId="246635CE" w14:textId="16A7F689"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(0.0001)</w:t>
            </w:r>
          </w:p>
        </w:tc>
        <w:tc>
          <w:tcPr>
            <w:tcW w:w="1161" w:type="dxa"/>
            <w:tcBorders>
              <w:bottom w:val="single" w:sz="2" w:space="0" w:color="auto"/>
            </w:tcBorders>
            <w:vAlign w:val="center"/>
          </w:tcPr>
          <w:p w14:paraId="002AD830" w14:textId="44A9B1AC"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(0.0001)</w:t>
            </w:r>
          </w:p>
        </w:tc>
      </w:tr>
      <w:tr w:rsidR="00525CFB" w:rsidRPr="0008272F" w14:paraId="0D51EDF9" w14:textId="77777777" w:rsidTr="00F1330B">
        <w:trPr>
          <w:cantSplit/>
          <w:trHeight w:hRule="exact" w:val="288"/>
        </w:trPr>
        <w:tc>
          <w:tcPr>
            <w:tcW w:w="2065" w:type="dxa"/>
            <w:tcBorders>
              <w:top w:val="single" w:sz="2" w:space="0" w:color="auto"/>
            </w:tcBorders>
            <w:vAlign w:val="bottom"/>
          </w:tcPr>
          <w:p w14:paraId="4E076995" w14:textId="3D11ED66"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Average</w:t>
            </w:r>
          </w:p>
        </w:tc>
        <w:tc>
          <w:tcPr>
            <w:tcW w:w="1161" w:type="dxa"/>
            <w:tcBorders>
              <w:top w:val="single" w:sz="2" w:space="0" w:color="auto"/>
            </w:tcBorders>
            <w:vAlign w:val="center"/>
          </w:tcPr>
          <w:p w14:paraId="0D6A47B9" w14:textId="73CD3AB1"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-0.0039</w:t>
            </w:r>
          </w:p>
        </w:tc>
        <w:tc>
          <w:tcPr>
            <w:tcW w:w="1173" w:type="dxa"/>
            <w:tcBorders>
              <w:top w:val="single" w:sz="2" w:space="0" w:color="auto"/>
            </w:tcBorders>
            <w:vAlign w:val="center"/>
          </w:tcPr>
          <w:p w14:paraId="414E3D27" w14:textId="235193EF"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-0.0019</w:t>
            </w:r>
          </w:p>
        </w:tc>
        <w:tc>
          <w:tcPr>
            <w:tcW w:w="1187" w:type="dxa"/>
            <w:tcBorders>
              <w:top w:val="single" w:sz="2" w:space="0" w:color="auto"/>
            </w:tcBorders>
            <w:vAlign w:val="center"/>
          </w:tcPr>
          <w:p w14:paraId="718CDCCD" w14:textId="0BA50694"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-0.0101</w:t>
            </w:r>
          </w:p>
        </w:tc>
        <w:tc>
          <w:tcPr>
            <w:tcW w:w="1161" w:type="dxa"/>
            <w:tcBorders>
              <w:top w:val="single" w:sz="2" w:space="0" w:color="auto"/>
            </w:tcBorders>
            <w:vAlign w:val="center"/>
          </w:tcPr>
          <w:p w14:paraId="43FFAA4B" w14:textId="54FA0B92"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-0.0078</w:t>
            </w:r>
          </w:p>
        </w:tc>
        <w:tc>
          <w:tcPr>
            <w:tcW w:w="1161" w:type="dxa"/>
            <w:tcBorders>
              <w:top w:val="single" w:sz="2" w:space="0" w:color="auto"/>
            </w:tcBorders>
            <w:vAlign w:val="center"/>
          </w:tcPr>
          <w:p w14:paraId="4234E8F8" w14:textId="179AB589"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-0.0104</w:t>
            </w:r>
          </w:p>
        </w:tc>
        <w:tc>
          <w:tcPr>
            <w:tcW w:w="1161" w:type="dxa"/>
            <w:tcBorders>
              <w:top w:val="single" w:sz="2" w:space="0" w:color="auto"/>
            </w:tcBorders>
            <w:vAlign w:val="center"/>
          </w:tcPr>
          <w:p w14:paraId="02DA5740" w14:textId="253305EA"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-0.0078</w:t>
            </w:r>
          </w:p>
        </w:tc>
      </w:tr>
      <w:tr w:rsidR="00525CFB" w:rsidRPr="0008272F" w14:paraId="393BB112" w14:textId="77777777" w:rsidTr="00F1330B">
        <w:trPr>
          <w:cantSplit/>
          <w:trHeight w:hRule="exact" w:val="288"/>
        </w:trPr>
        <w:tc>
          <w:tcPr>
            <w:tcW w:w="2065" w:type="dxa"/>
            <w:tcBorders>
              <w:bottom w:val="single" w:sz="2" w:space="0" w:color="auto"/>
            </w:tcBorders>
            <w:vAlign w:val="bottom"/>
          </w:tcPr>
          <w:p w14:paraId="1B231405" w14:textId="31769DE0"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2BC3D4E2" w14:textId="2E93793C"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(0.0180)</w:t>
            </w:r>
          </w:p>
        </w:tc>
        <w:tc>
          <w:tcPr>
            <w:tcW w:w="1173" w:type="dxa"/>
            <w:tcBorders>
              <w:bottom w:val="single" w:sz="2" w:space="0" w:color="auto"/>
            </w:tcBorders>
            <w:vAlign w:val="center"/>
          </w:tcPr>
          <w:p w14:paraId="12CA9ADD" w14:textId="6A9ECAFC"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(0.0181)</w:t>
            </w:r>
          </w:p>
        </w:tc>
        <w:tc>
          <w:tcPr>
            <w:tcW w:w="1187" w:type="dxa"/>
            <w:tcBorders>
              <w:bottom w:val="single" w:sz="2" w:space="0" w:color="auto"/>
            </w:tcBorders>
            <w:vAlign w:val="center"/>
          </w:tcPr>
          <w:p w14:paraId="01A3C753" w14:textId="68DE1DBB"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(0.0178)</w:t>
            </w:r>
          </w:p>
        </w:tc>
        <w:tc>
          <w:tcPr>
            <w:tcW w:w="1161" w:type="dxa"/>
            <w:tcBorders>
              <w:bottom w:val="single" w:sz="2" w:space="0" w:color="auto"/>
            </w:tcBorders>
            <w:vAlign w:val="center"/>
          </w:tcPr>
          <w:p w14:paraId="03226B5F" w14:textId="2C277643"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(0.0179)</w:t>
            </w:r>
          </w:p>
        </w:tc>
        <w:tc>
          <w:tcPr>
            <w:tcW w:w="1161" w:type="dxa"/>
            <w:tcBorders>
              <w:bottom w:val="single" w:sz="2" w:space="0" w:color="auto"/>
            </w:tcBorders>
            <w:vAlign w:val="center"/>
          </w:tcPr>
          <w:p w14:paraId="5A7DDDC9" w14:textId="00F0AE54"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(0.0177)</w:t>
            </w:r>
          </w:p>
        </w:tc>
        <w:tc>
          <w:tcPr>
            <w:tcW w:w="1161" w:type="dxa"/>
            <w:tcBorders>
              <w:bottom w:val="single" w:sz="2" w:space="0" w:color="auto"/>
            </w:tcBorders>
            <w:vAlign w:val="center"/>
          </w:tcPr>
          <w:p w14:paraId="29B2538A" w14:textId="2C5C72A8"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(0.0178)</w:t>
            </w:r>
          </w:p>
        </w:tc>
      </w:tr>
      <w:tr w:rsidR="00525CFB" w:rsidRPr="0008272F" w14:paraId="6DF0095C" w14:textId="77777777" w:rsidTr="00F1330B">
        <w:trPr>
          <w:cantSplit/>
          <w:trHeight w:hRule="exact" w:val="288"/>
        </w:trPr>
        <w:tc>
          <w:tcPr>
            <w:tcW w:w="2065" w:type="dxa"/>
            <w:tcBorders>
              <w:top w:val="single" w:sz="2" w:space="0" w:color="auto"/>
            </w:tcBorders>
            <w:vAlign w:val="bottom"/>
          </w:tcPr>
          <w:p w14:paraId="4204D482" w14:textId="71A75BF7"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Poor</w:t>
            </w:r>
          </w:p>
        </w:tc>
        <w:tc>
          <w:tcPr>
            <w:tcW w:w="1161" w:type="dxa"/>
            <w:tcBorders>
              <w:top w:val="single" w:sz="2" w:space="0" w:color="auto"/>
            </w:tcBorders>
            <w:vAlign w:val="center"/>
          </w:tcPr>
          <w:p w14:paraId="4E595851" w14:textId="3C7FFC44"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-0.0432</w:t>
            </w:r>
          </w:p>
        </w:tc>
        <w:tc>
          <w:tcPr>
            <w:tcW w:w="1173" w:type="dxa"/>
            <w:tcBorders>
              <w:top w:val="single" w:sz="2" w:space="0" w:color="auto"/>
            </w:tcBorders>
            <w:vAlign w:val="center"/>
          </w:tcPr>
          <w:p w14:paraId="549DF424" w14:textId="14FDA3BC"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-0.0404</w:t>
            </w:r>
          </w:p>
        </w:tc>
        <w:tc>
          <w:tcPr>
            <w:tcW w:w="1187" w:type="dxa"/>
            <w:tcBorders>
              <w:top w:val="single" w:sz="2" w:space="0" w:color="auto"/>
            </w:tcBorders>
            <w:vAlign w:val="center"/>
          </w:tcPr>
          <w:p w14:paraId="4AABE551" w14:textId="617F0D68"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-0.0525</w:t>
            </w:r>
          </w:p>
        </w:tc>
        <w:tc>
          <w:tcPr>
            <w:tcW w:w="1161" w:type="dxa"/>
            <w:tcBorders>
              <w:top w:val="single" w:sz="2" w:space="0" w:color="auto"/>
            </w:tcBorders>
            <w:vAlign w:val="center"/>
          </w:tcPr>
          <w:p w14:paraId="3F891EE8" w14:textId="62322BC4"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-0.0499</w:t>
            </w:r>
          </w:p>
        </w:tc>
        <w:tc>
          <w:tcPr>
            <w:tcW w:w="1161" w:type="dxa"/>
            <w:tcBorders>
              <w:top w:val="single" w:sz="2" w:space="0" w:color="auto"/>
            </w:tcBorders>
            <w:vAlign w:val="center"/>
          </w:tcPr>
          <w:p w14:paraId="0A7372E4" w14:textId="39C5E801"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-0.0566*</w:t>
            </w:r>
          </w:p>
        </w:tc>
        <w:tc>
          <w:tcPr>
            <w:tcW w:w="1161" w:type="dxa"/>
            <w:tcBorders>
              <w:top w:val="single" w:sz="2" w:space="0" w:color="auto"/>
            </w:tcBorders>
            <w:vAlign w:val="center"/>
          </w:tcPr>
          <w:p w14:paraId="0A0B48AF" w14:textId="7862341E"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-0.0545*</w:t>
            </w:r>
          </w:p>
        </w:tc>
      </w:tr>
      <w:tr w:rsidR="00525CFB" w:rsidRPr="0008272F" w14:paraId="2929C1A7" w14:textId="77777777" w:rsidTr="00F1330B">
        <w:trPr>
          <w:cantSplit/>
          <w:trHeight w:hRule="exact" w:val="288"/>
        </w:trPr>
        <w:tc>
          <w:tcPr>
            <w:tcW w:w="2065" w:type="dxa"/>
            <w:tcBorders>
              <w:bottom w:val="single" w:sz="2" w:space="0" w:color="auto"/>
            </w:tcBorders>
            <w:vAlign w:val="bottom"/>
          </w:tcPr>
          <w:p w14:paraId="2CA3F992" w14:textId="6A766738"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29AA264A" w14:textId="5B62C727"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(0.0276)</w:t>
            </w:r>
          </w:p>
        </w:tc>
        <w:tc>
          <w:tcPr>
            <w:tcW w:w="1173" w:type="dxa"/>
            <w:tcBorders>
              <w:bottom w:val="single" w:sz="2" w:space="0" w:color="auto"/>
            </w:tcBorders>
            <w:vAlign w:val="center"/>
          </w:tcPr>
          <w:p w14:paraId="7F8BACF6" w14:textId="777F0E03"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(0.0276)</w:t>
            </w:r>
          </w:p>
        </w:tc>
        <w:tc>
          <w:tcPr>
            <w:tcW w:w="1187" w:type="dxa"/>
            <w:tcBorders>
              <w:bottom w:val="single" w:sz="2" w:space="0" w:color="auto"/>
            </w:tcBorders>
            <w:vAlign w:val="center"/>
          </w:tcPr>
          <w:p w14:paraId="2C774F88" w14:textId="60498A0A"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(0.0272)</w:t>
            </w:r>
          </w:p>
        </w:tc>
        <w:tc>
          <w:tcPr>
            <w:tcW w:w="1161" w:type="dxa"/>
            <w:tcBorders>
              <w:bottom w:val="single" w:sz="2" w:space="0" w:color="auto"/>
            </w:tcBorders>
            <w:vAlign w:val="center"/>
          </w:tcPr>
          <w:p w14:paraId="7832D91D" w14:textId="004192B4"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(0.0273)</w:t>
            </w:r>
          </w:p>
        </w:tc>
        <w:tc>
          <w:tcPr>
            <w:tcW w:w="1161" w:type="dxa"/>
            <w:tcBorders>
              <w:bottom w:val="single" w:sz="2" w:space="0" w:color="auto"/>
            </w:tcBorders>
            <w:vAlign w:val="center"/>
          </w:tcPr>
          <w:p w14:paraId="51C01D07" w14:textId="6EA5BA89"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(0.0271)</w:t>
            </w:r>
          </w:p>
        </w:tc>
        <w:tc>
          <w:tcPr>
            <w:tcW w:w="1161" w:type="dxa"/>
            <w:tcBorders>
              <w:bottom w:val="single" w:sz="2" w:space="0" w:color="auto"/>
            </w:tcBorders>
            <w:vAlign w:val="center"/>
          </w:tcPr>
          <w:p w14:paraId="52267A2C" w14:textId="66F20DFC"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(0.0271)</w:t>
            </w:r>
          </w:p>
        </w:tc>
      </w:tr>
      <w:tr w:rsidR="00525CFB" w:rsidRPr="0008272F" w14:paraId="5BA455E0" w14:textId="77777777" w:rsidTr="00F1330B">
        <w:trPr>
          <w:cantSplit/>
          <w:trHeight w:hRule="exact" w:val="288"/>
        </w:trPr>
        <w:tc>
          <w:tcPr>
            <w:tcW w:w="2065" w:type="dxa"/>
            <w:tcBorders>
              <w:top w:val="single" w:sz="2" w:space="0" w:color="auto"/>
            </w:tcBorders>
            <w:vAlign w:val="bottom"/>
          </w:tcPr>
          <w:p w14:paraId="41F6EB13" w14:textId="6F0F5A48" w:rsidR="00525CFB" w:rsidRPr="0008272F" w:rsidRDefault="00525CFB" w:rsidP="00525CFB">
            <w:pPr>
              <w:tabs>
                <w:tab w:val="left" w:pos="432"/>
              </w:tabs>
              <w:spacing w:line="480" w:lineRule="auto"/>
              <w:rPr>
                <w:rFonts w:ascii="Times New Roman" w:hAnsi="Times New Roman"/>
                <w:sz w:val="18"/>
                <w:szCs w:val="18"/>
              </w:rPr>
            </w:pPr>
            <w:proofErr w:type="spellStart"/>
            <w:r w:rsidRPr="0008272F">
              <w:rPr>
                <w:rFonts w:ascii="Times New Roman" w:hAnsi="Times New Roman"/>
                <w:color w:val="000000"/>
                <w:sz w:val="18"/>
                <w:szCs w:val="18"/>
              </w:rPr>
              <w:t>NorCen</w:t>
            </w:r>
            <w:proofErr w:type="spellEnd"/>
          </w:p>
        </w:tc>
        <w:tc>
          <w:tcPr>
            <w:tcW w:w="1161" w:type="dxa"/>
            <w:tcBorders>
              <w:top w:val="single" w:sz="2" w:space="0" w:color="auto"/>
            </w:tcBorders>
            <w:vAlign w:val="center"/>
          </w:tcPr>
          <w:p w14:paraId="38A515B7" w14:textId="3B075EEA"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-0.0817*</w:t>
            </w:r>
          </w:p>
        </w:tc>
        <w:tc>
          <w:tcPr>
            <w:tcW w:w="1173" w:type="dxa"/>
            <w:tcBorders>
              <w:top w:val="single" w:sz="2" w:space="0" w:color="auto"/>
            </w:tcBorders>
            <w:vAlign w:val="center"/>
          </w:tcPr>
          <w:p w14:paraId="303ED0D8" w14:textId="24D0FA12"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-0.0837*</w:t>
            </w:r>
          </w:p>
        </w:tc>
        <w:tc>
          <w:tcPr>
            <w:tcW w:w="1187" w:type="dxa"/>
            <w:tcBorders>
              <w:top w:val="single" w:sz="2" w:space="0" w:color="auto"/>
            </w:tcBorders>
            <w:vAlign w:val="center"/>
          </w:tcPr>
          <w:p w14:paraId="74DEAD41" w14:textId="00164DD3"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-0.1154**</w:t>
            </w:r>
          </w:p>
        </w:tc>
        <w:tc>
          <w:tcPr>
            <w:tcW w:w="1161" w:type="dxa"/>
            <w:tcBorders>
              <w:top w:val="single" w:sz="2" w:space="0" w:color="auto"/>
            </w:tcBorders>
            <w:vAlign w:val="center"/>
          </w:tcPr>
          <w:p w14:paraId="1DA99F0F" w14:textId="72B43D7D"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-0.1190**</w:t>
            </w:r>
          </w:p>
        </w:tc>
        <w:tc>
          <w:tcPr>
            <w:tcW w:w="1161" w:type="dxa"/>
            <w:tcBorders>
              <w:top w:val="single" w:sz="2" w:space="0" w:color="auto"/>
            </w:tcBorders>
            <w:vAlign w:val="center"/>
          </w:tcPr>
          <w:p w14:paraId="0F47D373" w14:textId="07A7DA34"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-0.1130**</w:t>
            </w:r>
          </w:p>
        </w:tc>
        <w:tc>
          <w:tcPr>
            <w:tcW w:w="1161" w:type="dxa"/>
            <w:tcBorders>
              <w:top w:val="single" w:sz="2" w:space="0" w:color="auto"/>
            </w:tcBorders>
            <w:vAlign w:val="center"/>
          </w:tcPr>
          <w:p w14:paraId="5187A3D0" w14:textId="4D6AAC78"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-0.1168**</w:t>
            </w:r>
          </w:p>
        </w:tc>
      </w:tr>
      <w:tr w:rsidR="00525CFB" w:rsidRPr="0008272F" w14:paraId="7AC82CBD" w14:textId="77777777" w:rsidTr="00F1330B">
        <w:trPr>
          <w:cantSplit/>
          <w:trHeight w:hRule="exact" w:val="288"/>
        </w:trPr>
        <w:tc>
          <w:tcPr>
            <w:tcW w:w="2065" w:type="dxa"/>
            <w:tcBorders>
              <w:bottom w:val="single" w:sz="2" w:space="0" w:color="auto"/>
            </w:tcBorders>
            <w:vAlign w:val="bottom"/>
          </w:tcPr>
          <w:p w14:paraId="4A7F611E" w14:textId="10675E8C"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13BDA793" w14:textId="68A2EA5D"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(0.0367)</w:t>
            </w:r>
          </w:p>
        </w:tc>
        <w:tc>
          <w:tcPr>
            <w:tcW w:w="1173" w:type="dxa"/>
            <w:tcBorders>
              <w:bottom w:val="single" w:sz="2" w:space="0" w:color="auto"/>
            </w:tcBorders>
            <w:vAlign w:val="center"/>
          </w:tcPr>
          <w:p w14:paraId="6DD2668D" w14:textId="4D05D2E4"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(0.0368)</w:t>
            </w:r>
          </w:p>
        </w:tc>
        <w:tc>
          <w:tcPr>
            <w:tcW w:w="1187" w:type="dxa"/>
            <w:tcBorders>
              <w:bottom w:val="single" w:sz="2" w:space="0" w:color="auto"/>
            </w:tcBorders>
            <w:vAlign w:val="center"/>
          </w:tcPr>
          <w:p w14:paraId="3BB5193F" w14:textId="73785E40"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(0.0360)</w:t>
            </w:r>
          </w:p>
        </w:tc>
        <w:tc>
          <w:tcPr>
            <w:tcW w:w="1161" w:type="dxa"/>
            <w:tcBorders>
              <w:bottom w:val="single" w:sz="2" w:space="0" w:color="auto"/>
            </w:tcBorders>
            <w:vAlign w:val="center"/>
          </w:tcPr>
          <w:p w14:paraId="2D9660A0" w14:textId="6BC4ACE4"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(0.0362)</w:t>
            </w:r>
          </w:p>
        </w:tc>
        <w:tc>
          <w:tcPr>
            <w:tcW w:w="1161" w:type="dxa"/>
            <w:tcBorders>
              <w:bottom w:val="single" w:sz="2" w:space="0" w:color="auto"/>
            </w:tcBorders>
            <w:vAlign w:val="center"/>
          </w:tcPr>
          <w:p w14:paraId="7D05B2B0" w14:textId="7329998A"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(0.0357)</w:t>
            </w:r>
          </w:p>
        </w:tc>
        <w:tc>
          <w:tcPr>
            <w:tcW w:w="1161" w:type="dxa"/>
            <w:tcBorders>
              <w:bottom w:val="single" w:sz="2" w:space="0" w:color="auto"/>
            </w:tcBorders>
            <w:vAlign w:val="center"/>
          </w:tcPr>
          <w:p w14:paraId="5EA4FE99" w14:textId="1DF446EF"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(0.0359)</w:t>
            </w:r>
          </w:p>
        </w:tc>
      </w:tr>
      <w:tr w:rsidR="00525CFB" w:rsidRPr="0008272F" w14:paraId="3FCFCFBF" w14:textId="77777777" w:rsidTr="00F1330B">
        <w:trPr>
          <w:cantSplit/>
          <w:trHeight w:hRule="exact" w:val="288"/>
        </w:trPr>
        <w:tc>
          <w:tcPr>
            <w:tcW w:w="2065" w:type="dxa"/>
            <w:tcBorders>
              <w:top w:val="single" w:sz="2" w:space="0" w:color="auto"/>
            </w:tcBorders>
            <w:vAlign w:val="bottom"/>
          </w:tcPr>
          <w:p w14:paraId="6C6943D8" w14:textId="3F5205C8"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South</w:t>
            </w:r>
          </w:p>
        </w:tc>
        <w:tc>
          <w:tcPr>
            <w:tcW w:w="1161" w:type="dxa"/>
            <w:tcBorders>
              <w:top w:val="single" w:sz="2" w:space="0" w:color="auto"/>
            </w:tcBorders>
            <w:vAlign w:val="center"/>
          </w:tcPr>
          <w:p w14:paraId="1D5CB8F8" w14:textId="48B4A405"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-0.1002**</w:t>
            </w:r>
          </w:p>
        </w:tc>
        <w:tc>
          <w:tcPr>
            <w:tcW w:w="1173" w:type="dxa"/>
            <w:tcBorders>
              <w:top w:val="single" w:sz="2" w:space="0" w:color="auto"/>
            </w:tcBorders>
            <w:vAlign w:val="center"/>
          </w:tcPr>
          <w:p w14:paraId="0930D38B" w14:textId="55052FE7"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-0.0978**</w:t>
            </w:r>
          </w:p>
        </w:tc>
        <w:tc>
          <w:tcPr>
            <w:tcW w:w="1187" w:type="dxa"/>
            <w:tcBorders>
              <w:top w:val="single" w:sz="2" w:space="0" w:color="auto"/>
            </w:tcBorders>
            <w:vAlign w:val="center"/>
          </w:tcPr>
          <w:p w14:paraId="31303FFB" w14:textId="430B93D3"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-0.1197***</w:t>
            </w:r>
          </w:p>
        </w:tc>
        <w:tc>
          <w:tcPr>
            <w:tcW w:w="1161" w:type="dxa"/>
            <w:tcBorders>
              <w:top w:val="single" w:sz="2" w:space="0" w:color="auto"/>
            </w:tcBorders>
            <w:vAlign w:val="center"/>
          </w:tcPr>
          <w:p w14:paraId="23135AC6" w14:textId="2E32D680"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-0.1184***</w:t>
            </w:r>
          </w:p>
        </w:tc>
        <w:tc>
          <w:tcPr>
            <w:tcW w:w="1161" w:type="dxa"/>
            <w:tcBorders>
              <w:top w:val="single" w:sz="2" w:space="0" w:color="auto"/>
            </w:tcBorders>
            <w:vAlign w:val="center"/>
          </w:tcPr>
          <w:p w14:paraId="388E288F" w14:textId="6F5BC5F6"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-0.1180***</w:t>
            </w:r>
          </w:p>
        </w:tc>
        <w:tc>
          <w:tcPr>
            <w:tcW w:w="1161" w:type="dxa"/>
            <w:tcBorders>
              <w:top w:val="single" w:sz="2" w:space="0" w:color="auto"/>
            </w:tcBorders>
            <w:vAlign w:val="center"/>
          </w:tcPr>
          <w:p w14:paraId="40B6CC7E" w14:textId="2EC669ED"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-0.1166***</w:t>
            </w:r>
          </w:p>
        </w:tc>
      </w:tr>
      <w:tr w:rsidR="00525CFB" w:rsidRPr="0008272F" w14:paraId="68289577" w14:textId="77777777" w:rsidTr="00525CFB">
        <w:trPr>
          <w:cantSplit/>
          <w:trHeight w:hRule="exact" w:val="288"/>
        </w:trPr>
        <w:tc>
          <w:tcPr>
            <w:tcW w:w="2065" w:type="dxa"/>
            <w:tcBorders>
              <w:bottom w:val="single" w:sz="2" w:space="0" w:color="auto"/>
            </w:tcBorders>
            <w:vAlign w:val="bottom"/>
          </w:tcPr>
          <w:p w14:paraId="2261A14A" w14:textId="0CDA70CF"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167551A0" w14:textId="33266228"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(0.0332)</w:t>
            </w:r>
          </w:p>
        </w:tc>
        <w:tc>
          <w:tcPr>
            <w:tcW w:w="1173" w:type="dxa"/>
            <w:tcBorders>
              <w:bottom w:val="single" w:sz="2" w:space="0" w:color="auto"/>
            </w:tcBorders>
            <w:vAlign w:val="center"/>
          </w:tcPr>
          <w:p w14:paraId="2DC93461" w14:textId="629071C5"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(0.0333)</w:t>
            </w:r>
          </w:p>
        </w:tc>
        <w:tc>
          <w:tcPr>
            <w:tcW w:w="1187" w:type="dxa"/>
            <w:tcBorders>
              <w:bottom w:val="single" w:sz="2" w:space="0" w:color="auto"/>
            </w:tcBorders>
            <w:vAlign w:val="center"/>
          </w:tcPr>
          <w:p w14:paraId="1AEB2B22" w14:textId="5A697938"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(0.0326)</w:t>
            </w:r>
          </w:p>
        </w:tc>
        <w:tc>
          <w:tcPr>
            <w:tcW w:w="1161" w:type="dxa"/>
            <w:tcBorders>
              <w:bottom w:val="single" w:sz="2" w:space="0" w:color="auto"/>
            </w:tcBorders>
            <w:vAlign w:val="center"/>
          </w:tcPr>
          <w:p w14:paraId="4AE26C2D" w14:textId="1B5C2D57"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(0.0328)</w:t>
            </w:r>
          </w:p>
        </w:tc>
        <w:tc>
          <w:tcPr>
            <w:tcW w:w="1161" w:type="dxa"/>
            <w:tcBorders>
              <w:bottom w:val="single" w:sz="2" w:space="0" w:color="auto"/>
            </w:tcBorders>
            <w:vAlign w:val="center"/>
          </w:tcPr>
          <w:p w14:paraId="6B5CD65B" w14:textId="3A442DD6"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(0.0324)</w:t>
            </w:r>
          </w:p>
        </w:tc>
        <w:tc>
          <w:tcPr>
            <w:tcW w:w="1161" w:type="dxa"/>
            <w:tcBorders>
              <w:bottom w:val="single" w:sz="2" w:space="0" w:color="auto"/>
            </w:tcBorders>
            <w:vAlign w:val="center"/>
          </w:tcPr>
          <w:p w14:paraId="6398635B" w14:textId="649F2C4D"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(0.0325)</w:t>
            </w:r>
          </w:p>
        </w:tc>
      </w:tr>
      <w:tr w:rsidR="00525CFB" w:rsidRPr="0008272F" w14:paraId="27D4F7C7" w14:textId="77777777" w:rsidTr="00525CFB">
        <w:trPr>
          <w:cantSplit/>
          <w:trHeight w:hRule="exact" w:val="288"/>
        </w:trPr>
        <w:tc>
          <w:tcPr>
            <w:tcW w:w="2065" w:type="dxa"/>
            <w:tcBorders>
              <w:top w:val="single" w:sz="2" w:space="0" w:color="auto"/>
            </w:tcBorders>
            <w:vAlign w:val="bottom"/>
          </w:tcPr>
          <w:p w14:paraId="77FAD649" w14:textId="497383B4"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West</w:t>
            </w:r>
          </w:p>
        </w:tc>
        <w:tc>
          <w:tcPr>
            <w:tcW w:w="1161" w:type="dxa"/>
            <w:tcBorders>
              <w:top w:val="single" w:sz="2" w:space="0" w:color="auto"/>
            </w:tcBorders>
            <w:vAlign w:val="center"/>
          </w:tcPr>
          <w:p w14:paraId="6CFBA979" w14:textId="6F906249"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-0.1280***</w:t>
            </w:r>
          </w:p>
        </w:tc>
        <w:tc>
          <w:tcPr>
            <w:tcW w:w="1173" w:type="dxa"/>
            <w:tcBorders>
              <w:top w:val="single" w:sz="2" w:space="0" w:color="auto"/>
            </w:tcBorders>
            <w:vAlign w:val="center"/>
          </w:tcPr>
          <w:p w14:paraId="0DA18A03" w14:textId="111778D1"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-0.1258***</w:t>
            </w:r>
          </w:p>
        </w:tc>
        <w:tc>
          <w:tcPr>
            <w:tcW w:w="1187" w:type="dxa"/>
            <w:tcBorders>
              <w:top w:val="single" w:sz="2" w:space="0" w:color="auto"/>
            </w:tcBorders>
            <w:vAlign w:val="center"/>
          </w:tcPr>
          <w:p w14:paraId="09383CBB" w14:textId="4C82ABCA"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-0.1972***</w:t>
            </w:r>
          </w:p>
        </w:tc>
        <w:tc>
          <w:tcPr>
            <w:tcW w:w="1161" w:type="dxa"/>
            <w:tcBorders>
              <w:top w:val="single" w:sz="2" w:space="0" w:color="auto"/>
            </w:tcBorders>
            <w:vAlign w:val="center"/>
          </w:tcPr>
          <w:p w14:paraId="4D7E88C8" w14:textId="4C053142"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-0.1929***</w:t>
            </w:r>
          </w:p>
        </w:tc>
        <w:tc>
          <w:tcPr>
            <w:tcW w:w="1161" w:type="dxa"/>
            <w:tcBorders>
              <w:top w:val="single" w:sz="2" w:space="0" w:color="auto"/>
            </w:tcBorders>
            <w:vAlign w:val="center"/>
          </w:tcPr>
          <w:p w14:paraId="0A523900" w14:textId="7E3F98C0"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-0.1998***</w:t>
            </w:r>
          </w:p>
        </w:tc>
        <w:tc>
          <w:tcPr>
            <w:tcW w:w="1161" w:type="dxa"/>
            <w:tcBorders>
              <w:top w:val="single" w:sz="2" w:space="0" w:color="auto"/>
            </w:tcBorders>
            <w:vAlign w:val="center"/>
          </w:tcPr>
          <w:p w14:paraId="0F616E66" w14:textId="68D3ED8A"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-0.1950***</w:t>
            </w:r>
          </w:p>
        </w:tc>
      </w:tr>
      <w:tr w:rsidR="00525CFB" w:rsidRPr="0008272F" w14:paraId="1A48E1CE" w14:textId="77777777" w:rsidTr="00F1330B">
        <w:trPr>
          <w:cantSplit/>
          <w:trHeight w:hRule="exact" w:val="288"/>
        </w:trPr>
        <w:tc>
          <w:tcPr>
            <w:tcW w:w="2065" w:type="dxa"/>
            <w:tcBorders>
              <w:bottom w:val="single" w:sz="2" w:space="0" w:color="auto"/>
            </w:tcBorders>
            <w:vAlign w:val="bottom"/>
          </w:tcPr>
          <w:p w14:paraId="30325407" w14:textId="254CC7A3"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15CE5601" w14:textId="0D937F66"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(0.0371)</w:t>
            </w:r>
          </w:p>
        </w:tc>
        <w:tc>
          <w:tcPr>
            <w:tcW w:w="1173" w:type="dxa"/>
            <w:tcBorders>
              <w:bottom w:val="single" w:sz="2" w:space="0" w:color="auto"/>
            </w:tcBorders>
            <w:vAlign w:val="center"/>
          </w:tcPr>
          <w:p w14:paraId="27C62674" w14:textId="6E8B34F5"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(0.0373)</w:t>
            </w:r>
          </w:p>
        </w:tc>
        <w:tc>
          <w:tcPr>
            <w:tcW w:w="1187" w:type="dxa"/>
            <w:tcBorders>
              <w:bottom w:val="single" w:sz="2" w:space="0" w:color="auto"/>
            </w:tcBorders>
            <w:vAlign w:val="center"/>
          </w:tcPr>
          <w:p w14:paraId="77BDEB8E" w14:textId="6D7B9117"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(0.0368)</w:t>
            </w:r>
          </w:p>
        </w:tc>
        <w:tc>
          <w:tcPr>
            <w:tcW w:w="1161" w:type="dxa"/>
            <w:tcBorders>
              <w:bottom w:val="single" w:sz="2" w:space="0" w:color="auto"/>
            </w:tcBorders>
            <w:vAlign w:val="center"/>
          </w:tcPr>
          <w:p w14:paraId="4C02A85C" w14:textId="387A0363"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(0.0370)</w:t>
            </w:r>
          </w:p>
        </w:tc>
        <w:tc>
          <w:tcPr>
            <w:tcW w:w="1161" w:type="dxa"/>
            <w:tcBorders>
              <w:bottom w:val="single" w:sz="2" w:space="0" w:color="auto"/>
            </w:tcBorders>
            <w:vAlign w:val="center"/>
          </w:tcPr>
          <w:p w14:paraId="1D01C257" w14:textId="3BE0B353"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(0.0365)</w:t>
            </w:r>
          </w:p>
        </w:tc>
        <w:tc>
          <w:tcPr>
            <w:tcW w:w="1161" w:type="dxa"/>
            <w:tcBorders>
              <w:bottom w:val="single" w:sz="2" w:space="0" w:color="auto"/>
            </w:tcBorders>
            <w:vAlign w:val="center"/>
          </w:tcPr>
          <w:p w14:paraId="6789532D" w14:textId="364C4022"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(0.0367)</w:t>
            </w:r>
          </w:p>
        </w:tc>
      </w:tr>
      <w:tr w:rsidR="00525CFB" w:rsidRPr="0008272F" w14:paraId="65711B85" w14:textId="77777777" w:rsidTr="00F1330B">
        <w:trPr>
          <w:cantSplit/>
          <w:trHeight w:hRule="exact" w:val="288"/>
        </w:trPr>
        <w:tc>
          <w:tcPr>
            <w:tcW w:w="2065" w:type="dxa"/>
            <w:tcBorders>
              <w:top w:val="single" w:sz="2" w:space="0" w:color="auto"/>
            </w:tcBorders>
            <w:vAlign w:val="bottom"/>
          </w:tcPr>
          <w:p w14:paraId="790B6A5C" w14:textId="26452F0C"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URATE</w:t>
            </w:r>
          </w:p>
        </w:tc>
        <w:tc>
          <w:tcPr>
            <w:tcW w:w="1161" w:type="dxa"/>
            <w:tcBorders>
              <w:top w:val="single" w:sz="2" w:space="0" w:color="auto"/>
            </w:tcBorders>
            <w:vAlign w:val="center"/>
          </w:tcPr>
          <w:p w14:paraId="45FC330C" w14:textId="1970F21A" w:rsidR="00525CFB" w:rsidRPr="0008272F" w:rsidRDefault="00525CFB" w:rsidP="00525CFB">
            <w:pPr>
              <w:tabs>
                <w:tab w:val="left" w:pos="432"/>
              </w:tabs>
              <w:spacing w:line="480" w:lineRule="auto"/>
              <w:jc w:val="center"/>
              <w:rPr>
                <w:rFonts w:ascii="Times New Roman" w:hAnsi="Times New Roman"/>
                <w:sz w:val="18"/>
                <w:szCs w:val="18"/>
              </w:rPr>
            </w:pPr>
          </w:p>
        </w:tc>
        <w:tc>
          <w:tcPr>
            <w:tcW w:w="1173" w:type="dxa"/>
            <w:tcBorders>
              <w:top w:val="single" w:sz="2" w:space="0" w:color="auto"/>
            </w:tcBorders>
            <w:vAlign w:val="center"/>
          </w:tcPr>
          <w:p w14:paraId="773F354A" w14:textId="1D0496DB" w:rsidR="00525CFB" w:rsidRPr="0008272F" w:rsidRDefault="00525CFB" w:rsidP="00525CFB">
            <w:pPr>
              <w:tabs>
                <w:tab w:val="left" w:pos="432"/>
              </w:tabs>
              <w:spacing w:line="480" w:lineRule="auto"/>
              <w:jc w:val="center"/>
              <w:rPr>
                <w:rFonts w:ascii="Times New Roman" w:hAnsi="Times New Roman"/>
                <w:sz w:val="18"/>
                <w:szCs w:val="18"/>
              </w:rPr>
            </w:pPr>
          </w:p>
        </w:tc>
        <w:tc>
          <w:tcPr>
            <w:tcW w:w="1187" w:type="dxa"/>
            <w:tcBorders>
              <w:top w:val="single" w:sz="2" w:space="0" w:color="auto"/>
            </w:tcBorders>
            <w:vAlign w:val="center"/>
          </w:tcPr>
          <w:p w14:paraId="4EEC413B" w14:textId="449B560B"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0.0736***</w:t>
            </w:r>
          </w:p>
        </w:tc>
        <w:tc>
          <w:tcPr>
            <w:tcW w:w="1161" w:type="dxa"/>
            <w:tcBorders>
              <w:top w:val="single" w:sz="2" w:space="0" w:color="auto"/>
            </w:tcBorders>
            <w:vAlign w:val="center"/>
          </w:tcPr>
          <w:p w14:paraId="588F5D42" w14:textId="1640AA35"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0.0691***</w:t>
            </w:r>
          </w:p>
        </w:tc>
        <w:tc>
          <w:tcPr>
            <w:tcW w:w="1161" w:type="dxa"/>
            <w:tcBorders>
              <w:top w:val="single" w:sz="2" w:space="0" w:color="auto"/>
            </w:tcBorders>
            <w:vAlign w:val="center"/>
          </w:tcPr>
          <w:p w14:paraId="0EF98B3D" w14:textId="49CE6E4C"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0.0753***</w:t>
            </w:r>
          </w:p>
        </w:tc>
        <w:tc>
          <w:tcPr>
            <w:tcW w:w="1161" w:type="dxa"/>
            <w:tcBorders>
              <w:top w:val="single" w:sz="2" w:space="0" w:color="auto"/>
            </w:tcBorders>
            <w:vAlign w:val="center"/>
          </w:tcPr>
          <w:p w14:paraId="165F69F8" w14:textId="0F6A388C"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0.0706***</w:t>
            </w:r>
          </w:p>
        </w:tc>
      </w:tr>
      <w:tr w:rsidR="00525CFB" w:rsidRPr="0008272F" w14:paraId="57E17CEC" w14:textId="77777777" w:rsidTr="00F1330B">
        <w:trPr>
          <w:cantSplit/>
          <w:trHeight w:hRule="exact" w:val="288"/>
        </w:trPr>
        <w:tc>
          <w:tcPr>
            <w:tcW w:w="2065" w:type="dxa"/>
            <w:tcBorders>
              <w:bottom w:val="single" w:sz="2" w:space="0" w:color="auto"/>
            </w:tcBorders>
            <w:vAlign w:val="bottom"/>
          </w:tcPr>
          <w:p w14:paraId="3F39A1A5" w14:textId="79080BA7"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20FB191A" w14:textId="541C0701" w:rsidR="00525CFB" w:rsidRPr="0008272F" w:rsidRDefault="00525CFB" w:rsidP="00525CFB">
            <w:pPr>
              <w:tabs>
                <w:tab w:val="left" w:pos="432"/>
              </w:tabs>
              <w:spacing w:line="480" w:lineRule="auto"/>
              <w:jc w:val="center"/>
              <w:rPr>
                <w:rFonts w:ascii="Times New Roman" w:hAnsi="Times New Roman"/>
                <w:sz w:val="18"/>
                <w:szCs w:val="18"/>
              </w:rPr>
            </w:pPr>
          </w:p>
        </w:tc>
        <w:tc>
          <w:tcPr>
            <w:tcW w:w="1173" w:type="dxa"/>
            <w:tcBorders>
              <w:bottom w:val="single" w:sz="2" w:space="0" w:color="auto"/>
            </w:tcBorders>
            <w:vAlign w:val="center"/>
          </w:tcPr>
          <w:p w14:paraId="5BFEABF9" w14:textId="52459B16" w:rsidR="00525CFB" w:rsidRPr="0008272F" w:rsidRDefault="00525CFB" w:rsidP="00525CFB">
            <w:pPr>
              <w:tabs>
                <w:tab w:val="left" w:pos="432"/>
              </w:tabs>
              <w:spacing w:line="480" w:lineRule="auto"/>
              <w:jc w:val="center"/>
              <w:rPr>
                <w:rFonts w:ascii="Times New Roman" w:hAnsi="Times New Roman"/>
                <w:sz w:val="18"/>
                <w:szCs w:val="18"/>
              </w:rPr>
            </w:pPr>
          </w:p>
        </w:tc>
        <w:tc>
          <w:tcPr>
            <w:tcW w:w="1187" w:type="dxa"/>
            <w:tcBorders>
              <w:bottom w:val="single" w:sz="2" w:space="0" w:color="auto"/>
            </w:tcBorders>
            <w:vAlign w:val="center"/>
          </w:tcPr>
          <w:p w14:paraId="54184BC5" w14:textId="2357A98D"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(0.0054)</w:t>
            </w:r>
          </w:p>
        </w:tc>
        <w:tc>
          <w:tcPr>
            <w:tcW w:w="1161" w:type="dxa"/>
            <w:tcBorders>
              <w:bottom w:val="single" w:sz="2" w:space="0" w:color="auto"/>
            </w:tcBorders>
            <w:vAlign w:val="center"/>
          </w:tcPr>
          <w:p w14:paraId="431F9603" w14:textId="751039FF"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(0.0055)</w:t>
            </w:r>
          </w:p>
        </w:tc>
        <w:tc>
          <w:tcPr>
            <w:tcW w:w="1161" w:type="dxa"/>
            <w:tcBorders>
              <w:bottom w:val="single" w:sz="2" w:space="0" w:color="auto"/>
            </w:tcBorders>
            <w:vAlign w:val="center"/>
          </w:tcPr>
          <w:p w14:paraId="2DCADBF0" w14:textId="0A8DD92F"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(0.0054)</w:t>
            </w:r>
          </w:p>
        </w:tc>
        <w:tc>
          <w:tcPr>
            <w:tcW w:w="1161" w:type="dxa"/>
            <w:tcBorders>
              <w:bottom w:val="single" w:sz="2" w:space="0" w:color="auto"/>
            </w:tcBorders>
            <w:vAlign w:val="center"/>
          </w:tcPr>
          <w:p w14:paraId="5A6460C6" w14:textId="7ED1A920"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(0.0054)</w:t>
            </w:r>
          </w:p>
        </w:tc>
      </w:tr>
      <w:tr w:rsidR="00525CFB" w:rsidRPr="0008272F" w14:paraId="3D1357E3" w14:textId="77777777" w:rsidTr="00F1330B">
        <w:trPr>
          <w:cantSplit/>
          <w:trHeight w:hRule="exact" w:val="288"/>
        </w:trPr>
        <w:tc>
          <w:tcPr>
            <w:tcW w:w="2065" w:type="dxa"/>
            <w:tcBorders>
              <w:top w:val="single" w:sz="2" w:space="0" w:color="auto"/>
            </w:tcBorders>
            <w:vAlign w:val="bottom"/>
          </w:tcPr>
          <w:p w14:paraId="00824048" w14:textId="4C5234A6"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UNION</w:t>
            </w:r>
          </w:p>
        </w:tc>
        <w:tc>
          <w:tcPr>
            <w:tcW w:w="1161" w:type="dxa"/>
            <w:tcBorders>
              <w:top w:val="single" w:sz="2" w:space="0" w:color="auto"/>
            </w:tcBorders>
            <w:vAlign w:val="center"/>
          </w:tcPr>
          <w:p w14:paraId="1FE8B5C4" w14:textId="535B8025" w:rsidR="00525CFB" w:rsidRPr="0008272F" w:rsidRDefault="00525CFB" w:rsidP="00525CFB">
            <w:pPr>
              <w:tabs>
                <w:tab w:val="left" w:pos="432"/>
              </w:tabs>
              <w:spacing w:line="480" w:lineRule="auto"/>
              <w:jc w:val="center"/>
              <w:rPr>
                <w:rFonts w:ascii="Times New Roman" w:hAnsi="Times New Roman"/>
                <w:sz w:val="18"/>
                <w:szCs w:val="18"/>
              </w:rPr>
            </w:pPr>
          </w:p>
        </w:tc>
        <w:tc>
          <w:tcPr>
            <w:tcW w:w="1173" w:type="dxa"/>
            <w:tcBorders>
              <w:top w:val="single" w:sz="2" w:space="0" w:color="auto"/>
            </w:tcBorders>
            <w:vAlign w:val="center"/>
          </w:tcPr>
          <w:p w14:paraId="3D91EF1B" w14:textId="784FED85" w:rsidR="00525CFB" w:rsidRPr="0008272F" w:rsidRDefault="00525CFB" w:rsidP="00525CFB">
            <w:pPr>
              <w:tabs>
                <w:tab w:val="left" w:pos="432"/>
              </w:tabs>
              <w:spacing w:line="480" w:lineRule="auto"/>
              <w:jc w:val="center"/>
              <w:rPr>
                <w:rFonts w:ascii="Times New Roman" w:hAnsi="Times New Roman"/>
                <w:sz w:val="18"/>
                <w:szCs w:val="18"/>
              </w:rPr>
            </w:pPr>
          </w:p>
        </w:tc>
        <w:tc>
          <w:tcPr>
            <w:tcW w:w="1187" w:type="dxa"/>
            <w:tcBorders>
              <w:top w:val="single" w:sz="2" w:space="0" w:color="auto"/>
            </w:tcBorders>
            <w:vAlign w:val="center"/>
          </w:tcPr>
          <w:p w14:paraId="228EA80E" w14:textId="3D6A9DDD"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0.0490</w:t>
            </w:r>
          </w:p>
        </w:tc>
        <w:tc>
          <w:tcPr>
            <w:tcW w:w="1161" w:type="dxa"/>
            <w:tcBorders>
              <w:top w:val="single" w:sz="2" w:space="0" w:color="auto"/>
            </w:tcBorders>
            <w:vAlign w:val="center"/>
          </w:tcPr>
          <w:p w14:paraId="55D1D695" w14:textId="3E370013"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0.0131</w:t>
            </w:r>
          </w:p>
        </w:tc>
        <w:tc>
          <w:tcPr>
            <w:tcW w:w="1161" w:type="dxa"/>
            <w:tcBorders>
              <w:top w:val="single" w:sz="2" w:space="0" w:color="auto"/>
            </w:tcBorders>
            <w:vAlign w:val="center"/>
          </w:tcPr>
          <w:p w14:paraId="6E22067D" w14:textId="5F0ABC1B"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-0.0087</w:t>
            </w:r>
          </w:p>
        </w:tc>
        <w:tc>
          <w:tcPr>
            <w:tcW w:w="1161" w:type="dxa"/>
            <w:tcBorders>
              <w:top w:val="single" w:sz="2" w:space="0" w:color="auto"/>
            </w:tcBorders>
            <w:vAlign w:val="center"/>
          </w:tcPr>
          <w:p w14:paraId="2A5FECFC" w14:textId="39DF4488"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-0.0496</w:t>
            </w:r>
          </w:p>
        </w:tc>
      </w:tr>
      <w:tr w:rsidR="00525CFB" w:rsidRPr="0008272F" w14:paraId="53CA8FBB" w14:textId="77777777" w:rsidTr="00F1330B">
        <w:trPr>
          <w:cantSplit/>
          <w:trHeight w:hRule="exact" w:val="288"/>
        </w:trPr>
        <w:tc>
          <w:tcPr>
            <w:tcW w:w="2065" w:type="dxa"/>
            <w:tcBorders>
              <w:bottom w:val="single" w:sz="2" w:space="0" w:color="auto"/>
            </w:tcBorders>
            <w:vAlign w:val="bottom"/>
          </w:tcPr>
          <w:p w14:paraId="2A1F7F3A" w14:textId="4554DE63"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15608CCB" w14:textId="2D57FE9B" w:rsidR="00525CFB" w:rsidRPr="0008272F" w:rsidRDefault="00525CFB" w:rsidP="00525CFB">
            <w:pPr>
              <w:tabs>
                <w:tab w:val="left" w:pos="432"/>
              </w:tabs>
              <w:spacing w:line="480" w:lineRule="auto"/>
              <w:jc w:val="center"/>
              <w:rPr>
                <w:rFonts w:ascii="Times New Roman" w:hAnsi="Times New Roman"/>
                <w:sz w:val="18"/>
                <w:szCs w:val="18"/>
              </w:rPr>
            </w:pPr>
          </w:p>
        </w:tc>
        <w:tc>
          <w:tcPr>
            <w:tcW w:w="1173" w:type="dxa"/>
            <w:tcBorders>
              <w:bottom w:val="single" w:sz="2" w:space="0" w:color="auto"/>
            </w:tcBorders>
            <w:vAlign w:val="center"/>
          </w:tcPr>
          <w:p w14:paraId="34060E7B" w14:textId="23CF3A61" w:rsidR="00525CFB" w:rsidRPr="0008272F" w:rsidRDefault="00525CFB" w:rsidP="00525CFB">
            <w:pPr>
              <w:tabs>
                <w:tab w:val="left" w:pos="432"/>
              </w:tabs>
              <w:spacing w:line="480" w:lineRule="auto"/>
              <w:jc w:val="center"/>
              <w:rPr>
                <w:rFonts w:ascii="Times New Roman" w:hAnsi="Times New Roman"/>
                <w:sz w:val="18"/>
                <w:szCs w:val="18"/>
              </w:rPr>
            </w:pPr>
          </w:p>
        </w:tc>
        <w:tc>
          <w:tcPr>
            <w:tcW w:w="1187" w:type="dxa"/>
            <w:tcBorders>
              <w:bottom w:val="single" w:sz="2" w:space="0" w:color="auto"/>
            </w:tcBorders>
            <w:vAlign w:val="center"/>
          </w:tcPr>
          <w:p w14:paraId="67664A24" w14:textId="4A99A235"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(0.0534)</w:t>
            </w:r>
          </w:p>
        </w:tc>
        <w:tc>
          <w:tcPr>
            <w:tcW w:w="1161" w:type="dxa"/>
            <w:tcBorders>
              <w:bottom w:val="single" w:sz="2" w:space="0" w:color="auto"/>
            </w:tcBorders>
            <w:vAlign w:val="center"/>
          </w:tcPr>
          <w:p w14:paraId="5A372F87" w14:textId="02F0B01D"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(0.0534)</w:t>
            </w:r>
          </w:p>
        </w:tc>
        <w:tc>
          <w:tcPr>
            <w:tcW w:w="1161" w:type="dxa"/>
            <w:tcBorders>
              <w:bottom w:val="single" w:sz="2" w:space="0" w:color="auto"/>
            </w:tcBorders>
            <w:vAlign w:val="center"/>
          </w:tcPr>
          <w:p w14:paraId="12272FD4" w14:textId="66A0E861"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(0.0546)</w:t>
            </w:r>
          </w:p>
        </w:tc>
        <w:tc>
          <w:tcPr>
            <w:tcW w:w="1161" w:type="dxa"/>
            <w:tcBorders>
              <w:bottom w:val="single" w:sz="2" w:space="0" w:color="auto"/>
            </w:tcBorders>
            <w:vAlign w:val="center"/>
          </w:tcPr>
          <w:p w14:paraId="04628D12" w14:textId="45FFB2A6"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(0.0548)</w:t>
            </w:r>
          </w:p>
        </w:tc>
      </w:tr>
      <w:tr w:rsidR="00525CFB" w:rsidRPr="0008272F" w14:paraId="7101072E" w14:textId="77777777" w:rsidTr="00F1330B">
        <w:trPr>
          <w:cantSplit/>
          <w:trHeight w:hRule="exact" w:val="288"/>
        </w:trPr>
        <w:tc>
          <w:tcPr>
            <w:tcW w:w="2065" w:type="dxa"/>
            <w:tcBorders>
              <w:top w:val="single" w:sz="2" w:space="0" w:color="auto"/>
            </w:tcBorders>
            <w:vAlign w:val="bottom"/>
          </w:tcPr>
          <w:p w14:paraId="1CF8C883" w14:textId="7D7559E0" w:rsidR="00525CFB" w:rsidRPr="0008272F" w:rsidRDefault="00525CFB" w:rsidP="00525CFB">
            <w:pPr>
              <w:tabs>
                <w:tab w:val="left" w:pos="432"/>
              </w:tabs>
              <w:spacing w:line="480" w:lineRule="auto"/>
              <w:rPr>
                <w:rFonts w:ascii="Times New Roman" w:hAnsi="Times New Roman"/>
                <w:sz w:val="18"/>
                <w:szCs w:val="18"/>
              </w:rPr>
            </w:pPr>
            <w:proofErr w:type="spellStart"/>
            <w:r w:rsidRPr="0008272F">
              <w:rPr>
                <w:rFonts w:ascii="Times New Roman" w:hAnsi="Times New Roman"/>
                <w:color w:val="000000"/>
                <w:sz w:val="18"/>
                <w:szCs w:val="18"/>
              </w:rPr>
              <w:t>SearchCT</w:t>
            </w:r>
            <w:proofErr w:type="spellEnd"/>
          </w:p>
        </w:tc>
        <w:tc>
          <w:tcPr>
            <w:tcW w:w="1161" w:type="dxa"/>
            <w:tcBorders>
              <w:top w:val="single" w:sz="2" w:space="0" w:color="auto"/>
            </w:tcBorders>
            <w:vAlign w:val="center"/>
          </w:tcPr>
          <w:p w14:paraId="0F30F953" w14:textId="5FFF6C4F" w:rsidR="00525CFB" w:rsidRPr="0008272F" w:rsidRDefault="00525CFB" w:rsidP="00525CFB">
            <w:pPr>
              <w:tabs>
                <w:tab w:val="left" w:pos="432"/>
              </w:tabs>
              <w:spacing w:line="480" w:lineRule="auto"/>
              <w:jc w:val="center"/>
              <w:rPr>
                <w:rFonts w:ascii="Times New Roman" w:hAnsi="Times New Roman"/>
                <w:sz w:val="18"/>
                <w:szCs w:val="18"/>
              </w:rPr>
            </w:pPr>
          </w:p>
        </w:tc>
        <w:tc>
          <w:tcPr>
            <w:tcW w:w="1173" w:type="dxa"/>
            <w:tcBorders>
              <w:top w:val="single" w:sz="2" w:space="0" w:color="auto"/>
            </w:tcBorders>
            <w:vAlign w:val="center"/>
          </w:tcPr>
          <w:p w14:paraId="64D98D50" w14:textId="64EB0111" w:rsidR="00525CFB" w:rsidRPr="0008272F" w:rsidRDefault="00525CFB" w:rsidP="00525CFB">
            <w:pPr>
              <w:tabs>
                <w:tab w:val="left" w:pos="432"/>
              </w:tabs>
              <w:spacing w:line="480" w:lineRule="auto"/>
              <w:jc w:val="center"/>
              <w:rPr>
                <w:rFonts w:ascii="Times New Roman" w:hAnsi="Times New Roman"/>
                <w:sz w:val="18"/>
                <w:szCs w:val="18"/>
              </w:rPr>
            </w:pPr>
          </w:p>
        </w:tc>
        <w:tc>
          <w:tcPr>
            <w:tcW w:w="1187" w:type="dxa"/>
            <w:tcBorders>
              <w:top w:val="single" w:sz="2" w:space="0" w:color="auto"/>
            </w:tcBorders>
            <w:vAlign w:val="center"/>
          </w:tcPr>
          <w:p w14:paraId="090F1DB1" w14:textId="02600C6B"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0.0472***</w:t>
            </w:r>
          </w:p>
        </w:tc>
        <w:tc>
          <w:tcPr>
            <w:tcW w:w="1161" w:type="dxa"/>
            <w:tcBorders>
              <w:top w:val="single" w:sz="2" w:space="0" w:color="auto"/>
            </w:tcBorders>
            <w:vAlign w:val="center"/>
          </w:tcPr>
          <w:p w14:paraId="23F2CACC" w14:textId="39C91C3E"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0.0458***</w:t>
            </w:r>
          </w:p>
        </w:tc>
        <w:tc>
          <w:tcPr>
            <w:tcW w:w="1161" w:type="dxa"/>
            <w:tcBorders>
              <w:top w:val="single" w:sz="2" w:space="0" w:color="auto"/>
            </w:tcBorders>
            <w:vAlign w:val="center"/>
          </w:tcPr>
          <w:p w14:paraId="345AB021" w14:textId="734D5947"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0.0446***</w:t>
            </w:r>
          </w:p>
        </w:tc>
        <w:tc>
          <w:tcPr>
            <w:tcW w:w="1161" w:type="dxa"/>
            <w:tcBorders>
              <w:top w:val="single" w:sz="2" w:space="0" w:color="auto"/>
            </w:tcBorders>
            <w:vAlign w:val="center"/>
          </w:tcPr>
          <w:p w14:paraId="1623A86C" w14:textId="7966F911"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0.0432***</w:t>
            </w:r>
          </w:p>
        </w:tc>
      </w:tr>
      <w:tr w:rsidR="00525CFB" w:rsidRPr="0008272F" w14:paraId="08FC8C5F" w14:textId="77777777" w:rsidTr="00F1330B">
        <w:trPr>
          <w:cantSplit/>
          <w:trHeight w:hRule="exact" w:val="288"/>
        </w:trPr>
        <w:tc>
          <w:tcPr>
            <w:tcW w:w="2065" w:type="dxa"/>
            <w:tcBorders>
              <w:bottom w:val="single" w:sz="2" w:space="0" w:color="auto"/>
            </w:tcBorders>
            <w:vAlign w:val="bottom"/>
          </w:tcPr>
          <w:p w14:paraId="4F7D68A5" w14:textId="7E6E002D"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19246260" w14:textId="2694D85F" w:rsidR="00525CFB" w:rsidRPr="0008272F" w:rsidRDefault="00525CFB" w:rsidP="00525CFB">
            <w:pPr>
              <w:tabs>
                <w:tab w:val="left" w:pos="432"/>
              </w:tabs>
              <w:spacing w:line="480" w:lineRule="auto"/>
              <w:jc w:val="center"/>
              <w:rPr>
                <w:rFonts w:ascii="Times New Roman" w:hAnsi="Times New Roman"/>
                <w:sz w:val="18"/>
                <w:szCs w:val="18"/>
              </w:rPr>
            </w:pPr>
          </w:p>
        </w:tc>
        <w:tc>
          <w:tcPr>
            <w:tcW w:w="1173" w:type="dxa"/>
            <w:tcBorders>
              <w:bottom w:val="single" w:sz="2" w:space="0" w:color="auto"/>
            </w:tcBorders>
            <w:vAlign w:val="center"/>
          </w:tcPr>
          <w:p w14:paraId="23DECDF3" w14:textId="373D7D45" w:rsidR="00525CFB" w:rsidRPr="0008272F" w:rsidRDefault="00525CFB" w:rsidP="00525CFB">
            <w:pPr>
              <w:tabs>
                <w:tab w:val="left" w:pos="432"/>
              </w:tabs>
              <w:spacing w:line="480" w:lineRule="auto"/>
              <w:jc w:val="center"/>
              <w:rPr>
                <w:rFonts w:ascii="Times New Roman" w:hAnsi="Times New Roman"/>
                <w:sz w:val="18"/>
                <w:szCs w:val="18"/>
              </w:rPr>
            </w:pPr>
          </w:p>
        </w:tc>
        <w:tc>
          <w:tcPr>
            <w:tcW w:w="1187" w:type="dxa"/>
            <w:tcBorders>
              <w:bottom w:val="single" w:sz="2" w:space="0" w:color="auto"/>
            </w:tcBorders>
            <w:vAlign w:val="center"/>
          </w:tcPr>
          <w:p w14:paraId="358FAB49" w14:textId="27DE5103"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(0.0040)</w:t>
            </w:r>
          </w:p>
        </w:tc>
        <w:tc>
          <w:tcPr>
            <w:tcW w:w="1161" w:type="dxa"/>
            <w:tcBorders>
              <w:bottom w:val="single" w:sz="2" w:space="0" w:color="auto"/>
            </w:tcBorders>
            <w:vAlign w:val="center"/>
          </w:tcPr>
          <w:p w14:paraId="63AAD859" w14:textId="16D6BA15"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(0.0040)</w:t>
            </w:r>
          </w:p>
        </w:tc>
        <w:tc>
          <w:tcPr>
            <w:tcW w:w="1161" w:type="dxa"/>
            <w:tcBorders>
              <w:bottom w:val="single" w:sz="2" w:space="0" w:color="auto"/>
            </w:tcBorders>
            <w:vAlign w:val="center"/>
          </w:tcPr>
          <w:p w14:paraId="2C3ABD74" w14:textId="46AD70E0"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(0.0040)</w:t>
            </w:r>
          </w:p>
        </w:tc>
        <w:tc>
          <w:tcPr>
            <w:tcW w:w="1161" w:type="dxa"/>
            <w:tcBorders>
              <w:bottom w:val="single" w:sz="2" w:space="0" w:color="auto"/>
            </w:tcBorders>
            <w:vAlign w:val="center"/>
          </w:tcPr>
          <w:p w14:paraId="6482CCED" w14:textId="06D01287"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(0.0040)</w:t>
            </w:r>
          </w:p>
        </w:tc>
      </w:tr>
      <w:tr w:rsidR="00525CFB" w:rsidRPr="0008272F" w14:paraId="06AF5551" w14:textId="77777777" w:rsidTr="00F1330B">
        <w:trPr>
          <w:cantSplit/>
          <w:trHeight w:hRule="exact" w:val="288"/>
        </w:trPr>
        <w:tc>
          <w:tcPr>
            <w:tcW w:w="2065" w:type="dxa"/>
            <w:tcBorders>
              <w:top w:val="single" w:sz="2" w:space="0" w:color="auto"/>
            </w:tcBorders>
            <w:vAlign w:val="bottom"/>
          </w:tcPr>
          <w:p w14:paraId="5BA1DE0B" w14:textId="77636DA7"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Forced</w:t>
            </w:r>
          </w:p>
        </w:tc>
        <w:tc>
          <w:tcPr>
            <w:tcW w:w="1161" w:type="dxa"/>
            <w:tcBorders>
              <w:top w:val="single" w:sz="2" w:space="0" w:color="auto"/>
            </w:tcBorders>
            <w:vAlign w:val="center"/>
          </w:tcPr>
          <w:p w14:paraId="6BD03B6A" w14:textId="4CFB81DA" w:rsidR="00525CFB" w:rsidRPr="0008272F" w:rsidRDefault="00525CFB" w:rsidP="00525CFB">
            <w:pPr>
              <w:tabs>
                <w:tab w:val="left" w:pos="432"/>
              </w:tabs>
              <w:spacing w:line="480" w:lineRule="auto"/>
              <w:jc w:val="center"/>
              <w:rPr>
                <w:rFonts w:ascii="Times New Roman" w:hAnsi="Times New Roman"/>
                <w:sz w:val="18"/>
                <w:szCs w:val="18"/>
              </w:rPr>
            </w:pPr>
          </w:p>
        </w:tc>
        <w:tc>
          <w:tcPr>
            <w:tcW w:w="1173" w:type="dxa"/>
            <w:tcBorders>
              <w:top w:val="single" w:sz="2" w:space="0" w:color="auto"/>
            </w:tcBorders>
            <w:vAlign w:val="center"/>
          </w:tcPr>
          <w:p w14:paraId="2E842F2B" w14:textId="67B17477" w:rsidR="00525CFB" w:rsidRPr="0008272F" w:rsidRDefault="00525CFB" w:rsidP="00525CFB">
            <w:pPr>
              <w:tabs>
                <w:tab w:val="left" w:pos="432"/>
              </w:tabs>
              <w:spacing w:line="480" w:lineRule="auto"/>
              <w:jc w:val="center"/>
              <w:rPr>
                <w:rFonts w:ascii="Times New Roman" w:hAnsi="Times New Roman"/>
                <w:sz w:val="18"/>
                <w:szCs w:val="18"/>
              </w:rPr>
            </w:pPr>
          </w:p>
        </w:tc>
        <w:tc>
          <w:tcPr>
            <w:tcW w:w="1187" w:type="dxa"/>
            <w:tcBorders>
              <w:top w:val="single" w:sz="2" w:space="0" w:color="auto"/>
            </w:tcBorders>
            <w:vAlign w:val="center"/>
          </w:tcPr>
          <w:p w14:paraId="2012608F" w14:textId="14AEF0AC"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0.4636***</w:t>
            </w:r>
          </w:p>
        </w:tc>
        <w:tc>
          <w:tcPr>
            <w:tcW w:w="1161" w:type="dxa"/>
            <w:tcBorders>
              <w:top w:val="single" w:sz="2" w:space="0" w:color="auto"/>
            </w:tcBorders>
            <w:vAlign w:val="center"/>
          </w:tcPr>
          <w:p w14:paraId="7C0F22EA" w14:textId="1653A3AB"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0.4478***</w:t>
            </w:r>
          </w:p>
        </w:tc>
        <w:tc>
          <w:tcPr>
            <w:tcW w:w="1161" w:type="dxa"/>
            <w:tcBorders>
              <w:top w:val="single" w:sz="2" w:space="0" w:color="auto"/>
            </w:tcBorders>
            <w:vAlign w:val="center"/>
          </w:tcPr>
          <w:p w14:paraId="6BBB6A75" w14:textId="21BA9EE8"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0.2467**</w:t>
            </w:r>
          </w:p>
        </w:tc>
        <w:tc>
          <w:tcPr>
            <w:tcW w:w="1161" w:type="dxa"/>
            <w:tcBorders>
              <w:top w:val="single" w:sz="2" w:space="0" w:color="auto"/>
            </w:tcBorders>
            <w:vAlign w:val="center"/>
          </w:tcPr>
          <w:p w14:paraId="0FF009A9" w14:textId="0F6EDE36"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0.2278**</w:t>
            </w:r>
          </w:p>
        </w:tc>
      </w:tr>
      <w:tr w:rsidR="00525CFB" w:rsidRPr="0008272F" w14:paraId="698DBE58" w14:textId="77777777" w:rsidTr="00F1330B">
        <w:trPr>
          <w:cantSplit/>
          <w:trHeight w:hRule="exact" w:val="288"/>
        </w:trPr>
        <w:tc>
          <w:tcPr>
            <w:tcW w:w="2065" w:type="dxa"/>
            <w:tcBorders>
              <w:bottom w:val="single" w:sz="2" w:space="0" w:color="auto"/>
            </w:tcBorders>
            <w:vAlign w:val="bottom"/>
          </w:tcPr>
          <w:p w14:paraId="0F68AB64" w14:textId="2B4F6C60"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3D83E030" w14:textId="1DCDE521" w:rsidR="00525CFB" w:rsidRPr="0008272F" w:rsidRDefault="00525CFB" w:rsidP="00525CFB">
            <w:pPr>
              <w:tabs>
                <w:tab w:val="left" w:pos="432"/>
              </w:tabs>
              <w:spacing w:line="480" w:lineRule="auto"/>
              <w:jc w:val="center"/>
              <w:rPr>
                <w:rFonts w:ascii="Times New Roman" w:hAnsi="Times New Roman"/>
                <w:sz w:val="18"/>
                <w:szCs w:val="18"/>
              </w:rPr>
            </w:pPr>
          </w:p>
        </w:tc>
        <w:tc>
          <w:tcPr>
            <w:tcW w:w="1173" w:type="dxa"/>
            <w:tcBorders>
              <w:bottom w:val="single" w:sz="2" w:space="0" w:color="auto"/>
            </w:tcBorders>
            <w:vAlign w:val="center"/>
          </w:tcPr>
          <w:p w14:paraId="073C6882" w14:textId="7EDBEC0A" w:rsidR="00525CFB" w:rsidRPr="0008272F" w:rsidRDefault="00525CFB" w:rsidP="00525CFB">
            <w:pPr>
              <w:tabs>
                <w:tab w:val="left" w:pos="432"/>
              </w:tabs>
              <w:spacing w:line="480" w:lineRule="auto"/>
              <w:jc w:val="center"/>
              <w:rPr>
                <w:rFonts w:ascii="Times New Roman" w:hAnsi="Times New Roman"/>
                <w:sz w:val="18"/>
                <w:szCs w:val="18"/>
              </w:rPr>
            </w:pPr>
          </w:p>
        </w:tc>
        <w:tc>
          <w:tcPr>
            <w:tcW w:w="1187" w:type="dxa"/>
            <w:tcBorders>
              <w:bottom w:val="single" w:sz="2" w:space="0" w:color="auto"/>
            </w:tcBorders>
            <w:vAlign w:val="center"/>
          </w:tcPr>
          <w:p w14:paraId="3381F940" w14:textId="4615744B"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(0.0809)</w:t>
            </w:r>
          </w:p>
        </w:tc>
        <w:tc>
          <w:tcPr>
            <w:tcW w:w="1161" w:type="dxa"/>
            <w:tcBorders>
              <w:bottom w:val="single" w:sz="2" w:space="0" w:color="auto"/>
            </w:tcBorders>
            <w:vAlign w:val="center"/>
          </w:tcPr>
          <w:p w14:paraId="1C43E4AB" w14:textId="401B4B0C"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(0.0807)</w:t>
            </w:r>
          </w:p>
        </w:tc>
        <w:tc>
          <w:tcPr>
            <w:tcW w:w="1161" w:type="dxa"/>
            <w:tcBorders>
              <w:bottom w:val="single" w:sz="2" w:space="0" w:color="auto"/>
            </w:tcBorders>
            <w:vAlign w:val="center"/>
          </w:tcPr>
          <w:p w14:paraId="73A8347B" w14:textId="721AD11D"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(0.0825)</w:t>
            </w:r>
          </w:p>
        </w:tc>
        <w:tc>
          <w:tcPr>
            <w:tcW w:w="1161" w:type="dxa"/>
            <w:tcBorders>
              <w:bottom w:val="single" w:sz="2" w:space="0" w:color="auto"/>
            </w:tcBorders>
            <w:vAlign w:val="center"/>
          </w:tcPr>
          <w:p w14:paraId="16F25403" w14:textId="09D549DD"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(0.0823)</w:t>
            </w:r>
          </w:p>
        </w:tc>
      </w:tr>
      <w:tr w:rsidR="00525CFB" w:rsidRPr="0008272F" w14:paraId="1BAF5EE5" w14:textId="77777777" w:rsidTr="00F1330B">
        <w:trPr>
          <w:cantSplit/>
          <w:trHeight w:hRule="exact" w:val="288"/>
        </w:trPr>
        <w:tc>
          <w:tcPr>
            <w:tcW w:w="2065" w:type="dxa"/>
            <w:tcBorders>
              <w:top w:val="single" w:sz="2" w:space="0" w:color="auto"/>
            </w:tcBorders>
            <w:vAlign w:val="bottom"/>
          </w:tcPr>
          <w:p w14:paraId="7DCC2C34" w14:textId="567F4E5E"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Ended</w:t>
            </w:r>
          </w:p>
        </w:tc>
        <w:tc>
          <w:tcPr>
            <w:tcW w:w="1161" w:type="dxa"/>
            <w:tcBorders>
              <w:top w:val="single" w:sz="2" w:space="0" w:color="auto"/>
            </w:tcBorders>
            <w:vAlign w:val="center"/>
          </w:tcPr>
          <w:p w14:paraId="1CC8B8DC" w14:textId="55FB3FA8" w:rsidR="00525CFB" w:rsidRPr="0008272F" w:rsidRDefault="00525CFB" w:rsidP="00525CFB">
            <w:pPr>
              <w:tabs>
                <w:tab w:val="left" w:pos="432"/>
              </w:tabs>
              <w:spacing w:line="480" w:lineRule="auto"/>
              <w:jc w:val="center"/>
              <w:rPr>
                <w:rFonts w:ascii="Times New Roman" w:hAnsi="Times New Roman"/>
                <w:sz w:val="18"/>
                <w:szCs w:val="18"/>
              </w:rPr>
            </w:pPr>
          </w:p>
        </w:tc>
        <w:tc>
          <w:tcPr>
            <w:tcW w:w="1173" w:type="dxa"/>
            <w:tcBorders>
              <w:top w:val="single" w:sz="2" w:space="0" w:color="auto"/>
            </w:tcBorders>
            <w:vAlign w:val="center"/>
          </w:tcPr>
          <w:p w14:paraId="5B688E09" w14:textId="22C5EBF8" w:rsidR="00525CFB" w:rsidRPr="0008272F" w:rsidRDefault="00525CFB" w:rsidP="00525CFB">
            <w:pPr>
              <w:tabs>
                <w:tab w:val="left" w:pos="432"/>
              </w:tabs>
              <w:spacing w:line="480" w:lineRule="auto"/>
              <w:jc w:val="center"/>
              <w:rPr>
                <w:rFonts w:ascii="Times New Roman" w:hAnsi="Times New Roman"/>
                <w:sz w:val="18"/>
                <w:szCs w:val="18"/>
              </w:rPr>
            </w:pPr>
          </w:p>
        </w:tc>
        <w:tc>
          <w:tcPr>
            <w:tcW w:w="1187" w:type="dxa"/>
            <w:tcBorders>
              <w:top w:val="single" w:sz="2" w:space="0" w:color="auto"/>
            </w:tcBorders>
            <w:vAlign w:val="center"/>
          </w:tcPr>
          <w:p w14:paraId="551DDF5C" w14:textId="37C82EC6"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0.4108***</w:t>
            </w:r>
          </w:p>
        </w:tc>
        <w:tc>
          <w:tcPr>
            <w:tcW w:w="1161" w:type="dxa"/>
            <w:tcBorders>
              <w:top w:val="single" w:sz="2" w:space="0" w:color="auto"/>
            </w:tcBorders>
            <w:vAlign w:val="center"/>
          </w:tcPr>
          <w:p w14:paraId="760EC26E" w14:textId="15B73F71"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0.4177***</w:t>
            </w:r>
          </w:p>
        </w:tc>
        <w:tc>
          <w:tcPr>
            <w:tcW w:w="1161" w:type="dxa"/>
            <w:tcBorders>
              <w:top w:val="single" w:sz="2" w:space="0" w:color="auto"/>
            </w:tcBorders>
            <w:vAlign w:val="center"/>
          </w:tcPr>
          <w:p w14:paraId="2F45F963" w14:textId="32099FE7"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0.2042***</w:t>
            </w:r>
          </w:p>
        </w:tc>
        <w:tc>
          <w:tcPr>
            <w:tcW w:w="1161" w:type="dxa"/>
            <w:tcBorders>
              <w:top w:val="single" w:sz="2" w:space="0" w:color="auto"/>
            </w:tcBorders>
            <w:vAlign w:val="center"/>
          </w:tcPr>
          <w:p w14:paraId="2A7D1585" w14:textId="36483031"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0.2048***</w:t>
            </w:r>
          </w:p>
        </w:tc>
      </w:tr>
      <w:tr w:rsidR="00525CFB" w:rsidRPr="0008272F" w14:paraId="3546AC47" w14:textId="77777777" w:rsidTr="00F1330B">
        <w:trPr>
          <w:cantSplit/>
          <w:trHeight w:hRule="exact" w:val="288"/>
        </w:trPr>
        <w:tc>
          <w:tcPr>
            <w:tcW w:w="2065" w:type="dxa"/>
            <w:tcBorders>
              <w:bottom w:val="single" w:sz="2" w:space="0" w:color="auto"/>
            </w:tcBorders>
            <w:vAlign w:val="bottom"/>
          </w:tcPr>
          <w:p w14:paraId="31D826EC" w14:textId="0A6DA863"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4C59FA42" w14:textId="1DFA5E11" w:rsidR="00525CFB" w:rsidRPr="0008272F" w:rsidRDefault="00525CFB" w:rsidP="00525CFB">
            <w:pPr>
              <w:tabs>
                <w:tab w:val="left" w:pos="432"/>
              </w:tabs>
              <w:spacing w:line="480" w:lineRule="auto"/>
              <w:jc w:val="center"/>
              <w:rPr>
                <w:rFonts w:ascii="Times New Roman" w:hAnsi="Times New Roman"/>
                <w:sz w:val="18"/>
                <w:szCs w:val="18"/>
              </w:rPr>
            </w:pPr>
          </w:p>
        </w:tc>
        <w:tc>
          <w:tcPr>
            <w:tcW w:w="1173" w:type="dxa"/>
            <w:tcBorders>
              <w:bottom w:val="single" w:sz="2" w:space="0" w:color="auto"/>
            </w:tcBorders>
            <w:vAlign w:val="center"/>
          </w:tcPr>
          <w:p w14:paraId="32E29D9A" w14:textId="28F764E7" w:rsidR="00525CFB" w:rsidRPr="0008272F" w:rsidRDefault="00525CFB" w:rsidP="00525CFB">
            <w:pPr>
              <w:tabs>
                <w:tab w:val="left" w:pos="432"/>
              </w:tabs>
              <w:spacing w:line="480" w:lineRule="auto"/>
              <w:jc w:val="center"/>
              <w:rPr>
                <w:rFonts w:ascii="Times New Roman" w:hAnsi="Times New Roman"/>
                <w:sz w:val="18"/>
                <w:szCs w:val="18"/>
              </w:rPr>
            </w:pPr>
          </w:p>
        </w:tc>
        <w:tc>
          <w:tcPr>
            <w:tcW w:w="1187" w:type="dxa"/>
            <w:tcBorders>
              <w:bottom w:val="single" w:sz="2" w:space="0" w:color="auto"/>
            </w:tcBorders>
            <w:vAlign w:val="center"/>
          </w:tcPr>
          <w:p w14:paraId="3AC4FECD" w14:textId="4399B60D"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(0.0444)</w:t>
            </w:r>
          </w:p>
        </w:tc>
        <w:tc>
          <w:tcPr>
            <w:tcW w:w="1161" w:type="dxa"/>
            <w:tcBorders>
              <w:bottom w:val="single" w:sz="2" w:space="0" w:color="auto"/>
            </w:tcBorders>
            <w:vAlign w:val="center"/>
          </w:tcPr>
          <w:p w14:paraId="326FE0DB" w14:textId="7AE9F8CB"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(0.0444)</w:t>
            </w:r>
          </w:p>
        </w:tc>
        <w:tc>
          <w:tcPr>
            <w:tcW w:w="1161" w:type="dxa"/>
            <w:tcBorders>
              <w:bottom w:val="single" w:sz="2" w:space="0" w:color="auto"/>
            </w:tcBorders>
            <w:vAlign w:val="center"/>
          </w:tcPr>
          <w:p w14:paraId="0911F7FF" w14:textId="7CFA8F69"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(0.0474)</w:t>
            </w:r>
          </w:p>
        </w:tc>
        <w:tc>
          <w:tcPr>
            <w:tcW w:w="1161" w:type="dxa"/>
            <w:tcBorders>
              <w:bottom w:val="single" w:sz="2" w:space="0" w:color="auto"/>
            </w:tcBorders>
            <w:vAlign w:val="center"/>
          </w:tcPr>
          <w:p w14:paraId="11639B3A" w14:textId="335C9F2A"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(0.0474)</w:t>
            </w:r>
          </w:p>
        </w:tc>
      </w:tr>
      <w:tr w:rsidR="00525CFB" w:rsidRPr="0008272F" w14:paraId="3B78BD15" w14:textId="77777777" w:rsidTr="00F1330B">
        <w:trPr>
          <w:cantSplit/>
          <w:trHeight w:hRule="exact" w:val="288"/>
        </w:trPr>
        <w:tc>
          <w:tcPr>
            <w:tcW w:w="2065" w:type="dxa"/>
            <w:tcBorders>
              <w:top w:val="single" w:sz="2" w:space="0" w:color="auto"/>
            </w:tcBorders>
            <w:vAlign w:val="bottom"/>
          </w:tcPr>
          <w:p w14:paraId="734C0013" w14:textId="0352D704"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Illness</w:t>
            </w:r>
          </w:p>
        </w:tc>
        <w:tc>
          <w:tcPr>
            <w:tcW w:w="1161" w:type="dxa"/>
            <w:tcBorders>
              <w:top w:val="single" w:sz="2" w:space="0" w:color="auto"/>
            </w:tcBorders>
            <w:vAlign w:val="center"/>
          </w:tcPr>
          <w:p w14:paraId="45ABC267" w14:textId="35E6CAA2" w:rsidR="00525CFB" w:rsidRPr="0008272F" w:rsidRDefault="00525CFB" w:rsidP="00525CFB">
            <w:pPr>
              <w:tabs>
                <w:tab w:val="left" w:pos="432"/>
              </w:tabs>
              <w:spacing w:line="480" w:lineRule="auto"/>
              <w:jc w:val="center"/>
              <w:rPr>
                <w:rFonts w:ascii="Times New Roman" w:hAnsi="Times New Roman"/>
                <w:sz w:val="18"/>
                <w:szCs w:val="18"/>
              </w:rPr>
            </w:pPr>
          </w:p>
        </w:tc>
        <w:tc>
          <w:tcPr>
            <w:tcW w:w="1173" w:type="dxa"/>
            <w:tcBorders>
              <w:top w:val="single" w:sz="2" w:space="0" w:color="auto"/>
            </w:tcBorders>
            <w:vAlign w:val="center"/>
          </w:tcPr>
          <w:p w14:paraId="694DB9AA" w14:textId="71F88516" w:rsidR="00525CFB" w:rsidRPr="0008272F" w:rsidRDefault="00525CFB" w:rsidP="00525CFB">
            <w:pPr>
              <w:tabs>
                <w:tab w:val="left" w:pos="432"/>
              </w:tabs>
              <w:spacing w:line="480" w:lineRule="auto"/>
              <w:jc w:val="center"/>
              <w:rPr>
                <w:rFonts w:ascii="Times New Roman" w:hAnsi="Times New Roman"/>
                <w:sz w:val="18"/>
                <w:szCs w:val="18"/>
              </w:rPr>
            </w:pPr>
          </w:p>
        </w:tc>
        <w:tc>
          <w:tcPr>
            <w:tcW w:w="1187" w:type="dxa"/>
            <w:tcBorders>
              <w:top w:val="single" w:sz="2" w:space="0" w:color="auto"/>
            </w:tcBorders>
            <w:vAlign w:val="center"/>
          </w:tcPr>
          <w:p w14:paraId="65D89D33" w14:textId="34C2F4DD"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0.1187</w:t>
            </w:r>
          </w:p>
        </w:tc>
        <w:tc>
          <w:tcPr>
            <w:tcW w:w="1161" w:type="dxa"/>
            <w:tcBorders>
              <w:top w:val="single" w:sz="2" w:space="0" w:color="auto"/>
            </w:tcBorders>
            <w:vAlign w:val="center"/>
          </w:tcPr>
          <w:p w14:paraId="4213A3B1" w14:textId="36388246"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0.1448</w:t>
            </w:r>
          </w:p>
        </w:tc>
        <w:tc>
          <w:tcPr>
            <w:tcW w:w="1161" w:type="dxa"/>
            <w:tcBorders>
              <w:top w:val="single" w:sz="2" w:space="0" w:color="auto"/>
            </w:tcBorders>
            <w:vAlign w:val="center"/>
          </w:tcPr>
          <w:p w14:paraId="067B81F0" w14:textId="30EA95EA"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-0.1435</w:t>
            </w:r>
          </w:p>
        </w:tc>
        <w:tc>
          <w:tcPr>
            <w:tcW w:w="1161" w:type="dxa"/>
            <w:tcBorders>
              <w:top w:val="single" w:sz="2" w:space="0" w:color="auto"/>
            </w:tcBorders>
            <w:vAlign w:val="center"/>
          </w:tcPr>
          <w:p w14:paraId="4B349659" w14:textId="32860DB9"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-0.1287</w:t>
            </w:r>
          </w:p>
        </w:tc>
      </w:tr>
      <w:tr w:rsidR="00525CFB" w:rsidRPr="0008272F" w14:paraId="0000B046" w14:textId="77777777" w:rsidTr="00F1330B">
        <w:trPr>
          <w:cantSplit/>
          <w:trHeight w:hRule="exact" w:val="288"/>
        </w:trPr>
        <w:tc>
          <w:tcPr>
            <w:tcW w:w="2065" w:type="dxa"/>
            <w:tcBorders>
              <w:bottom w:val="single" w:sz="2" w:space="0" w:color="auto"/>
            </w:tcBorders>
            <w:vAlign w:val="bottom"/>
          </w:tcPr>
          <w:p w14:paraId="21FAA5EC" w14:textId="5BC93245"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27BC19AA" w14:textId="66168DD5" w:rsidR="00525CFB" w:rsidRPr="0008272F" w:rsidRDefault="00525CFB" w:rsidP="00525CFB">
            <w:pPr>
              <w:tabs>
                <w:tab w:val="left" w:pos="432"/>
              </w:tabs>
              <w:spacing w:line="480" w:lineRule="auto"/>
              <w:jc w:val="center"/>
              <w:rPr>
                <w:rFonts w:ascii="Times New Roman" w:hAnsi="Times New Roman"/>
                <w:sz w:val="18"/>
                <w:szCs w:val="18"/>
              </w:rPr>
            </w:pPr>
          </w:p>
        </w:tc>
        <w:tc>
          <w:tcPr>
            <w:tcW w:w="1173" w:type="dxa"/>
            <w:tcBorders>
              <w:bottom w:val="single" w:sz="2" w:space="0" w:color="auto"/>
            </w:tcBorders>
            <w:vAlign w:val="center"/>
          </w:tcPr>
          <w:p w14:paraId="76315ACF" w14:textId="0A4C1380" w:rsidR="00525CFB" w:rsidRPr="0008272F" w:rsidRDefault="00525CFB" w:rsidP="00525CFB">
            <w:pPr>
              <w:tabs>
                <w:tab w:val="left" w:pos="432"/>
              </w:tabs>
              <w:spacing w:line="480" w:lineRule="auto"/>
              <w:jc w:val="center"/>
              <w:rPr>
                <w:rFonts w:ascii="Times New Roman" w:hAnsi="Times New Roman"/>
                <w:sz w:val="18"/>
                <w:szCs w:val="18"/>
              </w:rPr>
            </w:pPr>
          </w:p>
        </w:tc>
        <w:tc>
          <w:tcPr>
            <w:tcW w:w="1187" w:type="dxa"/>
            <w:tcBorders>
              <w:bottom w:val="single" w:sz="2" w:space="0" w:color="auto"/>
            </w:tcBorders>
            <w:vAlign w:val="center"/>
          </w:tcPr>
          <w:p w14:paraId="5E759F0C" w14:textId="33DD5215"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(0.2125)</w:t>
            </w:r>
          </w:p>
        </w:tc>
        <w:tc>
          <w:tcPr>
            <w:tcW w:w="1161" w:type="dxa"/>
            <w:tcBorders>
              <w:bottom w:val="single" w:sz="2" w:space="0" w:color="auto"/>
            </w:tcBorders>
            <w:vAlign w:val="center"/>
          </w:tcPr>
          <w:p w14:paraId="61638645" w14:textId="4CA2D18F"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(0.2150)</w:t>
            </w:r>
          </w:p>
        </w:tc>
        <w:tc>
          <w:tcPr>
            <w:tcW w:w="1161" w:type="dxa"/>
            <w:tcBorders>
              <w:bottom w:val="single" w:sz="2" w:space="0" w:color="auto"/>
            </w:tcBorders>
            <w:vAlign w:val="center"/>
          </w:tcPr>
          <w:p w14:paraId="4222E905" w14:textId="1D4E444D"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(0.2109)</w:t>
            </w:r>
          </w:p>
        </w:tc>
        <w:tc>
          <w:tcPr>
            <w:tcW w:w="1161" w:type="dxa"/>
            <w:tcBorders>
              <w:bottom w:val="single" w:sz="2" w:space="0" w:color="auto"/>
            </w:tcBorders>
            <w:vAlign w:val="center"/>
          </w:tcPr>
          <w:p w14:paraId="50524A7E" w14:textId="5E9F0048"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(0.2128)</w:t>
            </w:r>
          </w:p>
        </w:tc>
      </w:tr>
      <w:tr w:rsidR="00525CFB" w:rsidRPr="0008272F" w14:paraId="7DE0B658" w14:textId="77777777" w:rsidTr="00590947">
        <w:trPr>
          <w:cantSplit/>
          <w:trHeight w:hRule="exact" w:val="288"/>
        </w:trPr>
        <w:tc>
          <w:tcPr>
            <w:tcW w:w="2065" w:type="dxa"/>
            <w:tcBorders>
              <w:top w:val="single" w:sz="2" w:space="0" w:color="auto"/>
            </w:tcBorders>
            <w:vAlign w:val="bottom"/>
          </w:tcPr>
          <w:p w14:paraId="35772181" w14:textId="14DAC0D8"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Quit</w:t>
            </w:r>
          </w:p>
        </w:tc>
        <w:tc>
          <w:tcPr>
            <w:tcW w:w="1161" w:type="dxa"/>
            <w:tcBorders>
              <w:top w:val="single" w:sz="2" w:space="0" w:color="auto"/>
            </w:tcBorders>
            <w:vAlign w:val="center"/>
          </w:tcPr>
          <w:p w14:paraId="364D34EC" w14:textId="2394D74A" w:rsidR="00525CFB" w:rsidRPr="0008272F" w:rsidRDefault="00525CFB" w:rsidP="00525CFB">
            <w:pPr>
              <w:tabs>
                <w:tab w:val="left" w:pos="432"/>
              </w:tabs>
              <w:spacing w:line="480" w:lineRule="auto"/>
              <w:jc w:val="center"/>
              <w:rPr>
                <w:rFonts w:ascii="Times New Roman" w:hAnsi="Times New Roman"/>
                <w:sz w:val="18"/>
                <w:szCs w:val="18"/>
              </w:rPr>
            </w:pPr>
          </w:p>
        </w:tc>
        <w:tc>
          <w:tcPr>
            <w:tcW w:w="1173" w:type="dxa"/>
            <w:tcBorders>
              <w:top w:val="single" w:sz="2" w:space="0" w:color="auto"/>
            </w:tcBorders>
            <w:vAlign w:val="center"/>
          </w:tcPr>
          <w:p w14:paraId="4AF407F1" w14:textId="2013F7CB" w:rsidR="00525CFB" w:rsidRPr="0008272F" w:rsidRDefault="00525CFB" w:rsidP="00525CFB">
            <w:pPr>
              <w:tabs>
                <w:tab w:val="left" w:pos="432"/>
              </w:tabs>
              <w:spacing w:line="480" w:lineRule="auto"/>
              <w:jc w:val="center"/>
              <w:rPr>
                <w:rFonts w:ascii="Times New Roman" w:hAnsi="Times New Roman"/>
                <w:sz w:val="18"/>
                <w:szCs w:val="18"/>
              </w:rPr>
            </w:pPr>
          </w:p>
        </w:tc>
        <w:tc>
          <w:tcPr>
            <w:tcW w:w="1187" w:type="dxa"/>
            <w:tcBorders>
              <w:top w:val="single" w:sz="2" w:space="0" w:color="auto"/>
            </w:tcBorders>
            <w:vAlign w:val="center"/>
          </w:tcPr>
          <w:p w14:paraId="0EE189F6" w14:textId="238345A6"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0.3093***</w:t>
            </w:r>
          </w:p>
        </w:tc>
        <w:tc>
          <w:tcPr>
            <w:tcW w:w="1161" w:type="dxa"/>
            <w:tcBorders>
              <w:top w:val="single" w:sz="2" w:space="0" w:color="auto"/>
            </w:tcBorders>
            <w:vAlign w:val="center"/>
          </w:tcPr>
          <w:p w14:paraId="7D765AEF" w14:textId="7E13AFF1"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0.3086***</w:t>
            </w:r>
          </w:p>
        </w:tc>
        <w:tc>
          <w:tcPr>
            <w:tcW w:w="1161" w:type="dxa"/>
            <w:tcBorders>
              <w:top w:val="single" w:sz="2" w:space="0" w:color="auto"/>
            </w:tcBorders>
            <w:vAlign w:val="center"/>
          </w:tcPr>
          <w:p w14:paraId="408B8859" w14:textId="5451AB0F"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0.0936*</w:t>
            </w:r>
          </w:p>
        </w:tc>
        <w:tc>
          <w:tcPr>
            <w:tcW w:w="1161" w:type="dxa"/>
            <w:tcBorders>
              <w:top w:val="single" w:sz="2" w:space="0" w:color="auto"/>
            </w:tcBorders>
            <w:vAlign w:val="center"/>
          </w:tcPr>
          <w:p w14:paraId="43FA8C2F" w14:textId="5C1C37B0"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0.0916*</w:t>
            </w:r>
          </w:p>
        </w:tc>
      </w:tr>
      <w:tr w:rsidR="00525CFB" w:rsidRPr="0008272F" w14:paraId="326DB640" w14:textId="77777777" w:rsidTr="00590947">
        <w:trPr>
          <w:cantSplit/>
          <w:trHeight w:hRule="exact" w:val="288"/>
        </w:trPr>
        <w:tc>
          <w:tcPr>
            <w:tcW w:w="2065" w:type="dxa"/>
            <w:tcBorders>
              <w:bottom w:val="single" w:sz="2" w:space="0" w:color="auto"/>
            </w:tcBorders>
            <w:vAlign w:val="bottom"/>
          </w:tcPr>
          <w:p w14:paraId="30C054EA" w14:textId="41914197"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5D867417" w14:textId="3915EC48" w:rsidR="00525CFB" w:rsidRPr="0008272F" w:rsidRDefault="00525CFB" w:rsidP="00525CFB">
            <w:pPr>
              <w:tabs>
                <w:tab w:val="left" w:pos="432"/>
              </w:tabs>
              <w:spacing w:line="480" w:lineRule="auto"/>
              <w:jc w:val="center"/>
              <w:rPr>
                <w:rFonts w:ascii="Times New Roman" w:hAnsi="Times New Roman"/>
                <w:sz w:val="18"/>
                <w:szCs w:val="18"/>
              </w:rPr>
            </w:pPr>
          </w:p>
        </w:tc>
        <w:tc>
          <w:tcPr>
            <w:tcW w:w="1173" w:type="dxa"/>
            <w:tcBorders>
              <w:bottom w:val="single" w:sz="2" w:space="0" w:color="auto"/>
            </w:tcBorders>
            <w:vAlign w:val="center"/>
          </w:tcPr>
          <w:p w14:paraId="0A208374" w14:textId="19164F37" w:rsidR="00525CFB" w:rsidRPr="0008272F" w:rsidRDefault="00525CFB" w:rsidP="00525CFB">
            <w:pPr>
              <w:tabs>
                <w:tab w:val="left" w:pos="432"/>
              </w:tabs>
              <w:spacing w:line="480" w:lineRule="auto"/>
              <w:jc w:val="center"/>
              <w:rPr>
                <w:rFonts w:ascii="Times New Roman" w:hAnsi="Times New Roman"/>
                <w:sz w:val="18"/>
                <w:szCs w:val="18"/>
              </w:rPr>
            </w:pPr>
          </w:p>
        </w:tc>
        <w:tc>
          <w:tcPr>
            <w:tcW w:w="1187" w:type="dxa"/>
            <w:tcBorders>
              <w:bottom w:val="single" w:sz="2" w:space="0" w:color="auto"/>
            </w:tcBorders>
            <w:vAlign w:val="center"/>
          </w:tcPr>
          <w:p w14:paraId="1C5FBE9A" w14:textId="173D4E2A"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(0.0436)</w:t>
            </w:r>
          </w:p>
        </w:tc>
        <w:tc>
          <w:tcPr>
            <w:tcW w:w="1161" w:type="dxa"/>
            <w:tcBorders>
              <w:bottom w:val="single" w:sz="2" w:space="0" w:color="auto"/>
            </w:tcBorders>
            <w:vAlign w:val="center"/>
          </w:tcPr>
          <w:p w14:paraId="201FDC09" w14:textId="25EC5256"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(0.0436)</w:t>
            </w:r>
          </w:p>
        </w:tc>
        <w:tc>
          <w:tcPr>
            <w:tcW w:w="1161" w:type="dxa"/>
            <w:tcBorders>
              <w:bottom w:val="single" w:sz="2" w:space="0" w:color="auto"/>
            </w:tcBorders>
            <w:vAlign w:val="center"/>
          </w:tcPr>
          <w:p w14:paraId="014900B1" w14:textId="761F861B"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(0.0461)</w:t>
            </w:r>
          </w:p>
        </w:tc>
        <w:tc>
          <w:tcPr>
            <w:tcW w:w="1161" w:type="dxa"/>
            <w:tcBorders>
              <w:bottom w:val="single" w:sz="2" w:space="0" w:color="auto"/>
            </w:tcBorders>
            <w:vAlign w:val="center"/>
          </w:tcPr>
          <w:p w14:paraId="68AC3B59" w14:textId="3268A3FC"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(0.0461)</w:t>
            </w:r>
          </w:p>
        </w:tc>
      </w:tr>
      <w:tr w:rsidR="00525CFB" w:rsidRPr="0008272F" w14:paraId="659293FA" w14:textId="77777777" w:rsidTr="00590947">
        <w:trPr>
          <w:cantSplit/>
          <w:trHeight w:hRule="exact" w:val="288"/>
        </w:trPr>
        <w:tc>
          <w:tcPr>
            <w:tcW w:w="2065" w:type="dxa"/>
            <w:tcBorders>
              <w:top w:val="single" w:sz="2" w:space="0" w:color="auto"/>
            </w:tcBorders>
            <w:vAlign w:val="bottom"/>
          </w:tcPr>
          <w:p w14:paraId="377A6BB9" w14:textId="6FF8ADF2" w:rsidR="00525CFB" w:rsidRPr="0008272F" w:rsidRDefault="00525CFB" w:rsidP="00525CFB">
            <w:pPr>
              <w:tabs>
                <w:tab w:val="left" w:pos="432"/>
              </w:tabs>
              <w:spacing w:line="480" w:lineRule="auto"/>
              <w:rPr>
                <w:rFonts w:ascii="Times New Roman" w:hAnsi="Times New Roman"/>
                <w:color w:val="000000"/>
                <w:sz w:val="18"/>
                <w:szCs w:val="18"/>
              </w:rPr>
            </w:pPr>
            <w:r w:rsidRPr="0008272F">
              <w:rPr>
                <w:rFonts w:ascii="Times New Roman" w:hAnsi="Times New Roman"/>
                <w:color w:val="000000"/>
                <w:sz w:val="18"/>
                <w:szCs w:val="18"/>
              </w:rPr>
              <w:t>Occupation Fixed Effects</w:t>
            </w:r>
          </w:p>
        </w:tc>
        <w:tc>
          <w:tcPr>
            <w:tcW w:w="1161" w:type="dxa"/>
            <w:tcBorders>
              <w:top w:val="single" w:sz="2" w:space="0" w:color="auto"/>
            </w:tcBorders>
            <w:vAlign w:val="center"/>
          </w:tcPr>
          <w:p w14:paraId="6E836F0C" w14:textId="5171BEAC" w:rsidR="00525CFB" w:rsidRPr="0008272F" w:rsidRDefault="00525CFB" w:rsidP="00525CF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No</w:t>
            </w:r>
          </w:p>
        </w:tc>
        <w:tc>
          <w:tcPr>
            <w:tcW w:w="1173" w:type="dxa"/>
            <w:tcBorders>
              <w:top w:val="single" w:sz="2" w:space="0" w:color="auto"/>
            </w:tcBorders>
            <w:vAlign w:val="center"/>
          </w:tcPr>
          <w:p w14:paraId="43480D34" w14:textId="63B19616" w:rsidR="00525CFB" w:rsidRPr="0008272F" w:rsidRDefault="00525CFB" w:rsidP="00525CF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No</w:t>
            </w:r>
          </w:p>
        </w:tc>
        <w:tc>
          <w:tcPr>
            <w:tcW w:w="1187" w:type="dxa"/>
            <w:tcBorders>
              <w:top w:val="single" w:sz="2" w:space="0" w:color="auto"/>
            </w:tcBorders>
            <w:vAlign w:val="center"/>
          </w:tcPr>
          <w:p w14:paraId="3E2F68D2" w14:textId="2538AB93" w:rsidR="00525CFB" w:rsidRPr="0008272F" w:rsidRDefault="00525CFB" w:rsidP="00525CF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No</w:t>
            </w:r>
          </w:p>
        </w:tc>
        <w:tc>
          <w:tcPr>
            <w:tcW w:w="1161" w:type="dxa"/>
            <w:tcBorders>
              <w:top w:val="single" w:sz="2" w:space="0" w:color="auto"/>
            </w:tcBorders>
            <w:vAlign w:val="center"/>
          </w:tcPr>
          <w:p w14:paraId="3BD50D77" w14:textId="453EE63A" w:rsidR="00525CFB" w:rsidRPr="0008272F" w:rsidRDefault="00525CFB" w:rsidP="00525CF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No</w:t>
            </w:r>
          </w:p>
        </w:tc>
        <w:tc>
          <w:tcPr>
            <w:tcW w:w="1161" w:type="dxa"/>
            <w:tcBorders>
              <w:top w:val="single" w:sz="2" w:space="0" w:color="auto"/>
            </w:tcBorders>
            <w:vAlign w:val="center"/>
          </w:tcPr>
          <w:p w14:paraId="77726B83" w14:textId="4A070864" w:rsidR="00525CFB" w:rsidRPr="0008272F" w:rsidRDefault="00525CFB" w:rsidP="00525CF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Yes</w:t>
            </w:r>
          </w:p>
        </w:tc>
        <w:tc>
          <w:tcPr>
            <w:tcW w:w="1161" w:type="dxa"/>
            <w:tcBorders>
              <w:top w:val="single" w:sz="2" w:space="0" w:color="auto"/>
            </w:tcBorders>
            <w:vAlign w:val="center"/>
          </w:tcPr>
          <w:p w14:paraId="7B938642" w14:textId="4553CC7C" w:rsidR="00525CFB" w:rsidRPr="0008272F" w:rsidRDefault="00525CFB" w:rsidP="00525CF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Yes</w:t>
            </w:r>
          </w:p>
        </w:tc>
      </w:tr>
      <w:tr w:rsidR="00525CFB" w:rsidRPr="0008272F" w14:paraId="7252BB6C" w14:textId="77777777" w:rsidTr="00590947">
        <w:trPr>
          <w:cantSplit/>
          <w:trHeight w:hRule="exact" w:val="288"/>
        </w:trPr>
        <w:tc>
          <w:tcPr>
            <w:tcW w:w="2065" w:type="dxa"/>
            <w:vAlign w:val="bottom"/>
          </w:tcPr>
          <w:p w14:paraId="4343BD5B" w14:textId="44E172C9" w:rsidR="00525CFB" w:rsidRPr="0008272F" w:rsidRDefault="00525CFB" w:rsidP="00525CFB">
            <w:pPr>
              <w:tabs>
                <w:tab w:val="left" w:pos="432"/>
              </w:tabs>
              <w:spacing w:line="480" w:lineRule="auto"/>
              <w:rPr>
                <w:rFonts w:ascii="Times New Roman" w:hAnsi="Times New Roman"/>
                <w:color w:val="000000"/>
                <w:sz w:val="18"/>
                <w:szCs w:val="18"/>
              </w:rPr>
            </w:pPr>
            <w:r w:rsidRPr="0008272F">
              <w:rPr>
                <w:rFonts w:ascii="Times New Roman" w:hAnsi="Times New Roman"/>
                <w:color w:val="000000"/>
                <w:sz w:val="18"/>
                <w:szCs w:val="18"/>
              </w:rPr>
              <w:t>Industry Fixed Effects</w:t>
            </w:r>
          </w:p>
        </w:tc>
        <w:tc>
          <w:tcPr>
            <w:tcW w:w="1161" w:type="dxa"/>
            <w:vAlign w:val="center"/>
          </w:tcPr>
          <w:p w14:paraId="18C4163E" w14:textId="1E91AC71" w:rsidR="00525CFB" w:rsidRPr="0008272F" w:rsidRDefault="00525CFB" w:rsidP="00525CF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No</w:t>
            </w:r>
          </w:p>
        </w:tc>
        <w:tc>
          <w:tcPr>
            <w:tcW w:w="1173" w:type="dxa"/>
            <w:vAlign w:val="center"/>
          </w:tcPr>
          <w:p w14:paraId="3595F542" w14:textId="40351A33" w:rsidR="00525CFB" w:rsidRPr="0008272F" w:rsidRDefault="00525CFB" w:rsidP="00525CF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No</w:t>
            </w:r>
          </w:p>
        </w:tc>
        <w:tc>
          <w:tcPr>
            <w:tcW w:w="1187" w:type="dxa"/>
            <w:vAlign w:val="center"/>
          </w:tcPr>
          <w:p w14:paraId="54EEA94F" w14:textId="006634DA" w:rsidR="00525CFB" w:rsidRPr="0008272F" w:rsidRDefault="00525CFB" w:rsidP="00525CF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No</w:t>
            </w:r>
          </w:p>
        </w:tc>
        <w:tc>
          <w:tcPr>
            <w:tcW w:w="1161" w:type="dxa"/>
            <w:vAlign w:val="center"/>
          </w:tcPr>
          <w:p w14:paraId="62E22EB6" w14:textId="4472921A" w:rsidR="00525CFB" w:rsidRPr="0008272F" w:rsidRDefault="00525CFB" w:rsidP="00525CF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No</w:t>
            </w:r>
          </w:p>
        </w:tc>
        <w:tc>
          <w:tcPr>
            <w:tcW w:w="1161" w:type="dxa"/>
            <w:vAlign w:val="center"/>
          </w:tcPr>
          <w:p w14:paraId="1A26F55B" w14:textId="5FA9FA06" w:rsidR="00525CFB" w:rsidRPr="0008272F" w:rsidRDefault="00525CFB" w:rsidP="00525CF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Yes</w:t>
            </w:r>
          </w:p>
        </w:tc>
        <w:tc>
          <w:tcPr>
            <w:tcW w:w="1161" w:type="dxa"/>
            <w:vAlign w:val="center"/>
          </w:tcPr>
          <w:p w14:paraId="639F537D" w14:textId="3697F2DC" w:rsidR="00525CFB" w:rsidRPr="0008272F" w:rsidRDefault="00525CFB" w:rsidP="00525CF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Yes</w:t>
            </w:r>
          </w:p>
        </w:tc>
      </w:tr>
      <w:tr w:rsidR="00525CFB" w:rsidRPr="0008272F" w14:paraId="68011BD2" w14:textId="77777777" w:rsidTr="00F1330B">
        <w:trPr>
          <w:cantSplit/>
          <w:trHeight w:hRule="exact" w:val="288"/>
        </w:trPr>
        <w:tc>
          <w:tcPr>
            <w:tcW w:w="2065" w:type="dxa"/>
            <w:tcBorders>
              <w:top w:val="single" w:sz="2" w:space="0" w:color="auto"/>
            </w:tcBorders>
            <w:vAlign w:val="bottom"/>
          </w:tcPr>
          <w:p w14:paraId="35F5904A" w14:textId="7367BCDB"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Log(scale)</w:t>
            </w:r>
          </w:p>
        </w:tc>
        <w:tc>
          <w:tcPr>
            <w:tcW w:w="1161" w:type="dxa"/>
            <w:tcBorders>
              <w:top w:val="single" w:sz="2" w:space="0" w:color="auto"/>
            </w:tcBorders>
            <w:vAlign w:val="center"/>
          </w:tcPr>
          <w:p w14:paraId="28AD34F6" w14:textId="6DC5143E"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-0.3186***</w:t>
            </w:r>
          </w:p>
        </w:tc>
        <w:tc>
          <w:tcPr>
            <w:tcW w:w="1173" w:type="dxa"/>
            <w:tcBorders>
              <w:top w:val="single" w:sz="2" w:space="0" w:color="auto"/>
            </w:tcBorders>
            <w:vAlign w:val="center"/>
          </w:tcPr>
          <w:p w14:paraId="17D57F30" w14:textId="3CA683F0"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-0.3242***</w:t>
            </w:r>
          </w:p>
        </w:tc>
        <w:tc>
          <w:tcPr>
            <w:tcW w:w="1187" w:type="dxa"/>
            <w:tcBorders>
              <w:top w:val="single" w:sz="2" w:space="0" w:color="auto"/>
            </w:tcBorders>
            <w:vAlign w:val="center"/>
          </w:tcPr>
          <w:p w14:paraId="747D024A" w14:textId="5B2059F0"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-0.3270***</w:t>
            </w:r>
          </w:p>
        </w:tc>
        <w:tc>
          <w:tcPr>
            <w:tcW w:w="1161" w:type="dxa"/>
            <w:tcBorders>
              <w:top w:val="single" w:sz="2" w:space="0" w:color="auto"/>
            </w:tcBorders>
            <w:vAlign w:val="center"/>
          </w:tcPr>
          <w:p w14:paraId="7ACDD760" w14:textId="03273E88"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-0.3318***</w:t>
            </w:r>
          </w:p>
        </w:tc>
        <w:tc>
          <w:tcPr>
            <w:tcW w:w="1161" w:type="dxa"/>
            <w:tcBorders>
              <w:top w:val="single" w:sz="2" w:space="0" w:color="auto"/>
            </w:tcBorders>
            <w:vAlign w:val="center"/>
          </w:tcPr>
          <w:p w14:paraId="45CC7FE0" w14:textId="1396A1EE"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-0.3336***</w:t>
            </w:r>
          </w:p>
        </w:tc>
        <w:tc>
          <w:tcPr>
            <w:tcW w:w="1161" w:type="dxa"/>
            <w:tcBorders>
              <w:top w:val="single" w:sz="2" w:space="0" w:color="auto"/>
            </w:tcBorders>
            <w:vAlign w:val="center"/>
          </w:tcPr>
          <w:p w14:paraId="515293E8" w14:textId="14CED59F"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-0.3385***</w:t>
            </w:r>
          </w:p>
        </w:tc>
      </w:tr>
      <w:tr w:rsidR="00525CFB" w:rsidRPr="0008272F" w14:paraId="11BC21AA" w14:textId="77777777" w:rsidTr="00F1330B">
        <w:trPr>
          <w:cantSplit/>
          <w:trHeight w:hRule="exact" w:val="288"/>
        </w:trPr>
        <w:tc>
          <w:tcPr>
            <w:tcW w:w="2065" w:type="dxa"/>
            <w:tcBorders>
              <w:bottom w:val="single" w:sz="24" w:space="0" w:color="auto"/>
            </w:tcBorders>
            <w:vAlign w:val="bottom"/>
          </w:tcPr>
          <w:p w14:paraId="0D9540C0" w14:textId="5DE5FB0B"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4" w:space="0" w:color="auto"/>
            </w:tcBorders>
            <w:vAlign w:val="center"/>
          </w:tcPr>
          <w:p w14:paraId="31E1CA16" w14:textId="5ADCBD5F"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(0.0067)</w:t>
            </w:r>
          </w:p>
        </w:tc>
        <w:tc>
          <w:tcPr>
            <w:tcW w:w="1173" w:type="dxa"/>
            <w:tcBorders>
              <w:bottom w:val="single" w:sz="24" w:space="0" w:color="auto"/>
            </w:tcBorders>
            <w:vAlign w:val="center"/>
          </w:tcPr>
          <w:p w14:paraId="3E127AA5" w14:textId="6159C053"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(0.0067)</w:t>
            </w:r>
          </w:p>
        </w:tc>
        <w:tc>
          <w:tcPr>
            <w:tcW w:w="1187" w:type="dxa"/>
            <w:tcBorders>
              <w:bottom w:val="single" w:sz="24" w:space="0" w:color="auto"/>
            </w:tcBorders>
            <w:vAlign w:val="center"/>
          </w:tcPr>
          <w:p w14:paraId="65F7DECF" w14:textId="4B340FB0"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(0.0067)</w:t>
            </w:r>
          </w:p>
        </w:tc>
        <w:tc>
          <w:tcPr>
            <w:tcW w:w="1161" w:type="dxa"/>
            <w:tcBorders>
              <w:bottom w:val="single" w:sz="24" w:space="0" w:color="auto"/>
            </w:tcBorders>
            <w:vAlign w:val="center"/>
          </w:tcPr>
          <w:p w14:paraId="712BA75A" w14:textId="274A9D1E"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(0.0067)</w:t>
            </w:r>
          </w:p>
        </w:tc>
        <w:tc>
          <w:tcPr>
            <w:tcW w:w="1161" w:type="dxa"/>
            <w:tcBorders>
              <w:bottom w:val="single" w:sz="24" w:space="0" w:color="auto"/>
            </w:tcBorders>
            <w:vAlign w:val="center"/>
          </w:tcPr>
          <w:p w14:paraId="32C02713" w14:textId="747A5AFE"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(0.0067)</w:t>
            </w:r>
          </w:p>
        </w:tc>
        <w:tc>
          <w:tcPr>
            <w:tcW w:w="1161" w:type="dxa"/>
            <w:tcBorders>
              <w:bottom w:val="single" w:sz="24" w:space="0" w:color="auto"/>
            </w:tcBorders>
            <w:vAlign w:val="center"/>
          </w:tcPr>
          <w:p w14:paraId="10A7D5A7" w14:textId="1501ACF9"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(0.0067)</w:t>
            </w:r>
          </w:p>
        </w:tc>
      </w:tr>
      <w:tr w:rsidR="00525CFB" w:rsidRPr="0008272F" w14:paraId="6CF490FE" w14:textId="77777777" w:rsidTr="00F1330B">
        <w:trPr>
          <w:cantSplit/>
          <w:trHeight w:hRule="exact" w:val="288"/>
        </w:trPr>
        <w:tc>
          <w:tcPr>
            <w:tcW w:w="2065" w:type="dxa"/>
            <w:tcBorders>
              <w:top w:val="single" w:sz="24" w:space="0" w:color="auto"/>
            </w:tcBorders>
            <w:vAlign w:val="bottom"/>
          </w:tcPr>
          <w:p w14:paraId="796440DC" w14:textId="7C55991B"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AIC</w:t>
            </w:r>
          </w:p>
        </w:tc>
        <w:tc>
          <w:tcPr>
            <w:tcW w:w="1161" w:type="dxa"/>
            <w:tcBorders>
              <w:top w:val="single" w:sz="24" w:space="0" w:color="auto"/>
            </w:tcBorders>
            <w:vAlign w:val="center"/>
          </w:tcPr>
          <w:p w14:paraId="16192A6A" w14:textId="7ADF9A0A"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107987.4825</w:t>
            </w:r>
          </w:p>
        </w:tc>
        <w:tc>
          <w:tcPr>
            <w:tcW w:w="1173" w:type="dxa"/>
            <w:tcBorders>
              <w:top w:val="single" w:sz="24" w:space="0" w:color="auto"/>
            </w:tcBorders>
            <w:vAlign w:val="center"/>
          </w:tcPr>
          <w:p w14:paraId="5E7CECF6" w14:textId="6F256DF0"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106455.7981</w:t>
            </w:r>
          </w:p>
        </w:tc>
        <w:tc>
          <w:tcPr>
            <w:tcW w:w="1187" w:type="dxa"/>
            <w:tcBorders>
              <w:top w:val="single" w:sz="24" w:space="0" w:color="auto"/>
            </w:tcBorders>
            <w:vAlign w:val="center"/>
          </w:tcPr>
          <w:p w14:paraId="799B8C01" w14:textId="09F77738"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107644.9211</w:t>
            </w:r>
          </w:p>
        </w:tc>
        <w:tc>
          <w:tcPr>
            <w:tcW w:w="1161" w:type="dxa"/>
            <w:tcBorders>
              <w:top w:val="single" w:sz="24" w:space="0" w:color="auto"/>
            </w:tcBorders>
            <w:vAlign w:val="center"/>
          </w:tcPr>
          <w:p w14:paraId="5F56FF1E" w14:textId="75A54987"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106140.5574</w:t>
            </w:r>
          </w:p>
        </w:tc>
        <w:tc>
          <w:tcPr>
            <w:tcW w:w="1161" w:type="dxa"/>
            <w:tcBorders>
              <w:top w:val="single" w:sz="24" w:space="0" w:color="auto"/>
            </w:tcBorders>
            <w:vAlign w:val="center"/>
          </w:tcPr>
          <w:p w14:paraId="27860C60" w14:textId="6102A3FF"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107505.6264</w:t>
            </w:r>
          </w:p>
        </w:tc>
        <w:tc>
          <w:tcPr>
            <w:tcW w:w="1161" w:type="dxa"/>
            <w:tcBorders>
              <w:top w:val="single" w:sz="24" w:space="0" w:color="auto"/>
            </w:tcBorders>
            <w:vAlign w:val="center"/>
          </w:tcPr>
          <w:p w14:paraId="5C95769F" w14:textId="3D5A5377"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105994.7576</w:t>
            </w:r>
          </w:p>
        </w:tc>
      </w:tr>
      <w:tr w:rsidR="00525CFB" w:rsidRPr="0008272F" w14:paraId="10DAE503" w14:textId="77777777" w:rsidTr="00F1330B">
        <w:trPr>
          <w:cantSplit/>
          <w:trHeight w:hRule="exact" w:val="288"/>
        </w:trPr>
        <w:tc>
          <w:tcPr>
            <w:tcW w:w="2065" w:type="dxa"/>
            <w:vAlign w:val="bottom"/>
          </w:tcPr>
          <w:p w14:paraId="7D6B5B4D" w14:textId="4D40D04D"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BIC</w:t>
            </w:r>
          </w:p>
        </w:tc>
        <w:tc>
          <w:tcPr>
            <w:tcW w:w="1161" w:type="dxa"/>
            <w:vAlign w:val="center"/>
          </w:tcPr>
          <w:p w14:paraId="1A9AA311" w14:textId="4A83EC2B"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132741.4565</w:t>
            </w:r>
          </w:p>
        </w:tc>
        <w:tc>
          <w:tcPr>
            <w:tcW w:w="1173" w:type="dxa"/>
            <w:vAlign w:val="center"/>
          </w:tcPr>
          <w:p w14:paraId="396E9406" w14:textId="4208116D"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130948.0442</w:t>
            </w:r>
          </w:p>
        </w:tc>
        <w:tc>
          <w:tcPr>
            <w:tcW w:w="1187" w:type="dxa"/>
            <w:vAlign w:val="center"/>
          </w:tcPr>
          <w:p w14:paraId="623183A4" w14:textId="4A915A57"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132135.5496</w:t>
            </w:r>
          </w:p>
        </w:tc>
        <w:tc>
          <w:tcPr>
            <w:tcW w:w="1161" w:type="dxa"/>
            <w:vAlign w:val="center"/>
          </w:tcPr>
          <w:p w14:paraId="20942623" w14:textId="454389FB"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130375.5881</w:t>
            </w:r>
          </w:p>
        </w:tc>
        <w:tc>
          <w:tcPr>
            <w:tcW w:w="1161" w:type="dxa"/>
            <w:vAlign w:val="center"/>
          </w:tcPr>
          <w:p w14:paraId="6E87D458" w14:textId="4B113BDF"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132088.7167</w:t>
            </w:r>
          </w:p>
        </w:tc>
        <w:tc>
          <w:tcPr>
            <w:tcW w:w="1161" w:type="dxa"/>
            <w:vAlign w:val="center"/>
          </w:tcPr>
          <w:p w14:paraId="6BEA26AE" w14:textId="6F32C41C"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130300.9573</w:t>
            </w:r>
          </w:p>
        </w:tc>
      </w:tr>
      <w:tr w:rsidR="00525CFB" w:rsidRPr="0008272F" w14:paraId="463E7B0C" w14:textId="77777777" w:rsidTr="00F1330B">
        <w:trPr>
          <w:cantSplit/>
          <w:trHeight w:hRule="exact" w:val="288"/>
        </w:trPr>
        <w:tc>
          <w:tcPr>
            <w:tcW w:w="2065" w:type="dxa"/>
            <w:vAlign w:val="bottom"/>
          </w:tcPr>
          <w:p w14:paraId="38906B0C" w14:textId="099A47CF"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Log Likelihood</w:t>
            </w:r>
          </w:p>
        </w:tc>
        <w:tc>
          <w:tcPr>
            <w:tcW w:w="1161" w:type="dxa"/>
            <w:vAlign w:val="center"/>
          </w:tcPr>
          <w:p w14:paraId="176785BA" w14:textId="7EC17762"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-50776.1747</w:t>
            </w:r>
          </w:p>
        </w:tc>
        <w:tc>
          <w:tcPr>
            <w:tcW w:w="1173" w:type="dxa"/>
            <w:vAlign w:val="center"/>
          </w:tcPr>
          <w:p w14:paraId="7981E64A" w14:textId="5F0DEABA"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-50038.5319</w:t>
            </w:r>
          </w:p>
        </w:tc>
        <w:tc>
          <w:tcPr>
            <w:tcW w:w="1187" w:type="dxa"/>
            <w:vAlign w:val="center"/>
          </w:tcPr>
          <w:p w14:paraId="076CAE28" w14:textId="33F2D2CA"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-50639.1241</w:t>
            </w:r>
          </w:p>
        </w:tc>
        <w:tc>
          <w:tcPr>
            <w:tcW w:w="1161" w:type="dxa"/>
            <w:vAlign w:val="center"/>
          </w:tcPr>
          <w:p w14:paraId="6F61DF03" w14:textId="058D5478"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-49914.4060</w:t>
            </w:r>
          </w:p>
        </w:tc>
        <w:tc>
          <w:tcPr>
            <w:tcW w:w="1161" w:type="dxa"/>
            <w:vAlign w:val="center"/>
          </w:tcPr>
          <w:p w14:paraId="18B575EC" w14:textId="19EE4534"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-50557.4584</w:t>
            </w:r>
          </w:p>
        </w:tc>
        <w:tc>
          <w:tcPr>
            <w:tcW w:w="1161" w:type="dxa"/>
            <w:vAlign w:val="center"/>
          </w:tcPr>
          <w:p w14:paraId="04798DB8" w14:textId="64E1ABEA"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-49832.2385</w:t>
            </w:r>
          </w:p>
        </w:tc>
      </w:tr>
      <w:tr w:rsidR="00525CFB" w:rsidRPr="0008272F" w14:paraId="1B98DC85" w14:textId="77777777" w:rsidTr="00F1330B">
        <w:trPr>
          <w:cantSplit/>
          <w:trHeight w:hRule="exact" w:val="288"/>
        </w:trPr>
        <w:tc>
          <w:tcPr>
            <w:tcW w:w="2065" w:type="dxa"/>
            <w:tcBorders>
              <w:bottom w:val="single" w:sz="24" w:space="0" w:color="auto"/>
            </w:tcBorders>
            <w:vAlign w:val="bottom"/>
          </w:tcPr>
          <w:p w14:paraId="660365D5" w14:textId="408D098C"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Num. obs.</w:t>
            </w:r>
          </w:p>
        </w:tc>
        <w:tc>
          <w:tcPr>
            <w:tcW w:w="1161" w:type="dxa"/>
            <w:tcBorders>
              <w:bottom w:val="single" w:sz="24" w:space="0" w:color="auto"/>
            </w:tcBorders>
            <w:vAlign w:val="center"/>
          </w:tcPr>
          <w:p w14:paraId="2B667A7E" w14:textId="7DB41C05"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16210</w:t>
            </w:r>
          </w:p>
        </w:tc>
        <w:tc>
          <w:tcPr>
            <w:tcW w:w="1173" w:type="dxa"/>
            <w:tcBorders>
              <w:bottom w:val="single" w:sz="24" w:space="0" w:color="auto"/>
            </w:tcBorders>
            <w:vAlign w:val="center"/>
          </w:tcPr>
          <w:p w14:paraId="1575ECA6" w14:textId="01A3D5B2"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15984</w:t>
            </w:r>
          </w:p>
        </w:tc>
        <w:tc>
          <w:tcPr>
            <w:tcW w:w="1187" w:type="dxa"/>
            <w:tcBorders>
              <w:bottom w:val="single" w:sz="24" w:space="0" w:color="auto"/>
            </w:tcBorders>
            <w:vAlign w:val="center"/>
          </w:tcPr>
          <w:p w14:paraId="68044A9C" w14:textId="0549B41B"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16210</w:t>
            </w:r>
          </w:p>
        </w:tc>
        <w:tc>
          <w:tcPr>
            <w:tcW w:w="1161" w:type="dxa"/>
            <w:tcBorders>
              <w:bottom w:val="single" w:sz="24" w:space="0" w:color="auto"/>
            </w:tcBorders>
            <w:vAlign w:val="center"/>
          </w:tcPr>
          <w:p w14:paraId="07AF2641" w14:textId="778F2A40"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15984</w:t>
            </w:r>
          </w:p>
        </w:tc>
        <w:tc>
          <w:tcPr>
            <w:tcW w:w="1161" w:type="dxa"/>
            <w:tcBorders>
              <w:bottom w:val="single" w:sz="24" w:space="0" w:color="auto"/>
            </w:tcBorders>
            <w:vAlign w:val="center"/>
          </w:tcPr>
          <w:p w14:paraId="655B4E73" w14:textId="4A54D8A9"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16210</w:t>
            </w:r>
          </w:p>
        </w:tc>
        <w:tc>
          <w:tcPr>
            <w:tcW w:w="1161" w:type="dxa"/>
            <w:tcBorders>
              <w:bottom w:val="single" w:sz="24" w:space="0" w:color="auto"/>
            </w:tcBorders>
            <w:vAlign w:val="center"/>
          </w:tcPr>
          <w:p w14:paraId="7ADD6C83" w14:textId="3408AC47"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15984</w:t>
            </w:r>
          </w:p>
        </w:tc>
      </w:tr>
      <w:tr w:rsidR="00525CFB" w:rsidRPr="0008272F" w14:paraId="737977BE" w14:textId="77777777" w:rsidTr="00111025">
        <w:trPr>
          <w:cantSplit/>
          <w:trHeight w:hRule="exact" w:val="528"/>
        </w:trPr>
        <w:tc>
          <w:tcPr>
            <w:tcW w:w="9069" w:type="dxa"/>
            <w:gridSpan w:val="7"/>
            <w:tcBorders>
              <w:top w:val="single" w:sz="24" w:space="0" w:color="auto"/>
            </w:tcBorders>
          </w:tcPr>
          <w:p w14:paraId="2FD758E1" w14:textId="004027C6" w:rsidR="00525CFB" w:rsidRPr="0008272F" w:rsidRDefault="00525CFB" w:rsidP="00525CFB">
            <w:pPr>
              <w:tabs>
                <w:tab w:val="left" w:pos="432"/>
              </w:tabs>
              <w:rPr>
                <w:rFonts w:ascii="Times New Roman" w:hAnsi="Times New Roman"/>
                <w:sz w:val="18"/>
                <w:szCs w:val="18"/>
              </w:rPr>
            </w:pPr>
            <w:r w:rsidRPr="0008272F">
              <w:rPr>
                <w:rFonts w:ascii="Times New Roman" w:hAnsi="Times New Roman"/>
                <w:sz w:val="16"/>
                <w:szCs w:val="16"/>
              </w:rPr>
              <w:t>***p &lt; 0.001; **p &lt; 0.01; *p &lt; 0.05. For columns 1, 2, and 3, hazard ratios are obtained via exp(coefficient).  For columns 4, 5, 6, and 7, hazard ratios are obtained via exp(-coefficient * 1/exp (Log(scale))).</w:t>
            </w:r>
          </w:p>
        </w:tc>
      </w:tr>
    </w:tbl>
    <w:p w14:paraId="2350CB87" w14:textId="77777777" w:rsidR="0090604B" w:rsidRPr="0008272F" w:rsidRDefault="0090604B" w:rsidP="003330FB">
      <w:pPr>
        <w:tabs>
          <w:tab w:val="left" w:pos="432"/>
        </w:tabs>
        <w:spacing w:line="480" w:lineRule="auto"/>
        <w:rPr>
          <w:rFonts w:ascii="Times New Roman" w:hAnsi="Times New Roman"/>
          <w:sz w:val="22"/>
          <w:szCs w:val="22"/>
        </w:rPr>
      </w:pPr>
    </w:p>
    <w:p w14:paraId="52FCE5AE" w14:textId="58D248A4" w:rsidR="00E610B2" w:rsidRPr="0008272F" w:rsidRDefault="00BD0B13" w:rsidP="003330FB">
      <w:pPr>
        <w:tabs>
          <w:tab w:val="left" w:pos="432"/>
        </w:tabs>
        <w:spacing w:line="480" w:lineRule="auto"/>
        <w:rPr>
          <w:rFonts w:ascii="Times New Roman" w:hAnsi="Times New Roman"/>
          <w:sz w:val="22"/>
          <w:szCs w:val="22"/>
        </w:rPr>
      </w:pPr>
      <w:r w:rsidRPr="0008272F">
        <w:rPr>
          <w:rFonts w:ascii="Times New Roman" w:hAnsi="Times New Roman"/>
          <w:sz w:val="22"/>
          <w:szCs w:val="22"/>
        </w:rPr>
        <w:lastRenderedPageBreak/>
        <w:tab/>
        <w:t>T</w:t>
      </w:r>
      <w:r w:rsidR="00E610B2" w:rsidRPr="0008272F">
        <w:rPr>
          <w:rFonts w:ascii="Times New Roman" w:hAnsi="Times New Roman"/>
          <w:sz w:val="22"/>
          <w:szCs w:val="22"/>
        </w:rPr>
        <w:t xml:space="preserve">able </w:t>
      </w:r>
      <w:r w:rsidR="00B34B27" w:rsidRPr="0008272F">
        <w:rPr>
          <w:rFonts w:ascii="Times New Roman" w:hAnsi="Times New Roman"/>
          <w:sz w:val="22"/>
          <w:szCs w:val="22"/>
        </w:rPr>
        <w:t>3</w:t>
      </w:r>
      <w:r w:rsidR="00E610B2" w:rsidRPr="0008272F">
        <w:rPr>
          <w:rFonts w:ascii="Times New Roman" w:hAnsi="Times New Roman"/>
          <w:sz w:val="22"/>
          <w:szCs w:val="22"/>
        </w:rPr>
        <w:t xml:space="preserve"> shows the </w:t>
      </w:r>
      <w:r w:rsidR="00EF0F48" w:rsidRPr="0008272F">
        <w:rPr>
          <w:rFonts w:ascii="Times New Roman" w:hAnsi="Times New Roman"/>
          <w:sz w:val="22"/>
          <w:szCs w:val="22"/>
        </w:rPr>
        <w:t xml:space="preserve">results from </w:t>
      </w:r>
      <w:r w:rsidR="00590947" w:rsidRPr="0008272F">
        <w:rPr>
          <w:rFonts w:ascii="Times New Roman" w:hAnsi="Times New Roman"/>
          <w:sz w:val="22"/>
          <w:szCs w:val="22"/>
        </w:rPr>
        <w:t xml:space="preserve">the accelerated failure model assuming a Weibull baseline hazard function with individual frailty when additional covariates are added to the model. Columns (1) and (2) show the results when adding </w:t>
      </w:r>
      <w:r w:rsidR="00111025" w:rsidRPr="0008272F">
        <w:rPr>
          <w:rFonts w:ascii="Times New Roman" w:hAnsi="Times New Roman"/>
          <w:sz w:val="22"/>
          <w:szCs w:val="22"/>
        </w:rPr>
        <w:t>the</w:t>
      </w:r>
      <w:r w:rsidR="00590947" w:rsidRPr="0008272F">
        <w:rPr>
          <w:rFonts w:ascii="Times New Roman" w:hAnsi="Times New Roman"/>
          <w:sz w:val="22"/>
          <w:szCs w:val="22"/>
        </w:rPr>
        <w:t xml:space="preserve"> set of individual specific covariates, columns (3) and (4) add job specific covariates without controlling for occupation or industry while columns (5) and (6) include fixed effects for both occupation and industry. Among the six columns in Table 3, columns (1), (3), and (5) use the current BMI classification while columns (2), (4), and (6) use the lagged BMI classification. In all cases </w:t>
      </w:r>
      <w:r w:rsidR="00111025" w:rsidRPr="0008272F">
        <w:rPr>
          <w:rFonts w:ascii="Times New Roman" w:hAnsi="Times New Roman"/>
          <w:sz w:val="22"/>
          <w:szCs w:val="22"/>
        </w:rPr>
        <w:t xml:space="preserve">the unemployment spell of </w:t>
      </w:r>
      <w:r w:rsidR="00590947" w:rsidRPr="0008272F">
        <w:rPr>
          <w:rFonts w:ascii="Times New Roman" w:hAnsi="Times New Roman"/>
          <w:sz w:val="22"/>
          <w:szCs w:val="22"/>
        </w:rPr>
        <w:t xml:space="preserve">individuals with a BMI classification of obsess </w:t>
      </w:r>
      <w:r w:rsidR="00111025" w:rsidRPr="0008272F">
        <w:rPr>
          <w:rFonts w:ascii="Times New Roman" w:hAnsi="Times New Roman"/>
          <w:sz w:val="22"/>
          <w:szCs w:val="22"/>
        </w:rPr>
        <w:t xml:space="preserve">lasts 1.14 to 1.10 times longer that of a normal weight individual. </w:t>
      </w:r>
      <w:r w:rsidR="00590947" w:rsidRPr="0008272F">
        <w:rPr>
          <w:rFonts w:ascii="Times New Roman" w:hAnsi="Times New Roman"/>
          <w:sz w:val="22"/>
          <w:szCs w:val="22"/>
        </w:rPr>
        <w:t>This 10</w:t>
      </w:r>
      <w:r w:rsidR="00111025" w:rsidRPr="0008272F">
        <w:rPr>
          <w:rFonts w:ascii="Times New Roman" w:hAnsi="Times New Roman"/>
          <w:sz w:val="22"/>
          <w:szCs w:val="22"/>
        </w:rPr>
        <w:t xml:space="preserve"> to 14</w:t>
      </w:r>
      <w:r w:rsidR="00590947" w:rsidRPr="0008272F">
        <w:rPr>
          <w:rFonts w:ascii="Times New Roman" w:hAnsi="Times New Roman"/>
          <w:sz w:val="22"/>
          <w:szCs w:val="22"/>
        </w:rPr>
        <w:t xml:space="preserve">% increase implies that an obese individual will experience an unemployment spell lasting about 1.6 weeks longer than those with normal BMI, all else equal. For those that are overweight, the magnitude of the impact of the BMI classification is more sensitive to the specification with the impact ranging between </w:t>
      </w:r>
      <w:r w:rsidR="00111025" w:rsidRPr="0008272F">
        <w:rPr>
          <w:rFonts w:ascii="Times New Roman" w:hAnsi="Times New Roman"/>
          <w:sz w:val="22"/>
          <w:szCs w:val="22"/>
        </w:rPr>
        <w:t>5</w:t>
      </w:r>
      <w:r w:rsidR="00590947" w:rsidRPr="0008272F">
        <w:rPr>
          <w:rFonts w:ascii="Times New Roman" w:hAnsi="Times New Roman"/>
          <w:sz w:val="22"/>
          <w:szCs w:val="22"/>
        </w:rPr>
        <w:t xml:space="preserve"> and </w:t>
      </w:r>
      <w:r w:rsidR="00111025" w:rsidRPr="0008272F">
        <w:rPr>
          <w:rFonts w:ascii="Times New Roman" w:hAnsi="Times New Roman"/>
          <w:sz w:val="22"/>
          <w:szCs w:val="22"/>
        </w:rPr>
        <w:t>6</w:t>
      </w:r>
      <w:r w:rsidR="00590947" w:rsidRPr="0008272F">
        <w:rPr>
          <w:rFonts w:ascii="Times New Roman" w:hAnsi="Times New Roman"/>
          <w:sz w:val="22"/>
          <w:szCs w:val="22"/>
        </w:rPr>
        <w:t xml:space="preserve">% or between </w:t>
      </w:r>
      <w:r w:rsidR="00111025" w:rsidRPr="0008272F">
        <w:rPr>
          <w:rFonts w:ascii="Times New Roman" w:hAnsi="Times New Roman"/>
          <w:sz w:val="22"/>
          <w:szCs w:val="22"/>
        </w:rPr>
        <w:t>5</w:t>
      </w:r>
      <w:r w:rsidR="00590947" w:rsidRPr="0008272F">
        <w:rPr>
          <w:rFonts w:ascii="Times New Roman" w:hAnsi="Times New Roman"/>
          <w:sz w:val="22"/>
          <w:szCs w:val="22"/>
        </w:rPr>
        <w:t xml:space="preserve"> </w:t>
      </w:r>
      <w:r w:rsidR="00111025" w:rsidRPr="0008272F">
        <w:rPr>
          <w:rFonts w:ascii="Times New Roman" w:hAnsi="Times New Roman"/>
          <w:sz w:val="22"/>
          <w:szCs w:val="22"/>
        </w:rPr>
        <w:t xml:space="preserve">to 7 </w:t>
      </w:r>
      <w:r w:rsidR="00590947" w:rsidRPr="0008272F">
        <w:rPr>
          <w:rFonts w:ascii="Times New Roman" w:hAnsi="Times New Roman"/>
          <w:sz w:val="22"/>
          <w:szCs w:val="22"/>
        </w:rPr>
        <w:t xml:space="preserve">days.  In terms of </w:t>
      </w:r>
      <w:r w:rsidR="00E4322F" w:rsidRPr="0008272F">
        <w:rPr>
          <w:rFonts w:ascii="Times New Roman" w:hAnsi="Times New Roman"/>
          <w:sz w:val="22"/>
          <w:szCs w:val="22"/>
        </w:rPr>
        <w:t>statistical</w:t>
      </w:r>
      <w:r w:rsidR="00590947" w:rsidRPr="0008272F">
        <w:rPr>
          <w:rFonts w:ascii="Times New Roman" w:hAnsi="Times New Roman"/>
          <w:sz w:val="22"/>
          <w:szCs w:val="22"/>
        </w:rPr>
        <w:t xml:space="preserve"> </w:t>
      </w:r>
      <w:r w:rsidR="00E4322F" w:rsidRPr="0008272F">
        <w:rPr>
          <w:rFonts w:ascii="Times New Roman" w:hAnsi="Times New Roman"/>
          <w:sz w:val="22"/>
          <w:szCs w:val="22"/>
        </w:rPr>
        <w:t>significance</w:t>
      </w:r>
      <w:r w:rsidR="00590947" w:rsidRPr="0008272F">
        <w:rPr>
          <w:rFonts w:ascii="Times New Roman" w:hAnsi="Times New Roman"/>
          <w:sz w:val="22"/>
          <w:szCs w:val="22"/>
        </w:rPr>
        <w:t>, th</w:t>
      </w:r>
      <w:r w:rsidR="00E4322F" w:rsidRPr="0008272F">
        <w:rPr>
          <w:rFonts w:ascii="Times New Roman" w:hAnsi="Times New Roman"/>
          <w:sz w:val="22"/>
          <w:szCs w:val="22"/>
        </w:rPr>
        <w:t xml:space="preserve">e impact is only significant when the lagged BMI classification is used and then only significant at the </w:t>
      </w:r>
      <w:r w:rsidR="00111025" w:rsidRPr="0008272F">
        <w:rPr>
          <w:rFonts w:ascii="Times New Roman" w:hAnsi="Times New Roman"/>
          <w:sz w:val="22"/>
          <w:szCs w:val="22"/>
        </w:rPr>
        <w:t>1</w:t>
      </w:r>
      <w:r w:rsidR="00E4322F" w:rsidRPr="0008272F">
        <w:rPr>
          <w:rFonts w:ascii="Times New Roman" w:hAnsi="Times New Roman"/>
          <w:sz w:val="22"/>
          <w:szCs w:val="22"/>
        </w:rPr>
        <w:t>% level</w:t>
      </w:r>
      <w:r w:rsidR="00111025" w:rsidRPr="0008272F">
        <w:rPr>
          <w:rFonts w:ascii="Times New Roman" w:hAnsi="Times New Roman"/>
          <w:sz w:val="22"/>
          <w:szCs w:val="22"/>
        </w:rPr>
        <w:t xml:space="preserve"> at best</w:t>
      </w:r>
      <w:r w:rsidR="00E4322F" w:rsidRPr="0008272F">
        <w:rPr>
          <w:rFonts w:ascii="Times New Roman" w:hAnsi="Times New Roman"/>
          <w:sz w:val="22"/>
          <w:szCs w:val="22"/>
        </w:rPr>
        <w:t>.</w:t>
      </w:r>
    </w:p>
    <w:p w14:paraId="56D28577" w14:textId="3ACAAA4A" w:rsidR="00E4322F" w:rsidRPr="0008272F" w:rsidRDefault="00BD0B13" w:rsidP="003330FB">
      <w:pPr>
        <w:tabs>
          <w:tab w:val="left" w:pos="432"/>
        </w:tabs>
        <w:spacing w:line="480" w:lineRule="auto"/>
        <w:rPr>
          <w:rFonts w:ascii="Times New Roman" w:hAnsi="Times New Roman"/>
          <w:sz w:val="22"/>
          <w:szCs w:val="22"/>
        </w:rPr>
      </w:pPr>
      <w:r w:rsidRPr="0008272F">
        <w:rPr>
          <w:rFonts w:ascii="Times New Roman" w:hAnsi="Times New Roman"/>
          <w:sz w:val="22"/>
          <w:szCs w:val="22"/>
        </w:rPr>
        <w:tab/>
      </w:r>
      <w:r w:rsidR="00E4322F" w:rsidRPr="0008272F">
        <w:rPr>
          <w:rFonts w:ascii="Times New Roman" w:hAnsi="Times New Roman"/>
          <w:sz w:val="22"/>
          <w:szCs w:val="22"/>
        </w:rPr>
        <w:t xml:space="preserve">Across all specifications in Table 3, the impact from other covariates are rather stable in both magnitude and statistical significance across models with some larger changes being observed for the job-specific measure when the occupations and industry are controlled for. Among those that are significant we observe that women see a shorter duration compared to men, on average, while age increases the duration of unemployment spells. As we have seen already, unemployment spells for Black </w:t>
      </w:r>
      <w:r w:rsidR="00111025" w:rsidRPr="0008272F">
        <w:rPr>
          <w:rFonts w:ascii="Times New Roman" w:hAnsi="Times New Roman"/>
          <w:sz w:val="22"/>
          <w:szCs w:val="22"/>
        </w:rPr>
        <w:t>individuals</w:t>
      </w:r>
      <w:r w:rsidR="00E4322F" w:rsidRPr="0008272F">
        <w:rPr>
          <w:rFonts w:ascii="Times New Roman" w:hAnsi="Times New Roman"/>
          <w:sz w:val="22"/>
          <w:szCs w:val="22"/>
        </w:rPr>
        <w:t xml:space="preserve"> tend to be significantly longer compared to Whites while Hispanic see no statistically significant change in duration. Having a higher gross family income and increasing levels of education </w:t>
      </w:r>
      <w:r w:rsidR="00111025" w:rsidRPr="0008272F">
        <w:rPr>
          <w:rFonts w:ascii="Times New Roman" w:hAnsi="Times New Roman"/>
          <w:sz w:val="22"/>
          <w:szCs w:val="22"/>
        </w:rPr>
        <w:t xml:space="preserve">and higher cognitive skills </w:t>
      </w:r>
      <w:r w:rsidR="00E4322F" w:rsidRPr="0008272F">
        <w:rPr>
          <w:rFonts w:ascii="Times New Roman" w:hAnsi="Times New Roman"/>
          <w:sz w:val="22"/>
          <w:szCs w:val="22"/>
        </w:rPr>
        <w:t>all shorten the duration of an unemployment spell as one would</w:t>
      </w:r>
      <w:r w:rsidR="00111025" w:rsidRPr="0008272F">
        <w:rPr>
          <w:rFonts w:ascii="Times New Roman" w:hAnsi="Times New Roman"/>
          <w:sz w:val="22"/>
          <w:szCs w:val="22"/>
        </w:rPr>
        <w:t xml:space="preserve"> expect</w:t>
      </w:r>
      <w:r w:rsidR="00E4322F" w:rsidRPr="0008272F">
        <w:rPr>
          <w:rFonts w:ascii="Times New Roman" w:hAnsi="Times New Roman"/>
          <w:sz w:val="22"/>
          <w:szCs w:val="22"/>
        </w:rPr>
        <w:t xml:space="preserve">. </w:t>
      </w:r>
    </w:p>
    <w:p w14:paraId="2EA038C5" w14:textId="733EF732" w:rsidR="00114898" w:rsidRPr="0008272F" w:rsidRDefault="00E4322F" w:rsidP="003330FB">
      <w:pPr>
        <w:tabs>
          <w:tab w:val="left" w:pos="432"/>
        </w:tabs>
        <w:spacing w:line="480" w:lineRule="auto"/>
        <w:rPr>
          <w:rFonts w:ascii="Times New Roman" w:hAnsi="Times New Roman"/>
          <w:sz w:val="22"/>
          <w:szCs w:val="22"/>
        </w:rPr>
      </w:pPr>
      <w:r w:rsidRPr="0008272F">
        <w:rPr>
          <w:rFonts w:ascii="Times New Roman" w:hAnsi="Times New Roman"/>
          <w:sz w:val="22"/>
          <w:szCs w:val="22"/>
        </w:rPr>
        <w:tab/>
        <w:t>The only case where signs change across specifications is when the tenure variable is used. Having a longer tenure at a specific job tends to sligh</w:t>
      </w:r>
      <w:r w:rsidR="00114898" w:rsidRPr="0008272F">
        <w:rPr>
          <w:rFonts w:ascii="Times New Roman" w:hAnsi="Times New Roman"/>
          <w:sz w:val="22"/>
          <w:szCs w:val="22"/>
        </w:rPr>
        <w:t xml:space="preserve">tly increase the duration of the subsequent unemployment spell except when we control for occupation and industry after which the impact becomes negative indicating a shorter duration. The size of the impact, however, is very small making it economically insignificant. Similarly, the impact from self-reported poor health becomes statistically significant when </w:t>
      </w:r>
      <w:r w:rsidR="00114898" w:rsidRPr="0008272F">
        <w:rPr>
          <w:rFonts w:ascii="Times New Roman" w:hAnsi="Times New Roman"/>
          <w:sz w:val="22"/>
          <w:szCs w:val="22"/>
        </w:rPr>
        <w:lastRenderedPageBreak/>
        <w:t xml:space="preserve">we control for occupation and industry, however, the sign is not as expected as poor health is shortening the unemployment spell. </w:t>
      </w:r>
      <w:r w:rsidR="004812F9" w:rsidRPr="0008272F">
        <w:rPr>
          <w:rFonts w:ascii="Times New Roman" w:hAnsi="Times New Roman"/>
          <w:sz w:val="22"/>
          <w:szCs w:val="22"/>
        </w:rPr>
        <w:t>It is important to keep</w:t>
      </w:r>
      <w:r w:rsidR="00114898" w:rsidRPr="0008272F">
        <w:rPr>
          <w:rFonts w:ascii="Times New Roman" w:hAnsi="Times New Roman"/>
          <w:sz w:val="22"/>
          <w:szCs w:val="22"/>
        </w:rPr>
        <w:t xml:space="preserve"> in mind </w:t>
      </w:r>
      <w:r w:rsidR="004812F9" w:rsidRPr="0008272F">
        <w:rPr>
          <w:rFonts w:ascii="Times New Roman" w:hAnsi="Times New Roman"/>
          <w:sz w:val="22"/>
          <w:szCs w:val="22"/>
        </w:rPr>
        <w:t xml:space="preserve">that in our sample, an individual that leaves a job and takes time off (that is, not looking for work) due to an illness, they are not included in our sample until they start looking for work again. </w:t>
      </w:r>
      <w:r w:rsidR="00525CFB" w:rsidRPr="0008272F">
        <w:rPr>
          <w:rFonts w:ascii="Times New Roman" w:hAnsi="Times New Roman"/>
          <w:sz w:val="22"/>
          <w:szCs w:val="22"/>
        </w:rPr>
        <w:t>Additionally,</w:t>
      </w:r>
      <w:r w:rsidR="00114898" w:rsidRPr="0008272F">
        <w:rPr>
          <w:rFonts w:ascii="Times New Roman" w:hAnsi="Times New Roman"/>
          <w:sz w:val="22"/>
          <w:szCs w:val="22"/>
        </w:rPr>
        <w:t xml:space="preserve"> there may be some effect from health insurance t</w:t>
      </w:r>
      <w:r w:rsidR="004812F9" w:rsidRPr="0008272F">
        <w:rPr>
          <w:rFonts w:ascii="Times New Roman" w:hAnsi="Times New Roman"/>
          <w:sz w:val="22"/>
          <w:szCs w:val="22"/>
        </w:rPr>
        <w:t xml:space="preserve">ypically being </w:t>
      </w:r>
      <w:r w:rsidR="00114898" w:rsidRPr="0008272F">
        <w:rPr>
          <w:rFonts w:ascii="Times New Roman" w:hAnsi="Times New Roman"/>
          <w:sz w:val="22"/>
          <w:szCs w:val="22"/>
        </w:rPr>
        <w:t xml:space="preserve">tied to employment. Region also seems to impact the length of employment with those in the reference category of the Northeast having the longest duration while those in the West have the shortest duration. Given the economic expansion in many western states, this is not a surprising result. </w:t>
      </w:r>
    </w:p>
    <w:p w14:paraId="4BB8FE57" w14:textId="69AC446B" w:rsidR="00C2470B" w:rsidRPr="0008272F" w:rsidRDefault="00114898" w:rsidP="00C40424">
      <w:pPr>
        <w:tabs>
          <w:tab w:val="left" w:pos="432"/>
        </w:tabs>
        <w:spacing w:line="480" w:lineRule="auto"/>
        <w:rPr>
          <w:rFonts w:ascii="Times New Roman" w:hAnsi="Times New Roman"/>
          <w:sz w:val="22"/>
          <w:szCs w:val="22"/>
        </w:rPr>
      </w:pPr>
      <w:r w:rsidRPr="0008272F">
        <w:rPr>
          <w:rFonts w:ascii="Times New Roman" w:hAnsi="Times New Roman"/>
          <w:sz w:val="22"/>
          <w:szCs w:val="22"/>
        </w:rPr>
        <w:tab/>
        <w:t xml:space="preserve">Focusing on the last two columns of Table 3 we see that higher unemployment rates within the region extends the duration, as expected, as does the case where a person if fired, quit, or the job ended compared to those cases where job ending is unknown. We see a similar impact, albeit not statistically </w:t>
      </w:r>
      <w:r w:rsidR="00C40424" w:rsidRPr="0008272F">
        <w:rPr>
          <w:rFonts w:ascii="Times New Roman" w:hAnsi="Times New Roman"/>
          <w:sz w:val="22"/>
          <w:szCs w:val="22"/>
        </w:rPr>
        <w:t>significant</w:t>
      </w:r>
      <w:r w:rsidRPr="0008272F">
        <w:rPr>
          <w:rFonts w:ascii="Times New Roman" w:hAnsi="Times New Roman"/>
          <w:sz w:val="22"/>
          <w:szCs w:val="22"/>
        </w:rPr>
        <w:t xml:space="preserve">, when an unemployment spell is started due to illness as we did with poor self-reported health. Two other interesting results are that union representation does </w:t>
      </w:r>
      <w:r w:rsidR="00C40424" w:rsidRPr="0008272F">
        <w:rPr>
          <w:rFonts w:ascii="Times New Roman" w:hAnsi="Times New Roman"/>
          <w:sz w:val="22"/>
          <w:szCs w:val="22"/>
        </w:rPr>
        <w:t xml:space="preserve">impact the duration of the subsequent unemployment spell and the more search methods an individual uses, the longer the duration. This result, however, could be endogenous as an individual utilizes more search options the longer an unemployment spell lasts. We are not concerned with this possible endogeneity as it is not related to the variables in question. </w:t>
      </w:r>
    </w:p>
    <w:p w14:paraId="5FB4D4FD" w14:textId="1F091AAE" w:rsidR="00003FFB" w:rsidRPr="0008272F" w:rsidRDefault="00003FFB" w:rsidP="00003FFB">
      <w:pPr>
        <w:tabs>
          <w:tab w:val="left" w:pos="432"/>
        </w:tabs>
        <w:spacing w:line="480" w:lineRule="auto"/>
        <w:rPr>
          <w:rFonts w:ascii="Times New Roman" w:hAnsi="Times New Roman"/>
          <w:b/>
          <w:bCs/>
          <w:sz w:val="22"/>
          <w:szCs w:val="22"/>
        </w:rPr>
      </w:pPr>
      <w:r w:rsidRPr="0008272F">
        <w:rPr>
          <w:rFonts w:ascii="Times New Roman" w:hAnsi="Times New Roman"/>
          <w:b/>
          <w:bCs/>
          <w:sz w:val="22"/>
          <w:szCs w:val="22"/>
        </w:rPr>
        <w:t>6.3 Analysis by Types</w:t>
      </w:r>
    </w:p>
    <w:p w14:paraId="5A083C9F" w14:textId="519E2D14" w:rsidR="00CA055B" w:rsidRDefault="00003FFB" w:rsidP="00E378BC">
      <w:pPr>
        <w:tabs>
          <w:tab w:val="left" w:pos="432"/>
        </w:tabs>
        <w:spacing w:line="480" w:lineRule="auto"/>
        <w:rPr>
          <w:rFonts w:ascii="Times New Roman" w:hAnsi="Times New Roman"/>
          <w:sz w:val="22"/>
          <w:szCs w:val="22"/>
        </w:rPr>
      </w:pPr>
      <w:r w:rsidRPr="0008272F">
        <w:rPr>
          <w:rFonts w:ascii="Times New Roman" w:hAnsi="Times New Roman"/>
          <w:sz w:val="22"/>
          <w:szCs w:val="22"/>
        </w:rPr>
        <w:tab/>
      </w:r>
      <w:r w:rsidR="0098698E" w:rsidRPr="0008272F">
        <w:rPr>
          <w:rFonts w:ascii="Times New Roman" w:hAnsi="Times New Roman"/>
          <w:sz w:val="22"/>
          <w:szCs w:val="22"/>
        </w:rPr>
        <w:t xml:space="preserve">As in the K-M </w:t>
      </w:r>
      <w:r w:rsidR="004812F9" w:rsidRPr="0008272F">
        <w:rPr>
          <w:rFonts w:ascii="Times New Roman" w:hAnsi="Times New Roman"/>
          <w:sz w:val="22"/>
          <w:szCs w:val="22"/>
        </w:rPr>
        <w:t>s</w:t>
      </w:r>
      <w:r w:rsidR="0098698E" w:rsidRPr="0008272F">
        <w:rPr>
          <w:rFonts w:ascii="Times New Roman" w:hAnsi="Times New Roman"/>
          <w:sz w:val="22"/>
          <w:szCs w:val="22"/>
        </w:rPr>
        <w:t xml:space="preserve">urvival graphs above, we investigate how the BMI impact on unemployment duration may vary by sex and race. </w:t>
      </w:r>
      <w:r w:rsidR="00E378BC" w:rsidRPr="0008272F">
        <w:rPr>
          <w:rFonts w:ascii="Times New Roman" w:hAnsi="Times New Roman"/>
          <w:sz w:val="22"/>
          <w:szCs w:val="22"/>
        </w:rPr>
        <w:t xml:space="preserve"> </w:t>
      </w:r>
      <w:r w:rsidR="0098698E" w:rsidRPr="0008272F">
        <w:rPr>
          <w:rFonts w:ascii="Times New Roman" w:hAnsi="Times New Roman"/>
          <w:sz w:val="22"/>
          <w:szCs w:val="22"/>
        </w:rPr>
        <w:t>Table 4 shows the results when we split the sex identifier and the race identifier variable into the three BMI classifications</w:t>
      </w:r>
      <w:r w:rsidR="004812F9" w:rsidRPr="0008272F">
        <w:rPr>
          <w:rFonts w:ascii="Times New Roman" w:hAnsi="Times New Roman"/>
          <w:sz w:val="22"/>
          <w:szCs w:val="22"/>
        </w:rPr>
        <w:t xml:space="preserve"> (using the lagged BMI from this point forward)</w:t>
      </w:r>
      <w:r w:rsidR="0098698E" w:rsidRPr="0008272F">
        <w:rPr>
          <w:rFonts w:ascii="Times New Roman" w:hAnsi="Times New Roman"/>
          <w:sz w:val="22"/>
          <w:szCs w:val="22"/>
        </w:rPr>
        <w:t xml:space="preserve"> and estimate the full model with occupation and industry controls.</w:t>
      </w:r>
    </w:p>
    <w:p w14:paraId="3C34321B" w14:textId="3973077B" w:rsidR="00525CFB" w:rsidRDefault="00525CFB" w:rsidP="00E378BC">
      <w:pPr>
        <w:tabs>
          <w:tab w:val="left" w:pos="432"/>
        </w:tabs>
        <w:spacing w:line="480" w:lineRule="auto"/>
        <w:rPr>
          <w:rFonts w:ascii="Times New Roman" w:hAnsi="Times New Roman"/>
          <w:sz w:val="22"/>
          <w:szCs w:val="22"/>
        </w:rPr>
      </w:pPr>
    </w:p>
    <w:p w14:paraId="0CF2D314" w14:textId="57D42C00" w:rsidR="00525CFB" w:rsidRDefault="00525CFB" w:rsidP="00E378BC">
      <w:pPr>
        <w:tabs>
          <w:tab w:val="left" w:pos="432"/>
        </w:tabs>
        <w:spacing w:line="480" w:lineRule="auto"/>
        <w:rPr>
          <w:rFonts w:ascii="Times New Roman" w:hAnsi="Times New Roman"/>
          <w:sz w:val="22"/>
          <w:szCs w:val="22"/>
        </w:rPr>
      </w:pPr>
    </w:p>
    <w:p w14:paraId="01A8DCE3" w14:textId="4FC3DF53" w:rsidR="00525CFB" w:rsidRDefault="00525CFB" w:rsidP="00E378BC">
      <w:pPr>
        <w:tabs>
          <w:tab w:val="left" w:pos="432"/>
        </w:tabs>
        <w:spacing w:line="480" w:lineRule="auto"/>
        <w:rPr>
          <w:rFonts w:ascii="Times New Roman" w:hAnsi="Times New Roman"/>
          <w:sz w:val="22"/>
          <w:szCs w:val="22"/>
        </w:rPr>
      </w:pPr>
    </w:p>
    <w:p w14:paraId="285B4520" w14:textId="77294744" w:rsidR="00525CFB" w:rsidRDefault="00525CFB" w:rsidP="00E378BC">
      <w:pPr>
        <w:tabs>
          <w:tab w:val="left" w:pos="432"/>
        </w:tabs>
        <w:spacing w:line="480" w:lineRule="auto"/>
        <w:rPr>
          <w:rFonts w:ascii="Times New Roman" w:hAnsi="Times New Roman"/>
          <w:sz w:val="22"/>
          <w:szCs w:val="22"/>
        </w:rPr>
      </w:pPr>
    </w:p>
    <w:p w14:paraId="05A00653" w14:textId="77777777" w:rsidR="00525CFB" w:rsidRPr="0008272F" w:rsidRDefault="00525CFB" w:rsidP="00E378BC">
      <w:pPr>
        <w:tabs>
          <w:tab w:val="left" w:pos="432"/>
        </w:tabs>
        <w:spacing w:line="480" w:lineRule="auto"/>
        <w:rPr>
          <w:rFonts w:ascii="Times New Roman" w:hAnsi="Times New Roman"/>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1266"/>
        <w:gridCol w:w="966"/>
        <w:gridCol w:w="1266"/>
        <w:gridCol w:w="1158"/>
        <w:gridCol w:w="1049"/>
      </w:tblGrid>
      <w:tr w:rsidR="002A0170" w:rsidRPr="0008272F" w14:paraId="4534A11D" w14:textId="77777777" w:rsidTr="00924F28">
        <w:trPr>
          <w:cantSplit/>
          <w:trHeight w:hRule="exact" w:val="288"/>
          <w:jc w:val="center"/>
        </w:trPr>
        <w:tc>
          <w:tcPr>
            <w:tcW w:w="8310" w:type="dxa"/>
            <w:gridSpan w:val="6"/>
            <w:vAlign w:val="center"/>
          </w:tcPr>
          <w:p w14:paraId="6ED6E5A3" w14:textId="2A11D2BE" w:rsidR="002A0170" w:rsidRPr="0008272F" w:rsidRDefault="002A0170" w:rsidP="002A0170">
            <w:pPr>
              <w:tabs>
                <w:tab w:val="left" w:pos="432"/>
              </w:tabs>
              <w:spacing w:line="480" w:lineRule="auto"/>
              <w:jc w:val="center"/>
              <w:rPr>
                <w:rFonts w:ascii="Times New Roman" w:hAnsi="Times New Roman"/>
                <w:b/>
                <w:bCs/>
                <w:sz w:val="24"/>
                <w:szCs w:val="24"/>
              </w:rPr>
            </w:pPr>
            <w:bookmarkStart w:id="2" w:name="_Hlk67663235"/>
            <w:r w:rsidRPr="0008272F">
              <w:rPr>
                <w:rFonts w:ascii="Times New Roman" w:hAnsi="Times New Roman"/>
                <w:b/>
                <w:bCs/>
                <w:sz w:val="24"/>
                <w:szCs w:val="24"/>
              </w:rPr>
              <w:lastRenderedPageBreak/>
              <w:t>Table 4: BMI Classification Interactions</w:t>
            </w:r>
          </w:p>
        </w:tc>
      </w:tr>
      <w:tr w:rsidR="002A0170" w:rsidRPr="0008272F" w14:paraId="4D0FF750" w14:textId="77777777" w:rsidTr="00924F28">
        <w:trPr>
          <w:cantSplit/>
          <w:trHeight w:hRule="exact" w:val="288"/>
          <w:jc w:val="center"/>
        </w:trPr>
        <w:tc>
          <w:tcPr>
            <w:tcW w:w="8310" w:type="dxa"/>
            <w:gridSpan w:val="6"/>
            <w:vAlign w:val="center"/>
          </w:tcPr>
          <w:p w14:paraId="7CC92EA9" w14:textId="49C604DD" w:rsidR="002A0170" w:rsidRPr="0008272F" w:rsidRDefault="00F92EA5" w:rsidP="00F92EA5">
            <w:pPr>
              <w:tabs>
                <w:tab w:val="left" w:pos="432"/>
              </w:tabs>
              <w:spacing w:line="480" w:lineRule="auto"/>
              <w:jc w:val="center"/>
              <w:rPr>
                <w:rFonts w:ascii="Times New Roman" w:hAnsi="Times New Roman"/>
              </w:rPr>
            </w:pPr>
            <w:r w:rsidRPr="0008272F">
              <w:rPr>
                <w:rFonts w:ascii="Times New Roman" w:hAnsi="Times New Roman"/>
              </w:rPr>
              <w:t>Duration of Unemployment Spells – Weibull Baseline Hazard</w:t>
            </w:r>
          </w:p>
        </w:tc>
      </w:tr>
      <w:tr w:rsidR="002A0170" w:rsidRPr="0008272F" w14:paraId="2310C97E" w14:textId="77777777" w:rsidTr="00924F28">
        <w:trPr>
          <w:cantSplit/>
          <w:trHeight w:hRule="exact" w:val="288"/>
          <w:jc w:val="center"/>
        </w:trPr>
        <w:tc>
          <w:tcPr>
            <w:tcW w:w="2605" w:type="dxa"/>
            <w:tcBorders>
              <w:bottom w:val="single" w:sz="24" w:space="0" w:color="auto"/>
            </w:tcBorders>
          </w:tcPr>
          <w:p w14:paraId="6975B606" w14:textId="77777777" w:rsidR="002A0170" w:rsidRPr="0008272F" w:rsidRDefault="002A0170" w:rsidP="002A0170">
            <w:pPr>
              <w:tabs>
                <w:tab w:val="left" w:pos="432"/>
              </w:tabs>
              <w:spacing w:line="480" w:lineRule="auto"/>
              <w:rPr>
                <w:rFonts w:ascii="Times New Roman" w:hAnsi="Times New Roman"/>
              </w:rPr>
            </w:pPr>
          </w:p>
        </w:tc>
        <w:tc>
          <w:tcPr>
            <w:tcW w:w="1266" w:type="dxa"/>
            <w:tcBorders>
              <w:bottom w:val="single" w:sz="24" w:space="0" w:color="auto"/>
            </w:tcBorders>
            <w:vAlign w:val="bottom"/>
          </w:tcPr>
          <w:p w14:paraId="63D4E942" w14:textId="5795B929" w:rsidR="002A0170" w:rsidRPr="0008272F" w:rsidRDefault="002A0170" w:rsidP="002A0170">
            <w:pPr>
              <w:tabs>
                <w:tab w:val="left" w:pos="432"/>
              </w:tabs>
              <w:spacing w:line="480" w:lineRule="auto"/>
              <w:jc w:val="center"/>
              <w:rPr>
                <w:rFonts w:ascii="Times New Roman" w:hAnsi="Times New Roman"/>
              </w:rPr>
            </w:pPr>
            <w:r w:rsidRPr="0008272F">
              <w:rPr>
                <w:rFonts w:ascii="Times New Roman" w:hAnsi="Times New Roman"/>
              </w:rPr>
              <w:t>Female</w:t>
            </w:r>
          </w:p>
        </w:tc>
        <w:tc>
          <w:tcPr>
            <w:tcW w:w="966" w:type="dxa"/>
            <w:tcBorders>
              <w:bottom w:val="single" w:sz="24" w:space="0" w:color="auto"/>
              <w:right w:val="single" w:sz="2" w:space="0" w:color="auto"/>
            </w:tcBorders>
            <w:vAlign w:val="bottom"/>
          </w:tcPr>
          <w:p w14:paraId="7A056416" w14:textId="6534266B" w:rsidR="002A0170" w:rsidRPr="0008272F" w:rsidRDefault="002A0170" w:rsidP="002A0170">
            <w:pPr>
              <w:tabs>
                <w:tab w:val="left" w:pos="432"/>
              </w:tabs>
              <w:spacing w:line="480" w:lineRule="auto"/>
              <w:jc w:val="center"/>
              <w:rPr>
                <w:rFonts w:ascii="Times New Roman" w:hAnsi="Times New Roman"/>
              </w:rPr>
            </w:pPr>
            <w:r w:rsidRPr="0008272F">
              <w:rPr>
                <w:rFonts w:ascii="Times New Roman" w:hAnsi="Times New Roman"/>
              </w:rPr>
              <w:t>Male</w:t>
            </w:r>
          </w:p>
        </w:tc>
        <w:tc>
          <w:tcPr>
            <w:tcW w:w="1266" w:type="dxa"/>
            <w:tcBorders>
              <w:left w:val="single" w:sz="2" w:space="0" w:color="auto"/>
              <w:bottom w:val="single" w:sz="24" w:space="0" w:color="auto"/>
            </w:tcBorders>
            <w:vAlign w:val="bottom"/>
          </w:tcPr>
          <w:p w14:paraId="3BDD9B66" w14:textId="0414A9C8" w:rsidR="002A0170" w:rsidRPr="0008272F" w:rsidRDefault="002A0170" w:rsidP="002A0170">
            <w:pPr>
              <w:tabs>
                <w:tab w:val="left" w:pos="432"/>
              </w:tabs>
              <w:spacing w:line="480" w:lineRule="auto"/>
              <w:jc w:val="center"/>
              <w:rPr>
                <w:rFonts w:ascii="Times New Roman" w:hAnsi="Times New Roman"/>
              </w:rPr>
            </w:pPr>
            <w:r w:rsidRPr="0008272F">
              <w:rPr>
                <w:rFonts w:ascii="Times New Roman" w:hAnsi="Times New Roman"/>
              </w:rPr>
              <w:t>White</w:t>
            </w:r>
          </w:p>
        </w:tc>
        <w:tc>
          <w:tcPr>
            <w:tcW w:w="1158" w:type="dxa"/>
            <w:tcBorders>
              <w:bottom w:val="single" w:sz="24" w:space="0" w:color="auto"/>
            </w:tcBorders>
            <w:vAlign w:val="bottom"/>
          </w:tcPr>
          <w:p w14:paraId="3F9F7830" w14:textId="48521AAD" w:rsidR="002A0170" w:rsidRPr="0008272F" w:rsidRDefault="002A0170" w:rsidP="002A0170">
            <w:pPr>
              <w:tabs>
                <w:tab w:val="left" w:pos="432"/>
              </w:tabs>
              <w:spacing w:line="480" w:lineRule="auto"/>
              <w:jc w:val="center"/>
              <w:rPr>
                <w:rFonts w:ascii="Times New Roman" w:hAnsi="Times New Roman"/>
              </w:rPr>
            </w:pPr>
            <w:r w:rsidRPr="0008272F">
              <w:rPr>
                <w:rFonts w:ascii="Times New Roman" w:hAnsi="Times New Roman"/>
              </w:rPr>
              <w:t>Black</w:t>
            </w:r>
          </w:p>
        </w:tc>
        <w:tc>
          <w:tcPr>
            <w:tcW w:w="1049" w:type="dxa"/>
            <w:tcBorders>
              <w:bottom w:val="single" w:sz="24" w:space="0" w:color="auto"/>
            </w:tcBorders>
            <w:vAlign w:val="bottom"/>
          </w:tcPr>
          <w:p w14:paraId="63D2A4FF" w14:textId="20840828" w:rsidR="002A0170" w:rsidRPr="0008272F" w:rsidRDefault="002A0170" w:rsidP="002A0170">
            <w:pPr>
              <w:tabs>
                <w:tab w:val="left" w:pos="432"/>
              </w:tabs>
              <w:spacing w:line="480" w:lineRule="auto"/>
              <w:jc w:val="center"/>
              <w:rPr>
                <w:rFonts w:ascii="Times New Roman" w:hAnsi="Times New Roman"/>
              </w:rPr>
            </w:pPr>
            <w:r w:rsidRPr="0008272F">
              <w:rPr>
                <w:rFonts w:ascii="Times New Roman" w:hAnsi="Times New Roman"/>
              </w:rPr>
              <w:t>Hispanic</w:t>
            </w:r>
          </w:p>
        </w:tc>
      </w:tr>
      <w:tr w:rsidR="00924F28" w:rsidRPr="0008272F" w14:paraId="2E64C4D2" w14:textId="77777777" w:rsidTr="00924F28">
        <w:trPr>
          <w:cantSplit/>
          <w:trHeight w:hRule="exact" w:val="288"/>
          <w:jc w:val="center"/>
        </w:trPr>
        <w:tc>
          <w:tcPr>
            <w:tcW w:w="2605" w:type="dxa"/>
            <w:tcBorders>
              <w:top w:val="single" w:sz="24" w:space="0" w:color="auto"/>
            </w:tcBorders>
          </w:tcPr>
          <w:p w14:paraId="22D8131C" w14:textId="434D6BB8" w:rsidR="00924F28" w:rsidRPr="0008272F" w:rsidRDefault="00924F28" w:rsidP="00924F28">
            <w:pPr>
              <w:tabs>
                <w:tab w:val="left" w:pos="432"/>
              </w:tabs>
              <w:spacing w:line="480" w:lineRule="auto"/>
              <w:rPr>
                <w:rFonts w:ascii="Times New Roman" w:hAnsi="Times New Roman"/>
              </w:rPr>
            </w:pPr>
            <w:r w:rsidRPr="0008272F">
              <w:rPr>
                <w:rFonts w:ascii="Times New Roman" w:hAnsi="Times New Roman"/>
              </w:rPr>
              <w:t>Normal BMI</w:t>
            </w:r>
          </w:p>
        </w:tc>
        <w:tc>
          <w:tcPr>
            <w:tcW w:w="1266" w:type="dxa"/>
            <w:tcBorders>
              <w:top w:val="single" w:sz="24" w:space="0" w:color="auto"/>
            </w:tcBorders>
            <w:vAlign w:val="bottom"/>
          </w:tcPr>
          <w:p w14:paraId="5661D663" w14:textId="4EDFDB8A"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-0.0965***</w:t>
            </w:r>
          </w:p>
        </w:tc>
        <w:tc>
          <w:tcPr>
            <w:tcW w:w="966" w:type="dxa"/>
            <w:vMerge w:val="restart"/>
            <w:tcBorders>
              <w:top w:val="single" w:sz="24" w:space="0" w:color="auto"/>
              <w:right w:val="single" w:sz="2" w:space="0" w:color="auto"/>
            </w:tcBorders>
            <w:vAlign w:val="bottom"/>
          </w:tcPr>
          <w:p w14:paraId="026A7D2B" w14:textId="2D2424EE"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rPr>
              <w:t>REF</w:t>
            </w:r>
          </w:p>
        </w:tc>
        <w:tc>
          <w:tcPr>
            <w:tcW w:w="1266" w:type="dxa"/>
            <w:vMerge w:val="restart"/>
            <w:tcBorders>
              <w:top w:val="single" w:sz="24" w:space="0" w:color="auto"/>
              <w:left w:val="single" w:sz="2" w:space="0" w:color="auto"/>
            </w:tcBorders>
            <w:vAlign w:val="bottom"/>
          </w:tcPr>
          <w:p w14:paraId="4A508EFF" w14:textId="3FEBCD91"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rPr>
              <w:t>REF</w:t>
            </w:r>
          </w:p>
        </w:tc>
        <w:tc>
          <w:tcPr>
            <w:tcW w:w="1158" w:type="dxa"/>
            <w:tcBorders>
              <w:top w:val="single" w:sz="24" w:space="0" w:color="auto"/>
            </w:tcBorders>
            <w:vAlign w:val="bottom"/>
          </w:tcPr>
          <w:p w14:paraId="0F8AA535" w14:textId="17E77971"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0.2157***</w:t>
            </w:r>
          </w:p>
        </w:tc>
        <w:tc>
          <w:tcPr>
            <w:tcW w:w="1049" w:type="dxa"/>
            <w:tcBorders>
              <w:top w:val="single" w:sz="24" w:space="0" w:color="auto"/>
            </w:tcBorders>
            <w:vAlign w:val="bottom"/>
          </w:tcPr>
          <w:p w14:paraId="54F0A131" w14:textId="4AB36B56"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-0.0319</w:t>
            </w:r>
          </w:p>
        </w:tc>
      </w:tr>
      <w:tr w:rsidR="00924F28" w:rsidRPr="0008272F" w14:paraId="20D7E578" w14:textId="77777777" w:rsidTr="00924F28">
        <w:trPr>
          <w:cantSplit/>
          <w:trHeight w:hRule="exact" w:val="288"/>
          <w:jc w:val="center"/>
        </w:trPr>
        <w:tc>
          <w:tcPr>
            <w:tcW w:w="2605" w:type="dxa"/>
            <w:tcBorders>
              <w:bottom w:val="single" w:sz="2" w:space="0" w:color="auto"/>
            </w:tcBorders>
          </w:tcPr>
          <w:p w14:paraId="6ADF74F8" w14:textId="77777777" w:rsidR="00924F28" w:rsidRPr="0008272F" w:rsidRDefault="00924F28" w:rsidP="00924F28">
            <w:pPr>
              <w:tabs>
                <w:tab w:val="left" w:pos="432"/>
              </w:tabs>
              <w:spacing w:line="480" w:lineRule="auto"/>
              <w:rPr>
                <w:rFonts w:ascii="Times New Roman" w:hAnsi="Times New Roman"/>
              </w:rPr>
            </w:pPr>
          </w:p>
        </w:tc>
        <w:tc>
          <w:tcPr>
            <w:tcW w:w="1266" w:type="dxa"/>
            <w:tcBorders>
              <w:bottom w:val="single" w:sz="2" w:space="0" w:color="auto"/>
            </w:tcBorders>
            <w:vAlign w:val="bottom"/>
          </w:tcPr>
          <w:p w14:paraId="19972F47" w14:textId="0A8B2139"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(0.0289)</w:t>
            </w:r>
          </w:p>
        </w:tc>
        <w:tc>
          <w:tcPr>
            <w:tcW w:w="966" w:type="dxa"/>
            <w:vMerge/>
            <w:tcBorders>
              <w:bottom w:val="single" w:sz="2" w:space="0" w:color="auto"/>
              <w:right w:val="single" w:sz="2" w:space="0" w:color="auto"/>
            </w:tcBorders>
            <w:vAlign w:val="bottom"/>
          </w:tcPr>
          <w:p w14:paraId="57FD80E5" w14:textId="77777777" w:rsidR="00924F28" w:rsidRPr="0008272F" w:rsidRDefault="00924F28" w:rsidP="00924F28">
            <w:pPr>
              <w:tabs>
                <w:tab w:val="left" w:pos="432"/>
              </w:tabs>
              <w:spacing w:line="480" w:lineRule="auto"/>
              <w:jc w:val="center"/>
              <w:rPr>
                <w:rFonts w:ascii="Times New Roman" w:hAnsi="Times New Roman"/>
              </w:rPr>
            </w:pPr>
          </w:p>
        </w:tc>
        <w:tc>
          <w:tcPr>
            <w:tcW w:w="1266" w:type="dxa"/>
            <w:vMerge/>
            <w:tcBorders>
              <w:left w:val="single" w:sz="2" w:space="0" w:color="auto"/>
              <w:bottom w:val="single" w:sz="2" w:space="0" w:color="auto"/>
            </w:tcBorders>
            <w:vAlign w:val="bottom"/>
          </w:tcPr>
          <w:p w14:paraId="3346C3AF" w14:textId="77777777" w:rsidR="00924F28" w:rsidRPr="0008272F" w:rsidRDefault="00924F28" w:rsidP="00924F28">
            <w:pPr>
              <w:tabs>
                <w:tab w:val="left" w:pos="432"/>
              </w:tabs>
              <w:spacing w:line="480" w:lineRule="auto"/>
              <w:jc w:val="center"/>
              <w:rPr>
                <w:rFonts w:ascii="Times New Roman" w:hAnsi="Times New Roman"/>
              </w:rPr>
            </w:pPr>
          </w:p>
        </w:tc>
        <w:tc>
          <w:tcPr>
            <w:tcW w:w="1158" w:type="dxa"/>
            <w:tcBorders>
              <w:bottom w:val="single" w:sz="2" w:space="0" w:color="auto"/>
            </w:tcBorders>
            <w:vAlign w:val="bottom"/>
          </w:tcPr>
          <w:p w14:paraId="3CCDD908" w14:textId="374FE38F"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(0.0360)</w:t>
            </w:r>
          </w:p>
        </w:tc>
        <w:tc>
          <w:tcPr>
            <w:tcW w:w="1049" w:type="dxa"/>
            <w:tcBorders>
              <w:bottom w:val="single" w:sz="2" w:space="0" w:color="auto"/>
            </w:tcBorders>
            <w:vAlign w:val="bottom"/>
          </w:tcPr>
          <w:p w14:paraId="400BD42F" w14:textId="53A40F9B"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(0.0406)</w:t>
            </w:r>
          </w:p>
        </w:tc>
      </w:tr>
      <w:tr w:rsidR="00924F28" w:rsidRPr="0008272F" w14:paraId="206EA84A" w14:textId="77777777" w:rsidTr="00924F28">
        <w:trPr>
          <w:cantSplit/>
          <w:trHeight w:hRule="exact" w:val="288"/>
          <w:jc w:val="center"/>
        </w:trPr>
        <w:tc>
          <w:tcPr>
            <w:tcW w:w="2605" w:type="dxa"/>
            <w:tcBorders>
              <w:top w:val="single" w:sz="2" w:space="0" w:color="auto"/>
            </w:tcBorders>
          </w:tcPr>
          <w:p w14:paraId="158AF0A2" w14:textId="44C4AE41" w:rsidR="00924F28" w:rsidRPr="0008272F" w:rsidRDefault="00924F28" w:rsidP="00924F28">
            <w:pPr>
              <w:tabs>
                <w:tab w:val="left" w:pos="432"/>
              </w:tabs>
              <w:spacing w:line="480" w:lineRule="auto"/>
              <w:rPr>
                <w:rFonts w:ascii="Times New Roman" w:hAnsi="Times New Roman"/>
              </w:rPr>
            </w:pPr>
            <w:r w:rsidRPr="0008272F">
              <w:rPr>
                <w:rFonts w:ascii="Times New Roman" w:hAnsi="Times New Roman"/>
              </w:rPr>
              <w:t>Overweight BMI</w:t>
            </w:r>
          </w:p>
        </w:tc>
        <w:tc>
          <w:tcPr>
            <w:tcW w:w="1266" w:type="dxa"/>
            <w:tcBorders>
              <w:top w:val="single" w:sz="2" w:space="0" w:color="auto"/>
            </w:tcBorders>
            <w:vAlign w:val="bottom"/>
          </w:tcPr>
          <w:p w14:paraId="0E3E27A2" w14:textId="59A381D1"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-0.0127</w:t>
            </w:r>
          </w:p>
        </w:tc>
        <w:tc>
          <w:tcPr>
            <w:tcW w:w="966" w:type="dxa"/>
            <w:tcBorders>
              <w:top w:val="single" w:sz="2" w:space="0" w:color="auto"/>
              <w:right w:val="single" w:sz="2" w:space="0" w:color="auto"/>
            </w:tcBorders>
            <w:vAlign w:val="bottom"/>
          </w:tcPr>
          <w:p w14:paraId="01832ED9" w14:textId="61C19B84"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0.0226</w:t>
            </w:r>
          </w:p>
        </w:tc>
        <w:tc>
          <w:tcPr>
            <w:tcW w:w="1266" w:type="dxa"/>
            <w:tcBorders>
              <w:top w:val="single" w:sz="2" w:space="0" w:color="auto"/>
              <w:left w:val="single" w:sz="2" w:space="0" w:color="auto"/>
            </w:tcBorders>
            <w:vAlign w:val="bottom"/>
          </w:tcPr>
          <w:p w14:paraId="20A8E8C4" w14:textId="26D88554"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0.0602*</w:t>
            </w:r>
          </w:p>
        </w:tc>
        <w:tc>
          <w:tcPr>
            <w:tcW w:w="1158" w:type="dxa"/>
            <w:tcBorders>
              <w:top w:val="single" w:sz="2" w:space="0" w:color="auto"/>
            </w:tcBorders>
            <w:vAlign w:val="bottom"/>
          </w:tcPr>
          <w:p w14:paraId="0AF667F2" w14:textId="4D5DA66C"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0.2245***</w:t>
            </w:r>
          </w:p>
        </w:tc>
        <w:tc>
          <w:tcPr>
            <w:tcW w:w="1049" w:type="dxa"/>
            <w:tcBorders>
              <w:top w:val="single" w:sz="2" w:space="0" w:color="auto"/>
            </w:tcBorders>
            <w:vAlign w:val="bottom"/>
          </w:tcPr>
          <w:p w14:paraId="29FE6B7F" w14:textId="0109F9F0"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0.0703</w:t>
            </w:r>
          </w:p>
        </w:tc>
      </w:tr>
      <w:tr w:rsidR="00924F28" w:rsidRPr="0008272F" w14:paraId="5795AA24" w14:textId="77777777" w:rsidTr="00924F28">
        <w:trPr>
          <w:cantSplit/>
          <w:trHeight w:hRule="exact" w:val="288"/>
          <w:jc w:val="center"/>
        </w:trPr>
        <w:tc>
          <w:tcPr>
            <w:tcW w:w="2605" w:type="dxa"/>
            <w:tcBorders>
              <w:bottom w:val="single" w:sz="2" w:space="0" w:color="auto"/>
            </w:tcBorders>
          </w:tcPr>
          <w:p w14:paraId="503AE31B" w14:textId="77777777" w:rsidR="00924F28" w:rsidRPr="0008272F" w:rsidRDefault="00924F28" w:rsidP="00924F28">
            <w:pPr>
              <w:tabs>
                <w:tab w:val="left" w:pos="432"/>
              </w:tabs>
              <w:spacing w:line="480" w:lineRule="auto"/>
              <w:rPr>
                <w:rFonts w:ascii="Times New Roman" w:hAnsi="Times New Roman"/>
              </w:rPr>
            </w:pPr>
          </w:p>
        </w:tc>
        <w:tc>
          <w:tcPr>
            <w:tcW w:w="1266" w:type="dxa"/>
            <w:tcBorders>
              <w:bottom w:val="single" w:sz="2" w:space="0" w:color="auto"/>
            </w:tcBorders>
            <w:vAlign w:val="bottom"/>
          </w:tcPr>
          <w:p w14:paraId="7E275830" w14:textId="2B90F939"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(0.0337)</w:t>
            </w:r>
          </w:p>
        </w:tc>
        <w:tc>
          <w:tcPr>
            <w:tcW w:w="966" w:type="dxa"/>
            <w:tcBorders>
              <w:bottom w:val="single" w:sz="2" w:space="0" w:color="auto"/>
              <w:right w:val="single" w:sz="2" w:space="0" w:color="auto"/>
            </w:tcBorders>
            <w:vAlign w:val="bottom"/>
          </w:tcPr>
          <w:p w14:paraId="466F15A2" w14:textId="2084B743"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(0.0273)</w:t>
            </w:r>
          </w:p>
        </w:tc>
        <w:tc>
          <w:tcPr>
            <w:tcW w:w="1266" w:type="dxa"/>
            <w:tcBorders>
              <w:left w:val="single" w:sz="2" w:space="0" w:color="auto"/>
              <w:bottom w:val="single" w:sz="2" w:space="0" w:color="auto"/>
            </w:tcBorders>
            <w:vAlign w:val="bottom"/>
          </w:tcPr>
          <w:p w14:paraId="2E9DCCC8" w14:textId="5F04F902"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(0.0300)</w:t>
            </w:r>
          </w:p>
        </w:tc>
        <w:tc>
          <w:tcPr>
            <w:tcW w:w="1158" w:type="dxa"/>
            <w:tcBorders>
              <w:bottom w:val="single" w:sz="2" w:space="0" w:color="auto"/>
            </w:tcBorders>
            <w:vAlign w:val="bottom"/>
          </w:tcPr>
          <w:p w14:paraId="76C5E1D4" w14:textId="751DE3BC"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(0.0389)</w:t>
            </w:r>
          </w:p>
        </w:tc>
        <w:tc>
          <w:tcPr>
            <w:tcW w:w="1049" w:type="dxa"/>
            <w:tcBorders>
              <w:bottom w:val="single" w:sz="2" w:space="0" w:color="auto"/>
            </w:tcBorders>
            <w:vAlign w:val="bottom"/>
          </w:tcPr>
          <w:p w14:paraId="207585AB" w14:textId="768044B2"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(0.0443)</w:t>
            </w:r>
          </w:p>
        </w:tc>
      </w:tr>
      <w:tr w:rsidR="00924F28" w:rsidRPr="0008272F" w14:paraId="3709E158" w14:textId="77777777" w:rsidTr="00924F28">
        <w:trPr>
          <w:cantSplit/>
          <w:trHeight w:hRule="exact" w:val="288"/>
          <w:jc w:val="center"/>
        </w:trPr>
        <w:tc>
          <w:tcPr>
            <w:tcW w:w="2605" w:type="dxa"/>
            <w:tcBorders>
              <w:top w:val="single" w:sz="2" w:space="0" w:color="auto"/>
            </w:tcBorders>
          </w:tcPr>
          <w:p w14:paraId="23AD09B0" w14:textId="1CF99F60" w:rsidR="00924F28" w:rsidRPr="0008272F" w:rsidRDefault="00924F28" w:rsidP="00924F28">
            <w:pPr>
              <w:tabs>
                <w:tab w:val="left" w:pos="432"/>
              </w:tabs>
              <w:spacing w:line="480" w:lineRule="auto"/>
              <w:rPr>
                <w:rFonts w:ascii="Times New Roman" w:hAnsi="Times New Roman"/>
              </w:rPr>
            </w:pPr>
            <w:r w:rsidRPr="0008272F">
              <w:rPr>
                <w:rFonts w:ascii="Times New Roman" w:hAnsi="Times New Roman"/>
              </w:rPr>
              <w:t>Obese BMI</w:t>
            </w:r>
          </w:p>
        </w:tc>
        <w:tc>
          <w:tcPr>
            <w:tcW w:w="1266" w:type="dxa"/>
            <w:tcBorders>
              <w:top w:val="single" w:sz="2" w:space="0" w:color="auto"/>
            </w:tcBorders>
            <w:vAlign w:val="bottom"/>
          </w:tcPr>
          <w:p w14:paraId="405959EA" w14:textId="5140420D"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0.0147</w:t>
            </w:r>
          </w:p>
        </w:tc>
        <w:tc>
          <w:tcPr>
            <w:tcW w:w="966" w:type="dxa"/>
            <w:tcBorders>
              <w:top w:val="single" w:sz="2" w:space="0" w:color="auto"/>
              <w:right w:val="single" w:sz="2" w:space="0" w:color="auto"/>
            </w:tcBorders>
            <w:vAlign w:val="bottom"/>
          </w:tcPr>
          <w:p w14:paraId="3EDB2998" w14:textId="1F25CF63"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0.0761*</w:t>
            </w:r>
          </w:p>
        </w:tc>
        <w:tc>
          <w:tcPr>
            <w:tcW w:w="1266" w:type="dxa"/>
            <w:tcBorders>
              <w:top w:val="single" w:sz="2" w:space="0" w:color="auto"/>
              <w:left w:val="single" w:sz="2" w:space="0" w:color="auto"/>
            </w:tcBorders>
            <w:vAlign w:val="bottom"/>
          </w:tcPr>
          <w:p w14:paraId="78D77FE9" w14:textId="5D5845CB"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0.0794*</w:t>
            </w:r>
          </w:p>
        </w:tc>
        <w:tc>
          <w:tcPr>
            <w:tcW w:w="1158" w:type="dxa"/>
            <w:tcBorders>
              <w:top w:val="single" w:sz="2" w:space="0" w:color="auto"/>
            </w:tcBorders>
            <w:vAlign w:val="bottom"/>
          </w:tcPr>
          <w:p w14:paraId="7E5309B9" w14:textId="5A1B7ED7"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0.2817***</w:t>
            </w:r>
          </w:p>
        </w:tc>
        <w:tc>
          <w:tcPr>
            <w:tcW w:w="1049" w:type="dxa"/>
            <w:tcBorders>
              <w:top w:val="single" w:sz="2" w:space="0" w:color="auto"/>
            </w:tcBorders>
            <w:vAlign w:val="bottom"/>
          </w:tcPr>
          <w:p w14:paraId="52A8F69E" w14:textId="38B51075"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0.1315**</w:t>
            </w:r>
          </w:p>
        </w:tc>
      </w:tr>
      <w:tr w:rsidR="00924F28" w:rsidRPr="0008272F" w14:paraId="0FCEAE69" w14:textId="77777777" w:rsidTr="00924F28">
        <w:trPr>
          <w:cantSplit/>
          <w:trHeight w:hRule="exact" w:val="288"/>
          <w:jc w:val="center"/>
        </w:trPr>
        <w:tc>
          <w:tcPr>
            <w:tcW w:w="2605" w:type="dxa"/>
            <w:tcBorders>
              <w:bottom w:val="single" w:sz="2" w:space="0" w:color="auto"/>
            </w:tcBorders>
          </w:tcPr>
          <w:p w14:paraId="1116AD8F" w14:textId="77777777" w:rsidR="00924F28" w:rsidRPr="0008272F" w:rsidRDefault="00924F28" w:rsidP="00924F28">
            <w:pPr>
              <w:tabs>
                <w:tab w:val="left" w:pos="432"/>
              </w:tabs>
              <w:spacing w:line="480" w:lineRule="auto"/>
              <w:rPr>
                <w:rFonts w:ascii="Times New Roman" w:hAnsi="Times New Roman"/>
              </w:rPr>
            </w:pPr>
          </w:p>
        </w:tc>
        <w:tc>
          <w:tcPr>
            <w:tcW w:w="1266" w:type="dxa"/>
            <w:tcBorders>
              <w:bottom w:val="single" w:sz="2" w:space="0" w:color="auto"/>
            </w:tcBorders>
            <w:vAlign w:val="bottom"/>
          </w:tcPr>
          <w:p w14:paraId="2E0D1075" w14:textId="19FCB367"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(0.0357)</w:t>
            </w:r>
          </w:p>
        </w:tc>
        <w:tc>
          <w:tcPr>
            <w:tcW w:w="966" w:type="dxa"/>
            <w:tcBorders>
              <w:bottom w:val="single" w:sz="2" w:space="0" w:color="auto"/>
              <w:right w:val="single" w:sz="2" w:space="0" w:color="auto"/>
            </w:tcBorders>
            <w:vAlign w:val="bottom"/>
          </w:tcPr>
          <w:p w14:paraId="463D133F" w14:textId="28812B28"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(0.0354)</w:t>
            </w:r>
          </w:p>
        </w:tc>
        <w:tc>
          <w:tcPr>
            <w:tcW w:w="1266" w:type="dxa"/>
            <w:tcBorders>
              <w:left w:val="single" w:sz="2" w:space="0" w:color="auto"/>
              <w:bottom w:val="single" w:sz="2" w:space="0" w:color="auto"/>
            </w:tcBorders>
            <w:vAlign w:val="bottom"/>
          </w:tcPr>
          <w:p w14:paraId="30184150" w14:textId="773C8215"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(0.0373)</w:t>
            </w:r>
          </w:p>
        </w:tc>
        <w:tc>
          <w:tcPr>
            <w:tcW w:w="1158" w:type="dxa"/>
            <w:tcBorders>
              <w:bottom w:val="single" w:sz="2" w:space="0" w:color="auto"/>
            </w:tcBorders>
            <w:vAlign w:val="bottom"/>
          </w:tcPr>
          <w:p w14:paraId="2D8E6358" w14:textId="1F7FAF0F"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(0.0416)</w:t>
            </w:r>
          </w:p>
        </w:tc>
        <w:tc>
          <w:tcPr>
            <w:tcW w:w="1049" w:type="dxa"/>
            <w:tcBorders>
              <w:bottom w:val="single" w:sz="2" w:space="0" w:color="auto"/>
            </w:tcBorders>
            <w:vAlign w:val="bottom"/>
          </w:tcPr>
          <w:p w14:paraId="4A85F32C" w14:textId="37EF476B"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(0.0491)</w:t>
            </w:r>
          </w:p>
        </w:tc>
      </w:tr>
      <w:tr w:rsidR="00924F28" w:rsidRPr="0008272F" w14:paraId="225C8BD7" w14:textId="77777777" w:rsidTr="00924F28">
        <w:trPr>
          <w:cantSplit/>
          <w:trHeight w:hRule="exact" w:val="288"/>
          <w:jc w:val="center"/>
        </w:trPr>
        <w:tc>
          <w:tcPr>
            <w:tcW w:w="2605" w:type="dxa"/>
            <w:tcBorders>
              <w:top w:val="single" w:sz="2" w:space="0" w:color="auto"/>
            </w:tcBorders>
          </w:tcPr>
          <w:p w14:paraId="0705BA4E" w14:textId="6DC5F311" w:rsidR="00924F28" w:rsidRPr="0008272F" w:rsidRDefault="00924F28" w:rsidP="00924F28">
            <w:pPr>
              <w:tabs>
                <w:tab w:val="left" w:pos="432"/>
              </w:tabs>
              <w:spacing w:line="480" w:lineRule="auto"/>
              <w:rPr>
                <w:rFonts w:ascii="Times New Roman" w:hAnsi="Times New Roman"/>
              </w:rPr>
            </w:pPr>
            <w:r w:rsidRPr="0008272F">
              <w:rPr>
                <w:rFonts w:ascii="Times New Roman" w:hAnsi="Times New Roman"/>
              </w:rPr>
              <w:t>Log(scale)</w:t>
            </w:r>
          </w:p>
        </w:tc>
        <w:tc>
          <w:tcPr>
            <w:tcW w:w="2232" w:type="dxa"/>
            <w:gridSpan w:val="2"/>
            <w:tcBorders>
              <w:top w:val="single" w:sz="2" w:space="0" w:color="auto"/>
              <w:right w:val="single" w:sz="2" w:space="0" w:color="auto"/>
            </w:tcBorders>
            <w:vAlign w:val="bottom"/>
          </w:tcPr>
          <w:p w14:paraId="1515238A" w14:textId="66C49B55"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-0.3386***</w:t>
            </w:r>
          </w:p>
        </w:tc>
        <w:tc>
          <w:tcPr>
            <w:tcW w:w="3473" w:type="dxa"/>
            <w:gridSpan w:val="3"/>
            <w:tcBorders>
              <w:top w:val="single" w:sz="2" w:space="0" w:color="auto"/>
              <w:left w:val="single" w:sz="2" w:space="0" w:color="auto"/>
            </w:tcBorders>
            <w:vAlign w:val="bottom"/>
          </w:tcPr>
          <w:p w14:paraId="05FBA7AF" w14:textId="36EB0983"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-0.3386***</w:t>
            </w:r>
          </w:p>
        </w:tc>
      </w:tr>
      <w:tr w:rsidR="00924F28" w:rsidRPr="0008272F" w14:paraId="0EFC6EE1" w14:textId="77777777" w:rsidTr="00924F28">
        <w:trPr>
          <w:cantSplit/>
          <w:trHeight w:hRule="exact" w:val="288"/>
          <w:jc w:val="center"/>
        </w:trPr>
        <w:tc>
          <w:tcPr>
            <w:tcW w:w="2605" w:type="dxa"/>
            <w:tcBorders>
              <w:bottom w:val="single" w:sz="2" w:space="0" w:color="auto"/>
            </w:tcBorders>
          </w:tcPr>
          <w:p w14:paraId="536D7179" w14:textId="77777777" w:rsidR="00924F28" w:rsidRPr="0008272F" w:rsidRDefault="00924F28" w:rsidP="00924F28">
            <w:pPr>
              <w:tabs>
                <w:tab w:val="left" w:pos="432"/>
              </w:tabs>
              <w:spacing w:line="480" w:lineRule="auto"/>
              <w:rPr>
                <w:rFonts w:ascii="Times New Roman" w:hAnsi="Times New Roman"/>
              </w:rPr>
            </w:pPr>
          </w:p>
        </w:tc>
        <w:tc>
          <w:tcPr>
            <w:tcW w:w="2232" w:type="dxa"/>
            <w:gridSpan w:val="2"/>
            <w:tcBorders>
              <w:bottom w:val="single" w:sz="2" w:space="0" w:color="auto"/>
              <w:right w:val="single" w:sz="2" w:space="0" w:color="auto"/>
            </w:tcBorders>
            <w:vAlign w:val="bottom"/>
          </w:tcPr>
          <w:p w14:paraId="2DE64ACE" w14:textId="3EF9EDAF"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(0.0067)</w:t>
            </w:r>
          </w:p>
        </w:tc>
        <w:tc>
          <w:tcPr>
            <w:tcW w:w="3473" w:type="dxa"/>
            <w:gridSpan w:val="3"/>
            <w:tcBorders>
              <w:left w:val="single" w:sz="2" w:space="0" w:color="auto"/>
              <w:bottom w:val="single" w:sz="2" w:space="0" w:color="auto"/>
            </w:tcBorders>
            <w:vAlign w:val="bottom"/>
          </w:tcPr>
          <w:p w14:paraId="3EF3186A" w14:textId="216CA3E1"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(0.0067)</w:t>
            </w:r>
          </w:p>
        </w:tc>
      </w:tr>
      <w:tr w:rsidR="00924F28" w:rsidRPr="0008272F" w14:paraId="5F21B41A" w14:textId="77777777" w:rsidTr="00924F28">
        <w:trPr>
          <w:cantSplit/>
          <w:trHeight w:hRule="exact" w:val="288"/>
          <w:jc w:val="center"/>
        </w:trPr>
        <w:tc>
          <w:tcPr>
            <w:tcW w:w="2605" w:type="dxa"/>
            <w:tcBorders>
              <w:top w:val="single" w:sz="2" w:space="0" w:color="auto"/>
            </w:tcBorders>
          </w:tcPr>
          <w:p w14:paraId="05367573" w14:textId="3F4F5D8C" w:rsidR="00924F28" w:rsidRPr="0008272F" w:rsidRDefault="00924F28" w:rsidP="00924F28">
            <w:pPr>
              <w:tabs>
                <w:tab w:val="left" w:pos="432"/>
              </w:tabs>
              <w:spacing w:line="480" w:lineRule="auto"/>
              <w:rPr>
                <w:rFonts w:ascii="Times New Roman" w:hAnsi="Times New Roman"/>
              </w:rPr>
            </w:pPr>
            <w:r w:rsidRPr="0008272F">
              <w:rPr>
                <w:rFonts w:ascii="Times New Roman" w:hAnsi="Times New Roman"/>
              </w:rPr>
              <w:t>(Intercept)</w:t>
            </w:r>
          </w:p>
        </w:tc>
        <w:tc>
          <w:tcPr>
            <w:tcW w:w="2232" w:type="dxa"/>
            <w:gridSpan w:val="2"/>
            <w:tcBorders>
              <w:top w:val="single" w:sz="2" w:space="0" w:color="auto"/>
              <w:right w:val="single" w:sz="2" w:space="0" w:color="auto"/>
            </w:tcBorders>
            <w:vAlign w:val="bottom"/>
          </w:tcPr>
          <w:p w14:paraId="7C992A88" w14:textId="5DE0C808"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1.6604***</w:t>
            </w:r>
          </w:p>
        </w:tc>
        <w:tc>
          <w:tcPr>
            <w:tcW w:w="3473" w:type="dxa"/>
            <w:gridSpan w:val="3"/>
            <w:tcBorders>
              <w:top w:val="single" w:sz="2" w:space="0" w:color="auto"/>
              <w:left w:val="single" w:sz="2" w:space="0" w:color="auto"/>
            </w:tcBorders>
            <w:vAlign w:val="bottom"/>
          </w:tcPr>
          <w:p w14:paraId="065AA968" w14:textId="71C4E55B"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1.6561***</w:t>
            </w:r>
          </w:p>
        </w:tc>
      </w:tr>
      <w:tr w:rsidR="00924F28" w:rsidRPr="0008272F" w14:paraId="1E4086E6" w14:textId="77777777" w:rsidTr="00924F28">
        <w:trPr>
          <w:cantSplit/>
          <w:trHeight w:hRule="exact" w:val="288"/>
          <w:jc w:val="center"/>
        </w:trPr>
        <w:tc>
          <w:tcPr>
            <w:tcW w:w="2605" w:type="dxa"/>
            <w:tcBorders>
              <w:bottom w:val="single" w:sz="24" w:space="0" w:color="auto"/>
            </w:tcBorders>
          </w:tcPr>
          <w:p w14:paraId="2B072190" w14:textId="59ADB3FA" w:rsidR="00924F28" w:rsidRPr="0008272F" w:rsidRDefault="00924F28" w:rsidP="00924F28">
            <w:pPr>
              <w:tabs>
                <w:tab w:val="left" w:pos="432"/>
              </w:tabs>
              <w:spacing w:line="480" w:lineRule="auto"/>
              <w:rPr>
                <w:rFonts w:ascii="Times New Roman" w:hAnsi="Times New Roman"/>
              </w:rPr>
            </w:pPr>
            <w:r w:rsidRPr="0008272F">
              <w:rPr>
                <w:rFonts w:ascii="Times New Roman" w:hAnsi="Times New Roman"/>
              </w:rPr>
              <w:t xml:space="preserve"> </w:t>
            </w:r>
          </w:p>
        </w:tc>
        <w:tc>
          <w:tcPr>
            <w:tcW w:w="2232" w:type="dxa"/>
            <w:gridSpan w:val="2"/>
            <w:tcBorders>
              <w:bottom w:val="single" w:sz="24" w:space="0" w:color="auto"/>
              <w:right w:val="single" w:sz="2" w:space="0" w:color="auto"/>
            </w:tcBorders>
            <w:vAlign w:val="bottom"/>
          </w:tcPr>
          <w:p w14:paraId="3B9FA2B5" w14:textId="69195390"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(0.2275)</w:t>
            </w:r>
          </w:p>
        </w:tc>
        <w:tc>
          <w:tcPr>
            <w:tcW w:w="3473" w:type="dxa"/>
            <w:gridSpan w:val="3"/>
            <w:tcBorders>
              <w:left w:val="single" w:sz="2" w:space="0" w:color="auto"/>
              <w:bottom w:val="single" w:sz="24" w:space="0" w:color="auto"/>
            </w:tcBorders>
            <w:vAlign w:val="bottom"/>
          </w:tcPr>
          <w:p w14:paraId="744F38BC" w14:textId="71297369"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(0.2276)</w:t>
            </w:r>
          </w:p>
        </w:tc>
      </w:tr>
      <w:tr w:rsidR="00924F28" w:rsidRPr="0008272F" w14:paraId="5B2BC978" w14:textId="77777777" w:rsidTr="00924F28">
        <w:trPr>
          <w:cantSplit/>
          <w:trHeight w:hRule="exact" w:val="288"/>
          <w:jc w:val="center"/>
        </w:trPr>
        <w:tc>
          <w:tcPr>
            <w:tcW w:w="2605" w:type="dxa"/>
            <w:tcBorders>
              <w:top w:val="single" w:sz="24" w:space="0" w:color="auto"/>
            </w:tcBorders>
          </w:tcPr>
          <w:p w14:paraId="2C83F01C" w14:textId="5BE3B968" w:rsidR="00924F28" w:rsidRPr="0008272F" w:rsidRDefault="00924F28" w:rsidP="00924F28">
            <w:pPr>
              <w:tabs>
                <w:tab w:val="left" w:pos="432"/>
              </w:tabs>
              <w:spacing w:line="480" w:lineRule="auto"/>
              <w:rPr>
                <w:rFonts w:ascii="Times New Roman" w:hAnsi="Times New Roman"/>
              </w:rPr>
            </w:pPr>
            <w:r w:rsidRPr="0008272F">
              <w:rPr>
                <w:rFonts w:ascii="Times New Roman" w:hAnsi="Times New Roman"/>
              </w:rPr>
              <w:t>AIC</w:t>
            </w:r>
          </w:p>
        </w:tc>
        <w:tc>
          <w:tcPr>
            <w:tcW w:w="2232" w:type="dxa"/>
            <w:gridSpan w:val="2"/>
            <w:tcBorders>
              <w:top w:val="single" w:sz="24" w:space="0" w:color="auto"/>
              <w:right w:val="single" w:sz="2" w:space="0" w:color="auto"/>
            </w:tcBorders>
            <w:vAlign w:val="bottom"/>
          </w:tcPr>
          <w:p w14:paraId="6244427A" w14:textId="02D5D9D2"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105995.7023</w:t>
            </w:r>
          </w:p>
        </w:tc>
        <w:tc>
          <w:tcPr>
            <w:tcW w:w="3473" w:type="dxa"/>
            <w:gridSpan w:val="3"/>
            <w:tcBorders>
              <w:top w:val="single" w:sz="24" w:space="0" w:color="auto"/>
              <w:left w:val="single" w:sz="2" w:space="0" w:color="auto"/>
            </w:tcBorders>
            <w:vAlign w:val="bottom"/>
          </w:tcPr>
          <w:p w14:paraId="0D4640AC" w14:textId="79A4A95B"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105993.2659</w:t>
            </w:r>
          </w:p>
        </w:tc>
      </w:tr>
      <w:tr w:rsidR="00924F28" w:rsidRPr="0008272F" w14:paraId="68E27BDE" w14:textId="77777777" w:rsidTr="00924F28">
        <w:trPr>
          <w:cantSplit/>
          <w:trHeight w:hRule="exact" w:val="288"/>
          <w:jc w:val="center"/>
        </w:trPr>
        <w:tc>
          <w:tcPr>
            <w:tcW w:w="2605" w:type="dxa"/>
          </w:tcPr>
          <w:p w14:paraId="39DCE945" w14:textId="3E826E55" w:rsidR="00924F28" w:rsidRPr="0008272F" w:rsidRDefault="00924F28" w:rsidP="00924F28">
            <w:pPr>
              <w:tabs>
                <w:tab w:val="left" w:pos="432"/>
              </w:tabs>
              <w:spacing w:line="480" w:lineRule="auto"/>
              <w:rPr>
                <w:rFonts w:ascii="Times New Roman" w:hAnsi="Times New Roman"/>
              </w:rPr>
            </w:pPr>
            <w:r w:rsidRPr="0008272F">
              <w:rPr>
                <w:rFonts w:ascii="Times New Roman" w:hAnsi="Times New Roman"/>
              </w:rPr>
              <w:t>BIC</w:t>
            </w:r>
          </w:p>
        </w:tc>
        <w:tc>
          <w:tcPr>
            <w:tcW w:w="2232" w:type="dxa"/>
            <w:gridSpan w:val="2"/>
            <w:tcBorders>
              <w:right w:val="single" w:sz="2" w:space="0" w:color="auto"/>
            </w:tcBorders>
            <w:vAlign w:val="bottom"/>
          </w:tcPr>
          <w:p w14:paraId="3FC6E761" w14:textId="0938C1F4"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130306.4228</w:t>
            </w:r>
          </w:p>
        </w:tc>
        <w:tc>
          <w:tcPr>
            <w:tcW w:w="3473" w:type="dxa"/>
            <w:gridSpan w:val="3"/>
            <w:tcBorders>
              <w:left w:val="single" w:sz="2" w:space="0" w:color="auto"/>
            </w:tcBorders>
            <w:vAlign w:val="bottom"/>
          </w:tcPr>
          <w:p w14:paraId="330BDB22" w14:textId="118269FC"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130295.7121</w:t>
            </w:r>
          </w:p>
        </w:tc>
      </w:tr>
      <w:tr w:rsidR="00924F28" w:rsidRPr="0008272F" w14:paraId="7A89F008" w14:textId="77777777" w:rsidTr="00924F28">
        <w:trPr>
          <w:cantSplit/>
          <w:trHeight w:hRule="exact" w:val="288"/>
          <w:jc w:val="center"/>
        </w:trPr>
        <w:tc>
          <w:tcPr>
            <w:tcW w:w="2605" w:type="dxa"/>
          </w:tcPr>
          <w:p w14:paraId="53B6EFA7" w14:textId="435B6857" w:rsidR="00924F28" w:rsidRPr="0008272F" w:rsidRDefault="00924F28" w:rsidP="00924F28">
            <w:pPr>
              <w:tabs>
                <w:tab w:val="left" w:pos="432"/>
              </w:tabs>
              <w:spacing w:line="480" w:lineRule="auto"/>
              <w:rPr>
                <w:rFonts w:ascii="Times New Roman" w:hAnsi="Times New Roman"/>
              </w:rPr>
            </w:pPr>
            <w:r w:rsidRPr="0008272F">
              <w:rPr>
                <w:rFonts w:ascii="Times New Roman" w:hAnsi="Times New Roman"/>
              </w:rPr>
              <w:t>Log Likelihood</w:t>
            </w:r>
          </w:p>
        </w:tc>
        <w:tc>
          <w:tcPr>
            <w:tcW w:w="2232" w:type="dxa"/>
            <w:gridSpan w:val="2"/>
            <w:tcBorders>
              <w:right w:val="single" w:sz="2" w:space="0" w:color="auto"/>
            </w:tcBorders>
            <w:vAlign w:val="bottom"/>
          </w:tcPr>
          <w:p w14:paraId="34C0CB29" w14:textId="6DC57CF5"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-49832.1221</w:t>
            </w:r>
          </w:p>
        </w:tc>
        <w:tc>
          <w:tcPr>
            <w:tcW w:w="3473" w:type="dxa"/>
            <w:gridSpan w:val="3"/>
            <w:tcBorders>
              <w:left w:val="single" w:sz="2" w:space="0" w:color="auto"/>
            </w:tcBorders>
            <w:vAlign w:val="bottom"/>
          </w:tcPr>
          <w:p w14:paraId="7A9D2B10" w14:textId="59077790"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-49831.9814</w:t>
            </w:r>
          </w:p>
        </w:tc>
      </w:tr>
      <w:tr w:rsidR="00924F28" w:rsidRPr="0008272F" w14:paraId="4F24B366" w14:textId="77777777" w:rsidTr="00924F28">
        <w:trPr>
          <w:cantSplit/>
          <w:trHeight w:hRule="exact" w:val="288"/>
          <w:jc w:val="center"/>
        </w:trPr>
        <w:tc>
          <w:tcPr>
            <w:tcW w:w="2605" w:type="dxa"/>
            <w:tcBorders>
              <w:bottom w:val="single" w:sz="24" w:space="0" w:color="auto"/>
            </w:tcBorders>
          </w:tcPr>
          <w:p w14:paraId="18CA606A" w14:textId="0857A157" w:rsidR="00924F28" w:rsidRPr="0008272F" w:rsidRDefault="00924F28" w:rsidP="00924F28">
            <w:pPr>
              <w:tabs>
                <w:tab w:val="left" w:pos="432"/>
              </w:tabs>
              <w:spacing w:line="480" w:lineRule="auto"/>
              <w:rPr>
                <w:rFonts w:ascii="Times New Roman" w:hAnsi="Times New Roman"/>
              </w:rPr>
            </w:pPr>
            <w:r w:rsidRPr="0008272F">
              <w:rPr>
                <w:rFonts w:ascii="Times New Roman" w:hAnsi="Times New Roman"/>
              </w:rPr>
              <w:t>Num. obs.</w:t>
            </w:r>
          </w:p>
        </w:tc>
        <w:tc>
          <w:tcPr>
            <w:tcW w:w="2232" w:type="dxa"/>
            <w:gridSpan w:val="2"/>
            <w:tcBorders>
              <w:bottom w:val="single" w:sz="24" w:space="0" w:color="auto"/>
              <w:right w:val="single" w:sz="2" w:space="0" w:color="auto"/>
            </w:tcBorders>
            <w:vAlign w:val="bottom"/>
          </w:tcPr>
          <w:p w14:paraId="33E805AB" w14:textId="5C984935"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15984</w:t>
            </w:r>
          </w:p>
        </w:tc>
        <w:tc>
          <w:tcPr>
            <w:tcW w:w="3473" w:type="dxa"/>
            <w:gridSpan w:val="3"/>
            <w:tcBorders>
              <w:left w:val="single" w:sz="2" w:space="0" w:color="auto"/>
              <w:bottom w:val="single" w:sz="24" w:space="0" w:color="auto"/>
            </w:tcBorders>
            <w:vAlign w:val="bottom"/>
          </w:tcPr>
          <w:p w14:paraId="42C9B4AA" w14:textId="4A20BAFB"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15984</w:t>
            </w:r>
          </w:p>
        </w:tc>
      </w:tr>
      <w:tr w:rsidR="00F92EA5" w:rsidRPr="0008272F" w14:paraId="7063C226" w14:textId="77777777" w:rsidTr="00525CFB">
        <w:trPr>
          <w:cantSplit/>
          <w:trHeight w:hRule="exact" w:val="564"/>
          <w:jc w:val="center"/>
        </w:trPr>
        <w:tc>
          <w:tcPr>
            <w:tcW w:w="8310" w:type="dxa"/>
            <w:gridSpan w:val="6"/>
            <w:tcBorders>
              <w:top w:val="single" w:sz="24" w:space="0" w:color="auto"/>
            </w:tcBorders>
          </w:tcPr>
          <w:p w14:paraId="48B8B0CF" w14:textId="0BEE8D86" w:rsidR="00F92EA5" w:rsidRPr="0008272F" w:rsidRDefault="00525CFB" w:rsidP="00525CFB">
            <w:pPr>
              <w:tabs>
                <w:tab w:val="left" w:pos="432"/>
              </w:tabs>
              <w:rPr>
                <w:rFonts w:ascii="Times New Roman" w:hAnsi="Times New Roman"/>
              </w:rPr>
            </w:pPr>
            <w:r w:rsidRPr="0008272F">
              <w:rPr>
                <w:rFonts w:ascii="Times New Roman" w:hAnsi="Times New Roman"/>
                <w:sz w:val="16"/>
                <w:szCs w:val="16"/>
              </w:rPr>
              <w:t>***p &lt; 0.001; **p &lt; 0.01; *p &lt; 0.05. For columns 1, 2, and 3, hazard ratios are obtained via exp(coefficient).  For columns 4, 5, 6, and 7, hazard ratios are obtained via exp(-coefficient * 1/exp (Log(scale))).</w:t>
            </w:r>
          </w:p>
        </w:tc>
      </w:tr>
    </w:tbl>
    <w:bookmarkEnd w:id="2"/>
    <w:p w14:paraId="7415500A" w14:textId="25B6692D" w:rsidR="0098698E" w:rsidRPr="0008272F" w:rsidRDefault="0098698E" w:rsidP="00E378BC">
      <w:pPr>
        <w:tabs>
          <w:tab w:val="left" w:pos="432"/>
        </w:tabs>
        <w:spacing w:line="480" w:lineRule="auto"/>
        <w:rPr>
          <w:rFonts w:ascii="Times New Roman" w:hAnsi="Times New Roman"/>
          <w:sz w:val="22"/>
          <w:szCs w:val="22"/>
        </w:rPr>
      </w:pPr>
      <w:r w:rsidRPr="0008272F">
        <w:rPr>
          <w:rFonts w:ascii="Times New Roman" w:hAnsi="Times New Roman"/>
          <w:sz w:val="22"/>
          <w:szCs w:val="22"/>
        </w:rPr>
        <w:t>The first two columns of results in</w:t>
      </w:r>
      <w:r w:rsidR="00E378BC" w:rsidRPr="0008272F">
        <w:rPr>
          <w:rFonts w:ascii="Times New Roman" w:hAnsi="Times New Roman"/>
          <w:sz w:val="22"/>
          <w:szCs w:val="22"/>
        </w:rPr>
        <w:t xml:space="preserve"> Table 4 </w:t>
      </w:r>
      <w:r w:rsidRPr="0008272F">
        <w:rPr>
          <w:rFonts w:ascii="Times New Roman" w:hAnsi="Times New Roman"/>
          <w:sz w:val="22"/>
          <w:szCs w:val="22"/>
        </w:rPr>
        <w:t>show the model where the female identifier is replaced with the sex identifiers split across BMI classification and we see clear indications that the sexes are treated differently. Specific we see that women of normal BMI see unemployment spell</w:t>
      </w:r>
      <w:r w:rsidR="004812F9" w:rsidRPr="0008272F">
        <w:rPr>
          <w:rFonts w:ascii="Times New Roman" w:hAnsi="Times New Roman"/>
          <w:sz w:val="22"/>
          <w:szCs w:val="22"/>
        </w:rPr>
        <w:t xml:space="preserve">s about 9% shorter than men with a </w:t>
      </w:r>
      <w:r w:rsidRPr="0008272F">
        <w:rPr>
          <w:rFonts w:ascii="Times New Roman" w:hAnsi="Times New Roman"/>
          <w:sz w:val="22"/>
          <w:szCs w:val="22"/>
        </w:rPr>
        <w:t>normal BMI while women of overweight or obese BMI see statistically similar durations as men of normal BMI.</w:t>
      </w:r>
      <w:r w:rsidR="004812F9" w:rsidRPr="0008272F">
        <w:rPr>
          <w:rFonts w:ascii="Times New Roman" w:hAnsi="Times New Roman"/>
          <w:sz w:val="22"/>
          <w:szCs w:val="22"/>
        </w:rPr>
        <w:t xml:space="preserve"> The only group in these results to see an increase in their unemployment spells are obese men enduring a 7% longer unemployment spell on average. </w:t>
      </w:r>
      <w:r w:rsidRPr="0008272F">
        <w:rPr>
          <w:rFonts w:ascii="Times New Roman" w:hAnsi="Times New Roman"/>
          <w:sz w:val="22"/>
          <w:szCs w:val="22"/>
        </w:rPr>
        <w:t xml:space="preserve"> </w:t>
      </w:r>
    </w:p>
    <w:p w14:paraId="36CDB45C" w14:textId="32EEE970" w:rsidR="0098698E" w:rsidRPr="0008272F" w:rsidRDefault="0098698E" w:rsidP="00E378BC">
      <w:pPr>
        <w:tabs>
          <w:tab w:val="left" w:pos="432"/>
        </w:tabs>
        <w:spacing w:line="480" w:lineRule="auto"/>
        <w:rPr>
          <w:rFonts w:ascii="Times New Roman" w:hAnsi="Times New Roman"/>
          <w:sz w:val="22"/>
          <w:szCs w:val="22"/>
        </w:rPr>
      </w:pPr>
      <w:r w:rsidRPr="0008272F">
        <w:rPr>
          <w:rFonts w:ascii="Times New Roman" w:hAnsi="Times New Roman"/>
          <w:sz w:val="22"/>
          <w:szCs w:val="22"/>
        </w:rPr>
        <w:tab/>
        <w:t xml:space="preserve">The last three columns in Table 4 create similar variables as in the first two columns with the races being divided out by BMI class. </w:t>
      </w:r>
      <w:r w:rsidR="00D63F7A" w:rsidRPr="0008272F">
        <w:rPr>
          <w:rFonts w:ascii="Times New Roman" w:hAnsi="Times New Roman"/>
          <w:sz w:val="22"/>
          <w:szCs w:val="22"/>
        </w:rPr>
        <w:t>Whites with a BMI that is classified as overweight or obese see an increase in the duration of their unemployment spell of about 7</w:t>
      </w:r>
      <w:r w:rsidR="004812F9" w:rsidRPr="0008272F">
        <w:rPr>
          <w:rFonts w:ascii="Times New Roman" w:hAnsi="Times New Roman"/>
          <w:sz w:val="22"/>
          <w:szCs w:val="22"/>
        </w:rPr>
        <w:t xml:space="preserve"> to 8%</w:t>
      </w:r>
      <w:r w:rsidR="00982909" w:rsidRPr="0008272F">
        <w:rPr>
          <w:rFonts w:ascii="Times New Roman" w:hAnsi="Times New Roman"/>
          <w:sz w:val="22"/>
          <w:szCs w:val="22"/>
        </w:rPr>
        <w:t xml:space="preserve"> while only obese </w:t>
      </w:r>
      <w:r w:rsidR="00D63F7A" w:rsidRPr="0008272F">
        <w:rPr>
          <w:rFonts w:ascii="Times New Roman" w:hAnsi="Times New Roman"/>
          <w:sz w:val="22"/>
          <w:szCs w:val="22"/>
        </w:rPr>
        <w:t>Hispanics</w:t>
      </w:r>
      <w:r w:rsidR="00982909" w:rsidRPr="0008272F">
        <w:rPr>
          <w:rFonts w:ascii="Times New Roman" w:hAnsi="Times New Roman"/>
          <w:sz w:val="22"/>
          <w:szCs w:val="22"/>
        </w:rPr>
        <w:t xml:space="preserve"> see an increase duration of about 13%. </w:t>
      </w:r>
      <w:r w:rsidR="00D63F7A" w:rsidRPr="0008272F">
        <w:rPr>
          <w:rFonts w:ascii="Times New Roman" w:hAnsi="Times New Roman"/>
          <w:sz w:val="22"/>
          <w:szCs w:val="22"/>
        </w:rPr>
        <w:t xml:space="preserve">Blacks of </w:t>
      </w:r>
      <w:r w:rsidR="00982909" w:rsidRPr="0008272F">
        <w:rPr>
          <w:rFonts w:ascii="Times New Roman" w:hAnsi="Times New Roman"/>
          <w:sz w:val="22"/>
          <w:szCs w:val="22"/>
        </w:rPr>
        <w:t>any</w:t>
      </w:r>
      <w:r w:rsidR="00D63F7A" w:rsidRPr="0008272F">
        <w:rPr>
          <w:rFonts w:ascii="Times New Roman" w:hAnsi="Times New Roman"/>
          <w:sz w:val="22"/>
          <w:szCs w:val="22"/>
        </w:rPr>
        <w:t xml:space="preserve"> BMI classifications see very large increases in duration compared to Whites with a normal BMI. </w:t>
      </w:r>
      <w:r w:rsidR="00982909" w:rsidRPr="0008272F">
        <w:rPr>
          <w:rFonts w:ascii="Times New Roman" w:hAnsi="Times New Roman"/>
          <w:sz w:val="22"/>
          <w:szCs w:val="22"/>
        </w:rPr>
        <w:t>n</w:t>
      </w:r>
      <w:r w:rsidR="00D63F7A" w:rsidRPr="0008272F">
        <w:rPr>
          <w:rFonts w:ascii="Times New Roman" w:hAnsi="Times New Roman"/>
          <w:sz w:val="22"/>
          <w:szCs w:val="22"/>
        </w:rPr>
        <w:t xml:space="preserve">ormal and </w:t>
      </w:r>
      <w:r w:rsidR="00982909" w:rsidRPr="0008272F">
        <w:rPr>
          <w:rFonts w:ascii="Times New Roman" w:hAnsi="Times New Roman"/>
          <w:sz w:val="22"/>
          <w:szCs w:val="22"/>
        </w:rPr>
        <w:t>o</w:t>
      </w:r>
      <w:r w:rsidR="00D63F7A" w:rsidRPr="0008272F">
        <w:rPr>
          <w:rFonts w:ascii="Times New Roman" w:hAnsi="Times New Roman"/>
          <w:sz w:val="22"/>
          <w:szCs w:val="22"/>
        </w:rPr>
        <w:t>verweight Black individuals see</w:t>
      </w:r>
      <w:r w:rsidR="00982909" w:rsidRPr="0008272F">
        <w:rPr>
          <w:rFonts w:ascii="Times New Roman" w:hAnsi="Times New Roman"/>
          <w:sz w:val="22"/>
          <w:szCs w:val="22"/>
        </w:rPr>
        <w:t xml:space="preserve"> about</w:t>
      </w:r>
      <w:r w:rsidR="00D63F7A" w:rsidRPr="0008272F">
        <w:rPr>
          <w:rFonts w:ascii="Times New Roman" w:hAnsi="Times New Roman"/>
          <w:sz w:val="22"/>
          <w:szCs w:val="22"/>
        </w:rPr>
        <w:t xml:space="preserve"> a 20%, or almost two weeks, increase in unemployment spells</w:t>
      </w:r>
      <w:r w:rsidR="00982909" w:rsidRPr="0008272F">
        <w:rPr>
          <w:rFonts w:ascii="Times New Roman" w:hAnsi="Times New Roman"/>
          <w:sz w:val="22"/>
          <w:szCs w:val="22"/>
        </w:rPr>
        <w:t xml:space="preserve"> while</w:t>
      </w:r>
      <w:r w:rsidR="00D63F7A" w:rsidRPr="0008272F">
        <w:rPr>
          <w:rFonts w:ascii="Times New Roman" w:hAnsi="Times New Roman"/>
          <w:sz w:val="22"/>
          <w:szCs w:val="22"/>
        </w:rPr>
        <w:t xml:space="preserve"> Blacks classified as obese see an almost 30% increase in unemployment spell duration.</w:t>
      </w:r>
      <w:r w:rsidR="00982909" w:rsidRPr="0008272F">
        <w:rPr>
          <w:rFonts w:ascii="Times New Roman" w:hAnsi="Times New Roman"/>
          <w:sz w:val="22"/>
          <w:szCs w:val="22"/>
        </w:rPr>
        <w:t xml:space="preserve"> In terms of hazard ratios, normal and overweight Blacks have a hazard ratio of about 0.74 and obese Blacks see a hazard ratio of about 0.67 compared to Whites with a normal BMI.</w:t>
      </w:r>
    </w:p>
    <w:p w14:paraId="5105F440" w14:textId="4D025475" w:rsidR="00D63F7A" w:rsidRPr="0008272F" w:rsidRDefault="00D63F7A" w:rsidP="00E378BC">
      <w:pPr>
        <w:tabs>
          <w:tab w:val="left" w:pos="432"/>
        </w:tabs>
        <w:spacing w:line="480" w:lineRule="auto"/>
        <w:rPr>
          <w:rFonts w:ascii="Times New Roman" w:hAnsi="Times New Roman"/>
          <w:sz w:val="22"/>
          <w:szCs w:val="22"/>
        </w:rPr>
      </w:pPr>
      <w:r w:rsidRPr="0008272F">
        <w:rPr>
          <w:rFonts w:ascii="Times New Roman" w:hAnsi="Times New Roman"/>
          <w:sz w:val="22"/>
          <w:szCs w:val="22"/>
        </w:rPr>
        <w:lastRenderedPageBreak/>
        <w:tab/>
        <w:t xml:space="preserve">Table 5 breaks the race results down further by splitting each race into the two sexes. We see that when broken down by sex, </w:t>
      </w:r>
      <w:r w:rsidR="00982909" w:rsidRPr="0008272F">
        <w:rPr>
          <w:rFonts w:ascii="Times New Roman" w:hAnsi="Times New Roman"/>
          <w:sz w:val="22"/>
          <w:szCs w:val="22"/>
        </w:rPr>
        <w:t>the</w:t>
      </w:r>
      <w:r w:rsidRPr="0008272F">
        <w:rPr>
          <w:rFonts w:ascii="Times New Roman" w:hAnsi="Times New Roman"/>
          <w:sz w:val="22"/>
          <w:szCs w:val="22"/>
        </w:rPr>
        <w:t xml:space="preserve"> BMI </w:t>
      </w:r>
      <w:r w:rsidR="00982909" w:rsidRPr="0008272F">
        <w:rPr>
          <w:rFonts w:ascii="Times New Roman" w:hAnsi="Times New Roman"/>
          <w:sz w:val="22"/>
          <w:szCs w:val="22"/>
        </w:rPr>
        <w:t xml:space="preserve">of White men </w:t>
      </w:r>
      <w:r w:rsidRPr="0008272F">
        <w:rPr>
          <w:rFonts w:ascii="Times New Roman" w:hAnsi="Times New Roman"/>
          <w:sz w:val="22"/>
          <w:szCs w:val="22"/>
        </w:rPr>
        <w:t xml:space="preserve">has no discernible impact on the duration of their unemployment and many of the White result in Table 4 are being driving by the still present and highly significant </w:t>
      </w:r>
      <w:r w:rsidR="00982909" w:rsidRPr="0008272F">
        <w:rPr>
          <w:rFonts w:ascii="Times New Roman" w:hAnsi="Times New Roman"/>
          <w:sz w:val="22"/>
          <w:szCs w:val="22"/>
        </w:rPr>
        <w:t>shorter</w:t>
      </w:r>
      <w:r w:rsidRPr="0008272F">
        <w:rPr>
          <w:rFonts w:ascii="Times New Roman" w:hAnsi="Times New Roman"/>
          <w:sz w:val="22"/>
          <w:szCs w:val="22"/>
        </w:rPr>
        <w:t xml:space="preserve"> duration enjoyed by White women with a normal BMI. In the case of Hispanics, </w:t>
      </w:r>
      <w:r w:rsidR="00982909" w:rsidRPr="0008272F">
        <w:rPr>
          <w:rFonts w:ascii="Times New Roman" w:hAnsi="Times New Roman"/>
          <w:sz w:val="22"/>
          <w:szCs w:val="22"/>
        </w:rPr>
        <w:t xml:space="preserve">both men and women with a normal BMI and women classified as overweight seem to enjoy shorter durations while obese men see longer unemployment spells. Unfortunately, these results are statistically significant likely driven by the relatively low observation counts within each of these smaller categories.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6"/>
        <w:gridCol w:w="1290"/>
        <w:gridCol w:w="1158"/>
        <w:gridCol w:w="1252"/>
        <w:gridCol w:w="1158"/>
        <w:gridCol w:w="1038"/>
        <w:gridCol w:w="1038"/>
      </w:tblGrid>
      <w:tr w:rsidR="00924F28" w:rsidRPr="0008272F" w14:paraId="24F3C5D5" w14:textId="43691EE4" w:rsidTr="00924F28">
        <w:trPr>
          <w:cantSplit/>
          <w:trHeight w:hRule="exact" w:val="288"/>
          <w:jc w:val="center"/>
        </w:trPr>
        <w:tc>
          <w:tcPr>
            <w:tcW w:w="9360" w:type="dxa"/>
            <w:gridSpan w:val="7"/>
            <w:vAlign w:val="center"/>
          </w:tcPr>
          <w:p w14:paraId="32D2F3A9" w14:textId="0EB39A77" w:rsidR="00924F28" w:rsidRPr="0008272F" w:rsidRDefault="00924F28" w:rsidP="00924F28">
            <w:pPr>
              <w:tabs>
                <w:tab w:val="left" w:pos="432"/>
              </w:tabs>
              <w:spacing w:line="480" w:lineRule="auto"/>
              <w:jc w:val="center"/>
              <w:rPr>
                <w:rFonts w:ascii="Times New Roman" w:hAnsi="Times New Roman"/>
                <w:b/>
                <w:bCs/>
                <w:sz w:val="24"/>
                <w:szCs w:val="24"/>
              </w:rPr>
            </w:pPr>
            <w:bookmarkStart w:id="3" w:name="_Hlk67663491"/>
            <w:r w:rsidRPr="0008272F">
              <w:rPr>
                <w:rFonts w:ascii="Times New Roman" w:hAnsi="Times New Roman"/>
                <w:b/>
                <w:bCs/>
                <w:sz w:val="24"/>
                <w:szCs w:val="24"/>
              </w:rPr>
              <w:t>Table 5: BMI Classification Interactions with Sex and Race</w:t>
            </w:r>
          </w:p>
        </w:tc>
      </w:tr>
      <w:tr w:rsidR="00924F28" w:rsidRPr="0008272F" w14:paraId="15D23B01" w14:textId="61DA6446" w:rsidTr="00924F28">
        <w:trPr>
          <w:cantSplit/>
          <w:trHeight w:hRule="exact" w:val="288"/>
          <w:jc w:val="center"/>
        </w:trPr>
        <w:tc>
          <w:tcPr>
            <w:tcW w:w="9360" w:type="dxa"/>
            <w:gridSpan w:val="7"/>
            <w:vAlign w:val="center"/>
          </w:tcPr>
          <w:p w14:paraId="1245AF05" w14:textId="271E6598"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rPr>
              <w:t>Duration of Unemployment Spells – Weibull Baseline Hazard</w:t>
            </w:r>
          </w:p>
        </w:tc>
      </w:tr>
      <w:tr w:rsidR="00924F28" w:rsidRPr="0008272F" w14:paraId="7330A287" w14:textId="77777777" w:rsidTr="00924F28">
        <w:trPr>
          <w:cantSplit/>
          <w:trHeight w:hRule="exact" w:val="288"/>
          <w:jc w:val="center"/>
        </w:trPr>
        <w:tc>
          <w:tcPr>
            <w:tcW w:w="2426" w:type="dxa"/>
          </w:tcPr>
          <w:p w14:paraId="547E4958" w14:textId="77777777" w:rsidR="00924F28" w:rsidRPr="0008272F" w:rsidRDefault="00924F28" w:rsidP="00924F28">
            <w:pPr>
              <w:tabs>
                <w:tab w:val="left" w:pos="432"/>
              </w:tabs>
              <w:spacing w:line="480" w:lineRule="auto"/>
              <w:rPr>
                <w:rFonts w:ascii="Times New Roman" w:hAnsi="Times New Roman"/>
              </w:rPr>
            </w:pPr>
          </w:p>
        </w:tc>
        <w:tc>
          <w:tcPr>
            <w:tcW w:w="2448" w:type="dxa"/>
            <w:gridSpan w:val="2"/>
            <w:tcBorders>
              <w:right w:val="single" w:sz="2" w:space="0" w:color="auto"/>
            </w:tcBorders>
            <w:vAlign w:val="bottom"/>
          </w:tcPr>
          <w:p w14:paraId="5F16DDED" w14:textId="19C875FF"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rPr>
              <w:t>White</w:t>
            </w:r>
          </w:p>
        </w:tc>
        <w:tc>
          <w:tcPr>
            <w:tcW w:w="2410" w:type="dxa"/>
            <w:gridSpan w:val="2"/>
            <w:tcBorders>
              <w:left w:val="single" w:sz="2" w:space="0" w:color="auto"/>
              <w:right w:val="single" w:sz="2" w:space="0" w:color="auto"/>
            </w:tcBorders>
            <w:vAlign w:val="bottom"/>
          </w:tcPr>
          <w:p w14:paraId="16A47740" w14:textId="5AC3437F"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rPr>
              <w:t>Black</w:t>
            </w:r>
          </w:p>
        </w:tc>
        <w:tc>
          <w:tcPr>
            <w:tcW w:w="2076" w:type="dxa"/>
            <w:gridSpan w:val="2"/>
            <w:tcBorders>
              <w:left w:val="single" w:sz="2" w:space="0" w:color="auto"/>
            </w:tcBorders>
            <w:vAlign w:val="bottom"/>
          </w:tcPr>
          <w:p w14:paraId="3F030DAE" w14:textId="74A72BBA"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rPr>
              <w:t>Hispanic</w:t>
            </w:r>
          </w:p>
        </w:tc>
      </w:tr>
      <w:tr w:rsidR="00924F28" w:rsidRPr="0008272F" w14:paraId="7F78C48F" w14:textId="16580146" w:rsidTr="00924F28">
        <w:trPr>
          <w:cantSplit/>
          <w:trHeight w:hRule="exact" w:val="288"/>
          <w:jc w:val="center"/>
        </w:trPr>
        <w:tc>
          <w:tcPr>
            <w:tcW w:w="2426" w:type="dxa"/>
            <w:tcBorders>
              <w:bottom w:val="single" w:sz="24" w:space="0" w:color="auto"/>
            </w:tcBorders>
          </w:tcPr>
          <w:p w14:paraId="3D2E40BF" w14:textId="77777777" w:rsidR="00924F28" w:rsidRPr="0008272F" w:rsidRDefault="00924F28" w:rsidP="00924F28">
            <w:pPr>
              <w:tabs>
                <w:tab w:val="left" w:pos="432"/>
              </w:tabs>
              <w:spacing w:line="480" w:lineRule="auto"/>
              <w:rPr>
                <w:rFonts w:ascii="Times New Roman" w:hAnsi="Times New Roman"/>
              </w:rPr>
            </w:pPr>
          </w:p>
        </w:tc>
        <w:tc>
          <w:tcPr>
            <w:tcW w:w="1290" w:type="dxa"/>
            <w:tcBorders>
              <w:bottom w:val="single" w:sz="24" w:space="0" w:color="auto"/>
            </w:tcBorders>
            <w:vAlign w:val="bottom"/>
          </w:tcPr>
          <w:p w14:paraId="3276BFBF" w14:textId="4E081811"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rPr>
              <w:t>Male</w:t>
            </w:r>
          </w:p>
        </w:tc>
        <w:tc>
          <w:tcPr>
            <w:tcW w:w="1158" w:type="dxa"/>
            <w:tcBorders>
              <w:bottom w:val="single" w:sz="24" w:space="0" w:color="auto"/>
              <w:right w:val="single" w:sz="2" w:space="0" w:color="auto"/>
            </w:tcBorders>
            <w:vAlign w:val="bottom"/>
          </w:tcPr>
          <w:p w14:paraId="10A6CC7E" w14:textId="3E6BC381"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rPr>
              <w:t>Female</w:t>
            </w:r>
          </w:p>
        </w:tc>
        <w:tc>
          <w:tcPr>
            <w:tcW w:w="1252" w:type="dxa"/>
            <w:tcBorders>
              <w:left w:val="single" w:sz="2" w:space="0" w:color="auto"/>
              <w:bottom w:val="single" w:sz="24" w:space="0" w:color="auto"/>
            </w:tcBorders>
            <w:vAlign w:val="bottom"/>
          </w:tcPr>
          <w:p w14:paraId="69FFC9E6" w14:textId="739ACA5E"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rPr>
              <w:t>Male</w:t>
            </w:r>
          </w:p>
        </w:tc>
        <w:tc>
          <w:tcPr>
            <w:tcW w:w="1158" w:type="dxa"/>
            <w:tcBorders>
              <w:bottom w:val="single" w:sz="24" w:space="0" w:color="auto"/>
              <w:right w:val="single" w:sz="2" w:space="0" w:color="auto"/>
            </w:tcBorders>
            <w:vAlign w:val="bottom"/>
          </w:tcPr>
          <w:p w14:paraId="14F16B60" w14:textId="3B69E03C"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rPr>
              <w:t>Female</w:t>
            </w:r>
          </w:p>
        </w:tc>
        <w:tc>
          <w:tcPr>
            <w:tcW w:w="1038" w:type="dxa"/>
            <w:tcBorders>
              <w:left w:val="single" w:sz="2" w:space="0" w:color="auto"/>
              <w:bottom w:val="single" w:sz="24" w:space="0" w:color="auto"/>
            </w:tcBorders>
            <w:vAlign w:val="bottom"/>
          </w:tcPr>
          <w:p w14:paraId="0CB10E28" w14:textId="1CDCFF68"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rPr>
              <w:t>Male</w:t>
            </w:r>
          </w:p>
        </w:tc>
        <w:tc>
          <w:tcPr>
            <w:tcW w:w="1038" w:type="dxa"/>
            <w:tcBorders>
              <w:bottom w:val="single" w:sz="24" w:space="0" w:color="auto"/>
            </w:tcBorders>
            <w:vAlign w:val="bottom"/>
          </w:tcPr>
          <w:p w14:paraId="4935A595" w14:textId="653EE7FC"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rPr>
              <w:t>Female</w:t>
            </w:r>
          </w:p>
        </w:tc>
      </w:tr>
      <w:tr w:rsidR="00924F28" w:rsidRPr="0008272F" w14:paraId="6AC0211B" w14:textId="2A1E2616" w:rsidTr="00924F28">
        <w:trPr>
          <w:cantSplit/>
          <w:trHeight w:hRule="exact" w:val="288"/>
          <w:jc w:val="center"/>
        </w:trPr>
        <w:tc>
          <w:tcPr>
            <w:tcW w:w="2426" w:type="dxa"/>
            <w:tcBorders>
              <w:top w:val="single" w:sz="24" w:space="0" w:color="auto"/>
            </w:tcBorders>
          </w:tcPr>
          <w:p w14:paraId="57198C59" w14:textId="77777777" w:rsidR="00924F28" w:rsidRPr="0008272F" w:rsidRDefault="00924F28" w:rsidP="00924F28">
            <w:pPr>
              <w:tabs>
                <w:tab w:val="left" w:pos="432"/>
              </w:tabs>
              <w:spacing w:line="480" w:lineRule="auto"/>
              <w:rPr>
                <w:rFonts w:ascii="Times New Roman" w:hAnsi="Times New Roman"/>
              </w:rPr>
            </w:pPr>
            <w:r w:rsidRPr="0008272F">
              <w:rPr>
                <w:rFonts w:ascii="Times New Roman" w:hAnsi="Times New Roman"/>
              </w:rPr>
              <w:t>Normal BMI</w:t>
            </w:r>
          </w:p>
        </w:tc>
        <w:tc>
          <w:tcPr>
            <w:tcW w:w="1290" w:type="dxa"/>
            <w:vMerge w:val="restart"/>
            <w:tcBorders>
              <w:top w:val="single" w:sz="24" w:space="0" w:color="auto"/>
            </w:tcBorders>
            <w:vAlign w:val="bottom"/>
          </w:tcPr>
          <w:p w14:paraId="0A2A097A" w14:textId="213F4890"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rPr>
              <w:t>REF</w:t>
            </w:r>
          </w:p>
        </w:tc>
        <w:tc>
          <w:tcPr>
            <w:tcW w:w="1158" w:type="dxa"/>
            <w:tcBorders>
              <w:top w:val="single" w:sz="24" w:space="0" w:color="auto"/>
              <w:right w:val="single" w:sz="2" w:space="0" w:color="auto"/>
            </w:tcBorders>
            <w:vAlign w:val="bottom"/>
          </w:tcPr>
          <w:p w14:paraId="09BA4A51" w14:textId="14B4AEB2"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-0.1365***</w:t>
            </w:r>
          </w:p>
        </w:tc>
        <w:tc>
          <w:tcPr>
            <w:tcW w:w="1252" w:type="dxa"/>
            <w:tcBorders>
              <w:top w:val="single" w:sz="24" w:space="0" w:color="auto"/>
              <w:left w:val="single" w:sz="2" w:space="0" w:color="auto"/>
            </w:tcBorders>
            <w:vAlign w:val="bottom"/>
          </w:tcPr>
          <w:p w14:paraId="4AC1B35B" w14:textId="47718614"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0.2008***</w:t>
            </w:r>
          </w:p>
        </w:tc>
        <w:tc>
          <w:tcPr>
            <w:tcW w:w="1158" w:type="dxa"/>
            <w:tcBorders>
              <w:top w:val="single" w:sz="24" w:space="0" w:color="auto"/>
              <w:right w:val="single" w:sz="2" w:space="0" w:color="auto"/>
            </w:tcBorders>
            <w:vAlign w:val="bottom"/>
          </w:tcPr>
          <w:p w14:paraId="040A912A" w14:textId="6E6970AC"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0.1094*</w:t>
            </w:r>
          </w:p>
        </w:tc>
        <w:tc>
          <w:tcPr>
            <w:tcW w:w="1038" w:type="dxa"/>
            <w:tcBorders>
              <w:top w:val="single" w:sz="24" w:space="0" w:color="auto"/>
              <w:left w:val="single" w:sz="2" w:space="0" w:color="auto"/>
            </w:tcBorders>
            <w:vAlign w:val="bottom"/>
          </w:tcPr>
          <w:p w14:paraId="246FA956" w14:textId="4EE3F4AC"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-0.1058</w:t>
            </w:r>
          </w:p>
        </w:tc>
        <w:tc>
          <w:tcPr>
            <w:tcW w:w="1038" w:type="dxa"/>
            <w:tcBorders>
              <w:top w:val="single" w:sz="24" w:space="0" w:color="auto"/>
            </w:tcBorders>
            <w:vAlign w:val="bottom"/>
          </w:tcPr>
          <w:p w14:paraId="61A7F57A" w14:textId="1A2E4034" w:rsidR="00924F28" w:rsidRPr="0008272F" w:rsidRDefault="00924F28" w:rsidP="00924F28">
            <w:pPr>
              <w:tabs>
                <w:tab w:val="left" w:pos="432"/>
              </w:tabs>
              <w:spacing w:line="480" w:lineRule="auto"/>
              <w:jc w:val="center"/>
              <w:rPr>
                <w:rFonts w:ascii="Times New Roman" w:hAnsi="Times New Roman"/>
                <w:color w:val="000000"/>
              </w:rPr>
            </w:pPr>
            <w:r w:rsidRPr="0008272F">
              <w:rPr>
                <w:rFonts w:ascii="Times New Roman" w:hAnsi="Times New Roman"/>
                <w:color w:val="000000"/>
              </w:rPr>
              <w:t>-0.0896</w:t>
            </w:r>
          </w:p>
        </w:tc>
      </w:tr>
      <w:tr w:rsidR="00924F28" w:rsidRPr="0008272F" w14:paraId="5A787FE8" w14:textId="03814136" w:rsidTr="00924F28">
        <w:trPr>
          <w:cantSplit/>
          <w:trHeight w:hRule="exact" w:val="288"/>
          <w:jc w:val="center"/>
        </w:trPr>
        <w:tc>
          <w:tcPr>
            <w:tcW w:w="2426" w:type="dxa"/>
            <w:tcBorders>
              <w:bottom w:val="single" w:sz="2" w:space="0" w:color="auto"/>
            </w:tcBorders>
          </w:tcPr>
          <w:p w14:paraId="67C2F2FB" w14:textId="77777777" w:rsidR="00924F28" w:rsidRPr="0008272F" w:rsidRDefault="00924F28" w:rsidP="00924F28">
            <w:pPr>
              <w:tabs>
                <w:tab w:val="left" w:pos="432"/>
              </w:tabs>
              <w:spacing w:line="480" w:lineRule="auto"/>
              <w:rPr>
                <w:rFonts w:ascii="Times New Roman" w:hAnsi="Times New Roman"/>
              </w:rPr>
            </w:pPr>
          </w:p>
        </w:tc>
        <w:tc>
          <w:tcPr>
            <w:tcW w:w="1290" w:type="dxa"/>
            <w:vMerge/>
            <w:tcBorders>
              <w:bottom w:val="single" w:sz="2" w:space="0" w:color="auto"/>
            </w:tcBorders>
            <w:vAlign w:val="bottom"/>
          </w:tcPr>
          <w:p w14:paraId="3CF06FC9" w14:textId="7B61DCEF" w:rsidR="00924F28" w:rsidRPr="0008272F" w:rsidRDefault="00924F28" w:rsidP="00924F28">
            <w:pPr>
              <w:tabs>
                <w:tab w:val="left" w:pos="432"/>
              </w:tabs>
              <w:spacing w:line="480" w:lineRule="auto"/>
              <w:jc w:val="center"/>
              <w:rPr>
                <w:rFonts w:ascii="Times New Roman" w:hAnsi="Times New Roman"/>
              </w:rPr>
            </w:pPr>
          </w:p>
        </w:tc>
        <w:tc>
          <w:tcPr>
            <w:tcW w:w="1158" w:type="dxa"/>
            <w:tcBorders>
              <w:bottom w:val="single" w:sz="2" w:space="0" w:color="auto"/>
              <w:right w:val="single" w:sz="2" w:space="0" w:color="auto"/>
            </w:tcBorders>
            <w:vAlign w:val="bottom"/>
          </w:tcPr>
          <w:p w14:paraId="6EFD3B5F" w14:textId="693195CA"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(0.0390)</w:t>
            </w:r>
          </w:p>
        </w:tc>
        <w:tc>
          <w:tcPr>
            <w:tcW w:w="1252" w:type="dxa"/>
            <w:tcBorders>
              <w:left w:val="single" w:sz="2" w:space="0" w:color="auto"/>
              <w:bottom w:val="single" w:sz="2" w:space="0" w:color="auto"/>
            </w:tcBorders>
            <w:vAlign w:val="bottom"/>
          </w:tcPr>
          <w:p w14:paraId="03DBA50D" w14:textId="2E4C4F22"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(0.0480)</w:t>
            </w:r>
          </w:p>
        </w:tc>
        <w:tc>
          <w:tcPr>
            <w:tcW w:w="1158" w:type="dxa"/>
            <w:tcBorders>
              <w:bottom w:val="single" w:sz="2" w:space="0" w:color="auto"/>
              <w:right w:val="single" w:sz="2" w:space="0" w:color="auto"/>
            </w:tcBorders>
            <w:vAlign w:val="bottom"/>
          </w:tcPr>
          <w:p w14:paraId="1C5788D1" w14:textId="29128583"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(0.0486)</w:t>
            </w:r>
          </w:p>
        </w:tc>
        <w:tc>
          <w:tcPr>
            <w:tcW w:w="1038" w:type="dxa"/>
            <w:tcBorders>
              <w:left w:val="single" w:sz="2" w:space="0" w:color="auto"/>
              <w:bottom w:val="single" w:sz="2" w:space="0" w:color="auto"/>
            </w:tcBorders>
            <w:vAlign w:val="bottom"/>
          </w:tcPr>
          <w:p w14:paraId="65286A07" w14:textId="6D3DFCC5"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(0.0569)</w:t>
            </w:r>
          </w:p>
        </w:tc>
        <w:tc>
          <w:tcPr>
            <w:tcW w:w="1038" w:type="dxa"/>
            <w:tcBorders>
              <w:bottom w:val="single" w:sz="2" w:space="0" w:color="auto"/>
            </w:tcBorders>
            <w:vAlign w:val="bottom"/>
          </w:tcPr>
          <w:p w14:paraId="10AF59B6" w14:textId="7E170D6B" w:rsidR="00924F28" w:rsidRPr="0008272F" w:rsidRDefault="00924F28" w:rsidP="00924F28">
            <w:pPr>
              <w:tabs>
                <w:tab w:val="left" w:pos="432"/>
              </w:tabs>
              <w:spacing w:line="480" w:lineRule="auto"/>
              <w:jc w:val="center"/>
              <w:rPr>
                <w:rFonts w:ascii="Times New Roman" w:hAnsi="Times New Roman"/>
                <w:color w:val="000000"/>
              </w:rPr>
            </w:pPr>
            <w:r w:rsidRPr="0008272F">
              <w:rPr>
                <w:rFonts w:ascii="Times New Roman" w:hAnsi="Times New Roman"/>
                <w:color w:val="000000"/>
              </w:rPr>
              <w:t>(0.0548)</w:t>
            </w:r>
          </w:p>
        </w:tc>
      </w:tr>
      <w:tr w:rsidR="00924F28" w:rsidRPr="0008272F" w14:paraId="6241154C" w14:textId="32114B39" w:rsidTr="00924F28">
        <w:trPr>
          <w:cantSplit/>
          <w:trHeight w:hRule="exact" w:val="288"/>
          <w:jc w:val="center"/>
        </w:trPr>
        <w:tc>
          <w:tcPr>
            <w:tcW w:w="2426" w:type="dxa"/>
            <w:tcBorders>
              <w:top w:val="single" w:sz="2" w:space="0" w:color="auto"/>
            </w:tcBorders>
          </w:tcPr>
          <w:p w14:paraId="5BCFE0AA" w14:textId="77777777" w:rsidR="00924F28" w:rsidRPr="0008272F" w:rsidRDefault="00924F28" w:rsidP="00924F28">
            <w:pPr>
              <w:tabs>
                <w:tab w:val="left" w:pos="432"/>
              </w:tabs>
              <w:spacing w:line="480" w:lineRule="auto"/>
              <w:rPr>
                <w:rFonts w:ascii="Times New Roman" w:hAnsi="Times New Roman"/>
              </w:rPr>
            </w:pPr>
            <w:r w:rsidRPr="0008272F">
              <w:rPr>
                <w:rFonts w:ascii="Times New Roman" w:hAnsi="Times New Roman"/>
              </w:rPr>
              <w:t>Overweight BMI</w:t>
            </w:r>
          </w:p>
        </w:tc>
        <w:tc>
          <w:tcPr>
            <w:tcW w:w="1290" w:type="dxa"/>
            <w:tcBorders>
              <w:top w:val="single" w:sz="2" w:space="0" w:color="auto"/>
            </w:tcBorders>
            <w:vAlign w:val="bottom"/>
          </w:tcPr>
          <w:p w14:paraId="50EABD7D" w14:textId="7D19D3D5"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0.0257</w:t>
            </w:r>
          </w:p>
        </w:tc>
        <w:tc>
          <w:tcPr>
            <w:tcW w:w="1158" w:type="dxa"/>
            <w:tcBorders>
              <w:top w:val="single" w:sz="2" w:space="0" w:color="auto"/>
              <w:right w:val="single" w:sz="2" w:space="0" w:color="auto"/>
            </w:tcBorders>
            <w:vAlign w:val="bottom"/>
          </w:tcPr>
          <w:p w14:paraId="5874352F" w14:textId="5D920238"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-0.0271</w:t>
            </w:r>
          </w:p>
        </w:tc>
        <w:tc>
          <w:tcPr>
            <w:tcW w:w="1252" w:type="dxa"/>
            <w:tcBorders>
              <w:top w:val="single" w:sz="2" w:space="0" w:color="auto"/>
              <w:left w:val="single" w:sz="2" w:space="0" w:color="auto"/>
            </w:tcBorders>
            <w:vAlign w:val="bottom"/>
          </w:tcPr>
          <w:p w14:paraId="7D291E91" w14:textId="5E3065CD"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0.1307*</w:t>
            </w:r>
          </w:p>
        </w:tc>
        <w:tc>
          <w:tcPr>
            <w:tcW w:w="1158" w:type="dxa"/>
            <w:tcBorders>
              <w:top w:val="single" w:sz="2" w:space="0" w:color="auto"/>
              <w:right w:val="single" w:sz="2" w:space="0" w:color="auto"/>
            </w:tcBorders>
            <w:vAlign w:val="bottom"/>
          </w:tcPr>
          <w:p w14:paraId="2D86A05B" w14:textId="7B20861E"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0.1917***</w:t>
            </w:r>
          </w:p>
        </w:tc>
        <w:tc>
          <w:tcPr>
            <w:tcW w:w="1038" w:type="dxa"/>
            <w:tcBorders>
              <w:top w:val="single" w:sz="2" w:space="0" w:color="auto"/>
              <w:left w:val="single" w:sz="2" w:space="0" w:color="auto"/>
            </w:tcBorders>
            <w:vAlign w:val="bottom"/>
          </w:tcPr>
          <w:p w14:paraId="20C28A51" w14:textId="348632A2"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0.0728</w:t>
            </w:r>
          </w:p>
        </w:tc>
        <w:tc>
          <w:tcPr>
            <w:tcW w:w="1038" w:type="dxa"/>
            <w:tcBorders>
              <w:top w:val="single" w:sz="2" w:space="0" w:color="auto"/>
            </w:tcBorders>
            <w:vAlign w:val="bottom"/>
          </w:tcPr>
          <w:p w14:paraId="5C7F94B5" w14:textId="1B514513" w:rsidR="00924F28" w:rsidRPr="0008272F" w:rsidRDefault="00924F28" w:rsidP="00924F28">
            <w:pPr>
              <w:tabs>
                <w:tab w:val="left" w:pos="432"/>
              </w:tabs>
              <w:spacing w:line="480" w:lineRule="auto"/>
              <w:jc w:val="center"/>
              <w:rPr>
                <w:rFonts w:ascii="Times New Roman" w:hAnsi="Times New Roman"/>
                <w:color w:val="000000"/>
              </w:rPr>
            </w:pPr>
            <w:r w:rsidRPr="0008272F">
              <w:rPr>
                <w:rFonts w:ascii="Times New Roman" w:hAnsi="Times New Roman"/>
                <w:color w:val="000000"/>
              </w:rPr>
              <w:t>-0.0677</w:t>
            </w:r>
          </w:p>
        </w:tc>
      </w:tr>
      <w:tr w:rsidR="00924F28" w:rsidRPr="0008272F" w14:paraId="0C15336B" w14:textId="2578DD24" w:rsidTr="00924F28">
        <w:trPr>
          <w:cantSplit/>
          <w:trHeight w:hRule="exact" w:val="288"/>
          <w:jc w:val="center"/>
        </w:trPr>
        <w:tc>
          <w:tcPr>
            <w:tcW w:w="2426" w:type="dxa"/>
            <w:tcBorders>
              <w:bottom w:val="single" w:sz="2" w:space="0" w:color="auto"/>
            </w:tcBorders>
          </w:tcPr>
          <w:p w14:paraId="75DAF693" w14:textId="77777777" w:rsidR="00924F28" w:rsidRPr="0008272F" w:rsidRDefault="00924F28" w:rsidP="00924F28">
            <w:pPr>
              <w:tabs>
                <w:tab w:val="left" w:pos="432"/>
              </w:tabs>
              <w:spacing w:line="480" w:lineRule="auto"/>
              <w:rPr>
                <w:rFonts w:ascii="Times New Roman" w:hAnsi="Times New Roman"/>
              </w:rPr>
            </w:pPr>
          </w:p>
        </w:tc>
        <w:tc>
          <w:tcPr>
            <w:tcW w:w="1290" w:type="dxa"/>
            <w:tcBorders>
              <w:bottom w:val="single" w:sz="2" w:space="0" w:color="auto"/>
            </w:tcBorders>
            <w:vAlign w:val="bottom"/>
          </w:tcPr>
          <w:p w14:paraId="6C3249CE" w14:textId="2D3AD90C"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(0.0388)</w:t>
            </w:r>
          </w:p>
        </w:tc>
        <w:tc>
          <w:tcPr>
            <w:tcW w:w="1158" w:type="dxa"/>
            <w:tcBorders>
              <w:bottom w:val="single" w:sz="2" w:space="0" w:color="auto"/>
              <w:right w:val="single" w:sz="2" w:space="0" w:color="auto"/>
            </w:tcBorders>
            <w:vAlign w:val="bottom"/>
          </w:tcPr>
          <w:p w14:paraId="60464CF5" w14:textId="78406786"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(0.0503)</w:t>
            </w:r>
          </w:p>
        </w:tc>
        <w:tc>
          <w:tcPr>
            <w:tcW w:w="1252" w:type="dxa"/>
            <w:tcBorders>
              <w:left w:val="single" w:sz="2" w:space="0" w:color="auto"/>
              <w:bottom w:val="single" w:sz="2" w:space="0" w:color="auto"/>
            </w:tcBorders>
            <w:vAlign w:val="bottom"/>
          </w:tcPr>
          <w:p w14:paraId="04034D37" w14:textId="2E53D806"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(0.0520)</w:t>
            </w:r>
          </w:p>
        </w:tc>
        <w:tc>
          <w:tcPr>
            <w:tcW w:w="1158" w:type="dxa"/>
            <w:tcBorders>
              <w:bottom w:val="single" w:sz="2" w:space="0" w:color="auto"/>
              <w:right w:val="single" w:sz="2" w:space="0" w:color="auto"/>
            </w:tcBorders>
            <w:vAlign w:val="bottom"/>
          </w:tcPr>
          <w:p w14:paraId="0DB5F446" w14:textId="64C82CCB"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(0.0523)</w:t>
            </w:r>
          </w:p>
        </w:tc>
        <w:tc>
          <w:tcPr>
            <w:tcW w:w="1038" w:type="dxa"/>
            <w:tcBorders>
              <w:left w:val="single" w:sz="2" w:space="0" w:color="auto"/>
              <w:bottom w:val="single" w:sz="2" w:space="0" w:color="auto"/>
            </w:tcBorders>
            <w:vAlign w:val="bottom"/>
          </w:tcPr>
          <w:p w14:paraId="1868EB3D" w14:textId="258EB458"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(0.0580)</w:t>
            </w:r>
          </w:p>
        </w:tc>
        <w:tc>
          <w:tcPr>
            <w:tcW w:w="1038" w:type="dxa"/>
            <w:tcBorders>
              <w:bottom w:val="single" w:sz="2" w:space="0" w:color="auto"/>
            </w:tcBorders>
            <w:vAlign w:val="bottom"/>
          </w:tcPr>
          <w:p w14:paraId="28C86B72" w14:textId="6EA9621E" w:rsidR="00924F28" w:rsidRPr="0008272F" w:rsidRDefault="00924F28" w:rsidP="00924F28">
            <w:pPr>
              <w:tabs>
                <w:tab w:val="left" w:pos="432"/>
              </w:tabs>
              <w:spacing w:line="480" w:lineRule="auto"/>
              <w:jc w:val="center"/>
              <w:rPr>
                <w:rFonts w:ascii="Times New Roman" w:hAnsi="Times New Roman"/>
                <w:color w:val="000000"/>
              </w:rPr>
            </w:pPr>
            <w:r w:rsidRPr="0008272F">
              <w:rPr>
                <w:rFonts w:ascii="Times New Roman" w:hAnsi="Times New Roman"/>
                <w:color w:val="000000"/>
              </w:rPr>
              <w:t>(0.0650)</w:t>
            </w:r>
          </w:p>
        </w:tc>
      </w:tr>
      <w:tr w:rsidR="00924F28" w:rsidRPr="0008272F" w14:paraId="3467EA3C" w14:textId="2BCEC530" w:rsidTr="00924F28">
        <w:trPr>
          <w:cantSplit/>
          <w:trHeight w:hRule="exact" w:val="288"/>
          <w:jc w:val="center"/>
        </w:trPr>
        <w:tc>
          <w:tcPr>
            <w:tcW w:w="2426" w:type="dxa"/>
            <w:tcBorders>
              <w:top w:val="single" w:sz="2" w:space="0" w:color="auto"/>
            </w:tcBorders>
          </w:tcPr>
          <w:p w14:paraId="24624273" w14:textId="77777777" w:rsidR="00924F28" w:rsidRPr="0008272F" w:rsidRDefault="00924F28" w:rsidP="00924F28">
            <w:pPr>
              <w:tabs>
                <w:tab w:val="left" w:pos="432"/>
              </w:tabs>
              <w:spacing w:line="480" w:lineRule="auto"/>
              <w:rPr>
                <w:rFonts w:ascii="Times New Roman" w:hAnsi="Times New Roman"/>
              </w:rPr>
            </w:pPr>
            <w:r w:rsidRPr="0008272F">
              <w:rPr>
                <w:rFonts w:ascii="Times New Roman" w:hAnsi="Times New Roman"/>
              </w:rPr>
              <w:t>Obese BMI</w:t>
            </w:r>
          </w:p>
        </w:tc>
        <w:tc>
          <w:tcPr>
            <w:tcW w:w="1290" w:type="dxa"/>
            <w:tcBorders>
              <w:top w:val="single" w:sz="2" w:space="0" w:color="auto"/>
            </w:tcBorders>
            <w:vAlign w:val="bottom"/>
          </w:tcPr>
          <w:p w14:paraId="689C008E" w14:textId="1476109C"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0.0244</w:t>
            </w:r>
          </w:p>
        </w:tc>
        <w:tc>
          <w:tcPr>
            <w:tcW w:w="1158" w:type="dxa"/>
            <w:tcBorders>
              <w:top w:val="single" w:sz="2" w:space="0" w:color="auto"/>
              <w:right w:val="single" w:sz="2" w:space="0" w:color="auto"/>
            </w:tcBorders>
            <w:vAlign w:val="bottom"/>
          </w:tcPr>
          <w:p w14:paraId="43CE2C11" w14:textId="7FC1B3C7"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0.0039</w:t>
            </w:r>
          </w:p>
        </w:tc>
        <w:tc>
          <w:tcPr>
            <w:tcW w:w="1252" w:type="dxa"/>
            <w:tcBorders>
              <w:top w:val="single" w:sz="2" w:space="0" w:color="auto"/>
              <w:left w:val="single" w:sz="2" w:space="0" w:color="auto"/>
            </w:tcBorders>
            <w:vAlign w:val="bottom"/>
          </w:tcPr>
          <w:p w14:paraId="577D51E7" w14:textId="340AD862"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0.2551***</w:t>
            </w:r>
          </w:p>
        </w:tc>
        <w:tc>
          <w:tcPr>
            <w:tcW w:w="1158" w:type="dxa"/>
            <w:tcBorders>
              <w:top w:val="single" w:sz="2" w:space="0" w:color="auto"/>
              <w:right w:val="single" w:sz="2" w:space="0" w:color="auto"/>
            </w:tcBorders>
            <w:vAlign w:val="bottom"/>
          </w:tcPr>
          <w:p w14:paraId="7DBC00ED" w14:textId="0D70A042"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0.1867***</w:t>
            </w:r>
          </w:p>
        </w:tc>
        <w:tc>
          <w:tcPr>
            <w:tcW w:w="1038" w:type="dxa"/>
            <w:tcBorders>
              <w:top w:val="single" w:sz="2" w:space="0" w:color="auto"/>
              <w:left w:val="single" w:sz="2" w:space="0" w:color="auto"/>
            </w:tcBorders>
            <w:vAlign w:val="bottom"/>
          </w:tcPr>
          <w:p w14:paraId="307C8786" w14:textId="5E64E4AB"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0.1200</w:t>
            </w:r>
          </w:p>
        </w:tc>
        <w:tc>
          <w:tcPr>
            <w:tcW w:w="1038" w:type="dxa"/>
            <w:tcBorders>
              <w:top w:val="single" w:sz="2" w:space="0" w:color="auto"/>
            </w:tcBorders>
            <w:vAlign w:val="bottom"/>
          </w:tcPr>
          <w:p w14:paraId="366F94EF" w14:textId="5FA5536E" w:rsidR="00924F28" w:rsidRPr="0008272F" w:rsidRDefault="00924F28" w:rsidP="00924F28">
            <w:pPr>
              <w:tabs>
                <w:tab w:val="left" w:pos="432"/>
              </w:tabs>
              <w:spacing w:line="480" w:lineRule="auto"/>
              <w:jc w:val="center"/>
              <w:rPr>
                <w:rFonts w:ascii="Times New Roman" w:hAnsi="Times New Roman"/>
                <w:color w:val="000000"/>
              </w:rPr>
            </w:pPr>
            <w:r w:rsidRPr="0008272F">
              <w:rPr>
                <w:rFonts w:ascii="Times New Roman" w:hAnsi="Times New Roman"/>
                <w:color w:val="000000"/>
              </w:rPr>
              <w:t>0.0144</w:t>
            </w:r>
          </w:p>
        </w:tc>
      </w:tr>
      <w:tr w:rsidR="00924F28" w:rsidRPr="0008272F" w14:paraId="7B79E400" w14:textId="71B16E23" w:rsidTr="00924F28">
        <w:trPr>
          <w:cantSplit/>
          <w:trHeight w:hRule="exact" w:val="288"/>
          <w:jc w:val="center"/>
        </w:trPr>
        <w:tc>
          <w:tcPr>
            <w:tcW w:w="2426" w:type="dxa"/>
            <w:tcBorders>
              <w:bottom w:val="single" w:sz="2" w:space="0" w:color="auto"/>
            </w:tcBorders>
          </w:tcPr>
          <w:p w14:paraId="1191CF60" w14:textId="77777777" w:rsidR="00924F28" w:rsidRPr="0008272F" w:rsidRDefault="00924F28" w:rsidP="00924F28">
            <w:pPr>
              <w:tabs>
                <w:tab w:val="left" w:pos="432"/>
              </w:tabs>
              <w:spacing w:line="480" w:lineRule="auto"/>
              <w:rPr>
                <w:rFonts w:ascii="Times New Roman" w:hAnsi="Times New Roman"/>
              </w:rPr>
            </w:pPr>
          </w:p>
        </w:tc>
        <w:tc>
          <w:tcPr>
            <w:tcW w:w="1290" w:type="dxa"/>
            <w:tcBorders>
              <w:bottom w:val="single" w:sz="2" w:space="0" w:color="auto"/>
            </w:tcBorders>
            <w:vAlign w:val="bottom"/>
          </w:tcPr>
          <w:p w14:paraId="21CD459B" w14:textId="63CB930A"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(0.0524)</w:t>
            </w:r>
          </w:p>
        </w:tc>
        <w:tc>
          <w:tcPr>
            <w:tcW w:w="1158" w:type="dxa"/>
            <w:tcBorders>
              <w:bottom w:val="single" w:sz="2" w:space="0" w:color="auto"/>
              <w:right w:val="single" w:sz="2" w:space="0" w:color="auto"/>
            </w:tcBorders>
            <w:vAlign w:val="bottom"/>
          </w:tcPr>
          <w:p w14:paraId="5AF419D5" w14:textId="66445878"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(0.0540)</w:t>
            </w:r>
          </w:p>
        </w:tc>
        <w:tc>
          <w:tcPr>
            <w:tcW w:w="1252" w:type="dxa"/>
            <w:tcBorders>
              <w:left w:val="single" w:sz="2" w:space="0" w:color="auto"/>
              <w:bottom w:val="single" w:sz="2" w:space="0" w:color="auto"/>
            </w:tcBorders>
            <w:vAlign w:val="bottom"/>
          </w:tcPr>
          <w:p w14:paraId="618FE801" w14:textId="7408508B"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(0.0609)</w:t>
            </w:r>
          </w:p>
        </w:tc>
        <w:tc>
          <w:tcPr>
            <w:tcW w:w="1158" w:type="dxa"/>
            <w:tcBorders>
              <w:bottom w:val="single" w:sz="2" w:space="0" w:color="auto"/>
              <w:right w:val="single" w:sz="2" w:space="0" w:color="auto"/>
            </w:tcBorders>
            <w:vAlign w:val="bottom"/>
          </w:tcPr>
          <w:p w14:paraId="68C45038" w14:textId="65CBE373"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(0.0527)</w:t>
            </w:r>
          </w:p>
        </w:tc>
        <w:tc>
          <w:tcPr>
            <w:tcW w:w="1038" w:type="dxa"/>
            <w:tcBorders>
              <w:left w:val="single" w:sz="2" w:space="0" w:color="auto"/>
              <w:bottom w:val="single" w:sz="2" w:space="0" w:color="auto"/>
            </w:tcBorders>
            <w:vAlign w:val="bottom"/>
          </w:tcPr>
          <w:p w14:paraId="4E4656B9" w14:textId="406E71F2"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(0.0665)</w:t>
            </w:r>
          </w:p>
        </w:tc>
        <w:tc>
          <w:tcPr>
            <w:tcW w:w="1038" w:type="dxa"/>
            <w:tcBorders>
              <w:bottom w:val="single" w:sz="2" w:space="0" w:color="auto"/>
            </w:tcBorders>
            <w:vAlign w:val="bottom"/>
          </w:tcPr>
          <w:p w14:paraId="3EDB2256" w14:textId="68162428" w:rsidR="00924F28" w:rsidRPr="0008272F" w:rsidRDefault="00924F28" w:rsidP="00924F28">
            <w:pPr>
              <w:tabs>
                <w:tab w:val="left" w:pos="432"/>
              </w:tabs>
              <w:spacing w:line="480" w:lineRule="auto"/>
              <w:jc w:val="center"/>
              <w:rPr>
                <w:rFonts w:ascii="Times New Roman" w:hAnsi="Times New Roman"/>
                <w:color w:val="000000"/>
              </w:rPr>
            </w:pPr>
            <w:r w:rsidRPr="0008272F">
              <w:rPr>
                <w:rFonts w:ascii="Times New Roman" w:hAnsi="Times New Roman"/>
                <w:color w:val="000000"/>
              </w:rPr>
              <w:t>(0.0690)</w:t>
            </w:r>
          </w:p>
        </w:tc>
      </w:tr>
      <w:tr w:rsidR="00924F28" w:rsidRPr="0008272F" w14:paraId="349F0FBE" w14:textId="77C10D30" w:rsidTr="00924F28">
        <w:trPr>
          <w:cantSplit/>
          <w:trHeight w:hRule="exact" w:val="288"/>
          <w:jc w:val="center"/>
        </w:trPr>
        <w:tc>
          <w:tcPr>
            <w:tcW w:w="2426" w:type="dxa"/>
            <w:tcBorders>
              <w:top w:val="single" w:sz="2" w:space="0" w:color="auto"/>
            </w:tcBorders>
          </w:tcPr>
          <w:p w14:paraId="0E2CCA51" w14:textId="77777777" w:rsidR="00924F28" w:rsidRPr="0008272F" w:rsidRDefault="00924F28" w:rsidP="00924F28">
            <w:pPr>
              <w:tabs>
                <w:tab w:val="left" w:pos="432"/>
              </w:tabs>
              <w:spacing w:line="480" w:lineRule="auto"/>
              <w:rPr>
                <w:rFonts w:ascii="Times New Roman" w:hAnsi="Times New Roman"/>
              </w:rPr>
            </w:pPr>
            <w:r w:rsidRPr="0008272F">
              <w:rPr>
                <w:rFonts w:ascii="Times New Roman" w:hAnsi="Times New Roman"/>
              </w:rPr>
              <w:t>Log(scale)</w:t>
            </w:r>
          </w:p>
        </w:tc>
        <w:tc>
          <w:tcPr>
            <w:tcW w:w="6934" w:type="dxa"/>
            <w:gridSpan w:val="6"/>
            <w:tcBorders>
              <w:top w:val="single" w:sz="2" w:space="0" w:color="auto"/>
            </w:tcBorders>
            <w:vAlign w:val="bottom"/>
          </w:tcPr>
          <w:p w14:paraId="7FB8D1EC" w14:textId="77777777"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-0.3389***</w:t>
            </w:r>
          </w:p>
          <w:p w14:paraId="31CFCBE7" w14:textId="0BCE2D9F"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-0.3389***</w:t>
            </w:r>
          </w:p>
          <w:p w14:paraId="14667A8D" w14:textId="3A783D2D"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-0.3386***</w:t>
            </w:r>
          </w:p>
          <w:p w14:paraId="4423E35F" w14:textId="1E99FC08" w:rsidR="00924F28" w:rsidRPr="0008272F" w:rsidRDefault="00924F28" w:rsidP="00924F28">
            <w:pPr>
              <w:tabs>
                <w:tab w:val="left" w:pos="432"/>
              </w:tabs>
              <w:spacing w:line="480" w:lineRule="auto"/>
              <w:jc w:val="center"/>
              <w:rPr>
                <w:rFonts w:ascii="Times New Roman" w:hAnsi="Times New Roman"/>
                <w:color w:val="000000"/>
              </w:rPr>
            </w:pPr>
            <w:r w:rsidRPr="0008272F">
              <w:rPr>
                <w:rFonts w:ascii="Times New Roman" w:hAnsi="Times New Roman"/>
                <w:color w:val="000000"/>
              </w:rPr>
              <w:t>(0.0067)</w:t>
            </w:r>
          </w:p>
        </w:tc>
      </w:tr>
      <w:tr w:rsidR="00924F28" w:rsidRPr="0008272F" w14:paraId="0E1937FB" w14:textId="2FD693F2" w:rsidTr="00924F28">
        <w:trPr>
          <w:cantSplit/>
          <w:trHeight w:hRule="exact" w:val="288"/>
          <w:jc w:val="center"/>
        </w:trPr>
        <w:tc>
          <w:tcPr>
            <w:tcW w:w="2426" w:type="dxa"/>
            <w:tcBorders>
              <w:bottom w:val="single" w:sz="2" w:space="0" w:color="auto"/>
            </w:tcBorders>
          </w:tcPr>
          <w:p w14:paraId="552BBCA5" w14:textId="77777777" w:rsidR="00924F28" w:rsidRPr="0008272F" w:rsidRDefault="00924F28" w:rsidP="00924F28">
            <w:pPr>
              <w:tabs>
                <w:tab w:val="left" w:pos="432"/>
              </w:tabs>
              <w:spacing w:line="480" w:lineRule="auto"/>
              <w:rPr>
                <w:rFonts w:ascii="Times New Roman" w:hAnsi="Times New Roman"/>
              </w:rPr>
            </w:pPr>
          </w:p>
        </w:tc>
        <w:tc>
          <w:tcPr>
            <w:tcW w:w="6934" w:type="dxa"/>
            <w:gridSpan w:val="6"/>
            <w:tcBorders>
              <w:bottom w:val="single" w:sz="2" w:space="0" w:color="auto"/>
            </w:tcBorders>
            <w:vAlign w:val="bottom"/>
          </w:tcPr>
          <w:p w14:paraId="6FAF4F27" w14:textId="77777777"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(0.0067)</w:t>
            </w:r>
          </w:p>
          <w:p w14:paraId="55F67BFC" w14:textId="2C3B0804" w:rsidR="00924F28" w:rsidRPr="0008272F" w:rsidRDefault="00924F28" w:rsidP="00924F28">
            <w:pPr>
              <w:tabs>
                <w:tab w:val="left" w:pos="432"/>
              </w:tabs>
              <w:spacing w:line="480" w:lineRule="auto"/>
              <w:jc w:val="center"/>
              <w:rPr>
                <w:rFonts w:ascii="Times New Roman" w:hAnsi="Times New Roman"/>
                <w:color w:val="000000"/>
              </w:rPr>
            </w:pPr>
            <w:r w:rsidRPr="0008272F">
              <w:rPr>
                <w:rFonts w:ascii="Times New Roman" w:hAnsi="Times New Roman"/>
                <w:color w:val="000000"/>
              </w:rPr>
              <w:t>(0.0067)</w:t>
            </w:r>
          </w:p>
        </w:tc>
      </w:tr>
      <w:tr w:rsidR="00924F28" w:rsidRPr="0008272F" w14:paraId="1EDAD633" w14:textId="6BFF60EA" w:rsidTr="00924F28">
        <w:trPr>
          <w:cantSplit/>
          <w:trHeight w:hRule="exact" w:val="288"/>
          <w:jc w:val="center"/>
        </w:trPr>
        <w:tc>
          <w:tcPr>
            <w:tcW w:w="2426" w:type="dxa"/>
            <w:tcBorders>
              <w:top w:val="single" w:sz="2" w:space="0" w:color="auto"/>
            </w:tcBorders>
          </w:tcPr>
          <w:p w14:paraId="788548CF" w14:textId="77777777" w:rsidR="00924F28" w:rsidRPr="0008272F" w:rsidRDefault="00924F28" w:rsidP="00924F28">
            <w:pPr>
              <w:tabs>
                <w:tab w:val="left" w:pos="432"/>
              </w:tabs>
              <w:spacing w:line="480" w:lineRule="auto"/>
              <w:rPr>
                <w:rFonts w:ascii="Times New Roman" w:hAnsi="Times New Roman"/>
              </w:rPr>
            </w:pPr>
            <w:r w:rsidRPr="0008272F">
              <w:rPr>
                <w:rFonts w:ascii="Times New Roman" w:hAnsi="Times New Roman"/>
              </w:rPr>
              <w:t>(Intercept)</w:t>
            </w:r>
          </w:p>
        </w:tc>
        <w:tc>
          <w:tcPr>
            <w:tcW w:w="6934" w:type="dxa"/>
            <w:gridSpan w:val="6"/>
            <w:tcBorders>
              <w:top w:val="single" w:sz="2" w:space="0" w:color="auto"/>
            </w:tcBorders>
            <w:vAlign w:val="bottom"/>
          </w:tcPr>
          <w:p w14:paraId="49D4F0CB" w14:textId="77777777"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1.6857***</w:t>
            </w:r>
          </w:p>
          <w:p w14:paraId="3B540B48" w14:textId="22419A9B"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1.6857***</w:t>
            </w:r>
          </w:p>
          <w:p w14:paraId="49136204" w14:textId="07A40B59"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1.6561***</w:t>
            </w:r>
          </w:p>
          <w:p w14:paraId="3F35E034" w14:textId="5CF5498C" w:rsidR="00924F28" w:rsidRPr="0008272F" w:rsidRDefault="00924F28" w:rsidP="00924F28">
            <w:pPr>
              <w:tabs>
                <w:tab w:val="left" w:pos="432"/>
              </w:tabs>
              <w:spacing w:line="480" w:lineRule="auto"/>
              <w:jc w:val="center"/>
              <w:rPr>
                <w:rFonts w:ascii="Times New Roman" w:hAnsi="Times New Roman"/>
                <w:color w:val="000000"/>
              </w:rPr>
            </w:pPr>
            <w:r w:rsidRPr="0008272F">
              <w:rPr>
                <w:rFonts w:ascii="Times New Roman" w:hAnsi="Times New Roman"/>
                <w:color w:val="000000"/>
              </w:rPr>
              <w:t>(0.2276)</w:t>
            </w:r>
          </w:p>
        </w:tc>
      </w:tr>
      <w:tr w:rsidR="00924F28" w:rsidRPr="0008272F" w14:paraId="2064DE45" w14:textId="10E6F3A6" w:rsidTr="00924F28">
        <w:trPr>
          <w:cantSplit/>
          <w:trHeight w:hRule="exact" w:val="288"/>
          <w:jc w:val="center"/>
        </w:trPr>
        <w:tc>
          <w:tcPr>
            <w:tcW w:w="2426" w:type="dxa"/>
            <w:tcBorders>
              <w:bottom w:val="single" w:sz="24" w:space="0" w:color="auto"/>
            </w:tcBorders>
          </w:tcPr>
          <w:p w14:paraId="4C581AA6" w14:textId="77777777" w:rsidR="00924F28" w:rsidRPr="0008272F" w:rsidRDefault="00924F28" w:rsidP="00924F28">
            <w:pPr>
              <w:tabs>
                <w:tab w:val="left" w:pos="432"/>
              </w:tabs>
              <w:spacing w:line="480" w:lineRule="auto"/>
              <w:rPr>
                <w:rFonts w:ascii="Times New Roman" w:hAnsi="Times New Roman"/>
              </w:rPr>
            </w:pPr>
            <w:r w:rsidRPr="0008272F">
              <w:rPr>
                <w:rFonts w:ascii="Times New Roman" w:hAnsi="Times New Roman"/>
              </w:rPr>
              <w:t xml:space="preserve"> </w:t>
            </w:r>
          </w:p>
        </w:tc>
        <w:tc>
          <w:tcPr>
            <w:tcW w:w="6934" w:type="dxa"/>
            <w:gridSpan w:val="6"/>
            <w:tcBorders>
              <w:bottom w:val="single" w:sz="24" w:space="0" w:color="auto"/>
            </w:tcBorders>
            <w:vAlign w:val="bottom"/>
          </w:tcPr>
          <w:p w14:paraId="3DDBE570" w14:textId="77777777"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(0.2283)</w:t>
            </w:r>
          </w:p>
          <w:p w14:paraId="071DE918" w14:textId="6A4395EF" w:rsidR="00924F28" w:rsidRPr="0008272F" w:rsidRDefault="00924F28" w:rsidP="00924F28">
            <w:pPr>
              <w:tabs>
                <w:tab w:val="left" w:pos="432"/>
              </w:tabs>
              <w:spacing w:line="480" w:lineRule="auto"/>
              <w:jc w:val="center"/>
              <w:rPr>
                <w:rFonts w:ascii="Times New Roman" w:hAnsi="Times New Roman"/>
                <w:color w:val="000000"/>
              </w:rPr>
            </w:pPr>
            <w:r w:rsidRPr="0008272F">
              <w:rPr>
                <w:rFonts w:ascii="Times New Roman" w:hAnsi="Times New Roman"/>
                <w:color w:val="000000"/>
              </w:rPr>
              <w:t>(0.2283)</w:t>
            </w:r>
          </w:p>
        </w:tc>
      </w:tr>
      <w:tr w:rsidR="00924F28" w:rsidRPr="0008272F" w14:paraId="2D2D534B" w14:textId="218403A1" w:rsidTr="00924F28">
        <w:trPr>
          <w:cantSplit/>
          <w:trHeight w:hRule="exact" w:val="288"/>
          <w:jc w:val="center"/>
        </w:trPr>
        <w:tc>
          <w:tcPr>
            <w:tcW w:w="2426" w:type="dxa"/>
            <w:tcBorders>
              <w:top w:val="single" w:sz="24" w:space="0" w:color="auto"/>
            </w:tcBorders>
          </w:tcPr>
          <w:p w14:paraId="58AFB556" w14:textId="77777777" w:rsidR="00924F28" w:rsidRPr="0008272F" w:rsidRDefault="00924F28" w:rsidP="00924F28">
            <w:pPr>
              <w:tabs>
                <w:tab w:val="left" w:pos="432"/>
              </w:tabs>
              <w:spacing w:line="480" w:lineRule="auto"/>
              <w:rPr>
                <w:rFonts w:ascii="Times New Roman" w:hAnsi="Times New Roman"/>
              </w:rPr>
            </w:pPr>
            <w:r w:rsidRPr="0008272F">
              <w:rPr>
                <w:rFonts w:ascii="Times New Roman" w:hAnsi="Times New Roman"/>
              </w:rPr>
              <w:t>AIC</w:t>
            </w:r>
          </w:p>
        </w:tc>
        <w:tc>
          <w:tcPr>
            <w:tcW w:w="6934" w:type="dxa"/>
            <w:gridSpan w:val="6"/>
            <w:tcBorders>
              <w:top w:val="single" w:sz="24" w:space="0" w:color="auto"/>
            </w:tcBorders>
            <w:vAlign w:val="bottom"/>
          </w:tcPr>
          <w:p w14:paraId="2CE1B5FA" w14:textId="77777777"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105986.6148</w:t>
            </w:r>
          </w:p>
          <w:p w14:paraId="608BFD05" w14:textId="76F840FA" w:rsidR="00924F28" w:rsidRPr="0008272F" w:rsidRDefault="00924F28" w:rsidP="00924F28">
            <w:pPr>
              <w:tabs>
                <w:tab w:val="left" w:pos="432"/>
              </w:tabs>
              <w:spacing w:line="480" w:lineRule="auto"/>
              <w:jc w:val="center"/>
              <w:rPr>
                <w:rFonts w:ascii="Times New Roman" w:hAnsi="Times New Roman"/>
                <w:color w:val="000000"/>
              </w:rPr>
            </w:pPr>
            <w:r w:rsidRPr="0008272F">
              <w:rPr>
                <w:rFonts w:ascii="Times New Roman" w:hAnsi="Times New Roman"/>
                <w:color w:val="000000"/>
              </w:rPr>
              <w:t>105986.6148</w:t>
            </w:r>
          </w:p>
        </w:tc>
      </w:tr>
      <w:tr w:rsidR="00924F28" w:rsidRPr="0008272F" w14:paraId="243FC8E4" w14:textId="7576983B" w:rsidTr="00924F28">
        <w:trPr>
          <w:cantSplit/>
          <w:trHeight w:hRule="exact" w:val="288"/>
          <w:jc w:val="center"/>
        </w:trPr>
        <w:tc>
          <w:tcPr>
            <w:tcW w:w="2426" w:type="dxa"/>
          </w:tcPr>
          <w:p w14:paraId="3EE134CB" w14:textId="77777777" w:rsidR="00924F28" w:rsidRPr="0008272F" w:rsidRDefault="00924F28" w:rsidP="00924F28">
            <w:pPr>
              <w:tabs>
                <w:tab w:val="left" w:pos="432"/>
              </w:tabs>
              <w:spacing w:line="480" w:lineRule="auto"/>
              <w:rPr>
                <w:rFonts w:ascii="Times New Roman" w:hAnsi="Times New Roman"/>
              </w:rPr>
            </w:pPr>
            <w:r w:rsidRPr="0008272F">
              <w:rPr>
                <w:rFonts w:ascii="Times New Roman" w:hAnsi="Times New Roman"/>
              </w:rPr>
              <w:t>BIC</w:t>
            </w:r>
          </w:p>
        </w:tc>
        <w:tc>
          <w:tcPr>
            <w:tcW w:w="6934" w:type="dxa"/>
            <w:gridSpan w:val="6"/>
            <w:vAlign w:val="bottom"/>
          </w:tcPr>
          <w:p w14:paraId="65B529E9" w14:textId="77777777"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130289.6967</w:t>
            </w:r>
          </w:p>
          <w:p w14:paraId="61BB1375" w14:textId="5DFA4851" w:rsidR="00924F28" w:rsidRPr="0008272F" w:rsidRDefault="00924F28" w:rsidP="00924F28">
            <w:pPr>
              <w:tabs>
                <w:tab w:val="left" w:pos="432"/>
              </w:tabs>
              <w:spacing w:line="480" w:lineRule="auto"/>
              <w:jc w:val="center"/>
              <w:rPr>
                <w:rFonts w:ascii="Times New Roman" w:hAnsi="Times New Roman"/>
                <w:color w:val="000000"/>
              </w:rPr>
            </w:pPr>
            <w:r w:rsidRPr="0008272F">
              <w:rPr>
                <w:rFonts w:ascii="Times New Roman" w:hAnsi="Times New Roman"/>
                <w:color w:val="000000"/>
              </w:rPr>
              <w:t>130289.6967</w:t>
            </w:r>
          </w:p>
        </w:tc>
      </w:tr>
      <w:tr w:rsidR="00924F28" w:rsidRPr="0008272F" w14:paraId="39FB4CBF" w14:textId="60E64B70" w:rsidTr="00924F28">
        <w:trPr>
          <w:cantSplit/>
          <w:trHeight w:hRule="exact" w:val="288"/>
          <w:jc w:val="center"/>
        </w:trPr>
        <w:tc>
          <w:tcPr>
            <w:tcW w:w="2426" w:type="dxa"/>
          </w:tcPr>
          <w:p w14:paraId="3E0A86E7" w14:textId="77777777" w:rsidR="00924F28" w:rsidRPr="0008272F" w:rsidRDefault="00924F28" w:rsidP="00924F28">
            <w:pPr>
              <w:tabs>
                <w:tab w:val="left" w:pos="432"/>
              </w:tabs>
              <w:spacing w:line="480" w:lineRule="auto"/>
              <w:rPr>
                <w:rFonts w:ascii="Times New Roman" w:hAnsi="Times New Roman"/>
              </w:rPr>
            </w:pPr>
            <w:r w:rsidRPr="0008272F">
              <w:rPr>
                <w:rFonts w:ascii="Times New Roman" w:hAnsi="Times New Roman"/>
              </w:rPr>
              <w:t>Log Likelihood</w:t>
            </w:r>
          </w:p>
        </w:tc>
        <w:tc>
          <w:tcPr>
            <w:tcW w:w="6934" w:type="dxa"/>
            <w:gridSpan w:val="6"/>
            <w:vAlign w:val="bottom"/>
          </w:tcPr>
          <w:p w14:paraId="52B8F096" w14:textId="77777777"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-49828.5731</w:t>
            </w:r>
          </w:p>
          <w:p w14:paraId="7DE90304" w14:textId="2771C5AB" w:rsidR="00924F28" w:rsidRPr="0008272F" w:rsidRDefault="00924F28" w:rsidP="00924F28">
            <w:pPr>
              <w:tabs>
                <w:tab w:val="left" w:pos="432"/>
              </w:tabs>
              <w:spacing w:line="480" w:lineRule="auto"/>
              <w:jc w:val="center"/>
              <w:rPr>
                <w:rFonts w:ascii="Times New Roman" w:hAnsi="Times New Roman"/>
                <w:color w:val="000000"/>
              </w:rPr>
            </w:pPr>
            <w:r w:rsidRPr="0008272F">
              <w:rPr>
                <w:rFonts w:ascii="Times New Roman" w:hAnsi="Times New Roman"/>
                <w:color w:val="000000"/>
              </w:rPr>
              <w:t>-49828.5731</w:t>
            </w:r>
          </w:p>
        </w:tc>
      </w:tr>
      <w:tr w:rsidR="00924F28" w:rsidRPr="0008272F" w14:paraId="2DC26AEF" w14:textId="6F25AFE7" w:rsidTr="00924F28">
        <w:trPr>
          <w:cantSplit/>
          <w:trHeight w:hRule="exact" w:val="288"/>
          <w:jc w:val="center"/>
        </w:trPr>
        <w:tc>
          <w:tcPr>
            <w:tcW w:w="2426" w:type="dxa"/>
            <w:tcBorders>
              <w:bottom w:val="single" w:sz="24" w:space="0" w:color="auto"/>
            </w:tcBorders>
          </w:tcPr>
          <w:p w14:paraId="78BC1154" w14:textId="77777777" w:rsidR="00924F28" w:rsidRPr="0008272F" w:rsidRDefault="00924F28" w:rsidP="00924F28">
            <w:pPr>
              <w:tabs>
                <w:tab w:val="left" w:pos="432"/>
              </w:tabs>
              <w:spacing w:line="480" w:lineRule="auto"/>
              <w:rPr>
                <w:rFonts w:ascii="Times New Roman" w:hAnsi="Times New Roman"/>
              </w:rPr>
            </w:pPr>
            <w:r w:rsidRPr="0008272F">
              <w:rPr>
                <w:rFonts w:ascii="Times New Roman" w:hAnsi="Times New Roman"/>
              </w:rPr>
              <w:t>Num. obs.</w:t>
            </w:r>
          </w:p>
        </w:tc>
        <w:tc>
          <w:tcPr>
            <w:tcW w:w="6934" w:type="dxa"/>
            <w:gridSpan w:val="6"/>
            <w:tcBorders>
              <w:bottom w:val="single" w:sz="24" w:space="0" w:color="auto"/>
            </w:tcBorders>
            <w:vAlign w:val="bottom"/>
          </w:tcPr>
          <w:p w14:paraId="68F238A7" w14:textId="77777777" w:rsidR="00924F28" w:rsidRPr="0008272F" w:rsidRDefault="00924F28" w:rsidP="00924F28">
            <w:pPr>
              <w:tabs>
                <w:tab w:val="left" w:pos="432"/>
              </w:tabs>
              <w:spacing w:line="480" w:lineRule="auto"/>
              <w:jc w:val="center"/>
              <w:rPr>
                <w:rFonts w:ascii="Times New Roman" w:hAnsi="Times New Roman"/>
              </w:rPr>
            </w:pPr>
            <w:r w:rsidRPr="0008272F">
              <w:rPr>
                <w:rFonts w:ascii="Times New Roman" w:hAnsi="Times New Roman"/>
                <w:color w:val="000000"/>
              </w:rPr>
              <w:t>15984</w:t>
            </w:r>
          </w:p>
          <w:p w14:paraId="13DA3013" w14:textId="1612C3E7" w:rsidR="00924F28" w:rsidRPr="0008272F" w:rsidRDefault="00924F28" w:rsidP="00924F28">
            <w:pPr>
              <w:tabs>
                <w:tab w:val="left" w:pos="432"/>
              </w:tabs>
              <w:spacing w:line="480" w:lineRule="auto"/>
              <w:jc w:val="center"/>
              <w:rPr>
                <w:rFonts w:ascii="Times New Roman" w:hAnsi="Times New Roman"/>
                <w:color w:val="000000"/>
              </w:rPr>
            </w:pPr>
            <w:r w:rsidRPr="0008272F">
              <w:rPr>
                <w:rFonts w:ascii="Times New Roman" w:hAnsi="Times New Roman"/>
                <w:color w:val="000000"/>
              </w:rPr>
              <w:t>15984</w:t>
            </w:r>
          </w:p>
        </w:tc>
      </w:tr>
      <w:tr w:rsidR="00924F28" w:rsidRPr="0008272F" w14:paraId="3C513CF9" w14:textId="347305D2" w:rsidTr="00525CFB">
        <w:trPr>
          <w:cantSplit/>
          <w:trHeight w:hRule="exact" w:val="609"/>
          <w:jc w:val="center"/>
        </w:trPr>
        <w:tc>
          <w:tcPr>
            <w:tcW w:w="8322" w:type="dxa"/>
            <w:gridSpan w:val="6"/>
            <w:tcBorders>
              <w:top w:val="single" w:sz="24" w:space="0" w:color="auto"/>
            </w:tcBorders>
          </w:tcPr>
          <w:p w14:paraId="168D0DA5" w14:textId="288264E7" w:rsidR="00924F28" w:rsidRPr="0008272F" w:rsidRDefault="00525CFB" w:rsidP="00525CFB">
            <w:pPr>
              <w:tabs>
                <w:tab w:val="left" w:pos="432"/>
              </w:tabs>
              <w:rPr>
                <w:rFonts w:ascii="Times New Roman" w:hAnsi="Times New Roman"/>
              </w:rPr>
            </w:pPr>
            <w:r w:rsidRPr="0008272F">
              <w:rPr>
                <w:rFonts w:ascii="Times New Roman" w:hAnsi="Times New Roman"/>
                <w:sz w:val="16"/>
                <w:szCs w:val="16"/>
              </w:rPr>
              <w:t>***p &lt; 0.001; **p &lt; 0.01; *p &lt; 0.05. For columns 1, 2, and 3, hazard ratios are obtained via exp(coefficient).  For columns 4, 5, 6, and 7, hazard ratios are obtained via exp(-coefficient * 1/exp (Log(scale))).</w:t>
            </w:r>
          </w:p>
        </w:tc>
        <w:tc>
          <w:tcPr>
            <w:tcW w:w="1038" w:type="dxa"/>
            <w:tcBorders>
              <w:top w:val="single" w:sz="24" w:space="0" w:color="auto"/>
            </w:tcBorders>
          </w:tcPr>
          <w:p w14:paraId="3BB3169E" w14:textId="77777777" w:rsidR="00924F28" w:rsidRPr="0008272F" w:rsidRDefault="00924F28" w:rsidP="00924F28">
            <w:pPr>
              <w:tabs>
                <w:tab w:val="left" w:pos="432"/>
              </w:tabs>
              <w:spacing w:line="480" w:lineRule="auto"/>
              <w:rPr>
                <w:rFonts w:ascii="Times New Roman" w:hAnsi="Times New Roman"/>
              </w:rPr>
            </w:pPr>
          </w:p>
        </w:tc>
      </w:tr>
      <w:bookmarkEnd w:id="3"/>
    </w:tbl>
    <w:p w14:paraId="608923C9" w14:textId="77777777" w:rsidR="00525CFB" w:rsidRDefault="00525CFB" w:rsidP="00964A28">
      <w:pPr>
        <w:tabs>
          <w:tab w:val="left" w:pos="432"/>
        </w:tabs>
        <w:spacing w:line="480" w:lineRule="auto"/>
        <w:ind w:firstLine="432"/>
        <w:rPr>
          <w:rFonts w:ascii="Times New Roman" w:hAnsi="Times New Roman"/>
          <w:sz w:val="22"/>
          <w:szCs w:val="22"/>
        </w:rPr>
      </w:pPr>
    </w:p>
    <w:p w14:paraId="5D25E9D2" w14:textId="4BDC612F" w:rsidR="003330FB" w:rsidRPr="0008272F" w:rsidRDefault="00D63F7A" w:rsidP="00964A28">
      <w:pPr>
        <w:tabs>
          <w:tab w:val="left" w:pos="432"/>
        </w:tabs>
        <w:spacing w:line="480" w:lineRule="auto"/>
        <w:ind w:firstLine="432"/>
        <w:rPr>
          <w:rFonts w:ascii="Times New Roman" w:hAnsi="Times New Roman"/>
          <w:sz w:val="22"/>
          <w:szCs w:val="22"/>
        </w:rPr>
      </w:pPr>
      <w:r w:rsidRPr="0008272F">
        <w:rPr>
          <w:rFonts w:ascii="Times New Roman" w:hAnsi="Times New Roman"/>
          <w:sz w:val="22"/>
          <w:szCs w:val="22"/>
        </w:rPr>
        <w:t xml:space="preserve">The largest </w:t>
      </w:r>
      <w:r w:rsidR="00982909" w:rsidRPr="0008272F">
        <w:rPr>
          <w:rFonts w:ascii="Times New Roman" w:hAnsi="Times New Roman"/>
          <w:sz w:val="22"/>
          <w:szCs w:val="22"/>
        </w:rPr>
        <w:t>effects are again</w:t>
      </w:r>
      <w:r w:rsidRPr="0008272F">
        <w:rPr>
          <w:rFonts w:ascii="Times New Roman" w:hAnsi="Times New Roman"/>
          <w:sz w:val="22"/>
          <w:szCs w:val="22"/>
        </w:rPr>
        <w:t xml:space="preserve"> seen </w:t>
      </w:r>
      <w:r w:rsidR="00982909" w:rsidRPr="0008272F">
        <w:rPr>
          <w:rFonts w:ascii="Times New Roman" w:hAnsi="Times New Roman"/>
          <w:sz w:val="22"/>
          <w:szCs w:val="22"/>
        </w:rPr>
        <w:t>by</w:t>
      </w:r>
      <w:r w:rsidRPr="0008272F">
        <w:rPr>
          <w:rFonts w:ascii="Times New Roman" w:hAnsi="Times New Roman"/>
          <w:sz w:val="22"/>
          <w:szCs w:val="22"/>
        </w:rPr>
        <w:t xml:space="preserve"> Black </w:t>
      </w:r>
      <w:r w:rsidR="00982909" w:rsidRPr="0008272F">
        <w:rPr>
          <w:rFonts w:ascii="Times New Roman" w:hAnsi="Times New Roman"/>
          <w:sz w:val="22"/>
          <w:szCs w:val="22"/>
        </w:rPr>
        <w:t>respondents shown in the middle two columns</w:t>
      </w:r>
      <w:r w:rsidRPr="0008272F">
        <w:rPr>
          <w:rFonts w:ascii="Times New Roman" w:hAnsi="Times New Roman"/>
          <w:sz w:val="22"/>
          <w:szCs w:val="22"/>
        </w:rPr>
        <w:t xml:space="preserve"> of Table 5</w:t>
      </w:r>
      <w:r w:rsidR="00982909" w:rsidRPr="0008272F">
        <w:rPr>
          <w:rFonts w:ascii="Times New Roman" w:hAnsi="Times New Roman"/>
          <w:sz w:val="22"/>
          <w:szCs w:val="22"/>
        </w:rPr>
        <w:t xml:space="preserve">. </w:t>
      </w:r>
      <w:r w:rsidRPr="0008272F">
        <w:rPr>
          <w:rFonts w:ascii="Times New Roman" w:hAnsi="Times New Roman"/>
          <w:sz w:val="22"/>
          <w:szCs w:val="22"/>
        </w:rPr>
        <w:t xml:space="preserve"> Specifically, Black males with a normal BMI have a 20% increase in their unemployment spell while Black men classified as overweight see only a 13% increase in duration. Obese black men see an even larger impact at more than 25%</w:t>
      </w:r>
      <w:r w:rsidR="00982909" w:rsidRPr="0008272F">
        <w:rPr>
          <w:rFonts w:ascii="Times New Roman" w:hAnsi="Times New Roman"/>
          <w:sz w:val="22"/>
          <w:szCs w:val="22"/>
        </w:rPr>
        <w:t xml:space="preserve"> (with a corresponding hazard ratio of about 0.70)</w:t>
      </w:r>
      <w:r w:rsidRPr="0008272F">
        <w:rPr>
          <w:rFonts w:ascii="Times New Roman" w:hAnsi="Times New Roman"/>
          <w:sz w:val="22"/>
          <w:szCs w:val="22"/>
        </w:rPr>
        <w:t xml:space="preserve">. Interesting, Black women </w:t>
      </w:r>
      <w:r w:rsidR="00982909" w:rsidRPr="0008272F">
        <w:rPr>
          <w:rFonts w:ascii="Times New Roman" w:hAnsi="Times New Roman"/>
          <w:sz w:val="22"/>
          <w:szCs w:val="22"/>
        </w:rPr>
        <w:t>within the normal categor</w:t>
      </w:r>
      <w:r w:rsidR="005709F3" w:rsidRPr="0008272F">
        <w:rPr>
          <w:rFonts w:ascii="Times New Roman" w:hAnsi="Times New Roman"/>
          <w:sz w:val="22"/>
          <w:szCs w:val="22"/>
        </w:rPr>
        <w:t>y</w:t>
      </w:r>
      <w:r w:rsidR="00982909" w:rsidRPr="0008272F">
        <w:rPr>
          <w:rFonts w:ascii="Times New Roman" w:hAnsi="Times New Roman"/>
          <w:sz w:val="22"/>
          <w:szCs w:val="22"/>
        </w:rPr>
        <w:t xml:space="preserve"> </w:t>
      </w:r>
      <w:r w:rsidRPr="0008272F">
        <w:rPr>
          <w:rFonts w:ascii="Times New Roman" w:hAnsi="Times New Roman"/>
          <w:sz w:val="22"/>
          <w:szCs w:val="22"/>
        </w:rPr>
        <w:t xml:space="preserve">fare better </w:t>
      </w:r>
      <w:r w:rsidR="005709F3" w:rsidRPr="0008272F">
        <w:rPr>
          <w:rFonts w:ascii="Times New Roman" w:hAnsi="Times New Roman"/>
          <w:sz w:val="22"/>
          <w:szCs w:val="22"/>
        </w:rPr>
        <w:t xml:space="preserve">than </w:t>
      </w:r>
      <w:r w:rsidRPr="0008272F">
        <w:rPr>
          <w:rFonts w:ascii="Times New Roman" w:hAnsi="Times New Roman"/>
          <w:sz w:val="22"/>
          <w:szCs w:val="22"/>
        </w:rPr>
        <w:t xml:space="preserve">their male counterparts; however, they still </w:t>
      </w:r>
      <w:r w:rsidR="00982909" w:rsidRPr="0008272F">
        <w:rPr>
          <w:rFonts w:ascii="Times New Roman" w:hAnsi="Times New Roman"/>
          <w:sz w:val="22"/>
          <w:szCs w:val="22"/>
        </w:rPr>
        <w:t xml:space="preserve">experience longer </w:t>
      </w:r>
      <w:r w:rsidRPr="0008272F">
        <w:rPr>
          <w:rFonts w:ascii="Times New Roman" w:hAnsi="Times New Roman"/>
          <w:sz w:val="22"/>
          <w:szCs w:val="22"/>
        </w:rPr>
        <w:t xml:space="preserve">unemployment </w:t>
      </w:r>
      <w:r w:rsidR="00982909" w:rsidRPr="0008272F">
        <w:rPr>
          <w:rFonts w:ascii="Times New Roman" w:hAnsi="Times New Roman"/>
          <w:sz w:val="22"/>
          <w:szCs w:val="22"/>
        </w:rPr>
        <w:t xml:space="preserve">spells </w:t>
      </w:r>
      <w:r w:rsidRPr="0008272F">
        <w:rPr>
          <w:rFonts w:ascii="Times New Roman" w:hAnsi="Times New Roman"/>
          <w:sz w:val="22"/>
          <w:szCs w:val="22"/>
        </w:rPr>
        <w:t xml:space="preserve">compared to White men. </w:t>
      </w:r>
      <w:r w:rsidR="00982909" w:rsidRPr="0008272F">
        <w:rPr>
          <w:rFonts w:ascii="Times New Roman" w:hAnsi="Times New Roman"/>
          <w:sz w:val="22"/>
          <w:szCs w:val="22"/>
        </w:rPr>
        <w:t xml:space="preserve">Black women within the overweight </w:t>
      </w:r>
      <w:r w:rsidR="005709F3" w:rsidRPr="0008272F">
        <w:rPr>
          <w:rFonts w:ascii="Times New Roman" w:hAnsi="Times New Roman"/>
          <w:sz w:val="22"/>
          <w:szCs w:val="22"/>
        </w:rPr>
        <w:t xml:space="preserve">and obese </w:t>
      </w:r>
      <w:r w:rsidR="00982909" w:rsidRPr="0008272F">
        <w:rPr>
          <w:rFonts w:ascii="Times New Roman" w:hAnsi="Times New Roman"/>
          <w:sz w:val="22"/>
          <w:szCs w:val="22"/>
        </w:rPr>
        <w:lastRenderedPageBreak/>
        <w:t>categor</w:t>
      </w:r>
      <w:r w:rsidR="005709F3" w:rsidRPr="0008272F">
        <w:rPr>
          <w:rFonts w:ascii="Times New Roman" w:hAnsi="Times New Roman"/>
          <w:sz w:val="22"/>
          <w:szCs w:val="22"/>
        </w:rPr>
        <w:t xml:space="preserve">ies also endure unemployment spells about 20% longer than White men (with a hazard ratio of about 0.76). </w:t>
      </w:r>
    </w:p>
    <w:p w14:paraId="38EDA5AB" w14:textId="77777777" w:rsidR="00250EDB" w:rsidRPr="0008272F" w:rsidRDefault="00250EDB" w:rsidP="00250EDB">
      <w:pPr>
        <w:tabs>
          <w:tab w:val="left" w:pos="432"/>
        </w:tabs>
        <w:spacing w:line="480" w:lineRule="auto"/>
        <w:rPr>
          <w:rFonts w:ascii="Times New Roman" w:hAnsi="Times New Roman"/>
          <w:b/>
          <w:bCs/>
          <w:sz w:val="22"/>
          <w:szCs w:val="22"/>
        </w:rPr>
      </w:pPr>
      <w:r w:rsidRPr="0008272F">
        <w:rPr>
          <w:rFonts w:ascii="Times New Roman" w:hAnsi="Times New Roman"/>
          <w:b/>
          <w:bCs/>
          <w:sz w:val="22"/>
          <w:szCs w:val="22"/>
        </w:rPr>
        <w:t>7. Discussion</w:t>
      </w:r>
    </w:p>
    <w:p w14:paraId="1D885EAB" w14:textId="77777777" w:rsidR="000D7A23" w:rsidRPr="0008272F" w:rsidRDefault="00250EDB" w:rsidP="000D7A23">
      <w:pPr>
        <w:tabs>
          <w:tab w:val="left" w:pos="432"/>
        </w:tabs>
        <w:spacing w:line="480" w:lineRule="auto"/>
        <w:rPr>
          <w:rFonts w:ascii="Times New Roman" w:hAnsi="Times New Roman"/>
          <w:sz w:val="22"/>
          <w:szCs w:val="22"/>
        </w:rPr>
      </w:pPr>
      <w:r w:rsidRPr="0008272F">
        <w:rPr>
          <w:rFonts w:ascii="Times New Roman" w:hAnsi="Times New Roman"/>
          <w:sz w:val="22"/>
          <w:szCs w:val="22"/>
        </w:rPr>
        <w:tab/>
        <w:t xml:space="preserve">Prior studies find that obesity causes significantly higher unemployment among American workers. </w:t>
      </w:r>
      <w:r w:rsidR="000D7A23" w:rsidRPr="0008272F">
        <w:rPr>
          <w:rFonts w:ascii="Times New Roman" w:hAnsi="Times New Roman"/>
          <w:sz w:val="22"/>
          <w:szCs w:val="22"/>
        </w:rPr>
        <w:t xml:space="preserve">Others have suggested that it is unobserved characteristics of the individual rather than obesity that cause these employment penalties (e.g., </w:t>
      </w:r>
      <w:proofErr w:type="spellStart"/>
      <w:r w:rsidR="000D7A23" w:rsidRPr="0008272F">
        <w:rPr>
          <w:rFonts w:ascii="Times New Roman" w:hAnsi="Times New Roman"/>
          <w:sz w:val="22"/>
          <w:szCs w:val="22"/>
        </w:rPr>
        <w:t>Lindeboom</w:t>
      </w:r>
      <w:proofErr w:type="spellEnd"/>
      <w:r w:rsidR="000D7A23" w:rsidRPr="0008272F">
        <w:rPr>
          <w:rFonts w:ascii="Times New Roman" w:hAnsi="Times New Roman"/>
          <w:sz w:val="22"/>
          <w:szCs w:val="22"/>
        </w:rPr>
        <w:t xml:space="preserve"> et al., 2010). Using data from the National Longitudinal Study of Youth (1990), we estimate the duration of unemployment spells assuming individual frailty (thus controlling for individual unobserved effects) and </w:t>
      </w:r>
      <w:r w:rsidRPr="0008272F">
        <w:rPr>
          <w:rFonts w:ascii="Times New Roman" w:hAnsi="Times New Roman"/>
          <w:sz w:val="22"/>
          <w:szCs w:val="22"/>
        </w:rPr>
        <w:t xml:space="preserve">find that individuals classified as overweight endure unemployment spells that are about 6% longer than those with normal BMI and those classified as obese spend about 10% more time unemployed, all else equal. In terms of weeks, this equates to about one week for those overweight and about 1.5 weeks for those that are obese.  </w:t>
      </w:r>
    </w:p>
    <w:p w14:paraId="21F2ECFB" w14:textId="5CB6118A" w:rsidR="00250EDB" w:rsidRPr="0008272F" w:rsidRDefault="000D7A23" w:rsidP="000D7A23">
      <w:pPr>
        <w:tabs>
          <w:tab w:val="left" w:pos="432"/>
        </w:tabs>
        <w:spacing w:line="480" w:lineRule="auto"/>
        <w:rPr>
          <w:rFonts w:ascii="Times New Roman" w:hAnsi="Times New Roman"/>
          <w:sz w:val="22"/>
          <w:szCs w:val="22"/>
        </w:rPr>
      </w:pPr>
      <w:r w:rsidRPr="0008272F">
        <w:rPr>
          <w:rFonts w:ascii="Times New Roman" w:hAnsi="Times New Roman"/>
          <w:sz w:val="22"/>
          <w:szCs w:val="22"/>
        </w:rPr>
        <w:tab/>
      </w:r>
      <w:r w:rsidR="00250EDB" w:rsidRPr="0008272F">
        <w:rPr>
          <w:rFonts w:ascii="Times New Roman" w:hAnsi="Times New Roman"/>
          <w:sz w:val="22"/>
          <w:szCs w:val="22"/>
        </w:rPr>
        <w:t>W</w:t>
      </w:r>
      <w:r w:rsidRPr="0008272F">
        <w:rPr>
          <w:rFonts w:ascii="Times New Roman" w:hAnsi="Times New Roman"/>
          <w:sz w:val="22"/>
          <w:szCs w:val="22"/>
        </w:rPr>
        <w:t>e further</w:t>
      </w:r>
      <w:r w:rsidR="00250EDB" w:rsidRPr="0008272F">
        <w:rPr>
          <w:rFonts w:ascii="Times New Roman" w:hAnsi="Times New Roman"/>
          <w:sz w:val="22"/>
          <w:szCs w:val="22"/>
        </w:rPr>
        <w:t xml:space="preserve"> br</w:t>
      </w:r>
      <w:r w:rsidRPr="0008272F">
        <w:rPr>
          <w:rFonts w:ascii="Times New Roman" w:hAnsi="Times New Roman"/>
          <w:sz w:val="22"/>
          <w:szCs w:val="22"/>
        </w:rPr>
        <w:t>a</w:t>
      </w:r>
      <w:r w:rsidR="00250EDB" w:rsidRPr="0008272F">
        <w:rPr>
          <w:rFonts w:ascii="Times New Roman" w:hAnsi="Times New Roman"/>
          <w:sz w:val="22"/>
          <w:szCs w:val="22"/>
        </w:rPr>
        <w:t xml:space="preserve">ke down </w:t>
      </w:r>
      <w:r w:rsidRPr="0008272F">
        <w:rPr>
          <w:rFonts w:ascii="Times New Roman" w:hAnsi="Times New Roman"/>
          <w:sz w:val="22"/>
          <w:szCs w:val="22"/>
        </w:rPr>
        <w:t xml:space="preserve">the impact of BMI </w:t>
      </w:r>
      <w:r w:rsidR="00250EDB" w:rsidRPr="0008272F">
        <w:rPr>
          <w:rFonts w:ascii="Times New Roman" w:hAnsi="Times New Roman"/>
          <w:sz w:val="22"/>
          <w:szCs w:val="22"/>
        </w:rPr>
        <w:t>by race and gender we find that White women of normal BMI see shorter unemployment spells compared to White men of normal BMI of almost 14% and that the no other White individual suffers different unemployment spells compared to White men of normal BMI. Conversely, all Black individuals see significantly longer unemployment spells with normal and obese Black mean seeing the longest durations, similar to overweigh and obese Black women, while normal weight Black women and overweight Black men see the shortest extension of unemployment spells compared to White men with normal BMI. While not statistically significant, Hispanic men and women of normal BMI and overweight Hispanic women see shorter unemployment durations and obese Hispanic men see longer durations compared to White men of normal BMI.</w:t>
      </w:r>
      <w:r w:rsidRPr="0008272F">
        <w:rPr>
          <w:rFonts w:ascii="Times New Roman" w:hAnsi="Times New Roman"/>
          <w:sz w:val="22"/>
          <w:szCs w:val="22"/>
        </w:rPr>
        <w:t xml:space="preserve"> These results are generally stable across several specifications of the model including measure of both individual and job specific covariates. </w:t>
      </w:r>
    </w:p>
    <w:p w14:paraId="7F7A2708" w14:textId="03161577" w:rsidR="000D7A23" w:rsidRPr="0008272F" w:rsidRDefault="00250EDB" w:rsidP="00250EDB">
      <w:pPr>
        <w:tabs>
          <w:tab w:val="left" w:pos="432"/>
        </w:tabs>
        <w:spacing w:line="480" w:lineRule="auto"/>
        <w:rPr>
          <w:rFonts w:ascii="Times New Roman" w:hAnsi="Times New Roman"/>
          <w:sz w:val="22"/>
          <w:szCs w:val="22"/>
        </w:rPr>
      </w:pPr>
      <w:r w:rsidRPr="0008272F">
        <w:rPr>
          <w:rFonts w:ascii="Times New Roman" w:hAnsi="Times New Roman"/>
          <w:sz w:val="22"/>
          <w:szCs w:val="22"/>
        </w:rPr>
        <w:tab/>
      </w:r>
      <w:r w:rsidR="000D7A23" w:rsidRPr="0008272F">
        <w:rPr>
          <w:rFonts w:ascii="Times New Roman" w:hAnsi="Times New Roman"/>
          <w:sz w:val="22"/>
          <w:szCs w:val="22"/>
        </w:rPr>
        <w:tab/>
        <w:t xml:space="preserve">In short, our results indicate that BMI can have an impact on the duration of an unemployment spell and that for most, Blacks especially, this impact is negative. For some, however, being at a normal BMI may speed up the process of obtain a new job, at least for White and Hispanics. </w:t>
      </w:r>
      <w:r w:rsidRPr="0008272F">
        <w:rPr>
          <w:rFonts w:ascii="Times New Roman" w:hAnsi="Times New Roman"/>
          <w:sz w:val="22"/>
          <w:szCs w:val="22"/>
        </w:rPr>
        <w:t xml:space="preserve">Because so many millions of workers are obese or at risk of obesity, the potential costs of this problem are of great policy </w:t>
      </w:r>
      <w:r w:rsidRPr="0008272F">
        <w:rPr>
          <w:rFonts w:ascii="Times New Roman" w:hAnsi="Times New Roman"/>
          <w:sz w:val="22"/>
          <w:szCs w:val="22"/>
        </w:rPr>
        <w:lastRenderedPageBreak/>
        <w:t>importance. However, appropriate policy design requires that we have a detailed understanding of the nature of the impact of obesity in the labor market and factors that do and do not appear to play a role. The findings reported here add to our understanding of how obesity impacts the duration of unemployment spells for men and women and how the effect varies across racial and ethnic groups.</w:t>
      </w:r>
    </w:p>
    <w:p w14:paraId="014219D3" w14:textId="77777777" w:rsidR="000D7A23" w:rsidRPr="0008272F" w:rsidRDefault="000D7A23">
      <w:pPr>
        <w:widowControl/>
        <w:spacing w:after="160" w:line="259" w:lineRule="auto"/>
        <w:rPr>
          <w:rFonts w:ascii="Times New Roman" w:hAnsi="Times New Roman"/>
          <w:sz w:val="22"/>
          <w:szCs w:val="22"/>
        </w:rPr>
      </w:pPr>
      <w:r w:rsidRPr="0008272F">
        <w:rPr>
          <w:rFonts w:ascii="Times New Roman" w:hAnsi="Times New Roman"/>
          <w:sz w:val="22"/>
          <w:szCs w:val="22"/>
        </w:rPr>
        <w:br w:type="page"/>
      </w:r>
    </w:p>
    <w:p w14:paraId="67E9DC3A" w14:textId="283A3E2D" w:rsidR="00250EDB" w:rsidRPr="0008272F" w:rsidRDefault="00250EDB" w:rsidP="000D7A23">
      <w:pPr>
        <w:tabs>
          <w:tab w:val="left" w:pos="432"/>
        </w:tabs>
        <w:contextualSpacing/>
        <w:rPr>
          <w:rFonts w:ascii="Times New Roman" w:hAnsi="Times New Roman"/>
          <w:b/>
          <w:bCs/>
          <w:sz w:val="22"/>
          <w:szCs w:val="22"/>
        </w:rPr>
      </w:pPr>
      <w:r w:rsidRPr="0008272F">
        <w:rPr>
          <w:rFonts w:ascii="Times New Roman" w:hAnsi="Times New Roman"/>
          <w:b/>
          <w:bCs/>
          <w:sz w:val="22"/>
          <w:szCs w:val="22"/>
        </w:rPr>
        <w:lastRenderedPageBreak/>
        <w:t>References</w:t>
      </w:r>
    </w:p>
    <w:p w14:paraId="5D700E00" w14:textId="77777777" w:rsidR="00341DB9" w:rsidRPr="0008272F" w:rsidRDefault="00341DB9" w:rsidP="000D7A23">
      <w:pPr>
        <w:tabs>
          <w:tab w:val="left" w:pos="432"/>
        </w:tabs>
        <w:contextualSpacing/>
        <w:rPr>
          <w:rFonts w:ascii="Times New Roman" w:hAnsi="Times New Roman"/>
          <w:sz w:val="22"/>
          <w:szCs w:val="22"/>
        </w:rPr>
      </w:pPr>
    </w:p>
    <w:p w14:paraId="11B28A05" w14:textId="77777777" w:rsidR="00250EDB" w:rsidRPr="0008272F" w:rsidRDefault="00250EDB" w:rsidP="00341DB9">
      <w:pPr>
        <w:tabs>
          <w:tab w:val="left" w:pos="432"/>
        </w:tabs>
        <w:ind w:left="450" w:hanging="450"/>
        <w:contextualSpacing/>
        <w:rPr>
          <w:rFonts w:ascii="Times New Roman" w:hAnsi="Times New Roman"/>
          <w:sz w:val="22"/>
          <w:szCs w:val="22"/>
        </w:rPr>
      </w:pPr>
      <w:proofErr w:type="spellStart"/>
      <w:r w:rsidRPr="0008272F">
        <w:rPr>
          <w:rFonts w:ascii="Times New Roman" w:hAnsi="Times New Roman"/>
          <w:sz w:val="22"/>
          <w:szCs w:val="22"/>
        </w:rPr>
        <w:t>Averett</w:t>
      </w:r>
      <w:proofErr w:type="spellEnd"/>
      <w:r w:rsidRPr="0008272F">
        <w:rPr>
          <w:rFonts w:ascii="Times New Roman" w:hAnsi="Times New Roman"/>
          <w:sz w:val="22"/>
          <w:szCs w:val="22"/>
        </w:rPr>
        <w:t xml:space="preserve">, S., &amp; </w:t>
      </w:r>
      <w:proofErr w:type="spellStart"/>
      <w:r w:rsidRPr="0008272F">
        <w:rPr>
          <w:rFonts w:ascii="Times New Roman" w:hAnsi="Times New Roman"/>
          <w:sz w:val="22"/>
          <w:szCs w:val="22"/>
        </w:rPr>
        <w:t>Korenman</w:t>
      </w:r>
      <w:proofErr w:type="spellEnd"/>
      <w:r w:rsidRPr="0008272F">
        <w:rPr>
          <w:rFonts w:ascii="Times New Roman" w:hAnsi="Times New Roman"/>
          <w:sz w:val="22"/>
          <w:szCs w:val="22"/>
        </w:rPr>
        <w:t xml:space="preserve">, S. (1996) The Economic Reality of the Beauty Myth. </w:t>
      </w:r>
      <w:r w:rsidRPr="0008272F">
        <w:rPr>
          <w:rFonts w:ascii="Times New Roman" w:hAnsi="Times New Roman"/>
          <w:i/>
          <w:iCs/>
          <w:sz w:val="22"/>
          <w:szCs w:val="22"/>
        </w:rPr>
        <w:t>Journal of Human Resources</w:t>
      </w:r>
      <w:r w:rsidRPr="0008272F">
        <w:rPr>
          <w:rFonts w:ascii="Times New Roman" w:hAnsi="Times New Roman"/>
          <w:sz w:val="22"/>
          <w:szCs w:val="22"/>
        </w:rPr>
        <w:t xml:space="preserve"> 31(2):304-30.</w:t>
      </w:r>
    </w:p>
    <w:p w14:paraId="09659958" w14:textId="77777777" w:rsidR="00250EDB" w:rsidRPr="0008272F" w:rsidRDefault="00250EDB" w:rsidP="00341DB9">
      <w:pPr>
        <w:tabs>
          <w:tab w:val="left" w:pos="432"/>
        </w:tabs>
        <w:ind w:left="450" w:hanging="450"/>
        <w:contextualSpacing/>
        <w:rPr>
          <w:rFonts w:ascii="Times New Roman" w:hAnsi="Times New Roman"/>
          <w:sz w:val="22"/>
          <w:szCs w:val="22"/>
        </w:rPr>
      </w:pPr>
    </w:p>
    <w:p w14:paraId="19B868F0"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Baum, C.L., Ford, W.F. (2004). The wage effects of obesity: a longitudinal study. </w:t>
      </w:r>
      <w:r w:rsidRPr="0008272F">
        <w:rPr>
          <w:rFonts w:ascii="Times New Roman" w:hAnsi="Times New Roman"/>
          <w:i/>
          <w:iCs/>
          <w:sz w:val="22"/>
          <w:szCs w:val="22"/>
        </w:rPr>
        <w:t>Health Economics</w:t>
      </w:r>
      <w:r w:rsidRPr="0008272F">
        <w:rPr>
          <w:rFonts w:ascii="Times New Roman" w:hAnsi="Times New Roman"/>
          <w:sz w:val="22"/>
          <w:szCs w:val="22"/>
        </w:rPr>
        <w:t xml:space="preserve"> 13:885-899. </w:t>
      </w:r>
    </w:p>
    <w:p w14:paraId="529E79DB" w14:textId="77777777" w:rsidR="00250EDB" w:rsidRPr="0008272F" w:rsidRDefault="00250EDB" w:rsidP="00341DB9">
      <w:pPr>
        <w:tabs>
          <w:tab w:val="left" w:pos="432"/>
        </w:tabs>
        <w:ind w:left="450" w:hanging="450"/>
        <w:contextualSpacing/>
        <w:rPr>
          <w:rFonts w:ascii="Times New Roman" w:hAnsi="Times New Roman"/>
          <w:sz w:val="22"/>
          <w:szCs w:val="22"/>
        </w:rPr>
      </w:pPr>
    </w:p>
    <w:p w14:paraId="24B5A904"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Behrman, J.R. &amp; Rosenzweig, M.R. (2001) The Returns to Increasing Body Weight. Penn Institute for </w:t>
      </w:r>
      <w:r w:rsidRPr="0008272F">
        <w:rPr>
          <w:rFonts w:ascii="Times New Roman" w:hAnsi="Times New Roman"/>
          <w:i/>
          <w:iCs/>
          <w:sz w:val="22"/>
          <w:szCs w:val="22"/>
        </w:rPr>
        <w:t>Economic Research Working Paper</w:t>
      </w:r>
      <w:r w:rsidRPr="0008272F">
        <w:rPr>
          <w:rFonts w:ascii="Times New Roman" w:hAnsi="Times New Roman"/>
          <w:sz w:val="22"/>
          <w:szCs w:val="22"/>
        </w:rPr>
        <w:t xml:space="preserve"> 01-052.</w:t>
      </w:r>
    </w:p>
    <w:p w14:paraId="6821CBDA" w14:textId="77777777" w:rsidR="00250EDB" w:rsidRPr="0008272F" w:rsidRDefault="00250EDB" w:rsidP="00341DB9">
      <w:pPr>
        <w:tabs>
          <w:tab w:val="left" w:pos="432"/>
        </w:tabs>
        <w:ind w:left="450" w:hanging="450"/>
        <w:contextualSpacing/>
        <w:rPr>
          <w:rFonts w:ascii="Times New Roman" w:hAnsi="Times New Roman"/>
          <w:sz w:val="22"/>
          <w:szCs w:val="22"/>
        </w:rPr>
      </w:pPr>
    </w:p>
    <w:p w14:paraId="73965C62"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Bhattacharya, J., &amp; </w:t>
      </w:r>
      <w:proofErr w:type="spellStart"/>
      <w:r w:rsidRPr="0008272F">
        <w:rPr>
          <w:rFonts w:ascii="Times New Roman" w:hAnsi="Times New Roman"/>
          <w:sz w:val="22"/>
          <w:szCs w:val="22"/>
        </w:rPr>
        <w:t>Bundorf</w:t>
      </w:r>
      <w:proofErr w:type="spellEnd"/>
      <w:r w:rsidRPr="0008272F">
        <w:rPr>
          <w:rFonts w:ascii="Times New Roman" w:hAnsi="Times New Roman"/>
          <w:sz w:val="22"/>
          <w:szCs w:val="22"/>
        </w:rPr>
        <w:t xml:space="preserve">, M.K. (2005) The incidence of the healthcare costs of obesity. </w:t>
      </w:r>
      <w:r w:rsidRPr="0008272F">
        <w:rPr>
          <w:rFonts w:ascii="Times New Roman" w:hAnsi="Times New Roman"/>
          <w:i/>
          <w:iCs/>
          <w:sz w:val="22"/>
          <w:szCs w:val="22"/>
        </w:rPr>
        <w:t>Journal of Health Economics</w:t>
      </w:r>
      <w:r w:rsidRPr="0008272F">
        <w:rPr>
          <w:rFonts w:ascii="Times New Roman" w:hAnsi="Times New Roman"/>
          <w:sz w:val="22"/>
          <w:szCs w:val="22"/>
        </w:rPr>
        <w:t xml:space="preserve"> 28:649-58.</w:t>
      </w:r>
    </w:p>
    <w:p w14:paraId="6A6314E9" w14:textId="77777777" w:rsidR="00250EDB" w:rsidRPr="0008272F" w:rsidRDefault="00250EDB" w:rsidP="00341DB9">
      <w:pPr>
        <w:tabs>
          <w:tab w:val="left" w:pos="432"/>
        </w:tabs>
        <w:ind w:left="450" w:hanging="450"/>
        <w:contextualSpacing/>
        <w:rPr>
          <w:rFonts w:ascii="Times New Roman" w:hAnsi="Times New Roman"/>
          <w:sz w:val="22"/>
          <w:szCs w:val="22"/>
        </w:rPr>
      </w:pPr>
    </w:p>
    <w:p w14:paraId="76260B7A"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Caliendo, M. &amp; Lee, W.-S. (2013) Fat Chance! Obesity and the transition from unemployment to employment. </w:t>
      </w:r>
      <w:r w:rsidRPr="0008272F">
        <w:rPr>
          <w:rFonts w:ascii="Times New Roman" w:hAnsi="Times New Roman"/>
          <w:i/>
          <w:iCs/>
          <w:sz w:val="22"/>
          <w:szCs w:val="22"/>
        </w:rPr>
        <w:t>Economics &amp; Human Biology</w:t>
      </w:r>
      <w:r w:rsidRPr="0008272F">
        <w:rPr>
          <w:rFonts w:ascii="Times New Roman" w:hAnsi="Times New Roman"/>
          <w:sz w:val="22"/>
          <w:szCs w:val="22"/>
        </w:rPr>
        <w:t xml:space="preserve"> 11(2):121-33.</w:t>
      </w:r>
    </w:p>
    <w:p w14:paraId="2C93498C" w14:textId="77777777" w:rsidR="00250EDB" w:rsidRPr="0008272F" w:rsidRDefault="00250EDB" w:rsidP="00341DB9">
      <w:pPr>
        <w:tabs>
          <w:tab w:val="left" w:pos="432"/>
        </w:tabs>
        <w:ind w:left="450" w:hanging="450"/>
        <w:contextualSpacing/>
        <w:rPr>
          <w:rFonts w:ascii="Times New Roman" w:hAnsi="Times New Roman"/>
          <w:sz w:val="22"/>
          <w:szCs w:val="22"/>
        </w:rPr>
      </w:pPr>
    </w:p>
    <w:p w14:paraId="29794E03"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Cawley, J. ( 2000). An Instrumental Variables Approach to Measuring the Effect of Body Weight on Employment Disability. </w:t>
      </w:r>
      <w:r w:rsidRPr="0008272F">
        <w:rPr>
          <w:rFonts w:ascii="Times New Roman" w:hAnsi="Times New Roman"/>
          <w:i/>
          <w:iCs/>
          <w:sz w:val="22"/>
          <w:szCs w:val="22"/>
        </w:rPr>
        <w:t>Health Services Research</w:t>
      </w:r>
      <w:r w:rsidRPr="0008272F">
        <w:rPr>
          <w:rFonts w:ascii="Times New Roman" w:hAnsi="Times New Roman"/>
          <w:sz w:val="22"/>
          <w:szCs w:val="22"/>
        </w:rPr>
        <w:t>, Part 2  35(5):1159-79.</w:t>
      </w:r>
    </w:p>
    <w:p w14:paraId="2DB28DE0" w14:textId="77777777" w:rsidR="00250EDB" w:rsidRPr="0008272F" w:rsidRDefault="00250EDB" w:rsidP="00341DB9">
      <w:pPr>
        <w:tabs>
          <w:tab w:val="left" w:pos="432"/>
        </w:tabs>
        <w:ind w:left="450" w:hanging="450"/>
        <w:contextualSpacing/>
        <w:rPr>
          <w:rFonts w:ascii="Times New Roman" w:hAnsi="Times New Roman"/>
          <w:sz w:val="22"/>
          <w:szCs w:val="22"/>
        </w:rPr>
      </w:pPr>
    </w:p>
    <w:p w14:paraId="35F99A79"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Cawley, J. (2004). The Impact of Obesity on Wages. </w:t>
      </w:r>
      <w:r w:rsidRPr="0008272F">
        <w:rPr>
          <w:rFonts w:ascii="Times New Roman" w:hAnsi="Times New Roman"/>
          <w:i/>
          <w:iCs/>
          <w:sz w:val="22"/>
          <w:szCs w:val="22"/>
        </w:rPr>
        <w:t>Journal of Human Resources</w:t>
      </w:r>
      <w:r w:rsidRPr="0008272F">
        <w:rPr>
          <w:rFonts w:ascii="Times New Roman" w:hAnsi="Times New Roman"/>
          <w:sz w:val="22"/>
          <w:szCs w:val="22"/>
        </w:rPr>
        <w:t xml:space="preserve"> 39(2):451-74.</w:t>
      </w:r>
    </w:p>
    <w:p w14:paraId="43A7F477" w14:textId="77777777" w:rsidR="00250EDB" w:rsidRPr="0008272F" w:rsidRDefault="00250EDB" w:rsidP="00341DB9">
      <w:pPr>
        <w:tabs>
          <w:tab w:val="left" w:pos="432"/>
        </w:tabs>
        <w:ind w:left="450" w:hanging="450"/>
        <w:contextualSpacing/>
        <w:rPr>
          <w:rFonts w:ascii="Times New Roman" w:hAnsi="Times New Roman"/>
          <w:sz w:val="22"/>
          <w:szCs w:val="22"/>
        </w:rPr>
      </w:pPr>
    </w:p>
    <w:p w14:paraId="1D5A5146"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Cawley, J., &amp; Danziger, S. (2006). Morbid Obesity and the Transition from Welfare to Work. </w:t>
      </w:r>
      <w:r w:rsidRPr="0008272F">
        <w:rPr>
          <w:rFonts w:ascii="Times New Roman" w:hAnsi="Times New Roman"/>
          <w:i/>
          <w:iCs/>
          <w:sz w:val="22"/>
          <w:szCs w:val="22"/>
        </w:rPr>
        <w:t xml:space="preserve">Journal of Policy Analysis and Management </w:t>
      </w:r>
      <w:r w:rsidRPr="0008272F">
        <w:rPr>
          <w:rFonts w:ascii="Times New Roman" w:hAnsi="Times New Roman"/>
          <w:sz w:val="22"/>
          <w:szCs w:val="22"/>
        </w:rPr>
        <w:t>24(4):727–43.</w:t>
      </w:r>
    </w:p>
    <w:p w14:paraId="2CECAE51" w14:textId="77777777" w:rsidR="00250EDB" w:rsidRPr="0008272F" w:rsidRDefault="00250EDB" w:rsidP="00341DB9">
      <w:pPr>
        <w:tabs>
          <w:tab w:val="left" w:pos="432"/>
        </w:tabs>
        <w:ind w:left="450" w:hanging="450"/>
        <w:contextualSpacing/>
        <w:rPr>
          <w:rFonts w:ascii="Times New Roman" w:hAnsi="Times New Roman"/>
          <w:sz w:val="22"/>
          <w:szCs w:val="22"/>
        </w:rPr>
      </w:pPr>
    </w:p>
    <w:p w14:paraId="0EE822A2"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Cawley, J., </w:t>
      </w:r>
      <w:proofErr w:type="spellStart"/>
      <w:r w:rsidRPr="0008272F">
        <w:rPr>
          <w:rFonts w:ascii="Times New Roman" w:hAnsi="Times New Roman"/>
          <w:sz w:val="22"/>
          <w:szCs w:val="22"/>
        </w:rPr>
        <w:t>Grabka</w:t>
      </w:r>
      <w:proofErr w:type="spellEnd"/>
      <w:r w:rsidRPr="0008272F">
        <w:rPr>
          <w:rFonts w:ascii="Times New Roman" w:hAnsi="Times New Roman"/>
          <w:sz w:val="22"/>
          <w:szCs w:val="22"/>
        </w:rPr>
        <w:t xml:space="preserve">, M.M., &amp; Lillard, D.R. (2005) A Comparison of the Relationship between Obesity and Earnings in the U.S. and Germany. </w:t>
      </w:r>
      <w:proofErr w:type="spellStart"/>
      <w:r w:rsidRPr="0008272F">
        <w:rPr>
          <w:rFonts w:ascii="Times New Roman" w:hAnsi="Times New Roman"/>
          <w:sz w:val="22"/>
          <w:szCs w:val="22"/>
        </w:rPr>
        <w:t>Schmollers</w:t>
      </w:r>
      <w:proofErr w:type="spellEnd"/>
      <w:r w:rsidRPr="0008272F">
        <w:rPr>
          <w:rFonts w:ascii="Times New Roman" w:hAnsi="Times New Roman"/>
          <w:sz w:val="22"/>
          <w:szCs w:val="22"/>
        </w:rPr>
        <w:t xml:space="preserve"> </w:t>
      </w:r>
      <w:proofErr w:type="spellStart"/>
      <w:r w:rsidRPr="0008272F">
        <w:rPr>
          <w:rFonts w:ascii="Times New Roman" w:hAnsi="Times New Roman"/>
          <w:sz w:val="22"/>
          <w:szCs w:val="22"/>
        </w:rPr>
        <w:t>Jahrbuch</w:t>
      </w:r>
      <w:proofErr w:type="spellEnd"/>
      <w:r w:rsidRPr="0008272F">
        <w:rPr>
          <w:rFonts w:ascii="Times New Roman" w:hAnsi="Times New Roman"/>
          <w:sz w:val="22"/>
          <w:szCs w:val="22"/>
        </w:rPr>
        <w:t xml:space="preserve">: </w:t>
      </w:r>
      <w:proofErr w:type="spellStart"/>
      <w:r w:rsidRPr="0008272F">
        <w:rPr>
          <w:rFonts w:ascii="Times New Roman" w:hAnsi="Times New Roman"/>
          <w:sz w:val="22"/>
          <w:szCs w:val="22"/>
        </w:rPr>
        <w:t>Zeitschrift</w:t>
      </w:r>
      <w:proofErr w:type="spellEnd"/>
      <w:r w:rsidRPr="0008272F">
        <w:rPr>
          <w:rFonts w:ascii="Times New Roman" w:hAnsi="Times New Roman"/>
          <w:sz w:val="22"/>
          <w:szCs w:val="22"/>
        </w:rPr>
        <w:t xml:space="preserve"> fur </w:t>
      </w:r>
      <w:proofErr w:type="spellStart"/>
      <w:r w:rsidRPr="0008272F">
        <w:rPr>
          <w:rFonts w:ascii="Times New Roman" w:hAnsi="Times New Roman"/>
          <w:sz w:val="22"/>
          <w:szCs w:val="22"/>
        </w:rPr>
        <w:t>Wirtschafts</w:t>
      </w:r>
      <w:proofErr w:type="spellEnd"/>
      <w:r w:rsidRPr="0008272F">
        <w:rPr>
          <w:rFonts w:ascii="Times New Roman" w:hAnsi="Times New Roman"/>
          <w:sz w:val="22"/>
          <w:szCs w:val="22"/>
        </w:rPr>
        <w:t xml:space="preserve">- und </w:t>
      </w:r>
      <w:proofErr w:type="spellStart"/>
      <w:r w:rsidRPr="0008272F">
        <w:rPr>
          <w:rFonts w:ascii="Times New Roman" w:hAnsi="Times New Roman"/>
          <w:sz w:val="22"/>
          <w:szCs w:val="22"/>
        </w:rPr>
        <w:t>Sozialwissenschaften</w:t>
      </w:r>
      <w:proofErr w:type="spellEnd"/>
      <w:r w:rsidRPr="0008272F">
        <w:rPr>
          <w:rFonts w:ascii="Times New Roman" w:hAnsi="Times New Roman"/>
          <w:sz w:val="22"/>
          <w:szCs w:val="22"/>
        </w:rPr>
        <w:t>/</w:t>
      </w:r>
      <w:r w:rsidRPr="0008272F">
        <w:rPr>
          <w:rFonts w:ascii="Times New Roman" w:hAnsi="Times New Roman"/>
          <w:i/>
          <w:iCs/>
          <w:sz w:val="22"/>
          <w:szCs w:val="22"/>
        </w:rPr>
        <w:t>Journal of Applied Social Science Studies</w:t>
      </w:r>
      <w:r w:rsidRPr="0008272F">
        <w:rPr>
          <w:rFonts w:ascii="Times New Roman" w:hAnsi="Times New Roman"/>
          <w:sz w:val="22"/>
          <w:szCs w:val="22"/>
        </w:rPr>
        <w:t xml:space="preserve"> 125(1):119-29.</w:t>
      </w:r>
    </w:p>
    <w:p w14:paraId="7A856615" w14:textId="77777777" w:rsidR="00250EDB" w:rsidRPr="0008272F" w:rsidRDefault="00250EDB" w:rsidP="00341DB9">
      <w:pPr>
        <w:tabs>
          <w:tab w:val="left" w:pos="432"/>
        </w:tabs>
        <w:ind w:left="450" w:hanging="450"/>
        <w:contextualSpacing/>
        <w:rPr>
          <w:rFonts w:ascii="Times New Roman" w:hAnsi="Times New Roman"/>
          <w:sz w:val="22"/>
          <w:szCs w:val="22"/>
        </w:rPr>
      </w:pPr>
    </w:p>
    <w:p w14:paraId="6AAA2D89"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Cawley, J., Han, E., &amp; Norton, E.C. (2011) The Validity of Genes Related to Neurotransmitters as Instrumental Variables. </w:t>
      </w:r>
      <w:r w:rsidRPr="0008272F">
        <w:rPr>
          <w:rFonts w:ascii="Times New Roman" w:hAnsi="Times New Roman"/>
          <w:i/>
          <w:iCs/>
          <w:sz w:val="22"/>
          <w:szCs w:val="22"/>
        </w:rPr>
        <w:t>Health Economics</w:t>
      </w:r>
      <w:r w:rsidRPr="0008272F">
        <w:rPr>
          <w:rFonts w:ascii="Times New Roman" w:hAnsi="Times New Roman"/>
          <w:sz w:val="22"/>
          <w:szCs w:val="22"/>
        </w:rPr>
        <w:t xml:space="preserve"> 20:884-8.</w:t>
      </w:r>
    </w:p>
    <w:p w14:paraId="1DA1CEFE" w14:textId="77777777" w:rsidR="00250EDB" w:rsidRPr="0008272F" w:rsidRDefault="00250EDB" w:rsidP="00341DB9">
      <w:pPr>
        <w:tabs>
          <w:tab w:val="left" w:pos="432"/>
        </w:tabs>
        <w:ind w:left="450" w:hanging="450"/>
        <w:contextualSpacing/>
        <w:rPr>
          <w:rFonts w:ascii="Times New Roman" w:hAnsi="Times New Roman"/>
          <w:sz w:val="22"/>
          <w:szCs w:val="22"/>
        </w:rPr>
      </w:pPr>
    </w:p>
    <w:p w14:paraId="638EA12A"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Centers for Disease Control and Prevention (2017) Defining Adult Overweight and Obesity. https://www.cdc.gov/obesity/adult/defining.html.</w:t>
      </w:r>
    </w:p>
    <w:p w14:paraId="71C9BF9E" w14:textId="77777777" w:rsidR="00250EDB" w:rsidRPr="0008272F" w:rsidRDefault="00250EDB" w:rsidP="00341DB9">
      <w:pPr>
        <w:tabs>
          <w:tab w:val="left" w:pos="432"/>
        </w:tabs>
        <w:ind w:left="450" w:hanging="450"/>
        <w:contextualSpacing/>
        <w:rPr>
          <w:rFonts w:ascii="Times New Roman" w:hAnsi="Times New Roman"/>
          <w:sz w:val="22"/>
          <w:szCs w:val="22"/>
        </w:rPr>
      </w:pPr>
    </w:p>
    <w:p w14:paraId="63C8F7CC"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Conley, D., &amp; Glauber, R. (2006). Gender, Body Mass, and Economic Status: New Evidence from the PSID. </w:t>
      </w:r>
      <w:r w:rsidRPr="0008272F">
        <w:rPr>
          <w:rFonts w:ascii="Times New Roman" w:hAnsi="Times New Roman"/>
          <w:i/>
          <w:iCs/>
          <w:sz w:val="22"/>
          <w:szCs w:val="22"/>
        </w:rPr>
        <w:t>In Advances in Health Economics and Health Services Research: The Economics of Obesity</w:t>
      </w:r>
      <w:r w:rsidRPr="0008272F">
        <w:rPr>
          <w:rFonts w:ascii="Times New Roman" w:hAnsi="Times New Roman"/>
          <w:sz w:val="22"/>
          <w:szCs w:val="22"/>
        </w:rPr>
        <w:t>, 17:253-78.</w:t>
      </w:r>
    </w:p>
    <w:p w14:paraId="2FD7406D" w14:textId="77777777" w:rsidR="00250EDB" w:rsidRPr="0008272F" w:rsidRDefault="00250EDB" w:rsidP="00341DB9">
      <w:pPr>
        <w:tabs>
          <w:tab w:val="left" w:pos="432"/>
        </w:tabs>
        <w:ind w:left="450" w:hanging="450"/>
        <w:contextualSpacing/>
        <w:rPr>
          <w:rFonts w:ascii="Times New Roman" w:hAnsi="Times New Roman"/>
          <w:sz w:val="22"/>
          <w:szCs w:val="22"/>
        </w:rPr>
      </w:pPr>
    </w:p>
    <w:p w14:paraId="6FCF5DFA"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Devine, T.J., Kiefer, N.M. (1991), Empirical labor economics: The search approach. New York and Oxford: Oxford University Press</w:t>
      </w:r>
    </w:p>
    <w:p w14:paraId="01552B7F" w14:textId="77777777" w:rsidR="00250EDB" w:rsidRPr="0008272F" w:rsidRDefault="00250EDB" w:rsidP="00341DB9">
      <w:pPr>
        <w:tabs>
          <w:tab w:val="left" w:pos="432"/>
        </w:tabs>
        <w:ind w:left="450" w:hanging="450"/>
        <w:contextualSpacing/>
        <w:rPr>
          <w:rFonts w:ascii="Times New Roman" w:hAnsi="Times New Roman"/>
          <w:sz w:val="22"/>
          <w:szCs w:val="22"/>
        </w:rPr>
      </w:pPr>
    </w:p>
    <w:p w14:paraId="3B725B5D" w14:textId="695E720B"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Eckstein, Z., and van den Berg, G.J. (2007) Empirical </w:t>
      </w:r>
      <w:proofErr w:type="spellStart"/>
      <w:r w:rsidRPr="0008272F">
        <w:rPr>
          <w:rFonts w:ascii="Times New Roman" w:hAnsi="Times New Roman"/>
          <w:sz w:val="22"/>
          <w:szCs w:val="22"/>
        </w:rPr>
        <w:t>labour</w:t>
      </w:r>
      <w:proofErr w:type="spellEnd"/>
      <w:r w:rsidRPr="0008272F">
        <w:rPr>
          <w:rFonts w:ascii="Times New Roman" w:hAnsi="Times New Roman"/>
          <w:sz w:val="22"/>
          <w:szCs w:val="22"/>
        </w:rPr>
        <w:t xml:space="preserve"> search: A survey</w:t>
      </w:r>
      <w:r w:rsidRPr="0008272F">
        <w:rPr>
          <w:rFonts w:ascii="Times New Roman" w:hAnsi="Times New Roman"/>
          <w:i/>
          <w:iCs/>
          <w:sz w:val="22"/>
          <w:szCs w:val="22"/>
        </w:rPr>
        <w:t>. Journal of Econometrics</w:t>
      </w:r>
      <w:r w:rsidRPr="0008272F">
        <w:rPr>
          <w:rFonts w:ascii="Times New Roman" w:hAnsi="Times New Roman"/>
          <w:sz w:val="22"/>
          <w:szCs w:val="22"/>
        </w:rPr>
        <w:t xml:space="preserve"> 136:531-64. </w:t>
      </w:r>
    </w:p>
    <w:p w14:paraId="674A106C" w14:textId="77777777" w:rsidR="00341DB9" w:rsidRPr="0008272F" w:rsidRDefault="00341DB9" w:rsidP="00341DB9">
      <w:pPr>
        <w:tabs>
          <w:tab w:val="left" w:pos="432"/>
        </w:tabs>
        <w:ind w:left="450" w:hanging="450"/>
        <w:contextualSpacing/>
        <w:rPr>
          <w:rFonts w:ascii="Times New Roman" w:hAnsi="Times New Roman"/>
          <w:sz w:val="22"/>
          <w:szCs w:val="22"/>
        </w:rPr>
      </w:pPr>
    </w:p>
    <w:p w14:paraId="069C9618" w14:textId="3C6AD447" w:rsidR="00341DB9" w:rsidRPr="0008272F" w:rsidRDefault="00341DB9"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Federal Reserve Bank of St. Louis, Regional Unemployment Rates, </w:t>
      </w:r>
      <w:hyperlink r:id="rId16" w:history="1">
        <w:r w:rsidRPr="0008272F">
          <w:rPr>
            <w:rStyle w:val="Hyperlink"/>
            <w:rFonts w:ascii="Times New Roman" w:hAnsi="Times New Roman"/>
            <w:sz w:val="22"/>
            <w:szCs w:val="22"/>
          </w:rPr>
          <w:t>https://fred.stlouisfed.org/categories/32043</w:t>
        </w:r>
      </w:hyperlink>
      <w:r w:rsidRPr="0008272F">
        <w:rPr>
          <w:rFonts w:ascii="Times New Roman" w:hAnsi="Times New Roman"/>
          <w:sz w:val="22"/>
          <w:szCs w:val="22"/>
        </w:rPr>
        <w:t>, accessed January 15, 2021.</w:t>
      </w:r>
    </w:p>
    <w:p w14:paraId="2D27C96B" w14:textId="77777777" w:rsidR="00250EDB" w:rsidRPr="0008272F" w:rsidRDefault="00250EDB" w:rsidP="00341DB9">
      <w:pPr>
        <w:tabs>
          <w:tab w:val="left" w:pos="432"/>
        </w:tabs>
        <w:ind w:left="450" w:hanging="450"/>
        <w:contextualSpacing/>
        <w:rPr>
          <w:rFonts w:ascii="Times New Roman" w:hAnsi="Times New Roman"/>
          <w:sz w:val="22"/>
          <w:szCs w:val="22"/>
        </w:rPr>
      </w:pPr>
    </w:p>
    <w:p w14:paraId="6A66C983"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Garcia, J., &amp; Quintana-</w:t>
      </w:r>
      <w:proofErr w:type="spellStart"/>
      <w:r w:rsidRPr="0008272F">
        <w:rPr>
          <w:rFonts w:ascii="Times New Roman" w:hAnsi="Times New Roman"/>
          <w:sz w:val="22"/>
          <w:szCs w:val="22"/>
        </w:rPr>
        <w:t>Domeque</w:t>
      </w:r>
      <w:proofErr w:type="spellEnd"/>
      <w:r w:rsidRPr="0008272F">
        <w:rPr>
          <w:rFonts w:ascii="Times New Roman" w:hAnsi="Times New Roman"/>
          <w:sz w:val="22"/>
          <w:szCs w:val="22"/>
        </w:rPr>
        <w:t xml:space="preserve">, C. (2006). Obesity, Employment and Wages in Europe. </w:t>
      </w:r>
      <w:r w:rsidRPr="0008272F">
        <w:rPr>
          <w:rFonts w:ascii="Times New Roman" w:hAnsi="Times New Roman"/>
          <w:i/>
          <w:iCs/>
          <w:sz w:val="22"/>
          <w:szCs w:val="22"/>
        </w:rPr>
        <w:t>In Advances in Health Economics and Health Services Research: The Economics of Obesity</w:t>
      </w:r>
      <w:r w:rsidRPr="0008272F">
        <w:rPr>
          <w:rFonts w:ascii="Times New Roman" w:hAnsi="Times New Roman"/>
          <w:sz w:val="22"/>
          <w:szCs w:val="22"/>
        </w:rPr>
        <w:t>, 17:187-217.</w:t>
      </w:r>
    </w:p>
    <w:p w14:paraId="044D96E9" w14:textId="77777777" w:rsidR="00250EDB" w:rsidRPr="0008272F" w:rsidRDefault="00250EDB" w:rsidP="00341DB9">
      <w:pPr>
        <w:tabs>
          <w:tab w:val="left" w:pos="432"/>
        </w:tabs>
        <w:ind w:left="450" w:hanging="450"/>
        <w:contextualSpacing/>
        <w:rPr>
          <w:rFonts w:ascii="Times New Roman" w:hAnsi="Times New Roman"/>
          <w:sz w:val="22"/>
          <w:szCs w:val="22"/>
        </w:rPr>
      </w:pPr>
    </w:p>
    <w:p w14:paraId="2FA326D6" w14:textId="77777777" w:rsidR="00250EDB" w:rsidRPr="0008272F" w:rsidRDefault="00250EDB" w:rsidP="00341DB9">
      <w:pPr>
        <w:tabs>
          <w:tab w:val="left" w:pos="432"/>
        </w:tabs>
        <w:ind w:left="450" w:hanging="450"/>
        <w:contextualSpacing/>
        <w:rPr>
          <w:rFonts w:ascii="Times New Roman" w:hAnsi="Times New Roman"/>
          <w:sz w:val="22"/>
          <w:szCs w:val="22"/>
        </w:rPr>
      </w:pPr>
      <w:proofErr w:type="spellStart"/>
      <w:r w:rsidRPr="0008272F">
        <w:rPr>
          <w:rFonts w:ascii="Times New Roman" w:hAnsi="Times New Roman"/>
          <w:sz w:val="22"/>
          <w:szCs w:val="22"/>
        </w:rPr>
        <w:lastRenderedPageBreak/>
        <w:t>Gilleskie</w:t>
      </w:r>
      <w:proofErr w:type="spellEnd"/>
      <w:r w:rsidRPr="0008272F">
        <w:rPr>
          <w:rFonts w:ascii="Times New Roman" w:hAnsi="Times New Roman"/>
          <w:sz w:val="22"/>
          <w:szCs w:val="22"/>
        </w:rPr>
        <w:t xml:space="preserve">, D.B., Han, E., &amp; Norton, E.C. (2017) Disentangling the contemporaneous and dynamic effects of human and health capital on wages over the life cycle. </w:t>
      </w:r>
      <w:r w:rsidRPr="0008272F">
        <w:rPr>
          <w:rFonts w:ascii="Times New Roman" w:hAnsi="Times New Roman"/>
          <w:i/>
          <w:iCs/>
          <w:sz w:val="22"/>
          <w:szCs w:val="22"/>
        </w:rPr>
        <w:t>Review of Economic Dynamics</w:t>
      </w:r>
      <w:r w:rsidRPr="0008272F">
        <w:rPr>
          <w:rFonts w:ascii="Times New Roman" w:hAnsi="Times New Roman"/>
          <w:sz w:val="22"/>
          <w:szCs w:val="22"/>
        </w:rPr>
        <w:t xml:space="preserve"> 25:350-83.</w:t>
      </w:r>
    </w:p>
    <w:p w14:paraId="2115B071" w14:textId="77777777" w:rsidR="00250EDB" w:rsidRPr="0008272F" w:rsidRDefault="00250EDB" w:rsidP="00341DB9">
      <w:pPr>
        <w:tabs>
          <w:tab w:val="left" w:pos="432"/>
        </w:tabs>
        <w:ind w:left="450" w:hanging="450"/>
        <w:contextualSpacing/>
        <w:rPr>
          <w:rFonts w:ascii="Times New Roman" w:hAnsi="Times New Roman"/>
          <w:sz w:val="22"/>
          <w:szCs w:val="22"/>
        </w:rPr>
      </w:pPr>
    </w:p>
    <w:p w14:paraId="581EAA94"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Gregory, C.A., &amp; </w:t>
      </w:r>
      <w:proofErr w:type="spellStart"/>
      <w:r w:rsidRPr="0008272F">
        <w:rPr>
          <w:rFonts w:ascii="Times New Roman" w:hAnsi="Times New Roman"/>
          <w:sz w:val="22"/>
          <w:szCs w:val="22"/>
        </w:rPr>
        <w:t>Ruhm</w:t>
      </w:r>
      <w:proofErr w:type="spellEnd"/>
      <w:r w:rsidRPr="0008272F">
        <w:rPr>
          <w:rFonts w:ascii="Times New Roman" w:hAnsi="Times New Roman"/>
          <w:sz w:val="22"/>
          <w:szCs w:val="22"/>
        </w:rPr>
        <w:t xml:space="preserve">, C.J. (2006). Where Does the Wage Penalty Bite?  </w:t>
      </w:r>
      <w:r w:rsidRPr="0008272F">
        <w:rPr>
          <w:rFonts w:ascii="Times New Roman" w:hAnsi="Times New Roman"/>
          <w:i/>
          <w:iCs/>
          <w:sz w:val="22"/>
          <w:szCs w:val="22"/>
        </w:rPr>
        <w:t>In Advances in Health Economics and Health Services Research: The Economics of Obesity</w:t>
      </w:r>
      <w:r w:rsidRPr="0008272F">
        <w:rPr>
          <w:rFonts w:ascii="Times New Roman" w:hAnsi="Times New Roman"/>
          <w:sz w:val="22"/>
          <w:szCs w:val="22"/>
        </w:rPr>
        <w:t>, 17:315-47.</w:t>
      </w:r>
    </w:p>
    <w:p w14:paraId="2B82CD34" w14:textId="77777777" w:rsidR="00250EDB" w:rsidRPr="0008272F" w:rsidRDefault="00250EDB" w:rsidP="00341DB9">
      <w:pPr>
        <w:tabs>
          <w:tab w:val="left" w:pos="432"/>
        </w:tabs>
        <w:ind w:left="450" w:hanging="450"/>
        <w:contextualSpacing/>
        <w:rPr>
          <w:rFonts w:ascii="Times New Roman" w:hAnsi="Times New Roman"/>
          <w:sz w:val="22"/>
          <w:szCs w:val="22"/>
        </w:rPr>
      </w:pPr>
    </w:p>
    <w:p w14:paraId="54070AC6" w14:textId="77777777" w:rsidR="00250EDB" w:rsidRPr="0008272F" w:rsidRDefault="00250EDB" w:rsidP="00341DB9">
      <w:pPr>
        <w:tabs>
          <w:tab w:val="left" w:pos="432"/>
        </w:tabs>
        <w:ind w:left="450" w:hanging="450"/>
        <w:contextualSpacing/>
        <w:rPr>
          <w:rFonts w:ascii="Times New Roman" w:hAnsi="Times New Roman"/>
          <w:sz w:val="22"/>
          <w:szCs w:val="22"/>
        </w:rPr>
      </w:pPr>
      <w:proofErr w:type="spellStart"/>
      <w:r w:rsidRPr="0008272F">
        <w:rPr>
          <w:rFonts w:ascii="Times New Roman" w:hAnsi="Times New Roman"/>
          <w:sz w:val="22"/>
          <w:szCs w:val="22"/>
        </w:rPr>
        <w:t>Greve</w:t>
      </w:r>
      <w:proofErr w:type="spellEnd"/>
      <w:r w:rsidRPr="0008272F">
        <w:rPr>
          <w:rFonts w:ascii="Times New Roman" w:hAnsi="Times New Roman"/>
          <w:sz w:val="22"/>
          <w:szCs w:val="22"/>
        </w:rPr>
        <w:t xml:space="preserve">, J. (2008) Obesity and labor market outcomes in Denmark. </w:t>
      </w:r>
      <w:r w:rsidRPr="0008272F">
        <w:rPr>
          <w:rFonts w:ascii="Times New Roman" w:hAnsi="Times New Roman"/>
          <w:i/>
          <w:iCs/>
          <w:sz w:val="22"/>
          <w:szCs w:val="22"/>
        </w:rPr>
        <w:t>Economics &amp; Human Biology</w:t>
      </w:r>
      <w:r w:rsidRPr="0008272F">
        <w:rPr>
          <w:rFonts w:ascii="Times New Roman" w:hAnsi="Times New Roman"/>
          <w:sz w:val="22"/>
          <w:szCs w:val="22"/>
        </w:rPr>
        <w:t xml:space="preserve"> 6(3):350-62.</w:t>
      </w:r>
    </w:p>
    <w:p w14:paraId="2D352154" w14:textId="77777777" w:rsidR="00250EDB" w:rsidRPr="0008272F" w:rsidRDefault="00250EDB" w:rsidP="00341DB9">
      <w:pPr>
        <w:tabs>
          <w:tab w:val="left" w:pos="432"/>
        </w:tabs>
        <w:ind w:left="450" w:hanging="450"/>
        <w:contextualSpacing/>
        <w:rPr>
          <w:rFonts w:ascii="Times New Roman" w:hAnsi="Times New Roman"/>
          <w:sz w:val="22"/>
          <w:szCs w:val="22"/>
        </w:rPr>
      </w:pPr>
    </w:p>
    <w:p w14:paraId="6A4C4D5C"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Gutierrez, R.G. (2002) Parametric Frailty and Shared Frailty Survival Models. </w:t>
      </w:r>
      <w:r w:rsidRPr="0008272F">
        <w:rPr>
          <w:rFonts w:ascii="Times New Roman" w:hAnsi="Times New Roman"/>
          <w:i/>
          <w:iCs/>
          <w:sz w:val="22"/>
          <w:szCs w:val="22"/>
        </w:rPr>
        <w:t>Stata Journal</w:t>
      </w:r>
      <w:r w:rsidRPr="0008272F">
        <w:rPr>
          <w:rFonts w:ascii="Times New Roman" w:hAnsi="Times New Roman"/>
          <w:sz w:val="22"/>
          <w:szCs w:val="22"/>
        </w:rPr>
        <w:t xml:space="preserve"> 2(1):22-44.</w:t>
      </w:r>
    </w:p>
    <w:p w14:paraId="0C40A4F5" w14:textId="77777777" w:rsidR="00250EDB" w:rsidRPr="0008272F" w:rsidRDefault="00250EDB" w:rsidP="00341DB9">
      <w:pPr>
        <w:tabs>
          <w:tab w:val="left" w:pos="432"/>
        </w:tabs>
        <w:ind w:left="450" w:hanging="450"/>
        <w:contextualSpacing/>
        <w:rPr>
          <w:rFonts w:ascii="Times New Roman" w:hAnsi="Times New Roman"/>
          <w:sz w:val="22"/>
          <w:szCs w:val="22"/>
        </w:rPr>
      </w:pPr>
    </w:p>
    <w:p w14:paraId="2704F903"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Han, E., Norton, E.C., &amp; Stearns, S.C. (2009).  Weight and Wages: Fat versus Lean Paychecks. </w:t>
      </w:r>
      <w:r w:rsidRPr="0008272F">
        <w:rPr>
          <w:rFonts w:ascii="Times New Roman" w:hAnsi="Times New Roman"/>
          <w:i/>
          <w:iCs/>
          <w:sz w:val="22"/>
          <w:szCs w:val="22"/>
        </w:rPr>
        <w:t>Health Economics</w:t>
      </w:r>
      <w:r w:rsidRPr="0008272F">
        <w:rPr>
          <w:rFonts w:ascii="Times New Roman" w:hAnsi="Times New Roman"/>
          <w:sz w:val="22"/>
          <w:szCs w:val="22"/>
        </w:rPr>
        <w:t xml:space="preserve"> 18:535–548.</w:t>
      </w:r>
    </w:p>
    <w:p w14:paraId="04D1AFCD" w14:textId="77777777" w:rsidR="00250EDB" w:rsidRPr="0008272F" w:rsidRDefault="00250EDB" w:rsidP="00341DB9">
      <w:pPr>
        <w:tabs>
          <w:tab w:val="left" w:pos="432"/>
        </w:tabs>
        <w:ind w:left="450" w:hanging="450"/>
        <w:contextualSpacing/>
        <w:rPr>
          <w:rFonts w:ascii="Times New Roman" w:hAnsi="Times New Roman"/>
          <w:sz w:val="22"/>
          <w:szCs w:val="22"/>
        </w:rPr>
      </w:pPr>
    </w:p>
    <w:p w14:paraId="7B51F86D"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Han, E., Norton, E.C., &amp; Powell, L.M. (2011). Direct and Indirect Effects of Body Weight on Adult Wages. </w:t>
      </w:r>
      <w:r w:rsidRPr="0008272F">
        <w:rPr>
          <w:rFonts w:ascii="Times New Roman" w:hAnsi="Times New Roman"/>
          <w:i/>
          <w:iCs/>
          <w:sz w:val="22"/>
          <w:szCs w:val="22"/>
        </w:rPr>
        <w:t>Economics &amp; Human Biology</w:t>
      </w:r>
      <w:r w:rsidRPr="0008272F">
        <w:rPr>
          <w:rFonts w:ascii="Times New Roman" w:hAnsi="Times New Roman"/>
          <w:sz w:val="22"/>
          <w:szCs w:val="22"/>
        </w:rPr>
        <w:t xml:space="preserve"> 9(4):381–92.</w:t>
      </w:r>
    </w:p>
    <w:p w14:paraId="12B46D34" w14:textId="77777777" w:rsidR="00250EDB" w:rsidRPr="0008272F" w:rsidRDefault="00250EDB" w:rsidP="00341DB9">
      <w:pPr>
        <w:tabs>
          <w:tab w:val="left" w:pos="432"/>
        </w:tabs>
        <w:ind w:left="450" w:hanging="450"/>
        <w:contextualSpacing/>
        <w:rPr>
          <w:rFonts w:ascii="Times New Roman" w:hAnsi="Times New Roman"/>
          <w:sz w:val="22"/>
          <w:szCs w:val="22"/>
        </w:rPr>
      </w:pPr>
    </w:p>
    <w:p w14:paraId="2ECE2441" w14:textId="77777777" w:rsidR="00250EDB" w:rsidRPr="0008272F" w:rsidRDefault="00250EDB" w:rsidP="00341DB9">
      <w:pPr>
        <w:tabs>
          <w:tab w:val="left" w:pos="432"/>
        </w:tabs>
        <w:ind w:left="450" w:hanging="450"/>
        <w:contextualSpacing/>
        <w:rPr>
          <w:rFonts w:ascii="Times New Roman" w:hAnsi="Times New Roman"/>
          <w:sz w:val="22"/>
          <w:szCs w:val="22"/>
        </w:rPr>
      </w:pPr>
      <w:proofErr w:type="spellStart"/>
      <w:r w:rsidRPr="0008272F">
        <w:rPr>
          <w:rFonts w:ascii="Times New Roman" w:hAnsi="Times New Roman"/>
          <w:sz w:val="22"/>
          <w:szCs w:val="22"/>
        </w:rPr>
        <w:t>Härkönen</w:t>
      </w:r>
      <w:proofErr w:type="spellEnd"/>
      <w:r w:rsidRPr="0008272F">
        <w:rPr>
          <w:rFonts w:ascii="Times New Roman" w:hAnsi="Times New Roman"/>
          <w:sz w:val="22"/>
          <w:szCs w:val="22"/>
        </w:rPr>
        <w:t xml:space="preserve">, J. (2007) </w:t>
      </w:r>
      <w:proofErr w:type="spellStart"/>
      <w:r w:rsidRPr="0008272F">
        <w:rPr>
          <w:rFonts w:ascii="Times New Roman" w:hAnsi="Times New Roman"/>
          <w:sz w:val="22"/>
          <w:szCs w:val="22"/>
        </w:rPr>
        <w:t>Labour</w:t>
      </w:r>
      <w:proofErr w:type="spellEnd"/>
      <w:r w:rsidRPr="0008272F">
        <w:rPr>
          <w:rFonts w:ascii="Times New Roman" w:hAnsi="Times New Roman"/>
          <w:sz w:val="22"/>
          <w:szCs w:val="22"/>
        </w:rPr>
        <w:t xml:space="preserve"> force dynamics and the obesity gap in female unemployment in Finland. </w:t>
      </w:r>
      <w:r w:rsidRPr="0008272F">
        <w:rPr>
          <w:rFonts w:ascii="Times New Roman" w:hAnsi="Times New Roman"/>
          <w:i/>
          <w:iCs/>
          <w:sz w:val="22"/>
          <w:szCs w:val="22"/>
        </w:rPr>
        <w:t>Research on Finnish Society</w:t>
      </w:r>
      <w:r w:rsidRPr="0008272F">
        <w:rPr>
          <w:rFonts w:ascii="Times New Roman" w:hAnsi="Times New Roman"/>
          <w:sz w:val="22"/>
          <w:szCs w:val="22"/>
        </w:rPr>
        <w:t xml:space="preserve"> 1:3-15.</w:t>
      </w:r>
    </w:p>
    <w:p w14:paraId="3551AC94" w14:textId="77777777" w:rsidR="00250EDB" w:rsidRPr="0008272F" w:rsidRDefault="00250EDB" w:rsidP="00341DB9">
      <w:pPr>
        <w:tabs>
          <w:tab w:val="left" w:pos="432"/>
        </w:tabs>
        <w:ind w:left="450" w:hanging="450"/>
        <w:contextualSpacing/>
        <w:rPr>
          <w:rFonts w:ascii="Times New Roman" w:hAnsi="Times New Roman"/>
          <w:sz w:val="22"/>
          <w:szCs w:val="22"/>
        </w:rPr>
      </w:pPr>
    </w:p>
    <w:p w14:paraId="195670E0" w14:textId="77777777" w:rsidR="00250EDB" w:rsidRPr="0008272F" w:rsidRDefault="00250EDB" w:rsidP="00341DB9">
      <w:pPr>
        <w:tabs>
          <w:tab w:val="left" w:pos="432"/>
        </w:tabs>
        <w:ind w:left="450" w:hanging="450"/>
        <w:contextualSpacing/>
        <w:rPr>
          <w:rFonts w:ascii="Times New Roman" w:hAnsi="Times New Roman"/>
          <w:sz w:val="22"/>
          <w:szCs w:val="22"/>
        </w:rPr>
      </w:pPr>
      <w:proofErr w:type="spellStart"/>
      <w:r w:rsidRPr="0008272F">
        <w:rPr>
          <w:rFonts w:ascii="Times New Roman" w:hAnsi="Times New Roman"/>
          <w:sz w:val="22"/>
          <w:szCs w:val="22"/>
        </w:rPr>
        <w:t>Katsaiti</w:t>
      </w:r>
      <w:proofErr w:type="spellEnd"/>
      <w:r w:rsidRPr="0008272F">
        <w:rPr>
          <w:rFonts w:ascii="Times New Roman" w:hAnsi="Times New Roman"/>
          <w:sz w:val="22"/>
          <w:szCs w:val="22"/>
        </w:rPr>
        <w:t xml:space="preserve">, M.-S., &amp; Shamsuddin, M. (2016) Weight discrimination in the German </w:t>
      </w:r>
      <w:proofErr w:type="spellStart"/>
      <w:r w:rsidRPr="0008272F">
        <w:rPr>
          <w:rFonts w:ascii="Times New Roman" w:hAnsi="Times New Roman"/>
          <w:sz w:val="22"/>
          <w:szCs w:val="22"/>
        </w:rPr>
        <w:t>labour</w:t>
      </w:r>
      <w:proofErr w:type="spellEnd"/>
      <w:r w:rsidRPr="0008272F">
        <w:rPr>
          <w:rFonts w:ascii="Times New Roman" w:hAnsi="Times New Roman"/>
          <w:sz w:val="22"/>
          <w:szCs w:val="22"/>
        </w:rPr>
        <w:t xml:space="preserve"> market. </w:t>
      </w:r>
      <w:r w:rsidRPr="0008272F">
        <w:rPr>
          <w:rFonts w:ascii="Times New Roman" w:hAnsi="Times New Roman"/>
          <w:i/>
          <w:iCs/>
          <w:sz w:val="22"/>
          <w:szCs w:val="22"/>
        </w:rPr>
        <w:t>Applied Economics</w:t>
      </w:r>
      <w:r w:rsidRPr="0008272F">
        <w:rPr>
          <w:rFonts w:ascii="Times New Roman" w:hAnsi="Times New Roman"/>
          <w:sz w:val="22"/>
          <w:szCs w:val="22"/>
        </w:rPr>
        <w:t xml:space="preserve"> 48(43):4167-82.</w:t>
      </w:r>
    </w:p>
    <w:p w14:paraId="24350350" w14:textId="77777777" w:rsidR="00250EDB" w:rsidRPr="0008272F" w:rsidRDefault="00250EDB" w:rsidP="00341DB9">
      <w:pPr>
        <w:tabs>
          <w:tab w:val="left" w:pos="432"/>
        </w:tabs>
        <w:ind w:left="450" w:hanging="450"/>
        <w:contextualSpacing/>
        <w:rPr>
          <w:rFonts w:ascii="Times New Roman" w:hAnsi="Times New Roman"/>
          <w:sz w:val="22"/>
          <w:szCs w:val="22"/>
        </w:rPr>
      </w:pPr>
    </w:p>
    <w:p w14:paraId="20CCE7E9" w14:textId="77777777" w:rsidR="00250EDB" w:rsidRPr="0008272F" w:rsidRDefault="00250EDB" w:rsidP="00341DB9">
      <w:pPr>
        <w:tabs>
          <w:tab w:val="left" w:pos="432"/>
        </w:tabs>
        <w:ind w:left="450" w:hanging="450"/>
        <w:contextualSpacing/>
        <w:rPr>
          <w:rFonts w:ascii="Times New Roman" w:hAnsi="Times New Roman"/>
          <w:sz w:val="22"/>
          <w:szCs w:val="22"/>
        </w:rPr>
      </w:pPr>
      <w:proofErr w:type="spellStart"/>
      <w:r w:rsidRPr="0008272F">
        <w:rPr>
          <w:rFonts w:ascii="Times New Roman" w:hAnsi="Times New Roman"/>
          <w:sz w:val="22"/>
          <w:szCs w:val="22"/>
        </w:rPr>
        <w:t>Lindeboom</w:t>
      </w:r>
      <w:proofErr w:type="spellEnd"/>
      <w:r w:rsidRPr="0008272F">
        <w:rPr>
          <w:rFonts w:ascii="Times New Roman" w:hAnsi="Times New Roman"/>
          <w:sz w:val="22"/>
          <w:szCs w:val="22"/>
        </w:rPr>
        <w:t xml:space="preserve">, M., </w:t>
      </w:r>
      <w:proofErr w:type="spellStart"/>
      <w:r w:rsidRPr="0008272F">
        <w:rPr>
          <w:rFonts w:ascii="Times New Roman" w:hAnsi="Times New Roman"/>
          <w:sz w:val="22"/>
          <w:szCs w:val="22"/>
        </w:rPr>
        <w:t>Lundborg</w:t>
      </w:r>
      <w:proofErr w:type="spellEnd"/>
      <w:r w:rsidRPr="0008272F">
        <w:rPr>
          <w:rFonts w:ascii="Times New Roman" w:hAnsi="Times New Roman"/>
          <w:sz w:val="22"/>
          <w:szCs w:val="22"/>
        </w:rPr>
        <w:t xml:space="preserve">, P., &amp; van der </w:t>
      </w:r>
      <w:proofErr w:type="spellStart"/>
      <w:r w:rsidRPr="0008272F">
        <w:rPr>
          <w:rFonts w:ascii="Times New Roman" w:hAnsi="Times New Roman"/>
          <w:sz w:val="22"/>
          <w:szCs w:val="22"/>
        </w:rPr>
        <w:t>Klaauw</w:t>
      </w:r>
      <w:proofErr w:type="spellEnd"/>
      <w:r w:rsidRPr="0008272F">
        <w:rPr>
          <w:rFonts w:ascii="Times New Roman" w:hAnsi="Times New Roman"/>
          <w:sz w:val="22"/>
          <w:szCs w:val="22"/>
        </w:rPr>
        <w:t xml:space="preserve">, B. (2010). Assessing the impact of obesity on labor market outcomes. </w:t>
      </w:r>
      <w:r w:rsidRPr="0008272F">
        <w:rPr>
          <w:rFonts w:ascii="Times New Roman" w:hAnsi="Times New Roman"/>
          <w:i/>
          <w:iCs/>
          <w:sz w:val="22"/>
          <w:szCs w:val="22"/>
        </w:rPr>
        <w:t>Economics &amp; Human Biology</w:t>
      </w:r>
      <w:r w:rsidRPr="0008272F">
        <w:rPr>
          <w:rFonts w:ascii="Times New Roman" w:hAnsi="Times New Roman"/>
          <w:sz w:val="22"/>
          <w:szCs w:val="22"/>
        </w:rPr>
        <w:t xml:space="preserve"> 8:309-319.</w:t>
      </w:r>
    </w:p>
    <w:p w14:paraId="6FE992EF" w14:textId="77777777" w:rsidR="00250EDB" w:rsidRPr="0008272F" w:rsidRDefault="00250EDB" w:rsidP="00341DB9">
      <w:pPr>
        <w:tabs>
          <w:tab w:val="left" w:pos="432"/>
        </w:tabs>
        <w:ind w:left="450" w:hanging="450"/>
        <w:contextualSpacing/>
        <w:rPr>
          <w:rFonts w:ascii="Times New Roman" w:hAnsi="Times New Roman"/>
          <w:sz w:val="22"/>
          <w:szCs w:val="22"/>
        </w:rPr>
      </w:pPr>
    </w:p>
    <w:p w14:paraId="6EB6CAFD"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Morris, S. (2007). The impact of obesity on employment. </w:t>
      </w:r>
      <w:proofErr w:type="spellStart"/>
      <w:r w:rsidRPr="0008272F">
        <w:rPr>
          <w:rFonts w:ascii="Times New Roman" w:hAnsi="Times New Roman"/>
          <w:i/>
          <w:iCs/>
          <w:sz w:val="22"/>
          <w:szCs w:val="22"/>
        </w:rPr>
        <w:t>Labour</w:t>
      </w:r>
      <w:proofErr w:type="spellEnd"/>
      <w:r w:rsidRPr="0008272F">
        <w:rPr>
          <w:rFonts w:ascii="Times New Roman" w:hAnsi="Times New Roman"/>
          <w:i/>
          <w:iCs/>
          <w:sz w:val="22"/>
          <w:szCs w:val="22"/>
        </w:rPr>
        <w:t xml:space="preserve"> Economics</w:t>
      </w:r>
      <w:r w:rsidRPr="0008272F">
        <w:rPr>
          <w:rFonts w:ascii="Times New Roman" w:hAnsi="Times New Roman"/>
          <w:sz w:val="22"/>
          <w:szCs w:val="22"/>
        </w:rPr>
        <w:t xml:space="preserve"> 14:413–33.</w:t>
      </w:r>
    </w:p>
    <w:p w14:paraId="759648F6" w14:textId="77777777" w:rsidR="00250EDB" w:rsidRPr="0008272F" w:rsidRDefault="00250EDB" w:rsidP="00341DB9">
      <w:pPr>
        <w:tabs>
          <w:tab w:val="left" w:pos="432"/>
        </w:tabs>
        <w:ind w:left="450" w:hanging="450"/>
        <w:contextualSpacing/>
        <w:rPr>
          <w:rFonts w:ascii="Times New Roman" w:hAnsi="Times New Roman"/>
          <w:sz w:val="22"/>
          <w:szCs w:val="22"/>
        </w:rPr>
      </w:pPr>
    </w:p>
    <w:p w14:paraId="217A0BB7"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Norton, E.C., &amp; Han, E. (2008). Genetic Information, Obesity, and Labor Market Outcomes. </w:t>
      </w:r>
      <w:r w:rsidRPr="0008272F">
        <w:rPr>
          <w:rFonts w:ascii="Times New Roman" w:hAnsi="Times New Roman"/>
          <w:i/>
          <w:iCs/>
          <w:sz w:val="22"/>
          <w:szCs w:val="22"/>
        </w:rPr>
        <w:t>Health Economics</w:t>
      </w:r>
      <w:r w:rsidRPr="0008272F">
        <w:rPr>
          <w:rFonts w:ascii="Times New Roman" w:hAnsi="Times New Roman"/>
          <w:sz w:val="22"/>
          <w:szCs w:val="22"/>
        </w:rPr>
        <w:t xml:space="preserve"> 17(9):1089-104.</w:t>
      </w:r>
    </w:p>
    <w:p w14:paraId="6220392E" w14:textId="77777777" w:rsidR="00250EDB" w:rsidRPr="0008272F" w:rsidRDefault="00250EDB" w:rsidP="00341DB9">
      <w:pPr>
        <w:tabs>
          <w:tab w:val="left" w:pos="432"/>
        </w:tabs>
        <w:ind w:left="450" w:hanging="450"/>
        <w:contextualSpacing/>
        <w:rPr>
          <w:rFonts w:ascii="Times New Roman" w:hAnsi="Times New Roman"/>
          <w:sz w:val="22"/>
          <w:szCs w:val="22"/>
        </w:rPr>
      </w:pPr>
    </w:p>
    <w:p w14:paraId="093E816A"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Pagan, J.A., &amp; Davila, A. (1997). Obesity, Occupational Attainment, and Earnings. </w:t>
      </w:r>
      <w:r w:rsidRPr="0008272F">
        <w:rPr>
          <w:rFonts w:ascii="Times New Roman" w:hAnsi="Times New Roman"/>
          <w:i/>
          <w:iCs/>
          <w:sz w:val="22"/>
          <w:szCs w:val="22"/>
        </w:rPr>
        <w:t>Social Science Quarterly</w:t>
      </w:r>
      <w:r w:rsidRPr="0008272F">
        <w:rPr>
          <w:rFonts w:ascii="Times New Roman" w:hAnsi="Times New Roman"/>
          <w:sz w:val="22"/>
          <w:szCs w:val="22"/>
        </w:rPr>
        <w:t xml:space="preserve"> 8(3):756–70.</w:t>
      </w:r>
    </w:p>
    <w:p w14:paraId="3DF781F8" w14:textId="77777777" w:rsidR="00250EDB" w:rsidRPr="0008272F" w:rsidRDefault="00250EDB" w:rsidP="00341DB9">
      <w:pPr>
        <w:tabs>
          <w:tab w:val="left" w:pos="432"/>
        </w:tabs>
        <w:ind w:left="450" w:hanging="450"/>
        <w:contextualSpacing/>
        <w:rPr>
          <w:rFonts w:ascii="Times New Roman" w:hAnsi="Times New Roman"/>
          <w:sz w:val="22"/>
          <w:szCs w:val="22"/>
        </w:rPr>
      </w:pPr>
    </w:p>
    <w:p w14:paraId="5B41E55A" w14:textId="77777777" w:rsidR="00250EDB" w:rsidRPr="0008272F" w:rsidRDefault="00250EDB" w:rsidP="00341DB9">
      <w:pPr>
        <w:tabs>
          <w:tab w:val="left" w:pos="432"/>
        </w:tabs>
        <w:ind w:left="450" w:hanging="450"/>
        <w:contextualSpacing/>
        <w:rPr>
          <w:rFonts w:ascii="Times New Roman" w:hAnsi="Times New Roman"/>
          <w:sz w:val="22"/>
          <w:szCs w:val="22"/>
        </w:rPr>
      </w:pPr>
      <w:proofErr w:type="spellStart"/>
      <w:r w:rsidRPr="0008272F">
        <w:rPr>
          <w:rFonts w:ascii="Times New Roman" w:hAnsi="Times New Roman"/>
          <w:sz w:val="22"/>
          <w:szCs w:val="22"/>
        </w:rPr>
        <w:t>Paraponaris</w:t>
      </w:r>
      <w:proofErr w:type="spellEnd"/>
      <w:r w:rsidRPr="0008272F">
        <w:rPr>
          <w:rFonts w:ascii="Times New Roman" w:hAnsi="Times New Roman"/>
          <w:sz w:val="22"/>
          <w:szCs w:val="22"/>
        </w:rPr>
        <w:t xml:space="preserve">, A., </w:t>
      </w:r>
      <w:proofErr w:type="spellStart"/>
      <w:r w:rsidRPr="0008272F">
        <w:rPr>
          <w:rFonts w:ascii="Times New Roman" w:hAnsi="Times New Roman"/>
          <w:sz w:val="22"/>
          <w:szCs w:val="22"/>
        </w:rPr>
        <w:t>Saliba</w:t>
      </w:r>
      <w:proofErr w:type="spellEnd"/>
      <w:r w:rsidRPr="0008272F">
        <w:rPr>
          <w:rFonts w:ascii="Times New Roman" w:hAnsi="Times New Roman"/>
          <w:sz w:val="22"/>
          <w:szCs w:val="22"/>
        </w:rPr>
        <w:t xml:space="preserve">, B., </w:t>
      </w:r>
      <w:proofErr w:type="spellStart"/>
      <w:r w:rsidRPr="0008272F">
        <w:rPr>
          <w:rFonts w:ascii="Times New Roman" w:hAnsi="Times New Roman"/>
          <w:sz w:val="22"/>
          <w:szCs w:val="22"/>
        </w:rPr>
        <w:t>Ventelou</w:t>
      </w:r>
      <w:proofErr w:type="spellEnd"/>
      <w:r w:rsidRPr="0008272F">
        <w:rPr>
          <w:rFonts w:ascii="Times New Roman" w:hAnsi="Times New Roman"/>
          <w:sz w:val="22"/>
          <w:szCs w:val="22"/>
        </w:rPr>
        <w:t xml:space="preserve">, B. (2005). Obesity, weight status and employability: Empirical evidence from a French national survey. </w:t>
      </w:r>
      <w:r w:rsidRPr="0008272F">
        <w:rPr>
          <w:rFonts w:ascii="Times New Roman" w:hAnsi="Times New Roman"/>
          <w:i/>
          <w:iCs/>
          <w:sz w:val="22"/>
          <w:szCs w:val="22"/>
        </w:rPr>
        <w:t>Econ &amp; Human Biology</w:t>
      </w:r>
      <w:r w:rsidRPr="0008272F">
        <w:rPr>
          <w:rFonts w:ascii="Times New Roman" w:hAnsi="Times New Roman"/>
          <w:sz w:val="22"/>
          <w:szCs w:val="22"/>
        </w:rPr>
        <w:t xml:space="preserve"> 3(2):241–58.</w:t>
      </w:r>
    </w:p>
    <w:p w14:paraId="0A089ADF" w14:textId="77777777" w:rsidR="00250EDB" w:rsidRPr="0008272F" w:rsidRDefault="00250EDB" w:rsidP="00341DB9">
      <w:pPr>
        <w:tabs>
          <w:tab w:val="left" w:pos="432"/>
        </w:tabs>
        <w:ind w:left="450" w:hanging="450"/>
        <w:contextualSpacing/>
        <w:rPr>
          <w:rFonts w:ascii="Times New Roman" w:hAnsi="Times New Roman"/>
          <w:sz w:val="22"/>
          <w:szCs w:val="22"/>
        </w:rPr>
      </w:pPr>
    </w:p>
    <w:p w14:paraId="072A0314"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Renna, F., and  Thakur, N. (2010) Direct and indirect effects of obesity on U.S. labor market outcomes of older working age adults. </w:t>
      </w:r>
      <w:r w:rsidRPr="0008272F">
        <w:rPr>
          <w:rFonts w:ascii="Times New Roman" w:hAnsi="Times New Roman"/>
          <w:i/>
          <w:iCs/>
          <w:sz w:val="22"/>
          <w:szCs w:val="22"/>
        </w:rPr>
        <w:t>Social Science &amp; Medicine</w:t>
      </w:r>
      <w:r w:rsidRPr="0008272F">
        <w:rPr>
          <w:rFonts w:ascii="Times New Roman" w:hAnsi="Times New Roman"/>
          <w:sz w:val="22"/>
          <w:szCs w:val="22"/>
        </w:rPr>
        <w:t xml:space="preserve"> 71(2):405-13.</w:t>
      </w:r>
    </w:p>
    <w:p w14:paraId="71C4D43B" w14:textId="77777777" w:rsidR="00250EDB" w:rsidRPr="0008272F" w:rsidRDefault="00250EDB" w:rsidP="00341DB9">
      <w:pPr>
        <w:tabs>
          <w:tab w:val="left" w:pos="432"/>
        </w:tabs>
        <w:ind w:left="450" w:hanging="450"/>
        <w:contextualSpacing/>
        <w:rPr>
          <w:rFonts w:ascii="Times New Roman" w:hAnsi="Times New Roman"/>
          <w:sz w:val="22"/>
          <w:szCs w:val="22"/>
        </w:rPr>
      </w:pPr>
    </w:p>
    <w:p w14:paraId="270EBD97" w14:textId="77777777" w:rsidR="00250EDB" w:rsidRPr="0008272F" w:rsidRDefault="00250EDB" w:rsidP="00341DB9">
      <w:pPr>
        <w:tabs>
          <w:tab w:val="left" w:pos="432"/>
        </w:tabs>
        <w:ind w:left="450" w:hanging="450"/>
        <w:contextualSpacing/>
        <w:rPr>
          <w:rFonts w:ascii="Times New Roman" w:hAnsi="Times New Roman"/>
          <w:sz w:val="22"/>
          <w:szCs w:val="22"/>
        </w:rPr>
      </w:pPr>
      <w:proofErr w:type="spellStart"/>
      <w:r w:rsidRPr="0008272F">
        <w:rPr>
          <w:rFonts w:ascii="Times New Roman" w:hAnsi="Times New Roman"/>
          <w:sz w:val="22"/>
          <w:szCs w:val="22"/>
        </w:rPr>
        <w:t>Rooth</w:t>
      </w:r>
      <w:proofErr w:type="spellEnd"/>
      <w:r w:rsidRPr="0008272F">
        <w:rPr>
          <w:rFonts w:ascii="Times New Roman" w:hAnsi="Times New Roman"/>
          <w:sz w:val="22"/>
          <w:szCs w:val="22"/>
        </w:rPr>
        <w:t xml:space="preserve">, D.O. (2009) Obesity, Attractiveness, and Differential Treatment in Hiring: A Field Experiment. </w:t>
      </w:r>
      <w:r w:rsidRPr="0008272F">
        <w:rPr>
          <w:rFonts w:ascii="Times New Roman" w:hAnsi="Times New Roman"/>
          <w:i/>
          <w:iCs/>
          <w:sz w:val="22"/>
          <w:szCs w:val="22"/>
        </w:rPr>
        <w:t>Journal of Human Resources</w:t>
      </w:r>
      <w:r w:rsidRPr="0008272F">
        <w:rPr>
          <w:rFonts w:ascii="Times New Roman" w:hAnsi="Times New Roman"/>
          <w:sz w:val="22"/>
          <w:szCs w:val="22"/>
        </w:rPr>
        <w:t xml:space="preserve"> 44(3):710-35.</w:t>
      </w:r>
    </w:p>
    <w:p w14:paraId="7B8C21E5" w14:textId="77777777" w:rsidR="00250EDB" w:rsidRPr="0008272F" w:rsidRDefault="00250EDB" w:rsidP="00341DB9">
      <w:pPr>
        <w:tabs>
          <w:tab w:val="left" w:pos="432"/>
        </w:tabs>
        <w:ind w:left="450" w:hanging="450"/>
        <w:contextualSpacing/>
        <w:rPr>
          <w:rFonts w:ascii="Times New Roman" w:hAnsi="Times New Roman"/>
          <w:sz w:val="22"/>
          <w:szCs w:val="22"/>
        </w:rPr>
      </w:pPr>
    </w:p>
    <w:p w14:paraId="49FD3871"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Sabia, J.J. &amp; Rees, D.I. (2012) Body Weight and Wages: Evidence from Add Health. </w:t>
      </w:r>
      <w:r w:rsidRPr="0008272F">
        <w:rPr>
          <w:rFonts w:ascii="Times New Roman" w:hAnsi="Times New Roman"/>
          <w:i/>
          <w:iCs/>
          <w:sz w:val="22"/>
          <w:szCs w:val="22"/>
        </w:rPr>
        <w:t>Economics and Human Biology</w:t>
      </w:r>
      <w:r w:rsidRPr="0008272F">
        <w:rPr>
          <w:rFonts w:ascii="Times New Roman" w:hAnsi="Times New Roman"/>
          <w:sz w:val="22"/>
          <w:szCs w:val="22"/>
        </w:rPr>
        <w:t xml:space="preserve"> 10(1):14-19. </w:t>
      </w:r>
    </w:p>
    <w:p w14:paraId="126B1069" w14:textId="77777777" w:rsidR="00250EDB" w:rsidRPr="0008272F" w:rsidRDefault="00250EDB" w:rsidP="00341DB9">
      <w:pPr>
        <w:tabs>
          <w:tab w:val="left" w:pos="432"/>
        </w:tabs>
        <w:ind w:left="450" w:hanging="450"/>
        <w:contextualSpacing/>
        <w:rPr>
          <w:rFonts w:ascii="Times New Roman" w:hAnsi="Times New Roman"/>
          <w:sz w:val="22"/>
          <w:szCs w:val="22"/>
        </w:rPr>
      </w:pPr>
    </w:p>
    <w:p w14:paraId="625FC0BE" w14:textId="2ED6050C" w:rsidR="005709F3"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Stewart, J.M. (2001) The impact of health status on the duration of unemployment spells and the implications for studies of the impact of unemployment on health status. </w:t>
      </w:r>
      <w:r w:rsidRPr="0008272F">
        <w:rPr>
          <w:rFonts w:ascii="Times New Roman" w:hAnsi="Times New Roman"/>
          <w:i/>
          <w:iCs/>
          <w:sz w:val="22"/>
          <w:szCs w:val="22"/>
        </w:rPr>
        <w:t>Journal of Health Economics</w:t>
      </w:r>
      <w:r w:rsidRPr="0008272F">
        <w:rPr>
          <w:rFonts w:ascii="Times New Roman" w:hAnsi="Times New Roman"/>
          <w:sz w:val="22"/>
          <w:szCs w:val="22"/>
        </w:rPr>
        <w:t xml:space="preserve"> 20:781-796.</w:t>
      </w:r>
    </w:p>
    <w:p w14:paraId="638C582D" w14:textId="1F64E5D0" w:rsidR="00341DB9" w:rsidRPr="0008272F" w:rsidRDefault="00341DB9" w:rsidP="00341DB9">
      <w:pPr>
        <w:tabs>
          <w:tab w:val="left" w:pos="432"/>
        </w:tabs>
        <w:ind w:left="450" w:hanging="450"/>
        <w:contextualSpacing/>
        <w:rPr>
          <w:rFonts w:ascii="Times New Roman" w:hAnsi="Times New Roman"/>
          <w:sz w:val="22"/>
          <w:szCs w:val="22"/>
        </w:rPr>
      </w:pPr>
    </w:p>
    <w:p w14:paraId="7CD12996" w14:textId="3193EE2E" w:rsidR="00341DB9" w:rsidRPr="0008272F" w:rsidRDefault="0008272F"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Terry, T., &amp; Patricia, G. (2012). A package for survival analysis in S. R package version, 2-37.</w:t>
      </w:r>
    </w:p>
    <w:p w14:paraId="13251635" w14:textId="77777777" w:rsidR="0008272F" w:rsidRPr="0008272F" w:rsidRDefault="0008272F" w:rsidP="00341DB9">
      <w:pPr>
        <w:tabs>
          <w:tab w:val="left" w:pos="432"/>
        </w:tabs>
        <w:ind w:left="450" w:hanging="450"/>
        <w:contextualSpacing/>
        <w:rPr>
          <w:rFonts w:ascii="Times New Roman" w:hAnsi="Times New Roman"/>
          <w:sz w:val="22"/>
          <w:szCs w:val="22"/>
        </w:rPr>
      </w:pPr>
    </w:p>
    <w:p w14:paraId="36604F36" w14:textId="540B0ACD" w:rsidR="003330FB" w:rsidRPr="0008272F" w:rsidRDefault="0008272F" w:rsidP="0008272F">
      <w:pPr>
        <w:tabs>
          <w:tab w:val="left" w:pos="432"/>
        </w:tabs>
        <w:ind w:left="450" w:hanging="450"/>
        <w:contextualSpacing/>
        <w:rPr>
          <w:rFonts w:ascii="Times New Roman" w:hAnsi="Times New Roman"/>
          <w:sz w:val="24"/>
          <w:szCs w:val="24"/>
        </w:rPr>
      </w:pPr>
      <w:r w:rsidRPr="0008272F">
        <w:rPr>
          <w:rFonts w:ascii="Times New Roman" w:hAnsi="Times New Roman"/>
          <w:color w:val="222222"/>
          <w:sz w:val="22"/>
          <w:szCs w:val="22"/>
          <w:shd w:val="clear" w:color="auto" w:fill="FFFFFF"/>
        </w:rPr>
        <w:t xml:space="preserve">Wickham, H., </w:t>
      </w:r>
      <w:proofErr w:type="spellStart"/>
      <w:r w:rsidRPr="0008272F">
        <w:rPr>
          <w:rFonts w:ascii="Times New Roman" w:hAnsi="Times New Roman"/>
          <w:color w:val="222222"/>
          <w:sz w:val="22"/>
          <w:szCs w:val="22"/>
          <w:shd w:val="clear" w:color="auto" w:fill="FFFFFF"/>
        </w:rPr>
        <w:t>Averick</w:t>
      </w:r>
      <w:proofErr w:type="spellEnd"/>
      <w:r w:rsidRPr="0008272F">
        <w:rPr>
          <w:rFonts w:ascii="Times New Roman" w:hAnsi="Times New Roman"/>
          <w:color w:val="222222"/>
          <w:sz w:val="22"/>
          <w:szCs w:val="22"/>
          <w:shd w:val="clear" w:color="auto" w:fill="FFFFFF"/>
        </w:rPr>
        <w:t xml:space="preserve">, M., Bryan, J., Chang, W., McGowan, L. D. A., François, R., &amp; </w:t>
      </w:r>
      <w:proofErr w:type="spellStart"/>
      <w:r w:rsidRPr="0008272F">
        <w:rPr>
          <w:rFonts w:ascii="Times New Roman" w:hAnsi="Times New Roman"/>
          <w:color w:val="222222"/>
          <w:sz w:val="22"/>
          <w:szCs w:val="22"/>
          <w:shd w:val="clear" w:color="auto" w:fill="FFFFFF"/>
        </w:rPr>
        <w:t>Yutani</w:t>
      </w:r>
      <w:proofErr w:type="spellEnd"/>
      <w:r w:rsidRPr="0008272F">
        <w:rPr>
          <w:rFonts w:ascii="Times New Roman" w:hAnsi="Times New Roman"/>
          <w:color w:val="222222"/>
          <w:sz w:val="22"/>
          <w:szCs w:val="22"/>
          <w:shd w:val="clear" w:color="auto" w:fill="FFFFFF"/>
        </w:rPr>
        <w:t xml:space="preserve">, H. (2019). Welcome to the </w:t>
      </w:r>
      <w:proofErr w:type="spellStart"/>
      <w:r w:rsidRPr="0008272F">
        <w:rPr>
          <w:rFonts w:ascii="Times New Roman" w:hAnsi="Times New Roman"/>
          <w:color w:val="222222"/>
          <w:sz w:val="22"/>
          <w:szCs w:val="22"/>
          <w:shd w:val="clear" w:color="auto" w:fill="FFFFFF"/>
        </w:rPr>
        <w:t>Tidyverse</w:t>
      </w:r>
      <w:proofErr w:type="spellEnd"/>
      <w:r w:rsidRPr="0008272F">
        <w:rPr>
          <w:rFonts w:ascii="Times New Roman" w:hAnsi="Times New Roman"/>
          <w:color w:val="222222"/>
          <w:sz w:val="22"/>
          <w:szCs w:val="22"/>
          <w:shd w:val="clear" w:color="auto" w:fill="FFFFFF"/>
        </w:rPr>
        <w:t>. </w:t>
      </w:r>
      <w:r w:rsidRPr="0008272F">
        <w:rPr>
          <w:rFonts w:ascii="Times New Roman" w:hAnsi="Times New Roman"/>
          <w:i/>
          <w:iCs/>
          <w:color w:val="222222"/>
          <w:sz w:val="22"/>
          <w:szCs w:val="22"/>
          <w:shd w:val="clear" w:color="auto" w:fill="FFFFFF"/>
        </w:rPr>
        <w:t>Journal of Open Source Software</w:t>
      </w:r>
      <w:r w:rsidRPr="0008272F">
        <w:rPr>
          <w:rFonts w:ascii="Times New Roman" w:hAnsi="Times New Roman"/>
          <w:color w:val="222222"/>
          <w:sz w:val="22"/>
          <w:szCs w:val="22"/>
          <w:shd w:val="clear" w:color="auto" w:fill="FFFFFF"/>
        </w:rPr>
        <w:t>, </w:t>
      </w:r>
      <w:r w:rsidRPr="0008272F">
        <w:rPr>
          <w:rFonts w:ascii="Times New Roman" w:hAnsi="Times New Roman"/>
          <w:i/>
          <w:iCs/>
          <w:color w:val="222222"/>
          <w:sz w:val="22"/>
          <w:szCs w:val="22"/>
          <w:shd w:val="clear" w:color="auto" w:fill="FFFFFF"/>
        </w:rPr>
        <w:t>4</w:t>
      </w:r>
      <w:r w:rsidRPr="0008272F">
        <w:rPr>
          <w:rFonts w:ascii="Times New Roman" w:hAnsi="Times New Roman"/>
          <w:color w:val="222222"/>
          <w:sz w:val="22"/>
          <w:szCs w:val="22"/>
          <w:shd w:val="clear" w:color="auto" w:fill="FFFFFF"/>
        </w:rPr>
        <w:t>(43), 1686.</w:t>
      </w:r>
    </w:p>
    <w:p w14:paraId="46661CBC" w14:textId="77777777" w:rsidR="003330FB" w:rsidRPr="0008272F" w:rsidRDefault="003330FB" w:rsidP="000D7A23">
      <w:pPr>
        <w:tabs>
          <w:tab w:val="left" w:pos="432"/>
        </w:tabs>
        <w:ind w:firstLine="432"/>
        <w:contextualSpacing/>
        <w:rPr>
          <w:rFonts w:ascii="Times New Roman" w:hAnsi="Times New Roman"/>
          <w:sz w:val="22"/>
          <w:szCs w:val="22"/>
        </w:rPr>
      </w:pPr>
    </w:p>
    <w:p w14:paraId="0B2773F9" w14:textId="77777777" w:rsidR="005A1B4A" w:rsidRPr="0008272F" w:rsidRDefault="005A1B4A" w:rsidP="000D7A23">
      <w:pPr>
        <w:contextualSpacing/>
        <w:rPr>
          <w:rFonts w:ascii="Times New Roman" w:hAnsi="Times New Roman"/>
          <w:sz w:val="22"/>
          <w:szCs w:val="22"/>
        </w:rPr>
      </w:pPr>
    </w:p>
    <w:sectPr w:rsidR="005A1B4A" w:rsidRPr="000827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4C69F4" w14:textId="77777777" w:rsidR="00792ED6" w:rsidRDefault="00792ED6" w:rsidP="00964A28">
      <w:r>
        <w:separator/>
      </w:r>
    </w:p>
  </w:endnote>
  <w:endnote w:type="continuationSeparator" w:id="0">
    <w:p w14:paraId="12222F1C" w14:textId="77777777" w:rsidR="00792ED6" w:rsidRDefault="00792ED6" w:rsidP="00964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UnicodeMS">
    <w:altName w:val="Thorndale Duospace WT J"/>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0C6218" w14:textId="77777777" w:rsidR="00792ED6" w:rsidRDefault="00792ED6" w:rsidP="00964A28">
      <w:r>
        <w:separator/>
      </w:r>
    </w:p>
  </w:footnote>
  <w:footnote w:type="continuationSeparator" w:id="0">
    <w:p w14:paraId="4C1B49A9" w14:textId="77777777" w:rsidR="00792ED6" w:rsidRDefault="00792ED6" w:rsidP="00964A28">
      <w:r>
        <w:continuationSeparator/>
      </w:r>
    </w:p>
  </w:footnote>
  <w:footnote w:id="1">
    <w:p w14:paraId="7F5BB0C5" w14:textId="77777777" w:rsidR="00341DB9" w:rsidRPr="009A1D1A" w:rsidRDefault="00341DB9" w:rsidP="00E334A4">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w:t>
      </w:r>
      <w:proofErr w:type="spellStart"/>
      <w:r w:rsidRPr="009A1D1A">
        <w:rPr>
          <w:rFonts w:ascii="Times New Roman" w:hAnsi="Times New Roman"/>
          <w:sz w:val="18"/>
          <w:szCs w:val="18"/>
        </w:rPr>
        <w:t>Averett</w:t>
      </w:r>
      <w:proofErr w:type="spellEnd"/>
      <w:r w:rsidRPr="009A1D1A">
        <w:rPr>
          <w:rFonts w:ascii="Times New Roman" w:hAnsi="Times New Roman"/>
          <w:sz w:val="18"/>
          <w:szCs w:val="18"/>
        </w:rPr>
        <w:t xml:space="preserve"> and </w:t>
      </w:r>
      <w:proofErr w:type="spellStart"/>
      <w:r w:rsidRPr="009A1D1A">
        <w:rPr>
          <w:rFonts w:ascii="Times New Roman" w:hAnsi="Times New Roman"/>
          <w:sz w:val="18"/>
          <w:szCs w:val="18"/>
        </w:rPr>
        <w:t>Korenman</w:t>
      </w:r>
      <w:proofErr w:type="spellEnd"/>
      <w:r w:rsidRPr="009A1D1A">
        <w:rPr>
          <w:rFonts w:ascii="Times New Roman" w:hAnsi="Times New Roman"/>
          <w:sz w:val="18"/>
          <w:szCs w:val="18"/>
        </w:rPr>
        <w:t xml:space="preserve"> (1996), Baum &amp; Ford (2004), Behrman and Rosenzweig (2001), </w:t>
      </w:r>
      <w:r w:rsidRPr="009A1D1A">
        <w:rPr>
          <w:rFonts w:ascii="Times New Roman" w:hAnsi="Times New Roman"/>
          <w:snapToGrid/>
          <w:sz w:val="18"/>
          <w:szCs w:val="18"/>
        </w:rPr>
        <w:t xml:space="preserve">Bhattacharya and </w:t>
      </w:r>
      <w:proofErr w:type="spellStart"/>
      <w:r w:rsidRPr="009A1D1A">
        <w:rPr>
          <w:rFonts w:ascii="Times New Roman" w:hAnsi="Times New Roman"/>
          <w:snapToGrid/>
          <w:sz w:val="18"/>
          <w:szCs w:val="18"/>
        </w:rPr>
        <w:t>Bundorf</w:t>
      </w:r>
      <w:proofErr w:type="spellEnd"/>
      <w:r w:rsidRPr="009A1D1A">
        <w:rPr>
          <w:rFonts w:ascii="Times New Roman" w:hAnsi="Times New Roman"/>
          <w:snapToGrid/>
          <w:sz w:val="18"/>
          <w:szCs w:val="18"/>
        </w:rPr>
        <w:t xml:space="preserve"> (2005), </w:t>
      </w:r>
      <w:r w:rsidRPr="009A1D1A">
        <w:rPr>
          <w:rFonts w:ascii="Times New Roman" w:hAnsi="Times New Roman"/>
          <w:sz w:val="18"/>
          <w:szCs w:val="18"/>
        </w:rPr>
        <w:t xml:space="preserve">Cawley (2000, 2004), Cawley, </w:t>
      </w:r>
      <w:proofErr w:type="spellStart"/>
      <w:r w:rsidRPr="009A1D1A">
        <w:rPr>
          <w:rFonts w:ascii="Times New Roman" w:hAnsi="Times New Roman"/>
          <w:sz w:val="18"/>
          <w:szCs w:val="18"/>
        </w:rPr>
        <w:t>Grabka</w:t>
      </w:r>
      <w:proofErr w:type="spellEnd"/>
      <w:r w:rsidRPr="009A1D1A">
        <w:rPr>
          <w:rFonts w:ascii="Times New Roman" w:hAnsi="Times New Roman"/>
          <w:sz w:val="18"/>
          <w:szCs w:val="18"/>
        </w:rPr>
        <w:t>, and Lillard (2005), Cawley and Danziger (2006), Conley and Glauber (2006), Garcia and Quintana-</w:t>
      </w:r>
      <w:proofErr w:type="spellStart"/>
      <w:r w:rsidRPr="009A1D1A">
        <w:rPr>
          <w:rFonts w:ascii="Times New Roman" w:hAnsi="Times New Roman"/>
          <w:sz w:val="18"/>
          <w:szCs w:val="18"/>
        </w:rPr>
        <w:t>Domeque</w:t>
      </w:r>
      <w:proofErr w:type="spellEnd"/>
      <w:r w:rsidRPr="009A1D1A">
        <w:rPr>
          <w:rFonts w:ascii="Times New Roman" w:hAnsi="Times New Roman"/>
          <w:sz w:val="18"/>
          <w:szCs w:val="18"/>
        </w:rPr>
        <w:t xml:space="preserve"> (2006), Gregory and </w:t>
      </w:r>
      <w:proofErr w:type="spellStart"/>
      <w:r w:rsidRPr="009A1D1A">
        <w:rPr>
          <w:rFonts w:ascii="Times New Roman" w:hAnsi="Times New Roman"/>
          <w:sz w:val="18"/>
          <w:szCs w:val="18"/>
        </w:rPr>
        <w:t>Ruhm</w:t>
      </w:r>
      <w:proofErr w:type="spellEnd"/>
      <w:r w:rsidRPr="009A1D1A">
        <w:rPr>
          <w:rFonts w:ascii="Times New Roman" w:hAnsi="Times New Roman"/>
          <w:sz w:val="18"/>
          <w:szCs w:val="18"/>
        </w:rPr>
        <w:t xml:space="preserve"> (2006), Han, Norton, and Stearns (2009), Han, Norton, and Powell (2011), Morris (2007), Norton and Han (2008), Pagan and Davila (1997), and Sabia and Rees (2012). </w:t>
      </w:r>
    </w:p>
  </w:footnote>
  <w:footnote w:id="2">
    <w:p w14:paraId="7B99777D" w14:textId="77777777" w:rsidR="00341DB9" w:rsidRPr="009A1D1A" w:rsidRDefault="00341DB9" w:rsidP="00E334A4">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Body mass index is defined as the individual's body mass divided by the square of his or her height.</w:t>
      </w:r>
    </w:p>
  </w:footnote>
  <w:footnote w:id="3">
    <w:p w14:paraId="4989F56A" w14:textId="77777777" w:rsidR="00341DB9" w:rsidRPr="009A1D1A" w:rsidRDefault="00341DB9" w:rsidP="00E334A4">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See Eckstein and van den Berg (2007) for a brief review of the theoretical job search model.</w:t>
      </w:r>
    </w:p>
  </w:footnote>
  <w:footnote w:id="4">
    <w:p w14:paraId="4C98B8DA" w14:textId="77777777" w:rsidR="00341DB9" w:rsidRPr="009A1D1A" w:rsidRDefault="00341DB9" w:rsidP="00E334A4">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See Devine and Kiefer (1991) for a survey of the early literature and Eckstein and van den Berg (2007) for a more recent survey of the empirical literature.</w:t>
      </w:r>
    </w:p>
  </w:footnote>
  <w:footnote w:id="5">
    <w:p w14:paraId="19F858C4" w14:textId="77777777" w:rsidR="00341DB9" w:rsidRPr="009A1D1A" w:rsidRDefault="00341DB9" w:rsidP="00E334A4">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See Gutierrez (2002) for details about parametric frailty survival models.</w:t>
      </w:r>
    </w:p>
  </w:footnote>
  <w:footnote w:id="6">
    <w:p w14:paraId="7ADF37EC" w14:textId="43AB64B1" w:rsidR="00341DB9" w:rsidRPr="009A1D1A" w:rsidRDefault="00341DB9">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A previous version of this paper attempted to use data NLSY 1979 cohort; however, there were not sufficient observations within the obese category to produce stable results.</w:t>
      </w:r>
    </w:p>
  </w:footnote>
  <w:footnote w:id="7">
    <w:p w14:paraId="0B685D1A" w14:textId="54AE6920" w:rsidR="00341DB9" w:rsidRPr="009A1D1A" w:rsidRDefault="00341DB9">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An alternative approach to identify unemployment spells is to use the questions which ask about the start and stop of employment. One problem with this method is that the question instructs the interviewer to insert the interview date if the respondent is still employed causing confusion in the coding. Additionally, using these questions make measuring spells across calendar years difficult and there is no indication if the respondent is unemployed or out of the labor force. </w:t>
      </w:r>
    </w:p>
  </w:footnote>
  <w:footnote w:id="8">
    <w:p w14:paraId="7F1D5F5D" w14:textId="4B40230C" w:rsidR="00341DB9" w:rsidRPr="009A1D1A" w:rsidRDefault="00341DB9">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In the weekly data, unemployment spells that are ended by employment are indicated using a unique job id.</w:t>
      </w:r>
    </w:p>
  </w:footnote>
  <w:footnote w:id="9">
    <w:p w14:paraId="784ABAC5" w14:textId="35126BA9" w:rsidR="00341DB9" w:rsidRPr="009A1D1A" w:rsidRDefault="00341DB9" w:rsidP="00964A28">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Centers for Disease Control and Prevention (2017). We remove individuals with a BMI classified as underweight and we can show the estimates to be robust to the removal of individuals classified as underweight since such a low BMI may be an indication of an unobserved illness. </w:t>
      </w:r>
    </w:p>
  </w:footnote>
  <w:footnote w:id="10">
    <w:p w14:paraId="4B742D40" w14:textId="77777777" w:rsidR="0008272F" w:rsidRPr="009A1D1A" w:rsidRDefault="0008272F" w:rsidP="0008272F">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The reported gross family income is adjusted using the Inverse Hyperbolic Sine method which is like the natural log yet allows observations equal to zero.</w:t>
      </w:r>
    </w:p>
  </w:footnote>
  <w:footnote w:id="11">
    <w:p w14:paraId="42F8D674" w14:textId="77777777" w:rsidR="0008272F" w:rsidRPr="009A1D1A" w:rsidRDefault="0008272F" w:rsidP="0008272F">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The reference category is indicated with an asterisk. For the race category, individuals classified as “mixed” are removed.</w:t>
      </w:r>
    </w:p>
  </w:footnote>
  <w:footnote w:id="12">
    <w:p w14:paraId="46805239" w14:textId="77777777" w:rsidR="0008272F" w:rsidRPr="009A1D1A" w:rsidRDefault="0008272F" w:rsidP="0008272F">
      <w:pPr>
        <w:pStyle w:val="FootnoteText"/>
        <w:rPr>
          <w:rFonts w:ascii="Times New Roman" w:hAnsi="Times New Roman"/>
        </w:rPr>
      </w:pPr>
      <w:r w:rsidRPr="009A1D1A">
        <w:rPr>
          <w:rStyle w:val="FootnoteReference"/>
          <w:rFonts w:ascii="Times New Roman" w:hAnsi="Times New Roman"/>
          <w:sz w:val="18"/>
          <w:szCs w:val="14"/>
        </w:rPr>
        <w:footnoteRef/>
      </w:r>
      <w:r w:rsidRPr="009A1D1A">
        <w:rPr>
          <w:rFonts w:ascii="Times New Roman" w:hAnsi="Times New Roman"/>
          <w:sz w:val="18"/>
          <w:szCs w:val="14"/>
        </w:rPr>
        <w:t xml:space="preserve"> Many unemployment spells list no job search activities which we suspect is an error in the data collection rather than a lack of job search activity.</w:t>
      </w:r>
    </w:p>
  </w:footnote>
  <w:footnote w:id="13">
    <w:p w14:paraId="77EB2BFF" w14:textId="286E1F60" w:rsidR="00341DB9" w:rsidRPr="009A1D1A" w:rsidRDefault="00341DB9">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For both the occupation and industry we aggregate the individual codes into </w:t>
      </w:r>
      <w:r>
        <w:rPr>
          <w:rFonts w:ascii="Times New Roman" w:hAnsi="Times New Roman"/>
          <w:sz w:val="18"/>
          <w:szCs w:val="18"/>
        </w:rPr>
        <w:t xml:space="preserve">the two-digit codes </w:t>
      </w:r>
      <w:r w:rsidRPr="009A1D1A">
        <w:rPr>
          <w:rFonts w:ascii="Times New Roman" w:hAnsi="Times New Roman"/>
          <w:sz w:val="18"/>
          <w:szCs w:val="18"/>
        </w:rPr>
        <w:t>defined by the census.</w:t>
      </w:r>
    </w:p>
  </w:footnote>
  <w:footnote w:id="14">
    <w:p w14:paraId="5365B8B4" w14:textId="1AC7469F" w:rsidR="00341DB9" w:rsidRPr="009A1D1A" w:rsidRDefault="00341DB9">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There are several missing or skipped observations for this question, so the category UNKNOWN is used to capture these events. </w:t>
      </w:r>
    </w:p>
  </w:footnote>
  <w:footnote w:id="15">
    <w:p w14:paraId="7E24DE69" w14:textId="4236A55C" w:rsidR="00341DB9" w:rsidRPr="00EA7CC5" w:rsidRDefault="00341DB9">
      <w:pPr>
        <w:pStyle w:val="FootnoteText"/>
        <w:rPr>
          <w:rFonts w:ascii="Times New Roman" w:hAnsi="Times New Roman"/>
          <w:szCs w:val="24"/>
        </w:rPr>
      </w:pPr>
      <w:r w:rsidRPr="00EA7CC5">
        <w:rPr>
          <w:rStyle w:val="FootnoteReference"/>
          <w:rFonts w:ascii="Times New Roman" w:hAnsi="Times New Roman"/>
          <w:sz w:val="18"/>
          <w:szCs w:val="18"/>
        </w:rPr>
        <w:footnoteRef/>
      </w:r>
      <w:r w:rsidRPr="00EA7CC5">
        <w:rPr>
          <w:rFonts w:ascii="Times New Roman" w:hAnsi="Times New Roman"/>
          <w:sz w:val="18"/>
          <w:szCs w:val="18"/>
        </w:rPr>
        <w:t xml:space="preserve"> We limit the graphs to the first 50 weeks as the curves are essentially overlapping after that point.</w:t>
      </w:r>
      <w:r>
        <w:rPr>
          <w:rFonts w:ascii="Times New Roman" w:hAnsi="Times New Roman"/>
          <w:sz w:val="18"/>
          <w:szCs w:val="18"/>
        </w:rPr>
        <w:t xml:space="preserve"> The fact that the curves overlap and in some cases cross is another case of the violation of the proportional hazard assumption.</w:t>
      </w:r>
    </w:p>
  </w:footnote>
  <w:footnote w:id="16">
    <w:p w14:paraId="098D754B" w14:textId="4D212228" w:rsidR="00341DB9" w:rsidRPr="009A1D1A" w:rsidRDefault="00341DB9">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This test was performed using the </w:t>
      </w:r>
      <w:proofErr w:type="spellStart"/>
      <w:r w:rsidRPr="009A1D1A">
        <w:rPr>
          <w:rFonts w:ascii="Times New Roman" w:hAnsi="Times New Roman"/>
          <w:i/>
          <w:iCs/>
          <w:sz w:val="18"/>
          <w:szCs w:val="18"/>
        </w:rPr>
        <w:t>cox.zph</w:t>
      </w:r>
      <w:proofErr w:type="spellEnd"/>
      <w:r w:rsidRPr="009A1D1A">
        <w:rPr>
          <w:rFonts w:ascii="Times New Roman" w:hAnsi="Times New Roman"/>
          <w:i/>
          <w:iCs/>
          <w:sz w:val="18"/>
          <w:szCs w:val="18"/>
        </w:rPr>
        <w:t>()</w:t>
      </w:r>
      <w:r w:rsidRPr="009A1D1A">
        <w:rPr>
          <w:rFonts w:ascii="Times New Roman" w:hAnsi="Times New Roman"/>
          <w:sz w:val="18"/>
          <w:szCs w:val="18"/>
        </w:rPr>
        <w:t xml:space="preserve"> command that is built into the survival package available in R.</w:t>
      </w:r>
    </w:p>
  </w:footnote>
  <w:footnote w:id="17">
    <w:p w14:paraId="5ECAE83F" w14:textId="5E4DA343" w:rsidR="00341DB9" w:rsidRPr="009A1D1A" w:rsidRDefault="00341DB9">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The Weibull distribution was chosen based on a visual inspect of the fitted K-M curves and comparing the log likelihoods of the estimation of the K-M curve across several distributions. This was all carried out with built in functions in the survival R package.</w:t>
      </w:r>
    </w:p>
  </w:footnote>
  <w:footnote w:id="18">
    <w:p w14:paraId="20053CBC" w14:textId="77777777" w:rsidR="00341DB9" w:rsidRPr="009A1D1A" w:rsidRDefault="00341DB9" w:rsidP="00B34B27">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Comparison between the Cox Proportional Hazard coefficients and those from the parametric estimation is done by simply adding a negative sign to the estimates from the parametric regression.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A28"/>
    <w:rsid w:val="00001443"/>
    <w:rsid w:val="00003FFB"/>
    <w:rsid w:val="00053FC1"/>
    <w:rsid w:val="0008272F"/>
    <w:rsid w:val="00083ACC"/>
    <w:rsid w:val="000977DA"/>
    <w:rsid w:val="000A0941"/>
    <w:rsid w:val="000A6E01"/>
    <w:rsid w:val="000D7A23"/>
    <w:rsid w:val="001078C9"/>
    <w:rsid w:val="00111025"/>
    <w:rsid w:val="00114898"/>
    <w:rsid w:val="00122527"/>
    <w:rsid w:val="0014428A"/>
    <w:rsid w:val="00196944"/>
    <w:rsid w:val="001B76D9"/>
    <w:rsid w:val="00200263"/>
    <w:rsid w:val="002349D1"/>
    <w:rsid w:val="00241B63"/>
    <w:rsid w:val="00250EDB"/>
    <w:rsid w:val="002A0170"/>
    <w:rsid w:val="002C3492"/>
    <w:rsid w:val="00306DC4"/>
    <w:rsid w:val="003330FB"/>
    <w:rsid w:val="003412B9"/>
    <w:rsid w:val="00341DB9"/>
    <w:rsid w:val="003F3DDE"/>
    <w:rsid w:val="00412DEC"/>
    <w:rsid w:val="004812F9"/>
    <w:rsid w:val="004D42BD"/>
    <w:rsid w:val="004E7C6D"/>
    <w:rsid w:val="004F0515"/>
    <w:rsid w:val="00506FAA"/>
    <w:rsid w:val="00512E2C"/>
    <w:rsid w:val="00525CFB"/>
    <w:rsid w:val="005547E0"/>
    <w:rsid w:val="005570F6"/>
    <w:rsid w:val="005709F3"/>
    <w:rsid w:val="005874A1"/>
    <w:rsid w:val="00590947"/>
    <w:rsid w:val="005A1B4A"/>
    <w:rsid w:val="005A244D"/>
    <w:rsid w:val="005C77BC"/>
    <w:rsid w:val="00695CA5"/>
    <w:rsid w:val="006A7618"/>
    <w:rsid w:val="00712564"/>
    <w:rsid w:val="00717151"/>
    <w:rsid w:val="007516BE"/>
    <w:rsid w:val="00792ED6"/>
    <w:rsid w:val="007B3F1C"/>
    <w:rsid w:val="007C5C8B"/>
    <w:rsid w:val="007E0699"/>
    <w:rsid w:val="008B4DCC"/>
    <w:rsid w:val="008E10B7"/>
    <w:rsid w:val="009023E1"/>
    <w:rsid w:val="0090604B"/>
    <w:rsid w:val="00911C99"/>
    <w:rsid w:val="00924F28"/>
    <w:rsid w:val="00964A28"/>
    <w:rsid w:val="00982909"/>
    <w:rsid w:val="0098698E"/>
    <w:rsid w:val="009A1D1A"/>
    <w:rsid w:val="009C7B0F"/>
    <w:rsid w:val="009E319C"/>
    <w:rsid w:val="009F432B"/>
    <w:rsid w:val="009F61FD"/>
    <w:rsid w:val="00AF2191"/>
    <w:rsid w:val="00B34B27"/>
    <w:rsid w:val="00B52949"/>
    <w:rsid w:val="00B61516"/>
    <w:rsid w:val="00BB5826"/>
    <w:rsid w:val="00BD0B13"/>
    <w:rsid w:val="00C12818"/>
    <w:rsid w:val="00C2470B"/>
    <w:rsid w:val="00C40424"/>
    <w:rsid w:val="00C53223"/>
    <w:rsid w:val="00C96945"/>
    <w:rsid w:val="00CA055B"/>
    <w:rsid w:val="00CB7100"/>
    <w:rsid w:val="00CD107D"/>
    <w:rsid w:val="00D11826"/>
    <w:rsid w:val="00D27C6F"/>
    <w:rsid w:val="00D63F7A"/>
    <w:rsid w:val="00D97AAE"/>
    <w:rsid w:val="00E334A4"/>
    <w:rsid w:val="00E378BC"/>
    <w:rsid w:val="00E4322F"/>
    <w:rsid w:val="00E610B2"/>
    <w:rsid w:val="00E62080"/>
    <w:rsid w:val="00EA7CC5"/>
    <w:rsid w:val="00EB2434"/>
    <w:rsid w:val="00EE5C93"/>
    <w:rsid w:val="00EF0C71"/>
    <w:rsid w:val="00EF0F48"/>
    <w:rsid w:val="00F1330B"/>
    <w:rsid w:val="00F27DE9"/>
    <w:rsid w:val="00F3177A"/>
    <w:rsid w:val="00F72682"/>
    <w:rsid w:val="00F92EA5"/>
    <w:rsid w:val="00FB0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stockticker"/>
  <w:shapeDefaults>
    <o:shapedefaults v:ext="edit" spidmax="1026"/>
    <o:shapelayout v:ext="edit">
      <o:idmap v:ext="edit" data="1"/>
    </o:shapelayout>
  </w:shapeDefaults>
  <w:decimalSymbol w:val="."/>
  <w:listSeparator w:val=","/>
  <w14:docId w14:val="18D05770"/>
  <w15:chartTrackingRefBased/>
  <w15:docId w15:val="{E2121780-F606-463C-A6B7-F7E6958BB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F28"/>
    <w:pPr>
      <w:widowControl w:val="0"/>
      <w:spacing w:after="0" w:line="240" w:lineRule="auto"/>
    </w:pPr>
    <w:rPr>
      <w:rFonts w:ascii="Courier New" w:eastAsia="Times New Roman" w:hAnsi="Courier New" w:cs="Times New Roman"/>
      <w:snapToGrid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964A28"/>
    <w:rPr>
      <w:sz w:val="24"/>
    </w:rPr>
  </w:style>
  <w:style w:type="character" w:customStyle="1" w:styleId="FootnoteTextChar">
    <w:name w:val="Footnote Text Char"/>
    <w:basedOn w:val="DefaultParagraphFont"/>
    <w:link w:val="FootnoteText"/>
    <w:semiHidden/>
    <w:rsid w:val="00964A28"/>
    <w:rPr>
      <w:rFonts w:ascii="Courier New" w:eastAsia="Times New Roman" w:hAnsi="Courier New" w:cs="Times New Roman"/>
      <w:snapToGrid w:val="0"/>
      <w:sz w:val="24"/>
      <w:szCs w:val="20"/>
    </w:rPr>
  </w:style>
  <w:style w:type="character" w:styleId="FootnoteReference">
    <w:name w:val="footnote reference"/>
    <w:semiHidden/>
    <w:rsid w:val="00964A28"/>
    <w:rPr>
      <w:vertAlign w:val="superscript"/>
    </w:rPr>
  </w:style>
  <w:style w:type="paragraph" w:styleId="BodyText">
    <w:name w:val="Body Text"/>
    <w:basedOn w:val="Normal"/>
    <w:link w:val="BodyTextChar"/>
    <w:rsid w:val="00964A28"/>
    <w:pPr>
      <w:spacing w:after="120"/>
    </w:pPr>
  </w:style>
  <w:style w:type="character" w:customStyle="1" w:styleId="BodyTextChar">
    <w:name w:val="Body Text Char"/>
    <w:basedOn w:val="DefaultParagraphFont"/>
    <w:link w:val="BodyText"/>
    <w:rsid w:val="00964A28"/>
    <w:rPr>
      <w:rFonts w:ascii="Courier New" w:eastAsia="Times New Roman" w:hAnsi="Courier New" w:cs="Times New Roman"/>
      <w:snapToGrid w:val="0"/>
      <w:sz w:val="20"/>
      <w:szCs w:val="20"/>
    </w:rPr>
  </w:style>
  <w:style w:type="character" w:styleId="CommentReference">
    <w:name w:val="annotation reference"/>
    <w:basedOn w:val="DefaultParagraphFont"/>
    <w:uiPriority w:val="99"/>
    <w:semiHidden/>
    <w:unhideWhenUsed/>
    <w:rsid w:val="00241B63"/>
    <w:rPr>
      <w:sz w:val="16"/>
      <w:szCs w:val="16"/>
    </w:rPr>
  </w:style>
  <w:style w:type="paragraph" w:styleId="CommentText">
    <w:name w:val="annotation text"/>
    <w:basedOn w:val="Normal"/>
    <w:link w:val="CommentTextChar"/>
    <w:uiPriority w:val="99"/>
    <w:semiHidden/>
    <w:unhideWhenUsed/>
    <w:rsid w:val="00241B63"/>
  </w:style>
  <w:style w:type="character" w:customStyle="1" w:styleId="CommentTextChar">
    <w:name w:val="Comment Text Char"/>
    <w:basedOn w:val="DefaultParagraphFont"/>
    <w:link w:val="CommentText"/>
    <w:uiPriority w:val="99"/>
    <w:semiHidden/>
    <w:rsid w:val="00241B63"/>
    <w:rPr>
      <w:rFonts w:ascii="Courier New" w:eastAsia="Times New Roman" w:hAnsi="Courier New"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241B63"/>
    <w:rPr>
      <w:b/>
      <w:bCs/>
    </w:rPr>
  </w:style>
  <w:style w:type="character" w:customStyle="1" w:styleId="CommentSubjectChar">
    <w:name w:val="Comment Subject Char"/>
    <w:basedOn w:val="CommentTextChar"/>
    <w:link w:val="CommentSubject"/>
    <w:uiPriority w:val="99"/>
    <w:semiHidden/>
    <w:rsid w:val="00241B63"/>
    <w:rPr>
      <w:rFonts w:ascii="Courier New" w:eastAsia="Times New Roman" w:hAnsi="Courier New" w:cs="Times New Roman"/>
      <w:b/>
      <w:bCs/>
      <w:snapToGrid w:val="0"/>
      <w:sz w:val="20"/>
      <w:szCs w:val="20"/>
    </w:rPr>
  </w:style>
  <w:style w:type="table" w:styleId="TableGrid">
    <w:name w:val="Table Grid"/>
    <w:basedOn w:val="TableNormal"/>
    <w:uiPriority w:val="39"/>
    <w:rsid w:val="00CA0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F43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rsid w:val="00E334A4"/>
    <w:rPr>
      <w:color w:val="0000FF"/>
      <w:u w:val="single"/>
    </w:rPr>
  </w:style>
  <w:style w:type="paragraph" w:styleId="Subtitle">
    <w:name w:val="Subtitle"/>
    <w:basedOn w:val="Normal"/>
    <w:link w:val="SubtitleChar"/>
    <w:qFormat/>
    <w:rsid w:val="00E334A4"/>
    <w:pPr>
      <w:widowControl/>
    </w:pPr>
    <w:rPr>
      <w:rFonts w:ascii="Arial Narrow" w:hAnsi="Arial Narrow"/>
      <w:b/>
      <w:snapToGrid/>
      <w:sz w:val="22"/>
    </w:rPr>
  </w:style>
  <w:style w:type="character" w:customStyle="1" w:styleId="SubtitleChar">
    <w:name w:val="Subtitle Char"/>
    <w:basedOn w:val="DefaultParagraphFont"/>
    <w:link w:val="Subtitle"/>
    <w:rsid w:val="00E334A4"/>
    <w:rPr>
      <w:rFonts w:ascii="Arial Narrow" w:eastAsia="Times New Roman" w:hAnsi="Arial Narrow" w:cs="Times New Roman"/>
      <w:b/>
      <w:szCs w:val="20"/>
    </w:rPr>
  </w:style>
  <w:style w:type="character" w:styleId="PlaceholderText">
    <w:name w:val="Placeholder Text"/>
    <w:basedOn w:val="DefaultParagraphFont"/>
    <w:uiPriority w:val="99"/>
    <w:semiHidden/>
    <w:rsid w:val="002349D1"/>
    <w:rPr>
      <w:color w:val="808080"/>
    </w:rPr>
  </w:style>
  <w:style w:type="character" w:styleId="UnresolvedMention">
    <w:name w:val="Unresolved Mention"/>
    <w:basedOn w:val="DefaultParagraphFont"/>
    <w:uiPriority w:val="99"/>
    <w:semiHidden/>
    <w:unhideWhenUsed/>
    <w:rsid w:val="00341D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1496316">
      <w:bodyDiv w:val="1"/>
      <w:marLeft w:val="0"/>
      <w:marRight w:val="0"/>
      <w:marTop w:val="0"/>
      <w:marBottom w:val="0"/>
      <w:divBdr>
        <w:top w:val="none" w:sz="0" w:space="0" w:color="auto"/>
        <w:left w:val="none" w:sz="0" w:space="0" w:color="auto"/>
        <w:bottom w:val="none" w:sz="0" w:space="0" w:color="auto"/>
        <w:right w:val="none" w:sz="0" w:space="0" w:color="auto"/>
      </w:divBdr>
    </w:div>
    <w:div w:id="742266014">
      <w:bodyDiv w:val="1"/>
      <w:marLeft w:val="0"/>
      <w:marRight w:val="0"/>
      <w:marTop w:val="0"/>
      <w:marBottom w:val="0"/>
      <w:divBdr>
        <w:top w:val="none" w:sz="0" w:space="0" w:color="auto"/>
        <w:left w:val="none" w:sz="0" w:space="0" w:color="auto"/>
        <w:bottom w:val="none" w:sz="0" w:space="0" w:color="auto"/>
        <w:right w:val="none" w:sz="0" w:space="0" w:color="auto"/>
      </w:divBdr>
    </w:div>
    <w:div w:id="763842854">
      <w:bodyDiv w:val="1"/>
      <w:marLeft w:val="0"/>
      <w:marRight w:val="0"/>
      <w:marTop w:val="0"/>
      <w:marBottom w:val="0"/>
      <w:divBdr>
        <w:top w:val="none" w:sz="0" w:space="0" w:color="auto"/>
        <w:left w:val="none" w:sz="0" w:space="0" w:color="auto"/>
        <w:bottom w:val="none" w:sz="0" w:space="0" w:color="auto"/>
        <w:right w:val="none" w:sz="0" w:space="0" w:color="auto"/>
      </w:divBdr>
    </w:div>
    <w:div w:id="173981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vlw@niu.edu"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fred.stlouisfed.org/categories/32043"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ED613-E186-45B2-80C7-E9AE686BB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29</Pages>
  <Words>8521</Words>
  <Characters>48573</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and Cayce Groves</dc:creator>
  <cp:keywords/>
  <dc:description/>
  <cp:lastModifiedBy>Jeremy and Cayce Groves</cp:lastModifiedBy>
  <cp:revision>4</cp:revision>
  <dcterms:created xsi:type="dcterms:W3CDTF">2021-03-30T20:36:00Z</dcterms:created>
  <dcterms:modified xsi:type="dcterms:W3CDTF">2021-03-30T20:44:00Z</dcterms:modified>
</cp:coreProperties>
</file>