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name"/>
        <w:spacing w:after="50"/>
        <w:jc w:val="center"/>
      </w:pPr>
      <w:r>
        <w:t xml:space="preserve">Jimmy Rhoades</w:t>
      </w:r>
    </w:p>
    <w:p>
      <w:pPr>
        <w:pStyle w:val="bodyText"/>
        <w:spacing w:after="50"/>
        <w:jc w:val="center"/>
      </w:pPr>
      <w:r>
        <w:t xml:space="preserve">770.331.7637 | jimmyrhoades1@gmail.com | West Palm Beach, FL</w:t>
      </w:r>
    </w:p>
    <w:p>
      <w:pPr>
        <w:pStyle w:val="bodyText"/>
        <w:spacing w:after="50"/>
        <w:jc w:val="center"/>
      </w:pPr>
      <w:r>
        <w:t xml:space="preserve">www.linkedin.com/in/jimmyrhoades1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ENGINEERING DIRECTOR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Engineering Executive with 20+ years of experience leading distributed software organizations and scaling high-traffic B2C and SaaS platforms.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Directly managed engineering teams of up to 22 members, driving ~25% improvements in deployment velocity through AI-native tool integration.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Spearheaded the development of complex web applications and real-time scheduling systems, resulting in a 40% increase in annual revenue.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Expert in distributed systems and event-driven architecture, consistently maintaining 99.9% uptime for mission-critical consumer applications.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WORK EXPERIENCE</w:t>
      </w:r>
    </w:p>
    <w:p>
      <w:pPr>
        <w:pStyle w:val="resumeSectionTitle"/>
        <w:tabs>
          <w:tab w:val="right" w:pos="10780"/>
        </w:tabs>
        <w:spacing w:before="0"/>
      </w:pPr>
      <w:r>
        <w:rPr>
          <w:b/>
          <w:bCs/>
        </w:rPr>
        <w:t xml:space="preserve">ilumed LLC</w:t>
      </w:r>
      <w:r>
        <w:tab/>
        <w:t xml:space="preserve">West Palm Beach, FL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TECHNOLOGY OFFICER (CTO)</w:t>
        <w:tab/>
        <w:t xml:space="preserve">Oct 2023 - Present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Lead technology strategy and innovation, overseeing the development of scalable web applications to improve patient outcomes and organizational operational efficiency.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Spearheaded LLM and AI/ML integration into internal workflows, reducing processing times and enhancing data interoperability across distributed systems.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Overhauled system architecture for scalability and compliance, achieving 99.9% uptime across AWS cloud-based solutions.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Leveraged AI-driven optimizations to scale beneficiary coverage from 50,000 to 90,000, significantly boosting profitability and efficiency in service delivery.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Developed multi-quarter roadmaps with product leaders, driving 20% growth in operational efficiency.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Championed AI-native development practices to accelerate feature shipping and platform modernization for high-traffic environments.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Perceptive Solutions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DIRECTOR OF SOFTWARE ENGINEERING</w:t>
        <w:tab/>
        <w:t xml:space="preserve">Aug 2022 - Sep 2023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Directed engineering strategy and product development, leading a 10-person team to launch innovative B2C-style applications in a fast-paced environment.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Integrated Generative AI into product offerings, slashing development cycles by 30% and boosting consumer feature adoption by 40%.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Drove digital transformation by leading end-to-end development, launching four mobile applications that enhanced the ecommerce-style user experience.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Mentored engineers on agile best practices, increasing team velocity by 15% within 6 months.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Enhanced system scalability using Kubernetes and cloud solutions, enabling the support of a 50% increase in the active user base.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Managed cross-functional collaboration with product and sales stakeholders to align engineering output with business conversion goals.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Cognizant Softvision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ARCHITECT</w:t>
        <w:tab/>
        <w:t xml:space="preserve">Mar 2021 - Aug 2022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Designed scalable microservices and API architecture, cutting latency by 20% across consumer-facing web platforms.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Led technical reviews ensuring compliance with healthtech standards (HL7, FHIR), improving data accuracy by 15%.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Transformed monolithic systems into scalable microservices using event-driven architecture, dramatically enhancing data ingestion efficiency system-wide.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Executed AWS integrations, accelerating deployment timelines by 25% for 5 key projects.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Partnered with product teams to align technical solutions with business goals, boosting client satisfaction by 30%.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Directed technical problem-solving and architecture decisions for high-availability distributed systems integrated with various CRM tools.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Red Spot Interactive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TECHNOLOGY OFFICER</w:t>
        <w:tab/>
        <w:t xml:space="preserve">Mar 2014 - Mar 2021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Built and scaled a distributed team of 15 engineers, managing remote resources across multiple time zones.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Revamped scheduling systems using AWS and SaaS integrations, enabling 200K+ interactions with a 40% revenue increase.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Instituted DevOps and CI/CD practices, improving system reliability by 35% and deployment frequency by 50%.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Led a team of motivated engineers, cultivating a high-performing culture that delivered 4 product launches annually.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Implemented AI-driven analytics, enhancing decision-making and cutting operational costs by 18%.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MedQuest Associates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DIRECTOR of SOFTWARE ENGINEERING</w:t>
        <w:tab/>
        <w:t xml:space="preserve">Jan 2003 - Mar 2014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Built and managed a 22-person engineering organization, including QA and Product squads with offshore resources.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Revamped a failing diagnostic imaging system to production-ready status across 100 centers in 13 states, streamlining operations and enhancing patient care delivery.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Pioneered a web-based lead generation and scheduling platform, increasing efficiency by 45% across 100+ locations.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EDUCATION</w:t>
      </w:r>
    </w:p>
    <w:p>
      <w:pPr>
        <w:pStyle w:val="resumeSectionTitle"/>
        <w:tabs>
          <w:tab w:val="right" w:pos="10780"/>
        </w:tabs>
        <w:spacing w:before="0"/>
      </w:pPr>
      <w:r>
        <w:rPr>
          <w:b/>
          <w:bCs/>
        </w:rPr>
        <w:t xml:space="preserve">Shorter University</w:t>
      </w:r>
    </w:p>
    <w:p>
      <w:pPr>
        <w:pStyle w:val="bodyText"/>
        <w:spacing w:before="30"/>
      </w:pPr>
      <w:r>
        <w:t xml:space="preserve">Master of Business Administration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University of Alabama Birmingham</w:t>
      </w:r>
    </w:p>
    <w:p>
      <w:pPr>
        <w:pStyle w:val="bodyText"/>
        <w:spacing w:before="30"/>
      </w:pPr>
      <w:r>
        <w:t xml:space="preserve">Bachelor of Science, Management Information Systems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SKILLS</w:t>
      </w:r>
    </w:p>
    <w:p>
      <w:pPr>
        <w:pStyle w:val="bodyText"/>
        <w:spacing w:before="0"/>
      </w:pPr>
      <w:r>
        <w:rPr>
          <w:b/>
          <w:bCs/>
        </w:rPr>
        <w:t xml:space="preserve">Engineering Leadership &amp; AI Strategy: </w:t>
      </w:r>
      <w:r>
        <w:t xml:space="preserve">Generative AI, AI-Native Development, LLM Integration, Distributed Systems Architecture, Technical Roadmap Development, Agile/Scrum Management</w:t>
      </w:r>
    </w:p>
    <w:p>
      <w:pPr>
        <w:pStyle w:val="bodyText"/>
        <w:spacing w:before="120"/>
      </w:pPr>
      <w:r>
        <w:rPr>
          <w:b/>
          <w:bCs/>
        </w:rPr>
        <w:t xml:space="preserve">Cloud &amp; Infrastructure: </w:t>
      </w:r>
      <w:r>
        <w:t xml:space="preserve">AWS, Kubernetes, Kafka, Microservices Architecture, Event-Driven Design, CI/CD Pipelines</w:t>
      </w:r>
    </w:p>
    <w:p>
      <w:pPr>
        <w:pStyle w:val="bodyText"/>
        <w:spacing w:before="120"/>
      </w:pPr>
      <w:r>
        <w:rPr>
          <w:b/>
          <w:bCs/>
        </w:rPr>
        <w:t xml:space="preserve">Software &amp; API Development: </w:t>
      </w:r>
      <w:r>
        <w:t xml:space="preserve">Web Applications, API Design &amp; Development, NodeJS, Python, Java, C#</w:t>
      </w:r>
    </w:p>
    <w:p>
      <w:pPr>
        <w:pStyle w:val="bodyText"/>
        <w:spacing w:before="120"/>
      </w:pPr>
      <w:r>
        <w:rPr>
          <w:b/>
          <w:bCs/>
        </w:rPr>
        <w:t xml:space="preserve">Sales &amp; Marketing Technology: </w:t>
      </w:r>
      <w:r>
        <w:t xml:space="preserve">CRM Integration (Salesforce), Ecommerce Platforms, Lead Generation Tools, SaaS Product Delivery, Data Analytics (SQL/DynamoDB)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HOBBIES &amp; INTERESTS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0"/>
      </w:pPr>
      <w:r>
        <w:rPr>
          <w:b w:val="false"/>
          <w:bCs w:val="false"/>
          <w:i w:val="false"/>
          <w:iCs w:val="false"/>
        </w:rPr>
        <w:t xml:space="preserve">Formula 1 Geek. I love the sport, especially its technical and teamwork aspects.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Dedicated college football fan with in-depth knowledge of strategy, conference realignments, and NIL; avidly follow multiple conferences, attend select games when possible, and actively engage in online communities.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AI-Assisted Decipherment of Rongorongo Script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Applying NLP and machine learning to the undeciphered rongorongo glyphs of Easter Island; digitizing corpora, fine-tuning multilingual LLMs, and experimenting with statistical/neural methods for script analysis and Rapa Nui language translation..</w:t>
      </w:r>
      <w:r>
        <w:tab/>
      </w:r>
    </w:p>
    <w:sectPr>
      <w:pgSz w:w="8.5in" w:h="11in" w:orient="portrait"/>
      <w:pgMar w:top="0.5in" w:right="0.5in" w:bottom="0.5in" w:left="0.5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62C35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rPr>
      <w:b w:val="false"/>
      <w:bCs w:val="false"/>
      <w:color w:val="262C35"/>
      <w:sz w:val="36"/>
      <w:szCs w:val="36"/>
    </w:rPr>
  </w:style>
  <w:style w:type="paragraph" w:styleId="targetJobTitle">
    <w:name w:val="Target Job Title"/>
    <w:rPr>
      <w:b/>
      <w:bCs/>
      <w:color w:val="374151"/>
      <w:sz w:val="27"/>
      <w:szCs w:val="27"/>
    </w:rPr>
  </w:style>
  <w:style w:type="paragraph" w:styleId="resumeSectionHeader">
    <w:name w:val="Resume Section Header"/>
    <w:pPr>
      <w:spacing w:before="240" w:after="60"/>
    </w:pPr>
    <w:rPr>
      <w:color w:val="262C35"/>
      <w:sz w:val="22"/>
      <w:szCs w:val="22"/>
    </w:rPr>
  </w:style>
  <w:style w:type="paragraph" w:styleId="resumeSectionTitle">
    <w:name w:val="Resume Section Title"/>
    <w:rPr>
      <w:sz w:val="23"/>
      <w:szCs w:val="23"/>
    </w:rPr>
  </w:style>
  <w:style w:type="paragraph" w:styleId="resumeSectionSubtitle">
    <w:name w:val="Resume Section Subtitle"/>
    <w:rPr>
      <w:sz w:val="23"/>
      <w:szCs w:val="23"/>
    </w:rPr>
  </w:style>
  <w:style w:type="paragraph" w:styleId="bodyText">
    <w:name w:val="Body Text"/>
    <w:pPr>
      <w:spacing w:line="262.5"/>
    </w:pPr>
    <w:rPr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2026-03-06T15:47:54.072Z</dcterms:created>
  <dcterms:modified xsi:type="dcterms:W3CDTF">2026-03-06T15:47:54.072Z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