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8"/>
          <w:szCs w:val="28"/>
        </w:rPr>
        <w:t xml:space="preserve">Jimmy Rhoades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770.331.7637 | jimmyrhoades1@gmail.com | West Palm Beach, FL</w:t>
      </w:r>
    </w:p>
    <w:p>
      <w:pPr>
        <w:spacing w:after="2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linkedin.com/in/jimmyrhoades1</w:t>
      </w:r>
    </w:p>
    <w:p>
      <w:pPr>
        <w:spacing w:after="2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February 24, 2026</w:t>
      </w:r>
    </w:p>
    <w:p>
      <w:pPr>
        <w:spacing w:after="2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Rezilient Health</w:t>
      </w:r>
    </w:p>
    <w:p>
      <w:pPr>
        <w:spacing w:after="2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Dear Hiring Manager,</w:t>
      </w:r>
    </w:p>
    <w:p>
      <w:pPr>
        <w:spacing w:after="200" w:line="276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Rezilient Health’s hybrid care model — combining technology-enabled clinics with virtual care to deliver affordable primary and multispecialty care — addresses the exact problem I have spent my career solving: making healthcare systems work better through technology. As a CTO and engineering leader with 20 years in healthtech, I am writing to express my strong interest in the VP of Engineering role.</w:t>
      </w:r>
    </w:p>
    <w:p>
      <w:pPr>
        <w:spacing w:after="200" w:line="276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My most relevant experience is building healthcare platforms from the ground up while navigating the compliance and interoperability challenges that define this industry. At ilumed, I lead the technology strategy for a value-based care provider, where I overhauled the platform architecture for HIPAA compliance (achieving 99.9% uptime), drove SOC2/HITRUST certification readiness, and integrated AI/ML into clinical workflows that expanded beneficiary coverage from 50,000 to 90,000. Before that, I built three separate engineering teams from inception — scaling to 22 at MedQuest, 15 at Red Spot Interactive, and 10 at Perceptive Solutions — each time establishing the technical culture, hiring pipelines, and delivery processes that a growing organization requires.</w:t>
      </w:r>
    </w:p>
    <w:p>
      <w:pPr>
        <w:spacing w:after="200" w:line="276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What differentiates me from other engineering leaders is the combination of deep healthcare domain expertise and hands-on AI integration experience. I have worked with HL7, FHIR, and EHR systems throughout my career, not as a recent addition to my skill set but as a core part of every platform I have built. I have also integrated AI/ML into production healthcare systems at multiple companies — reducing development cycles by 30% at Perceptive, cutting operational costs by 18% at Red Spot, and driving measurable patient outcome improvements at ilumed — well before it became an industry trend. For a company scaling nationally and partnering with health systems and payers, this combination of compliance rigor, interoperability fluency, and AI capability is difficult to find in a single leader.</w:t>
      </w:r>
    </w:p>
    <w:p>
      <w:pPr>
        <w:spacing w:after="200" w:line="276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 would welcome the opportunity to discuss how my experience building and scaling healthcare engineering teams could support Rezilient Health’s growth. I am particularly interested in the architectural challenges of scaling a hybrid care platform and the opportunity to build a team that can deliver on that vision.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Sincerely,</w:t>
      </w:r>
    </w:p>
    <w:p>
      <w:pPr>
        <w:spacing w:after="100"/>
      </w:pPr>
    </w:p>
    <w:p>
      <w:pPr>
        <w:spacing w:after="100"/>
      </w:pPr>
    </w:p>
    <w:p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Jimmy Rhoades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2026-02-24T16:29:48.626Z</dcterms:created>
  <dcterms:modified xsi:type="dcterms:W3CDTF">2026-02-24T16:29:48.626Z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