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6F263" w14:textId="77777777" w:rsidR="00010854" w:rsidRPr="00523B14" w:rsidRDefault="00010854">
      <w:pPr>
        <w:rPr>
          <w:lang w:val="en-GB"/>
        </w:rPr>
      </w:pPr>
      <w:r w:rsidRPr="00523B14">
        <w:rPr>
          <w:noProof/>
          <w:lang w:val="en-GB"/>
        </w:rPr>
        <w:drawing>
          <wp:anchor distT="0" distB="0" distL="114300" distR="114300" simplePos="0" relativeHeight="251659264" behindDoc="0" locked="0" layoutInCell="1" allowOverlap="1" wp14:anchorId="3DA27B31" wp14:editId="6D1468C3">
            <wp:simplePos x="0" y="0"/>
            <wp:positionH relativeFrom="margin">
              <wp:align>center</wp:align>
            </wp:positionH>
            <wp:positionV relativeFrom="paragraph">
              <wp:posOffset>-6350</wp:posOffset>
            </wp:positionV>
            <wp:extent cx="6178550" cy="450215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8550" cy="4502150"/>
                    </a:xfrm>
                    <a:prstGeom prst="rect">
                      <a:avLst/>
                    </a:prstGeom>
                    <a:noFill/>
                    <a:ln>
                      <a:noFill/>
                    </a:ln>
                  </pic:spPr>
                </pic:pic>
              </a:graphicData>
            </a:graphic>
          </wp:anchor>
        </w:drawing>
      </w:r>
    </w:p>
    <w:p w14:paraId="4A5DA80A" w14:textId="77777777" w:rsidR="0020181D" w:rsidRPr="00523B14" w:rsidRDefault="0020181D">
      <w:pPr>
        <w:rPr>
          <w:noProof/>
          <w:lang w:val="en-GB"/>
        </w:rPr>
      </w:pPr>
    </w:p>
    <w:p w14:paraId="06046CF1" w14:textId="77777777" w:rsidR="00010854" w:rsidRPr="00523B14" w:rsidRDefault="00010854">
      <w:pPr>
        <w:rPr>
          <w:noProof/>
          <w:lang w:val="en-GB"/>
        </w:rPr>
      </w:pPr>
    </w:p>
    <w:p w14:paraId="72D3FCD7" w14:textId="77777777" w:rsidR="00010854" w:rsidRPr="00523B14" w:rsidRDefault="00010854">
      <w:pPr>
        <w:rPr>
          <w:noProof/>
          <w:lang w:val="en-GB"/>
        </w:rPr>
      </w:pPr>
    </w:p>
    <w:p w14:paraId="4997B326" w14:textId="77777777" w:rsidR="00010854" w:rsidRPr="00523B14" w:rsidRDefault="00010854">
      <w:pPr>
        <w:rPr>
          <w:noProof/>
          <w:lang w:val="en-GB"/>
        </w:rPr>
      </w:pPr>
    </w:p>
    <w:p w14:paraId="5BC09A23" w14:textId="77777777" w:rsidR="00010854" w:rsidRPr="00523B14" w:rsidRDefault="00010854">
      <w:pPr>
        <w:rPr>
          <w:noProof/>
          <w:lang w:val="en-GB"/>
        </w:rPr>
      </w:pPr>
    </w:p>
    <w:p w14:paraId="06E608AF" w14:textId="77777777" w:rsidR="00010854" w:rsidRPr="00523B14" w:rsidRDefault="00010854">
      <w:pPr>
        <w:rPr>
          <w:noProof/>
          <w:lang w:val="en-GB"/>
        </w:rPr>
      </w:pPr>
    </w:p>
    <w:p w14:paraId="41E7DE7E" w14:textId="77777777" w:rsidR="00010854" w:rsidRPr="00523B14" w:rsidRDefault="00010854">
      <w:pPr>
        <w:rPr>
          <w:noProof/>
          <w:lang w:val="en-GB"/>
        </w:rPr>
      </w:pPr>
    </w:p>
    <w:p w14:paraId="774F5519" w14:textId="77777777" w:rsidR="00010854" w:rsidRPr="00523B14" w:rsidRDefault="00010854">
      <w:pPr>
        <w:rPr>
          <w:noProof/>
          <w:lang w:val="en-GB"/>
        </w:rPr>
      </w:pPr>
    </w:p>
    <w:p w14:paraId="39808B4E" w14:textId="77777777" w:rsidR="00010854" w:rsidRPr="00523B14" w:rsidRDefault="00010854">
      <w:pPr>
        <w:rPr>
          <w:noProof/>
          <w:lang w:val="en-GB"/>
        </w:rPr>
      </w:pPr>
    </w:p>
    <w:p w14:paraId="136D067B" w14:textId="77777777" w:rsidR="00010854" w:rsidRPr="00523B14" w:rsidRDefault="00010854">
      <w:pPr>
        <w:rPr>
          <w:noProof/>
          <w:lang w:val="en-GB"/>
        </w:rPr>
      </w:pPr>
    </w:p>
    <w:p w14:paraId="589E59AD" w14:textId="77777777" w:rsidR="00010854" w:rsidRPr="00523B14" w:rsidRDefault="00010854">
      <w:pPr>
        <w:rPr>
          <w:noProof/>
          <w:lang w:val="en-GB"/>
        </w:rPr>
      </w:pPr>
    </w:p>
    <w:p w14:paraId="4DE31624" w14:textId="77777777" w:rsidR="00010854" w:rsidRPr="00523B14" w:rsidRDefault="00010854">
      <w:pPr>
        <w:rPr>
          <w:noProof/>
          <w:lang w:val="en-GB"/>
        </w:rPr>
      </w:pPr>
    </w:p>
    <w:p w14:paraId="1BD54A2F" w14:textId="77777777" w:rsidR="00010854" w:rsidRPr="00523B14" w:rsidRDefault="00010854">
      <w:pPr>
        <w:rPr>
          <w:noProof/>
          <w:lang w:val="en-GB"/>
        </w:rPr>
      </w:pPr>
    </w:p>
    <w:p w14:paraId="608B9E27" w14:textId="77777777" w:rsidR="00010854" w:rsidRPr="00523B14" w:rsidRDefault="00010854">
      <w:pPr>
        <w:rPr>
          <w:noProof/>
          <w:lang w:val="en-GB"/>
        </w:rPr>
      </w:pPr>
    </w:p>
    <w:p w14:paraId="673F1708" w14:textId="77777777" w:rsidR="00010854" w:rsidRPr="00523B14" w:rsidRDefault="00010854">
      <w:pPr>
        <w:rPr>
          <w:noProof/>
          <w:lang w:val="en-GB"/>
        </w:rPr>
      </w:pPr>
    </w:p>
    <w:p w14:paraId="7A637814" w14:textId="77777777" w:rsidR="00010854" w:rsidRPr="00523B14" w:rsidRDefault="00367915">
      <w:pPr>
        <w:rPr>
          <w:noProof/>
          <w:lang w:val="en-GB"/>
        </w:rPr>
      </w:pPr>
      <w:r w:rsidRPr="00523B14">
        <w:rPr>
          <w:noProof/>
          <w:lang w:val="en-GB"/>
        </w:rPr>
        <mc:AlternateContent>
          <mc:Choice Requires="wps">
            <w:drawing>
              <wp:anchor distT="0" distB="0" distL="114300" distR="114300" simplePos="0" relativeHeight="251661312" behindDoc="0" locked="0" layoutInCell="1" allowOverlap="1" wp14:anchorId="0F0046CE" wp14:editId="18A90AF4">
                <wp:simplePos x="0" y="0"/>
                <wp:positionH relativeFrom="margin">
                  <wp:align>left</wp:align>
                </wp:positionH>
                <wp:positionV relativeFrom="paragraph">
                  <wp:posOffset>282641</wp:posOffset>
                </wp:positionV>
                <wp:extent cx="5948680" cy="832514"/>
                <wp:effectExtent l="0" t="0" r="0" b="5715"/>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8325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5AA40" w14:textId="5FC0AAD3" w:rsidR="00010854" w:rsidRPr="005920A3" w:rsidRDefault="00E73D3C" w:rsidP="00E73D3C">
                            <w:pPr>
                              <w:spacing w:after="0"/>
                              <w:jc w:val="center"/>
                              <w:rPr>
                                <w:rFonts w:ascii="Arial" w:hAnsi="Arial" w:cs="Arial"/>
                                <w:b/>
                                <w:bCs/>
                                <w:color w:val="1F3864" w:themeColor="accent1" w:themeShade="80"/>
                                <w:sz w:val="40"/>
                                <w:szCs w:val="40"/>
                                <w:lang w:val="en-US"/>
                              </w:rPr>
                            </w:pPr>
                            <w:r>
                              <w:rPr>
                                <w:rFonts w:ascii="Arial" w:hAnsi="Arial" w:cs="Arial"/>
                                <w:b/>
                                <w:bCs/>
                                <w:color w:val="1F3864" w:themeColor="accent1" w:themeShade="80"/>
                                <w:sz w:val="40"/>
                                <w:szCs w:val="40"/>
                                <w:lang w:val="en-US"/>
                              </w:rPr>
                              <w:t>D</w:t>
                            </w:r>
                            <w:r w:rsidR="00551EDF">
                              <w:rPr>
                                <w:rFonts w:ascii="Arial" w:hAnsi="Arial" w:cs="Arial"/>
                                <w:b/>
                                <w:bCs/>
                                <w:color w:val="1F3864" w:themeColor="accent1" w:themeShade="80"/>
                                <w:sz w:val="40"/>
                                <w:szCs w:val="40"/>
                                <w:lang w:val="en-US"/>
                              </w:rPr>
                              <w:t>3</w:t>
                            </w:r>
                            <w:r w:rsidR="003B3647">
                              <w:rPr>
                                <w:rFonts w:ascii="Arial" w:hAnsi="Arial" w:cs="Arial"/>
                                <w:b/>
                                <w:bCs/>
                                <w:color w:val="1F3864" w:themeColor="accent1" w:themeShade="80"/>
                                <w:sz w:val="40"/>
                                <w:szCs w:val="40"/>
                                <w:lang w:val="en-US"/>
                              </w:rPr>
                              <w:t>.1</w:t>
                            </w:r>
                            <w:r>
                              <w:rPr>
                                <w:rFonts w:ascii="Arial" w:hAnsi="Arial" w:cs="Arial"/>
                                <w:b/>
                                <w:bCs/>
                                <w:color w:val="1F3864" w:themeColor="accent1" w:themeShade="80"/>
                                <w:sz w:val="40"/>
                                <w:szCs w:val="40"/>
                                <w:lang w:val="en-US"/>
                              </w:rPr>
                              <w:t xml:space="preserve"> – </w:t>
                            </w:r>
                            <w:r w:rsidR="00551EDF">
                              <w:rPr>
                                <w:rFonts w:ascii="Arial" w:hAnsi="Arial" w:cs="Arial"/>
                                <w:b/>
                                <w:bCs/>
                                <w:color w:val="1F3864" w:themeColor="accent1" w:themeShade="80"/>
                                <w:sz w:val="40"/>
                                <w:szCs w:val="40"/>
                                <w:lang w:val="en-US"/>
                              </w:rPr>
                              <w:t>Music, Society, and Citizenship</w:t>
                            </w:r>
                            <w:r w:rsidR="003B3647">
                              <w:rPr>
                                <w:rFonts w:ascii="Arial" w:hAnsi="Arial" w:cs="Arial"/>
                                <w:b/>
                                <w:bCs/>
                                <w:color w:val="1F3864" w:themeColor="accent1" w:themeShade="80"/>
                                <w:sz w:val="40"/>
                                <w:szCs w:val="40"/>
                                <w:lang w:val="en-US"/>
                              </w:rPr>
                              <w:t xml:space="preserve">: </w:t>
                            </w:r>
                            <w:r w:rsidR="00E01B46">
                              <w:rPr>
                                <w:rFonts w:ascii="Arial" w:hAnsi="Arial" w:cs="Arial"/>
                                <w:b/>
                                <w:bCs/>
                                <w:color w:val="1F3864" w:themeColor="accent1" w:themeShade="80"/>
                                <w:sz w:val="40"/>
                                <w:szCs w:val="40"/>
                                <w:lang w:val="en-US"/>
                              </w:rPr>
                              <w:br/>
                            </w:r>
                            <w:r w:rsidR="003B3647">
                              <w:rPr>
                                <w:rFonts w:ascii="Arial" w:hAnsi="Arial" w:cs="Arial"/>
                                <w:b/>
                                <w:bCs/>
                                <w:color w:val="1F3864" w:themeColor="accent1" w:themeShade="80"/>
                                <w:sz w:val="40"/>
                                <w:szCs w:val="40"/>
                                <w:lang w:val="en-US"/>
                              </w:rPr>
                              <w:t xml:space="preserve">Methods and </w:t>
                            </w:r>
                            <w:r w:rsidR="001E28FA">
                              <w:rPr>
                                <w:rFonts w:ascii="Arial" w:hAnsi="Arial" w:cs="Arial"/>
                                <w:b/>
                                <w:bCs/>
                                <w:color w:val="1F3864" w:themeColor="accent1" w:themeShade="80"/>
                                <w:sz w:val="40"/>
                                <w:szCs w:val="40"/>
                                <w:lang w:val="en-US"/>
                              </w:rPr>
                              <w:t>I</w:t>
                            </w:r>
                            <w:r w:rsidR="003B3647">
                              <w:rPr>
                                <w:rFonts w:ascii="Arial" w:hAnsi="Arial" w:cs="Arial"/>
                                <w:b/>
                                <w:bCs/>
                                <w:color w:val="1F3864" w:themeColor="accent1" w:themeShade="80"/>
                                <w:sz w:val="40"/>
                                <w:szCs w:val="40"/>
                                <w:lang w:val="en-US"/>
                              </w:rPr>
                              <w:t>ndicators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046CE" id="_x0000_t202" coordsize="21600,21600" o:spt="202" path="m,l,21600r21600,l21600,xe">
                <v:stroke joinstyle="miter"/>
                <v:path gradientshapeok="t" o:connecttype="rect"/>
              </v:shapetype>
              <v:shape id="Textfeld 7" o:spid="_x0000_s1026" type="#_x0000_t202" style="position:absolute;margin-left:0;margin-top:22.25pt;width:468.4pt;height:65.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" fillcolor="white [3201]" stroked="f" strokeweight=".5pt">
                <v:textbox>
                  <w:txbxContent>
                    <w:p w14:paraId="4735AA40" w14:textId="5FC0AAD3" w:rsidR="00010854" w:rsidRPr="005920A3" w:rsidRDefault="00E73D3C" w:rsidP="00E73D3C">
                      <w:pPr>
                        <w:spacing w:after="0"/>
                        <w:jc w:val="center"/>
                        <w:rPr>
                          <w:rFonts w:ascii="Arial" w:hAnsi="Arial" w:cs="Arial"/>
                          <w:b/>
                          <w:bCs/>
                          <w:color w:val="1F3864" w:themeColor="accent1" w:themeShade="80"/>
                          <w:sz w:val="40"/>
                          <w:szCs w:val="40"/>
                          <w:lang w:val="en-US"/>
                        </w:rPr>
                      </w:pPr>
                      <w:r>
                        <w:rPr>
                          <w:rFonts w:ascii="Arial" w:hAnsi="Arial" w:cs="Arial"/>
                          <w:b/>
                          <w:bCs/>
                          <w:color w:val="1F3864" w:themeColor="accent1" w:themeShade="80"/>
                          <w:sz w:val="40"/>
                          <w:szCs w:val="40"/>
                          <w:lang w:val="en-US"/>
                        </w:rPr>
                        <w:t>D</w:t>
                      </w:r>
                      <w:r w:rsidR="00551EDF">
                        <w:rPr>
                          <w:rFonts w:ascii="Arial" w:hAnsi="Arial" w:cs="Arial"/>
                          <w:b/>
                          <w:bCs/>
                          <w:color w:val="1F3864" w:themeColor="accent1" w:themeShade="80"/>
                          <w:sz w:val="40"/>
                          <w:szCs w:val="40"/>
                          <w:lang w:val="en-US"/>
                        </w:rPr>
                        <w:t>3</w:t>
                      </w:r>
                      <w:r w:rsidR="003B3647">
                        <w:rPr>
                          <w:rFonts w:ascii="Arial" w:hAnsi="Arial" w:cs="Arial"/>
                          <w:b/>
                          <w:bCs/>
                          <w:color w:val="1F3864" w:themeColor="accent1" w:themeShade="80"/>
                          <w:sz w:val="40"/>
                          <w:szCs w:val="40"/>
                          <w:lang w:val="en-US"/>
                        </w:rPr>
                        <w:t>.1</w:t>
                      </w:r>
                      <w:r>
                        <w:rPr>
                          <w:rFonts w:ascii="Arial" w:hAnsi="Arial" w:cs="Arial"/>
                          <w:b/>
                          <w:bCs/>
                          <w:color w:val="1F3864" w:themeColor="accent1" w:themeShade="80"/>
                          <w:sz w:val="40"/>
                          <w:szCs w:val="40"/>
                          <w:lang w:val="en-US"/>
                        </w:rPr>
                        <w:t xml:space="preserve"> – </w:t>
                      </w:r>
                      <w:r w:rsidR="00551EDF">
                        <w:rPr>
                          <w:rFonts w:ascii="Arial" w:hAnsi="Arial" w:cs="Arial"/>
                          <w:b/>
                          <w:bCs/>
                          <w:color w:val="1F3864" w:themeColor="accent1" w:themeShade="80"/>
                          <w:sz w:val="40"/>
                          <w:szCs w:val="40"/>
                          <w:lang w:val="en-US"/>
                        </w:rPr>
                        <w:t>Music, Society, and Citizenship</w:t>
                      </w:r>
                      <w:r w:rsidR="003B3647">
                        <w:rPr>
                          <w:rFonts w:ascii="Arial" w:hAnsi="Arial" w:cs="Arial"/>
                          <w:b/>
                          <w:bCs/>
                          <w:color w:val="1F3864" w:themeColor="accent1" w:themeShade="80"/>
                          <w:sz w:val="40"/>
                          <w:szCs w:val="40"/>
                          <w:lang w:val="en-US"/>
                        </w:rPr>
                        <w:t xml:space="preserve">: </w:t>
                      </w:r>
                      <w:r w:rsidR="00E01B46">
                        <w:rPr>
                          <w:rFonts w:ascii="Arial" w:hAnsi="Arial" w:cs="Arial"/>
                          <w:b/>
                          <w:bCs/>
                          <w:color w:val="1F3864" w:themeColor="accent1" w:themeShade="80"/>
                          <w:sz w:val="40"/>
                          <w:szCs w:val="40"/>
                          <w:lang w:val="en-US"/>
                        </w:rPr>
                        <w:br/>
                      </w:r>
                      <w:r w:rsidR="003B3647">
                        <w:rPr>
                          <w:rFonts w:ascii="Arial" w:hAnsi="Arial" w:cs="Arial"/>
                          <w:b/>
                          <w:bCs/>
                          <w:color w:val="1F3864" w:themeColor="accent1" w:themeShade="80"/>
                          <w:sz w:val="40"/>
                          <w:szCs w:val="40"/>
                          <w:lang w:val="en-US"/>
                        </w:rPr>
                        <w:t xml:space="preserve">Methods and </w:t>
                      </w:r>
                      <w:r w:rsidR="001E28FA">
                        <w:rPr>
                          <w:rFonts w:ascii="Arial" w:hAnsi="Arial" w:cs="Arial"/>
                          <w:b/>
                          <w:bCs/>
                          <w:color w:val="1F3864" w:themeColor="accent1" w:themeShade="80"/>
                          <w:sz w:val="40"/>
                          <w:szCs w:val="40"/>
                          <w:lang w:val="en-US"/>
                        </w:rPr>
                        <w:t>I</w:t>
                      </w:r>
                      <w:r w:rsidR="003B3647">
                        <w:rPr>
                          <w:rFonts w:ascii="Arial" w:hAnsi="Arial" w:cs="Arial"/>
                          <w:b/>
                          <w:bCs/>
                          <w:color w:val="1F3864" w:themeColor="accent1" w:themeShade="80"/>
                          <w:sz w:val="40"/>
                          <w:szCs w:val="40"/>
                          <w:lang w:val="en-US"/>
                        </w:rPr>
                        <w:t>ndicators</w:t>
                      </w:r>
                    </w:p>
                  </w:txbxContent>
                </v:textbox>
                <w10:wrap anchorx="margin"/>
              </v:shape>
            </w:pict>
          </mc:Fallback>
        </mc:AlternateContent>
      </w:r>
    </w:p>
    <w:p w14:paraId="55027FDD" w14:textId="77777777" w:rsidR="00010854" w:rsidRPr="00523B14" w:rsidRDefault="00010854">
      <w:pPr>
        <w:rPr>
          <w:noProof/>
          <w:lang w:val="en-GB"/>
        </w:rPr>
      </w:pPr>
    </w:p>
    <w:p w14:paraId="5BF03100" w14:textId="77777777" w:rsidR="00010854" w:rsidRPr="00523B14" w:rsidRDefault="00010854">
      <w:pPr>
        <w:rPr>
          <w:noProof/>
          <w:lang w:val="en-GB"/>
        </w:rPr>
      </w:pPr>
    </w:p>
    <w:p w14:paraId="2894C689" w14:textId="77777777" w:rsidR="00010854" w:rsidRPr="00523B14" w:rsidRDefault="00010854">
      <w:pPr>
        <w:rPr>
          <w:noProof/>
          <w:lang w:val="en-GB"/>
        </w:rPr>
      </w:pPr>
    </w:p>
    <w:p w14:paraId="6E914112" w14:textId="77777777" w:rsidR="00010854" w:rsidRPr="00523B14" w:rsidRDefault="00010854">
      <w:pPr>
        <w:rPr>
          <w:noProof/>
          <w:lang w:val="en-GB"/>
        </w:rPr>
      </w:pPr>
      <w:r w:rsidRPr="00523B14">
        <w:rPr>
          <w:noProof/>
          <w:lang w:val="en-GB"/>
        </w:rPr>
        <mc:AlternateContent>
          <mc:Choice Requires="wps">
            <w:drawing>
              <wp:anchor distT="0" distB="0" distL="114300" distR="114300" simplePos="0" relativeHeight="251663360" behindDoc="0" locked="0" layoutInCell="1" allowOverlap="1" wp14:anchorId="2815FC5F" wp14:editId="6E7F9828">
                <wp:simplePos x="0" y="0"/>
                <wp:positionH relativeFrom="margin">
                  <wp:align>left</wp:align>
                </wp:positionH>
                <wp:positionV relativeFrom="paragraph">
                  <wp:posOffset>283845</wp:posOffset>
                </wp:positionV>
                <wp:extent cx="6013450" cy="806450"/>
                <wp:effectExtent l="0" t="0" r="635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3450" cy="80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3FE3EB" w14:textId="77777777" w:rsidR="00010854" w:rsidRDefault="00010854" w:rsidP="00010854">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penMus</w:t>
                            </w:r>
                            <w:r w:rsidRPr="003A2F0A">
                              <w:rPr>
                                <w:rFonts w:ascii="Arial" w:hAnsi="Arial" w:cs="Arial"/>
                                <w:b/>
                                <w:bCs/>
                                <w:i/>
                                <w:color w:val="7F7F7F"/>
                                <w:sz w:val="40"/>
                                <w:szCs w:val="40"/>
                                <w:lang w:val="en-US"/>
                              </w:rPr>
                              <w:t>E</w:t>
                            </w:r>
                          </w:p>
                          <w:p w14:paraId="1F1764FF" w14:textId="77777777" w:rsidR="00010854" w:rsidRPr="00F3033B" w:rsidRDefault="00010854" w:rsidP="00010854">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FC5F" id="Textfeld 8" o:spid="_x0000_s1027" type="#_x0000_t202" style="position:absolute;margin-left:0;margin-top:22.35pt;width:473.5pt;height:6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" fillcolor="white [3201]" stroked="f" strokeweight=".5pt">
                <v:textbox>
                  <w:txbxContent>
                    <w:p w14:paraId="253FE3EB" w14:textId="77777777" w:rsidR="00010854" w:rsidRDefault="00010854" w:rsidP="00010854">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penMus</w:t>
                      </w:r>
                      <w:r w:rsidRPr="003A2F0A">
                        <w:rPr>
                          <w:rFonts w:ascii="Arial" w:hAnsi="Arial" w:cs="Arial"/>
                          <w:b/>
                          <w:bCs/>
                          <w:i/>
                          <w:color w:val="7F7F7F"/>
                          <w:sz w:val="40"/>
                          <w:szCs w:val="40"/>
                          <w:lang w:val="en-US"/>
                        </w:rPr>
                        <w:t>E</w:t>
                      </w:r>
                    </w:p>
                    <w:p w14:paraId="1F1764FF" w14:textId="77777777" w:rsidR="00010854" w:rsidRPr="00F3033B" w:rsidRDefault="00010854" w:rsidP="00010854">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v:textbox>
                <w10:wrap anchorx="margin"/>
              </v:shape>
            </w:pict>
          </mc:Fallback>
        </mc:AlternateContent>
      </w:r>
    </w:p>
    <w:p w14:paraId="557A3E6F" w14:textId="77777777" w:rsidR="00010854" w:rsidRPr="00523B14" w:rsidRDefault="00010854">
      <w:pPr>
        <w:rPr>
          <w:noProof/>
          <w:lang w:val="en-GB"/>
        </w:rPr>
      </w:pPr>
    </w:p>
    <w:p w14:paraId="4DB9FB92" w14:textId="77777777" w:rsidR="00010854" w:rsidRPr="00523B14" w:rsidRDefault="00010854">
      <w:pPr>
        <w:rPr>
          <w:noProof/>
          <w:lang w:val="en-GB"/>
        </w:rPr>
      </w:pPr>
    </w:p>
    <w:p w14:paraId="72F4E24F" w14:textId="77777777" w:rsidR="00010854" w:rsidRPr="00523B14" w:rsidRDefault="00010854">
      <w:pPr>
        <w:rPr>
          <w:noProof/>
          <w:lang w:val="en-GB"/>
        </w:rPr>
      </w:pPr>
    </w:p>
    <w:p w14:paraId="379ADB79" w14:textId="77777777" w:rsidR="00010854" w:rsidRPr="00523B14" w:rsidRDefault="00010854">
      <w:pPr>
        <w:rPr>
          <w:noProof/>
          <w:lang w:val="en-GB"/>
        </w:rPr>
      </w:pPr>
      <w:r w:rsidRPr="00523B14">
        <w:rPr>
          <w:noProof/>
          <w:lang w:val="en-GB"/>
        </w:rPr>
        <w:drawing>
          <wp:anchor distT="0" distB="0" distL="114300" distR="114300" simplePos="0" relativeHeight="251669504" behindDoc="0" locked="0" layoutInCell="1" allowOverlap="1" wp14:anchorId="2FFD39F5" wp14:editId="20A5368F">
            <wp:simplePos x="0" y="0"/>
            <wp:positionH relativeFrom="margin">
              <wp:align>right</wp:align>
            </wp:positionH>
            <wp:positionV relativeFrom="paragraph">
              <wp:posOffset>256540</wp:posOffset>
            </wp:positionV>
            <wp:extent cx="656590" cy="66802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59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284A7" w14:textId="77777777" w:rsidR="00010854" w:rsidRPr="00523B14" w:rsidRDefault="00010854">
      <w:pPr>
        <w:rPr>
          <w:noProof/>
          <w:lang w:val="en-GB"/>
        </w:rPr>
      </w:pPr>
      <w:r w:rsidRPr="00523B14">
        <w:rPr>
          <w:rStyle w:val="Emphasis"/>
          <w:rFonts w:ascii="Calibri" w:hAnsi="Calibri" w:cs="Calibri"/>
          <w:noProof/>
          <w:color w:val="1C1E29"/>
          <w:sz w:val="12"/>
          <w:szCs w:val="12"/>
          <w:lang w:val="en-GB" w:eastAsia="de-AT"/>
        </w:rPr>
        <w:drawing>
          <wp:anchor distT="0" distB="0" distL="114300" distR="114300" simplePos="0" relativeHeight="251667456" behindDoc="0" locked="0" layoutInCell="1" allowOverlap="1" wp14:anchorId="7D2ADB85" wp14:editId="703479C5">
            <wp:simplePos x="0" y="0"/>
            <wp:positionH relativeFrom="margin">
              <wp:align>left</wp:align>
            </wp:positionH>
            <wp:positionV relativeFrom="paragraph">
              <wp:posOffset>107950</wp:posOffset>
            </wp:positionV>
            <wp:extent cx="1224915" cy="2571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915" cy="257175"/>
                    </a:xfrm>
                    <a:prstGeom prst="rect">
                      <a:avLst/>
                    </a:prstGeom>
                    <a:noFill/>
                    <a:ln>
                      <a:noFill/>
                    </a:ln>
                  </pic:spPr>
                </pic:pic>
              </a:graphicData>
            </a:graphic>
          </wp:anchor>
        </w:drawing>
      </w:r>
      <w:r w:rsidRPr="00523B14">
        <w:rPr>
          <w:noProof/>
          <w:lang w:val="en-GB"/>
        </w:rPr>
        <mc:AlternateContent>
          <mc:Choice Requires="wpg">
            <w:drawing>
              <wp:anchor distT="0" distB="0" distL="114300" distR="114300" simplePos="0" relativeHeight="251665408" behindDoc="0" locked="0" layoutInCell="1" allowOverlap="1" wp14:anchorId="28306F88" wp14:editId="65337CB6">
                <wp:simplePos x="0" y="0"/>
                <wp:positionH relativeFrom="column">
                  <wp:posOffset>0</wp:posOffset>
                </wp:positionH>
                <wp:positionV relativeFrom="paragraph">
                  <wp:posOffset>0</wp:posOffset>
                </wp:positionV>
                <wp:extent cx="5600700" cy="664395"/>
                <wp:effectExtent l="0" t="0" r="19050" b="2159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664395"/>
                          <a:chOff x="0" y="-107516"/>
                          <a:chExt cx="5600700" cy="665656"/>
                        </a:xfrm>
                      </wpg:grpSpPr>
                      <wps:wsp>
                        <wps:cNvPr id="11" name="Textfeld 6"/>
                        <wps:cNvSpPr txBox="1"/>
                        <wps:spPr>
                          <a:xfrm>
                            <a:off x="1181100" y="-107516"/>
                            <a:ext cx="3371850" cy="610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1F4A9" w14:textId="77777777" w:rsidR="00010854" w:rsidRPr="004D1D29" w:rsidRDefault="00010854" w:rsidP="00010854">
                              <w:pPr>
                                <w:spacing w:line="240" w:lineRule="auto"/>
                                <w:rPr>
                                  <w:rFonts w:ascii="Arial" w:hAnsi="Arial" w:cs="Arial"/>
                                  <w:sz w:val="14"/>
                                  <w:szCs w:val="14"/>
                                  <w:lang w:val="en-GB"/>
                                </w:rPr>
                              </w:pPr>
                              <w:r w:rsidRPr="004D1D29">
                                <w:rPr>
                                  <w:rStyle w:val="Emphasis"/>
                                  <w:rFonts w:ascii="Calibri" w:hAnsi="Calibri" w:cs="Calibri"/>
                                  <w:sz w:val="14"/>
                                  <w:szCs w:val="14"/>
                                  <w:lang w:val="en-GB" w:eastAsia="de-AT"/>
                                </w:rPr>
                                <w:t>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Gerader Verbinder 7"/>
                        <wps:cNvCnPr/>
                        <wps:spPr>
                          <a:xfrm>
                            <a:off x="0" y="558140"/>
                            <a:ext cx="5600700" cy="0"/>
                          </a:xfrm>
                          <a:prstGeom prst="line">
                            <a:avLst/>
                          </a:prstGeom>
                          <a:ln w="31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8306F88" id="Gruppieren 9" o:spid="_x0000_s1028" style="position:absolute;margin-left:0;margin-top:0;width:441pt;height:52.3pt;z-index:251665408;mso-height-relative:margin" coordorigin=",-1075" coordsize="56007,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">
                <v:shape id="Textfeld 6" o:spid="_x0000_s1029" type="#_x0000_t202" style="position:absolute;left:11811;top:-1075;width:33718;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57E1F4A9" w14:textId="77777777" w:rsidR="00010854" w:rsidRPr="004D1D29" w:rsidRDefault="00010854" w:rsidP="00010854">
                        <w:pPr>
                          <w:spacing w:line="240" w:lineRule="auto"/>
                          <w:rPr>
                            <w:rFonts w:ascii="Arial" w:hAnsi="Arial" w:cs="Arial"/>
                            <w:sz w:val="14"/>
                            <w:szCs w:val="14"/>
                            <w:lang w:val="en-GB"/>
                          </w:rPr>
                        </w:pPr>
                        <w:r w:rsidRPr="004D1D29">
                          <w:rPr>
                            <w:rStyle w:val="Emphasis"/>
                            <w:rFonts w:ascii="Calibri" w:hAnsi="Calibri" w:cs="Calibri"/>
                            <w:sz w:val="14"/>
                            <w:szCs w:val="14"/>
                            <w:lang w:val="en-GB" w:eastAsia="de-AT"/>
                          </w:rPr>
                          <w:t>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xbxContent>
                  </v:textbox>
                </v:shape>
                <v:line id="Gerader Verbinder 7" o:spid="_x0000_s1030" style="position:absolute;visibility:visible;mso-wrap-style:square" from="0,5581" to="56007,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" strokecolor="#bfbfbf [2412]" strokeweight=".25pt">
                  <v:stroke joinstyle="miter"/>
                </v:line>
              </v:group>
            </w:pict>
          </mc:Fallback>
        </mc:AlternateContent>
      </w:r>
    </w:p>
    <w:p w14:paraId="6F07D062" w14:textId="77777777" w:rsidR="00010854" w:rsidRPr="00523B14" w:rsidRDefault="00010854">
      <w:pPr>
        <w:rPr>
          <w:noProof/>
          <w:lang w:val="en-GB"/>
        </w:rPr>
      </w:pPr>
    </w:p>
    <w:p w14:paraId="19D23804" w14:textId="77777777" w:rsidR="00010854" w:rsidRPr="00523B14" w:rsidRDefault="00E4379D">
      <w:pPr>
        <w:rPr>
          <w:noProof/>
          <w:lang w:val="en-GB"/>
        </w:rPr>
      </w:pPr>
      <w:r w:rsidRPr="00523B14">
        <w:rPr>
          <w:noProof/>
          <w:lang w:val="en-GB"/>
        </w:rPr>
        <w:drawing>
          <wp:anchor distT="0" distB="0" distL="114300" distR="114300" simplePos="0" relativeHeight="251671552" behindDoc="1" locked="0" layoutInCell="1" allowOverlap="1" wp14:anchorId="034436D3" wp14:editId="14DFE9AE">
            <wp:simplePos x="0" y="0"/>
            <wp:positionH relativeFrom="margin">
              <wp:align>left</wp:align>
            </wp:positionH>
            <wp:positionV relativeFrom="paragraph">
              <wp:posOffset>370205</wp:posOffset>
            </wp:positionV>
            <wp:extent cx="5908040" cy="736600"/>
            <wp:effectExtent l="0" t="0" r="0" b="6350"/>
            <wp:wrapTight wrapText="bothSides">
              <wp:wrapPolygon edited="0">
                <wp:start x="0" y="0"/>
                <wp:lineTo x="0" y="21228"/>
                <wp:lineTo x="21521" y="21228"/>
                <wp:lineTo x="2152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634" cy="73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BA109" w14:textId="77777777" w:rsidR="00E4379D" w:rsidRPr="00523B14" w:rsidRDefault="00E4379D">
      <w:pPr>
        <w:rPr>
          <w:noProof/>
          <w:lang w:val="en-GB"/>
        </w:rPr>
      </w:pPr>
    </w:p>
    <w:p w14:paraId="291D96DC" w14:textId="77777777" w:rsidR="00E4379D" w:rsidRPr="00523B14" w:rsidRDefault="00E4379D" w:rsidP="00E4379D">
      <w:pPr>
        <w:autoSpaceDE w:val="0"/>
        <w:autoSpaceDN w:val="0"/>
        <w:adjustRightInd w:val="0"/>
        <w:spacing w:after="0" w:line="240" w:lineRule="auto"/>
        <w:rPr>
          <w:rFonts w:cs="Arial"/>
          <w:b/>
          <w:bCs/>
          <w:color w:val="1F3864" w:themeColor="accent1" w:themeShade="80"/>
          <w:sz w:val="32"/>
          <w:szCs w:val="32"/>
          <w:lang w:val="en-GB"/>
        </w:rPr>
      </w:pPr>
      <w:r w:rsidRPr="00523B14">
        <w:rPr>
          <w:rFonts w:cs="Arial"/>
          <w:b/>
          <w:bCs/>
          <w:color w:val="1F3864" w:themeColor="accent1" w:themeShade="80"/>
          <w:sz w:val="32"/>
          <w:szCs w:val="32"/>
          <w:lang w:val="en-GB"/>
        </w:rPr>
        <w:lastRenderedPageBreak/>
        <w:t xml:space="preserve">Project </w:t>
      </w:r>
      <w:r w:rsidR="00DF545F" w:rsidRPr="00523B14">
        <w:rPr>
          <w:rFonts w:cs="Arial"/>
          <w:b/>
          <w:bCs/>
          <w:color w:val="1F3864" w:themeColor="accent1" w:themeShade="80"/>
          <w:sz w:val="32"/>
          <w:szCs w:val="32"/>
          <w:lang w:val="en-GB"/>
        </w:rPr>
        <w:t>F</w:t>
      </w:r>
      <w:r w:rsidRPr="00523B14">
        <w:rPr>
          <w:rFonts w:cs="Arial"/>
          <w:b/>
          <w:bCs/>
          <w:color w:val="1F3864" w:themeColor="accent1" w:themeShade="80"/>
          <w:sz w:val="32"/>
          <w:szCs w:val="32"/>
          <w:lang w:val="en-GB"/>
        </w:rPr>
        <w:t>actsheet</w:t>
      </w:r>
    </w:p>
    <w:p w14:paraId="6F313F6D" w14:textId="77777777" w:rsidR="00E4379D" w:rsidRPr="00523B14" w:rsidRDefault="00E4379D">
      <w:pPr>
        <w:rPr>
          <w:noProof/>
          <w:lang w:val="en-GB"/>
        </w:rPr>
      </w:pPr>
    </w:p>
    <w:p w14:paraId="4F5B19B4" w14:textId="77777777" w:rsidR="00E4379D" w:rsidRPr="00523B14" w:rsidRDefault="00E4379D" w:rsidP="00E4379D">
      <w:pPr>
        <w:tabs>
          <w:tab w:val="left" w:pos="1418"/>
        </w:tabs>
        <w:spacing w:after="40"/>
        <w:rPr>
          <w:color w:val="7F7F7F"/>
          <w:lang w:val="en-GB"/>
        </w:rPr>
      </w:pPr>
      <w:r w:rsidRPr="00523B14">
        <w:rPr>
          <w:lang w:val="en-GB"/>
        </w:rPr>
        <w:t>Acronym:</w:t>
      </w:r>
      <w:r w:rsidRPr="00523B14">
        <w:rPr>
          <w:lang w:val="en-GB"/>
        </w:rPr>
        <w:tab/>
      </w:r>
      <w:proofErr w:type="spellStart"/>
      <w:r w:rsidRPr="00523B14">
        <w:rPr>
          <w:b/>
          <w:color w:val="7F7F7F"/>
          <w:sz w:val="24"/>
          <w:szCs w:val="24"/>
          <w:lang w:val="en-GB"/>
        </w:rPr>
        <w:t>OpenMusE</w:t>
      </w:r>
      <w:proofErr w:type="spellEnd"/>
    </w:p>
    <w:p w14:paraId="74F5F7D0" w14:textId="77777777" w:rsidR="00E4379D" w:rsidRPr="00523B14" w:rsidRDefault="00E4379D" w:rsidP="00E4379D">
      <w:pPr>
        <w:autoSpaceDE w:val="0"/>
        <w:autoSpaceDN w:val="0"/>
        <w:adjustRightInd w:val="0"/>
        <w:spacing w:after="0" w:line="312" w:lineRule="auto"/>
        <w:ind w:left="1410" w:hanging="1410"/>
        <w:rPr>
          <w:rFonts w:cs="TimesNewRomanPSMT"/>
          <w:caps/>
          <w:color w:val="7F7F7F"/>
          <w:lang w:val="en-GB"/>
        </w:rPr>
      </w:pPr>
      <w:r w:rsidRPr="00523B14">
        <w:rPr>
          <w:lang w:val="en-GB"/>
        </w:rPr>
        <w:t>Title:</w:t>
      </w:r>
      <w:r w:rsidRPr="00523B14">
        <w:rPr>
          <w:lang w:val="en-GB"/>
        </w:rPr>
        <w:tab/>
      </w:r>
      <w:r w:rsidRPr="00523B14">
        <w:rPr>
          <w:b/>
          <w:color w:val="7F7F7F"/>
          <w:lang w:val="en-GB"/>
        </w:rPr>
        <w:t>An open, scalable data to-policy pipeline for European music ecosystems</w:t>
      </w:r>
    </w:p>
    <w:p w14:paraId="1B30D635" w14:textId="77777777" w:rsidR="00E4379D" w:rsidRPr="00523B14" w:rsidRDefault="00E4379D" w:rsidP="00E4379D">
      <w:pPr>
        <w:tabs>
          <w:tab w:val="left" w:pos="1418"/>
        </w:tabs>
        <w:spacing w:after="40"/>
        <w:ind w:left="1416" w:hanging="1416"/>
        <w:rPr>
          <w:sz w:val="24"/>
          <w:szCs w:val="24"/>
          <w:lang w:val="en-GB"/>
        </w:rPr>
      </w:pPr>
    </w:p>
    <w:p w14:paraId="3B967B9B" w14:textId="77777777" w:rsidR="00E4379D" w:rsidRPr="00523B14" w:rsidRDefault="00E4379D" w:rsidP="00E4379D">
      <w:pPr>
        <w:tabs>
          <w:tab w:val="left" w:pos="1418"/>
        </w:tabs>
        <w:spacing w:after="40"/>
        <w:rPr>
          <w:lang w:val="en-GB"/>
        </w:rPr>
      </w:pPr>
      <w:r w:rsidRPr="00523B14">
        <w:rPr>
          <w:lang w:val="en-GB"/>
        </w:rPr>
        <w:t>Coordinator:</w:t>
      </w:r>
      <w:r w:rsidRPr="00523B14">
        <w:rPr>
          <w:lang w:val="en-GB"/>
        </w:rPr>
        <w:tab/>
        <w:t>SINUS Markt- und Sozialforschung GmbH</w:t>
      </w:r>
    </w:p>
    <w:p w14:paraId="1710C6AC" w14:textId="77777777" w:rsidR="00E4379D" w:rsidRPr="00523B14" w:rsidRDefault="00E4379D" w:rsidP="00E4379D">
      <w:pPr>
        <w:tabs>
          <w:tab w:val="left" w:pos="1418"/>
        </w:tabs>
        <w:spacing w:after="40"/>
        <w:rPr>
          <w:lang w:val="en-GB"/>
        </w:rPr>
      </w:pPr>
    </w:p>
    <w:p w14:paraId="79A27465" w14:textId="77777777" w:rsidR="00E4379D" w:rsidRPr="00523B14" w:rsidRDefault="00E4379D" w:rsidP="00E4379D">
      <w:pPr>
        <w:tabs>
          <w:tab w:val="left" w:pos="1418"/>
        </w:tabs>
        <w:spacing w:after="40"/>
        <w:rPr>
          <w:lang w:val="en-GB"/>
        </w:rPr>
      </w:pPr>
      <w:r w:rsidRPr="00523B14">
        <w:rPr>
          <w:lang w:val="en-GB"/>
        </w:rPr>
        <w:t xml:space="preserve">Reference: </w:t>
      </w:r>
      <w:r w:rsidRPr="00523B14">
        <w:rPr>
          <w:lang w:val="en-GB"/>
        </w:rPr>
        <w:tab/>
        <w:t>101095295</w:t>
      </w:r>
    </w:p>
    <w:p w14:paraId="68584492" w14:textId="77777777" w:rsidR="00E4379D" w:rsidRPr="00523B14" w:rsidRDefault="00E4379D" w:rsidP="00E4379D">
      <w:pPr>
        <w:tabs>
          <w:tab w:val="left" w:pos="1418"/>
        </w:tabs>
        <w:spacing w:after="40"/>
        <w:rPr>
          <w:lang w:val="en-GB"/>
        </w:rPr>
      </w:pPr>
      <w:r w:rsidRPr="00523B14">
        <w:rPr>
          <w:lang w:val="en-GB"/>
        </w:rPr>
        <w:t xml:space="preserve">Type: </w:t>
      </w:r>
      <w:r w:rsidRPr="00523B14">
        <w:rPr>
          <w:lang w:val="en-GB"/>
        </w:rPr>
        <w:tab/>
      </w:r>
      <w:bookmarkStart w:id="0" w:name="_Hlk126137589"/>
      <w:r w:rsidRPr="00523B14">
        <w:rPr>
          <w:lang w:val="en-GB"/>
        </w:rPr>
        <w:t xml:space="preserve">Research and Innovation Action </w:t>
      </w:r>
      <w:bookmarkEnd w:id="0"/>
    </w:p>
    <w:p w14:paraId="1D4B74E0" w14:textId="77777777" w:rsidR="00E4379D" w:rsidRPr="00523B14" w:rsidRDefault="00E4379D" w:rsidP="00E4379D">
      <w:pPr>
        <w:tabs>
          <w:tab w:val="left" w:pos="1418"/>
        </w:tabs>
        <w:spacing w:after="40"/>
        <w:rPr>
          <w:lang w:val="en-GB"/>
        </w:rPr>
      </w:pPr>
      <w:r w:rsidRPr="00523B14">
        <w:rPr>
          <w:lang w:val="en-GB"/>
        </w:rPr>
        <w:t>Program:</w:t>
      </w:r>
      <w:r w:rsidRPr="00523B14">
        <w:rPr>
          <w:lang w:val="en-GB"/>
        </w:rPr>
        <w:tab/>
        <w:t>Horizon Europe</w:t>
      </w:r>
    </w:p>
    <w:p w14:paraId="72CF7510" w14:textId="77777777" w:rsidR="00E4379D" w:rsidRPr="00523B14" w:rsidRDefault="00E4379D" w:rsidP="00E4379D">
      <w:pPr>
        <w:tabs>
          <w:tab w:val="left" w:pos="1418"/>
        </w:tabs>
        <w:spacing w:after="40"/>
        <w:rPr>
          <w:lang w:val="en-GB"/>
        </w:rPr>
      </w:pPr>
      <w:r w:rsidRPr="00523B14">
        <w:rPr>
          <w:lang w:val="en-GB"/>
        </w:rPr>
        <w:t xml:space="preserve">Start: </w:t>
      </w:r>
      <w:r w:rsidRPr="00523B14">
        <w:rPr>
          <w:lang w:val="en-GB"/>
        </w:rPr>
        <w:tab/>
        <w:t>1</w:t>
      </w:r>
      <w:r w:rsidRPr="00523B14">
        <w:rPr>
          <w:vertAlign w:val="superscript"/>
          <w:lang w:val="en-GB"/>
        </w:rPr>
        <w:t>st</w:t>
      </w:r>
      <w:r w:rsidRPr="00523B14">
        <w:rPr>
          <w:lang w:val="en-GB"/>
        </w:rPr>
        <w:t xml:space="preserve"> January 2023</w:t>
      </w:r>
    </w:p>
    <w:p w14:paraId="1BCACFCA" w14:textId="77777777" w:rsidR="00E4379D" w:rsidRPr="00523B14" w:rsidRDefault="00E4379D" w:rsidP="00E4379D">
      <w:pPr>
        <w:tabs>
          <w:tab w:val="left" w:pos="1418"/>
        </w:tabs>
        <w:spacing w:after="40"/>
        <w:rPr>
          <w:lang w:val="en-GB"/>
        </w:rPr>
      </w:pPr>
      <w:r w:rsidRPr="00523B14">
        <w:rPr>
          <w:lang w:val="en-GB"/>
        </w:rPr>
        <w:t xml:space="preserve">Duration: </w:t>
      </w:r>
      <w:r w:rsidRPr="00523B14">
        <w:rPr>
          <w:lang w:val="en-GB"/>
        </w:rPr>
        <w:tab/>
        <w:t>36 months</w:t>
      </w:r>
    </w:p>
    <w:p w14:paraId="4E923E4A" w14:textId="77777777" w:rsidR="00E4379D" w:rsidRPr="00523B14" w:rsidRDefault="00E4379D">
      <w:pPr>
        <w:rPr>
          <w:noProof/>
          <w:lang w:val="en-GB"/>
        </w:rPr>
      </w:pPr>
    </w:p>
    <w:p w14:paraId="5B6C88C7" w14:textId="77777777" w:rsidR="00E4379D" w:rsidRPr="00523B14" w:rsidRDefault="00E4379D" w:rsidP="00E4379D">
      <w:pPr>
        <w:tabs>
          <w:tab w:val="left" w:pos="1418"/>
        </w:tabs>
        <w:spacing w:after="40"/>
        <w:rPr>
          <w:lang w:val="en-GB"/>
        </w:rPr>
      </w:pPr>
      <w:r w:rsidRPr="00523B14">
        <w:rPr>
          <w:lang w:val="en-GB"/>
        </w:rPr>
        <w:t>Website:</w:t>
      </w:r>
      <w:r w:rsidRPr="00523B14">
        <w:rPr>
          <w:lang w:val="en-GB"/>
        </w:rPr>
        <w:tab/>
      </w:r>
      <w:hyperlink r:id="rId12" w:history="1">
        <w:r w:rsidRPr="00523B14">
          <w:rPr>
            <w:rStyle w:val="Hyperlink"/>
            <w:lang w:val="en-GB"/>
          </w:rPr>
          <w:t>https://www.openmuse.eu/</w:t>
        </w:r>
      </w:hyperlink>
    </w:p>
    <w:p w14:paraId="6DC829B5" w14:textId="77777777" w:rsidR="00E4379D" w:rsidRPr="00523B14" w:rsidRDefault="00E4379D">
      <w:pPr>
        <w:rPr>
          <w:noProof/>
          <w:lang w:val="en-GB"/>
        </w:rPr>
      </w:pPr>
    </w:p>
    <w:p w14:paraId="32F508C7" w14:textId="77777777" w:rsidR="00E4379D" w:rsidRPr="00523B14" w:rsidRDefault="00E4379D" w:rsidP="00E4379D">
      <w:pPr>
        <w:autoSpaceDE w:val="0"/>
        <w:autoSpaceDN w:val="0"/>
        <w:adjustRightInd w:val="0"/>
        <w:spacing w:after="0" w:line="312" w:lineRule="auto"/>
        <w:ind w:left="1410" w:hanging="1410"/>
        <w:rPr>
          <w:lang w:val="en-GB"/>
        </w:rPr>
      </w:pPr>
      <w:r w:rsidRPr="00523B14">
        <w:rPr>
          <w:lang w:val="en-GB"/>
        </w:rPr>
        <w:t xml:space="preserve">Consortium: </w:t>
      </w:r>
      <w:r w:rsidRPr="00523B14">
        <w:rPr>
          <w:lang w:val="en-GB"/>
        </w:rPr>
        <w:tab/>
      </w:r>
      <w:bookmarkStart w:id="1" w:name="_Hlk104818368"/>
      <w:r w:rsidRPr="00523B14">
        <w:rPr>
          <w:rFonts w:cs="TimesNewRomanPSMT"/>
          <w:b/>
          <w:color w:val="7F7F7F" w:themeColor="text1" w:themeTint="80"/>
          <w:lang w:val="en-GB"/>
        </w:rPr>
        <w:t>SINUS Markt- und Sozialforschung GmbH</w:t>
      </w:r>
      <w:r w:rsidRPr="00523B14">
        <w:rPr>
          <w:lang w:val="en-GB"/>
        </w:rPr>
        <w:t xml:space="preserve">, </w:t>
      </w:r>
      <w:r w:rsidRPr="00523B14">
        <w:rPr>
          <w:rFonts w:cs="TimesNewRomanPSMT"/>
          <w:bCs/>
          <w:color w:val="7F7F7F" w:themeColor="text1" w:themeTint="80"/>
          <w:lang w:val="en-GB"/>
        </w:rPr>
        <w:t>Germany (SINUS), Coordinator</w:t>
      </w:r>
      <w:bookmarkEnd w:id="1"/>
    </w:p>
    <w:p w14:paraId="7D5E963A"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bookmarkStart w:id="2" w:name="_Hlk104818376"/>
      <w:r w:rsidRPr="00523B14">
        <w:rPr>
          <w:rFonts w:cs="TimesNewRomanPSMT"/>
          <w:b/>
          <w:color w:val="7F7F7F" w:themeColor="text1" w:themeTint="80"/>
          <w:lang w:val="en-GB"/>
        </w:rPr>
        <w:t xml:space="preserve">TURUN YLIOPISTO, </w:t>
      </w:r>
      <w:r w:rsidRPr="00523B14">
        <w:rPr>
          <w:rFonts w:cs="TimesNewRomanPSMT"/>
          <w:bCs/>
          <w:color w:val="7F7F7F" w:themeColor="text1" w:themeTint="80"/>
          <w:lang w:val="en-GB"/>
        </w:rPr>
        <w:t>Finland (UTU)</w:t>
      </w:r>
    </w:p>
    <w:p w14:paraId="30B62A67" w14:textId="77777777" w:rsidR="00E4379D" w:rsidRPr="00523B14" w:rsidRDefault="00E4379D" w:rsidP="00E4379D">
      <w:pPr>
        <w:autoSpaceDE w:val="0"/>
        <w:autoSpaceDN w:val="0"/>
        <w:adjustRightInd w:val="0"/>
        <w:spacing w:after="0" w:line="312" w:lineRule="auto"/>
        <w:ind w:left="708" w:firstLine="708"/>
        <w:rPr>
          <w:rFonts w:cs="TimesNewRomanPSMT"/>
          <w:b/>
          <w:color w:val="7F7F7F" w:themeColor="text1" w:themeTint="80"/>
          <w:lang w:val="en-GB"/>
        </w:rPr>
      </w:pPr>
      <w:bookmarkStart w:id="3" w:name="_Hlk104818385"/>
      <w:bookmarkEnd w:id="2"/>
      <w:r w:rsidRPr="00523B14">
        <w:rPr>
          <w:rFonts w:cs="TimesNewRomanPSMT"/>
          <w:b/>
          <w:color w:val="7F7F7F" w:themeColor="text1" w:themeTint="80"/>
          <w:lang w:val="en-GB"/>
        </w:rPr>
        <w:t xml:space="preserve">UNIVERSITEIT VAN AMSTERDAM, </w:t>
      </w:r>
      <w:r w:rsidRPr="00523B14">
        <w:rPr>
          <w:rFonts w:cs="TimesNewRomanPSMT"/>
          <w:bCs/>
          <w:color w:val="7F7F7F" w:themeColor="text1" w:themeTint="80"/>
          <w:lang w:val="en-GB"/>
        </w:rPr>
        <w:t>Netherlands (UVA)</w:t>
      </w:r>
    </w:p>
    <w:p w14:paraId="57858AA8"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bookmarkStart w:id="4" w:name="_Hlk104818394"/>
      <w:bookmarkEnd w:id="3"/>
      <w:proofErr w:type="spellStart"/>
      <w:r w:rsidRPr="00523B14">
        <w:rPr>
          <w:rFonts w:cs="TimesNewRomanPSMT"/>
          <w:b/>
          <w:color w:val="7F7F7F" w:themeColor="text1" w:themeTint="80"/>
          <w:lang w:val="en-GB"/>
        </w:rPr>
        <w:t>Scuola</w:t>
      </w:r>
      <w:proofErr w:type="spellEnd"/>
      <w:r w:rsidRPr="00523B14">
        <w:rPr>
          <w:rFonts w:cs="TimesNewRomanPSMT"/>
          <w:b/>
          <w:color w:val="7F7F7F" w:themeColor="text1" w:themeTint="80"/>
          <w:lang w:val="en-GB"/>
        </w:rPr>
        <w:t xml:space="preserve"> </w:t>
      </w:r>
      <w:proofErr w:type="spellStart"/>
      <w:r w:rsidRPr="00523B14">
        <w:rPr>
          <w:rFonts w:cs="TimesNewRomanPSMT"/>
          <w:b/>
          <w:color w:val="7F7F7F" w:themeColor="text1" w:themeTint="80"/>
          <w:lang w:val="en-GB"/>
        </w:rPr>
        <w:t>Superiore</w:t>
      </w:r>
      <w:proofErr w:type="spellEnd"/>
      <w:r w:rsidRPr="00523B14">
        <w:rPr>
          <w:rFonts w:cs="TimesNewRomanPSMT"/>
          <w:b/>
          <w:color w:val="7F7F7F" w:themeColor="text1" w:themeTint="80"/>
          <w:lang w:val="en-GB"/>
        </w:rPr>
        <w:t xml:space="preserve"> di Studi </w:t>
      </w:r>
      <w:proofErr w:type="spellStart"/>
      <w:r w:rsidRPr="00523B14">
        <w:rPr>
          <w:rFonts w:cs="TimesNewRomanPSMT"/>
          <w:b/>
          <w:color w:val="7F7F7F" w:themeColor="text1" w:themeTint="80"/>
          <w:lang w:val="en-GB"/>
        </w:rPr>
        <w:t>Universitari</w:t>
      </w:r>
      <w:proofErr w:type="spellEnd"/>
      <w:r w:rsidRPr="00523B14">
        <w:rPr>
          <w:rFonts w:cs="TimesNewRomanPSMT"/>
          <w:b/>
          <w:color w:val="7F7F7F" w:themeColor="text1" w:themeTint="80"/>
          <w:lang w:val="en-GB"/>
        </w:rPr>
        <w:t xml:space="preserve"> e di </w:t>
      </w:r>
      <w:proofErr w:type="spellStart"/>
      <w:r w:rsidRPr="00523B14">
        <w:rPr>
          <w:rFonts w:cs="TimesNewRomanPSMT"/>
          <w:b/>
          <w:color w:val="7F7F7F" w:themeColor="text1" w:themeTint="80"/>
          <w:lang w:val="en-GB"/>
        </w:rPr>
        <w:t>Perfezionament</w:t>
      </w:r>
      <w:proofErr w:type="spellEnd"/>
      <w:r w:rsidRPr="00523B14">
        <w:rPr>
          <w:rFonts w:cs="TimesNewRomanPSMT"/>
          <w:b/>
          <w:color w:val="7F7F7F" w:themeColor="text1" w:themeTint="80"/>
          <w:lang w:val="en-GB"/>
        </w:rPr>
        <w:t xml:space="preserve">, </w:t>
      </w:r>
      <w:r w:rsidRPr="00523B14">
        <w:rPr>
          <w:rFonts w:cs="TimesNewRomanPSMT"/>
          <w:bCs/>
          <w:color w:val="7F7F7F" w:themeColor="text1" w:themeTint="80"/>
          <w:lang w:val="en-GB"/>
        </w:rPr>
        <w:t>Italy (SSSA)</w:t>
      </w:r>
      <w:bookmarkEnd w:id="4"/>
    </w:p>
    <w:p w14:paraId="392535AF"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bookmarkStart w:id="5" w:name="_Hlk104818405"/>
      <w:r w:rsidRPr="00523B14">
        <w:rPr>
          <w:rFonts w:cs="TimesNewRomanPSMT"/>
          <w:b/>
          <w:color w:val="7F7F7F" w:themeColor="text1" w:themeTint="80"/>
          <w:lang w:val="en-GB"/>
        </w:rPr>
        <w:t xml:space="preserve">EKONOMICKA UNIVERZITA V BRATISLAVE, </w:t>
      </w:r>
      <w:r w:rsidRPr="00523B14">
        <w:rPr>
          <w:rFonts w:cs="TimesNewRomanPSMT"/>
          <w:bCs/>
          <w:color w:val="7F7F7F" w:themeColor="text1" w:themeTint="80"/>
          <w:lang w:val="en-GB"/>
        </w:rPr>
        <w:t>Slovakia (EUBA)</w:t>
      </w:r>
    </w:p>
    <w:p w14:paraId="63894E91"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r w:rsidRPr="00523B14">
        <w:rPr>
          <w:rFonts w:cs="TimesNewRomanPSMT"/>
          <w:b/>
          <w:color w:val="7F7F7F" w:themeColor="text1" w:themeTint="80"/>
          <w:lang w:val="en-GB"/>
        </w:rPr>
        <w:t xml:space="preserve">Reprex B.V., </w:t>
      </w:r>
      <w:r w:rsidRPr="00523B14">
        <w:rPr>
          <w:rFonts w:cs="TimesNewRomanPSMT"/>
          <w:bCs/>
          <w:color w:val="7F7F7F" w:themeColor="text1" w:themeTint="80"/>
          <w:lang w:val="en-GB"/>
        </w:rPr>
        <w:t>Netherlands (REPREX)</w:t>
      </w:r>
    </w:p>
    <w:bookmarkEnd w:id="5"/>
    <w:p w14:paraId="25980245"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r w:rsidRPr="00523B14">
        <w:rPr>
          <w:rFonts w:cs="TimesNewRomanPSMT"/>
          <w:b/>
          <w:color w:val="7F7F7F" w:themeColor="text1" w:themeTint="80"/>
          <w:lang w:val="en-GB"/>
        </w:rPr>
        <w:t xml:space="preserve">SYNYO GmbH, </w:t>
      </w:r>
      <w:r w:rsidRPr="00523B14">
        <w:rPr>
          <w:rFonts w:cs="TimesNewRomanPSMT"/>
          <w:bCs/>
          <w:color w:val="7F7F7F" w:themeColor="text1" w:themeTint="80"/>
          <w:lang w:val="en-GB"/>
        </w:rPr>
        <w:t>Austria (SYNYO)</w:t>
      </w:r>
    </w:p>
    <w:p w14:paraId="539BD2A1"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r w:rsidRPr="00523B14">
        <w:rPr>
          <w:rFonts w:cs="TimesNewRomanPSMT"/>
          <w:b/>
          <w:color w:val="7F7F7F" w:themeColor="text1" w:themeTint="80"/>
          <w:lang w:val="en-GB"/>
        </w:rPr>
        <w:t xml:space="preserve">MUSIC INNOVATION HUB SPA IMPRESA SOCIALE, </w:t>
      </w:r>
      <w:r w:rsidRPr="00523B14">
        <w:rPr>
          <w:rFonts w:cs="TimesNewRomanPSMT"/>
          <w:bCs/>
          <w:color w:val="7F7F7F" w:themeColor="text1" w:themeTint="80"/>
          <w:lang w:val="en-GB"/>
        </w:rPr>
        <w:t>Italy (MIH)</w:t>
      </w:r>
    </w:p>
    <w:p w14:paraId="1BEC41DB"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proofErr w:type="spellStart"/>
      <w:r w:rsidRPr="00523B14">
        <w:rPr>
          <w:rFonts w:cs="TimesNewRomanPSMT"/>
          <w:b/>
          <w:color w:val="7F7F7F" w:themeColor="text1" w:themeTint="80"/>
          <w:lang w:val="en-GB"/>
        </w:rPr>
        <w:t>Slovenský</w:t>
      </w:r>
      <w:proofErr w:type="spellEnd"/>
      <w:r w:rsidRPr="00523B14">
        <w:rPr>
          <w:rFonts w:cs="TimesNewRomanPSMT"/>
          <w:b/>
          <w:color w:val="7F7F7F" w:themeColor="text1" w:themeTint="80"/>
          <w:lang w:val="en-GB"/>
        </w:rPr>
        <w:t xml:space="preserve"> </w:t>
      </w:r>
      <w:proofErr w:type="spellStart"/>
      <w:r w:rsidRPr="00523B14">
        <w:rPr>
          <w:rFonts w:cs="TimesNewRomanPSMT"/>
          <w:b/>
          <w:color w:val="7F7F7F" w:themeColor="text1" w:themeTint="80"/>
          <w:lang w:val="en-GB"/>
        </w:rPr>
        <w:t>ochranný</w:t>
      </w:r>
      <w:proofErr w:type="spellEnd"/>
      <w:r w:rsidRPr="00523B14">
        <w:rPr>
          <w:rFonts w:cs="TimesNewRomanPSMT"/>
          <w:b/>
          <w:color w:val="7F7F7F" w:themeColor="text1" w:themeTint="80"/>
          <w:lang w:val="en-GB"/>
        </w:rPr>
        <w:t xml:space="preserve"> </w:t>
      </w:r>
      <w:proofErr w:type="spellStart"/>
      <w:r w:rsidRPr="00523B14">
        <w:rPr>
          <w:rFonts w:cs="TimesNewRomanPSMT"/>
          <w:b/>
          <w:color w:val="7F7F7F" w:themeColor="text1" w:themeTint="80"/>
          <w:lang w:val="en-GB"/>
        </w:rPr>
        <w:t>zväz</w:t>
      </w:r>
      <w:proofErr w:type="spellEnd"/>
      <w:r w:rsidRPr="00523B14">
        <w:rPr>
          <w:rFonts w:cs="TimesNewRomanPSMT"/>
          <w:b/>
          <w:color w:val="7F7F7F" w:themeColor="text1" w:themeTint="80"/>
          <w:lang w:val="en-GB"/>
        </w:rPr>
        <w:t xml:space="preserve"> </w:t>
      </w:r>
      <w:proofErr w:type="spellStart"/>
      <w:r w:rsidRPr="00523B14">
        <w:rPr>
          <w:rFonts w:cs="TimesNewRomanPSMT"/>
          <w:b/>
          <w:color w:val="7F7F7F" w:themeColor="text1" w:themeTint="80"/>
          <w:lang w:val="en-GB"/>
        </w:rPr>
        <w:t>autorský</w:t>
      </w:r>
      <w:proofErr w:type="spellEnd"/>
      <w:r w:rsidRPr="00523B14">
        <w:rPr>
          <w:rFonts w:cs="TimesNewRomanPSMT"/>
          <w:b/>
          <w:color w:val="7F7F7F" w:themeColor="text1" w:themeTint="80"/>
          <w:lang w:val="en-GB"/>
        </w:rPr>
        <w:t xml:space="preserve"> pre </w:t>
      </w:r>
      <w:proofErr w:type="spellStart"/>
      <w:r w:rsidRPr="00523B14">
        <w:rPr>
          <w:rFonts w:cs="TimesNewRomanPSMT"/>
          <w:b/>
          <w:color w:val="7F7F7F" w:themeColor="text1" w:themeTint="80"/>
          <w:lang w:val="en-GB"/>
        </w:rPr>
        <w:t>práva</w:t>
      </w:r>
      <w:proofErr w:type="spellEnd"/>
      <w:r w:rsidRPr="00523B14">
        <w:rPr>
          <w:rFonts w:cs="TimesNewRomanPSMT"/>
          <w:b/>
          <w:color w:val="7F7F7F" w:themeColor="text1" w:themeTint="80"/>
          <w:lang w:val="en-GB"/>
        </w:rPr>
        <w:t xml:space="preserve"> k </w:t>
      </w:r>
      <w:proofErr w:type="spellStart"/>
      <w:r w:rsidRPr="00523B14">
        <w:rPr>
          <w:rFonts w:cs="TimesNewRomanPSMT"/>
          <w:b/>
          <w:color w:val="7F7F7F" w:themeColor="text1" w:themeTint="80"/>
          <w:lang w:val="en-GB"/>
        </w:rPr>
        <w:t>hudobným</w:t>
      </w:r>
      <w:proofErr w:type="spellEnd"/>
      <w:r w:rsidRPr="00523B14">
        <w:rPr>
          <w:rFonts w:cs="TimesNewRomanPSMT"/>
          <w:b/>
          <w:color w:val="7F7F7F" w:themeColor="text1" w:themeTint="80"/>
          <w:lang w:val="en-GB"/>
        </w:rPr>
        <w:t xml:space="preserve">, </w:t>
      </w:r>
      <w:r w:rsidRPr="00523B14">
        <w:rPr>
          <w:rFonts w:cs="TimesNewRomanPSMT"/>
          <w:bCs/>
          <w:color w:val="7F7F7F" w:themeColor="text1" w:themeTint="80"/>
          <w:lang w:val="en-GB"/>
        </w:rPr>
        <w:t>Slovakia (SOZA)</w:t>
      </w:r>
    </w:p>
    <w:p w14:paraId="51A74074"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proofErr w:type="spellStart"/>
      <w:r w:rsidRPr="00523B14">
        <w:rPr>
          <w:rFonts w:cs="TimesNewRomanPSMT"/>
          <w:b/>
          <w:color w:val="7F7F7F" w:themeColor="text1" w:themeTint="80"/>
          <w:lang w:val="en-GB"/>
        </w:rPr>
        <w:t>Aloaded</w:t>
      </w:r>
      <w:proofErr w:type="spellEnd"/>
      <w:r w:rsidRPr="00523B14">
        <w:rPr>
          <w:rFonts w:cs="TimesNewRomanPSMT"/>
          <w:b/>
          <w:color w:val="7F7F7F" w:themeColor="text1" w:themeTint="80"/>
          <w:lang w:val="en-GB"/>
        </w:rPr>
        <w:t xml:space="preserve"> AB, </w:t>
      </w:r>
      <w:r w:rsidRPr="00523B14">
        <w:rPr>
          <w:rFonts w:cs="TimesNewRomanPSMT"/>
          <w:bCs/>
          <w:color w:val="7F7F7F" w:themeColor="text1" w:themeTint="80"/>
          <w:lang w:val="en-GB"/>
        </w:rPr>
        <w:t>Sweden (ALOADED)</w:t>
      </w:r>
    </w:p>
    <w:p w14:paraId="18609070"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r w:rsidRPr="00523B14">
        <w:rPr>
          <w:rFonts w:cs="TimesNewRomanPSMT"/>
          <w:b/>
          <w:color w:val="7F7F7F" w:themeColor="text1" w:themeTint="80"/>
          <w:lang w:val="en-GB"/>
        </w:rPr>
        <w:t xml:space="preserve">Music Export Ukraine, </w:t>
      </w:r>
      <w:r w:rsidRPr="00523B14">
        <w:rPr>
          <w:rFonts w:cs="TimesNewRomanPSMT"/>
          <w:bCs/>
          <w:color w:val="7F7F7F" w:themeColor="text1" w:themeTint="80"/>
          <w:lang w:val="en-GB"/>
        </w:rPr>
        <w:t>Ukraine (MEU)</w:t>
      </w:r>
    </w:p>
    <w:p w14:paraId="4B91DA8D" w14:textId="77777777" w:rsidR="00E4379D" w:rsidRPr="00523B14" w:rsidRDefault="00E4379D" w:rsidP="00E4379D">
      <w:pPr>
        <w:autoSpaceDE w:val="0"/>
        <w:autoSpaceDN w:val="0"/>
        <w:adjustRightInd w:val="0"/>
        <w:spacing w:after="0" w:line="312" w:lineRule="auto"/>
        <w:ind w:left="1416"/>
        <w:rPr>
          <w:rFonts w:cs="TimesNewRomanPSMT"/>
          <w:bCs/>
          <w:color w:val="7F7F7F" w:themeColor="text1" w:themeTint="80"/>
          <w:lang w:val="en-GB"/>
        </w:rPr>
      </w:pPr>
      <w:proofErr w:type="spellStart"/>
      <w:r w:rsidRPr="00523B14">
        <w:rPr>
          <w:rFonts w:cs="TimesNewRomanPSMT"/>
          <w:b/>
          <w:color w:val="7F7F7F" w:themeColor="text1" w:themeTint="80"/>
          <w:lang w:val="en-GB"/>
        </w:rPr>
        <w:t>Muzikos</w:t>
      </w:r>
      <w:proofErr w:type="spellEnd"/>
      <w:r w:rsidRPr="00523B14">
        <w:rPr>
          <w:rFonts w:cs="TimesNewRomanPSMT"/>
          <w:b/>
          <w:color w:val="7F7F7F" w:themeColor="text1" w:themeTint="80"/>
          <w:lang w:val="en-GB"/>
        </w:rPr>
        <w:t xml:space="preserve"> </w:t>
      </w:r>
      <w:proofErr w:type="spellStart"/>
      <w:r w:rsidRPr="00523B14">
        <w:rPr>
          <w:rFonts w:cs="TimesNewRomanPSMT"/>
          <w:b/>
          <w:color w:val="7F7F7F" w:themeColor="text1" w:themeTint="80"/>
          <w:lang w:val="en-GB"/>
        </w:rPr>
        <w:t>Eksporto</w:t>
      </w:r>
      <w:proofErr w:type="spellEnd"/>
      <w:r w:rsidRPr="00523B14">
        <w:rPr>
          <w:rFonts w:cs="TimesNewRomanPSMT"/>
          <w:b/>
          <w:color w:val="7F7F7F" w:themeColor="text1" w:themeTint="80"/>
          <w:lang w:val="en-GB"/>
        </w:rPr>
        <w:t xml:space="preserve"> Fondas, </w:t>
      </w:r>
      <w:r w:rsidRPr="00523B14">
        <w:rPr>
          <w:rFonts w:cs="TimesNewRomanPSMT"/>
          <w:bCs/>
          <w:color w:val="7F7F7F" w:themeColor="text1" w:themeTint="80"/>
          <w:lang w:val="en-GB"/>
        </w:rPr>
        <w:t>Lithuania (MXF)</w:t>
      </w:r>
    </w:p>
    <w:p w14:paraId="357A201A"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r w:rsidRPr="00523B14">
        <w:rPr>
          <w:rFonts w:cs="TimesNewRomanPSMT"/>
          <w:b/>
          <w:color w:val="7F7F7F" w:themeColor="text1" w:themeTint="80"/>
          <w:lang w:val="en-GB"/>
        </w:rPr>
        <w:t xml:space="preserve">ARTISJUS MAGYAR SZERZOI JOGVEDO IRODA EGYESULET, </w:t>
      </w:r>
      <w:r w:rsidRPr="00523B14">
        <w:rPr>
          <w:rFonts w:cs="TimesNewRomanPSMT"/>
          <w:bCs/>
          <w:color w:val="7F7F7F" w:themeColor="text1" w:themeTint="80"/>
          <w:lang w:val="en-GB"/>
        </w:rPr>
        <w:t>Hungary (ARTISJUS)</w:t>
      </w:r>
    </w:p>
    <w:p w14:paraId="292E46DC"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r w:rsidRPr="00523B14">
        <w:rPr>
          <w:rFonts w:cs="TimesNewRomanPSMT"/>
          <w:b/>
          <w:color w:val="7F7F7F" w:themeColor="text1" w:themeTint="80"/>
          <w:lang w:val="en-GB"/>
        </w:rPr>
        <w:t xml:space="preserve">MUSICAUTOR SDRUZHENIE, </w:t>
      </w:r>
      <w:r w:rsidRPr="00523B14">
        <w:rPr>
          <w:rFonts w:cs="TimesNewRomanPSMT"/>
          <w:bCs/>
          <w:color w:val="7F7F7F" w:themeColor="text1" w:themeTint="80"/>
          <w:lang w:val="en-GB"/>
        </w:rPr>
        <w:t>Bulgaria (MUSICAUTOR)</w:t>
      </w:r>
    </w:p>
    <w:p w14:paraId="6F612F59" w14:textId="77777777" w:rsidR="00E4379D" w:rsidRPr="00523B14" w:rsidRDefault="00E4379D" w:rsidP="00E4379D">
      <w:pPr>
        <w:autoSpaceDE w:val="0"/>
        <w:autoSpaceDN w:val="0"/>
        <w:adjustRightInd w:val="0"/>
        <w:spacing w:after="0" w:line="312" w:lineRule="auto"/>
        <w:ind w:left="1416"/>
        <w:rPr>
          <w:rFonts w:cs="TimesNewRomanPSMT"/>
          <w:b/>
          <w:color w:val="7F7F7F" w:themeColor="text1" w:themeTint="80"/>
          <w:lang w:val="en-GB"/>
        </w:rPr>
      </w:pPr>
      <w:r w:rsidRPr="00523B14">
        <w:rPr>
          <w:rFonts w:cs="TimesNewRomanPSMT"/>
          <w:b/>
          <w:color w:val="7F7F7F" w:themeColor="text1" w:themeTint="80"/>
          <w:lang w:val="en-GB"/>
        </w:rPr>
        <w:t xml:space="preserve">HEARDIS! GMBH, </w:t>
      </w:r>
      <w:r w:rsidRPr="00523B14">
        <w:rPr>
          <w:rFonts w:cs="TimesNewRomanPSMT"/>
          <w:bCs/>
          <w:color w:val="7F7F7F" w:themeColor="text1" w:themeTint="80"/>
          <w:lang w:val="en-GB"/>
        </w:rPr>
        <w:t>Germany (HEARDIS)</w:t>
      </w:r>
    </w:p>
    <w:p w14:paraId="7E6269D5" w14:textId="77777777" w:rsidR="00E4379D" w:rsidRPr="00523B14" w:rsidRDefault="00E4379D">
      <w:pPr>
        <w:rPr>
          <w:noProof/>
          <w:lang w:val="en-GB"/>
        </w:rPr>
      </w:pPr>
    </w:p>
    <w:p w14:paraId="2082FE00" w14:textId="77777777" w:rsidR="004822C8" w:rsidRPr="00523B14" w:rsidRDefault="004822C8">
      <w:pPr>
        <w:rPr>
          <w:noProof/>
          <w:lang w:val="en-GB"/>
        </w:rPr>
      </w:pPr>
      <w:r w:rsidRPr="00523B14">
        <w:rPr>
          <w:noProof/>
          <w:lang w:val="en-GB"/>
        </w:rPr>
        <w:br w:type="page"/>
      </w:r>
    </w:p>
    <w:p w14:paraId="5C5715F2" w14:textId="77777777" w:rsidR="004822C8" w:rsidRPr="00523B14" w:rsidRDefault="004822C8" w:rsidP="004822C8">
      <w:pPr>
        <w:autoSpaceDE w:val="0"/>
        <w:autoSpaceDN w:val="0"/>
        <w:adjustRightInd w:val="0"/>
        <w:spacing w:after="0" w:line="240" w:lineRule="auto"/>
        <w:rPr>
          <w:b/>
          <w:color w:val="1F3864" w:themeColor="accent1" w:themeShade="80"/>
          <w:sz w:val="32"/>
          <w:szCs w:val="32"/>
          <w:lang w:val="en-GB"/>
        </w:rPr>
      </w:pPr>
      <w:r w:rsidRPr="00523B14">
        <w:rPr>
          <w:b/>
          <w:color w:val="1F3864" w:themeColor="accent1" w:themeShade="80"/>
          <w:sz w:val="32"/>
          <w:szCs w:val="32"/>
          <w:lang w:val="en-GB"/>
        </w:rPr>
        <w:lastRenderedPageBreak/>
        <w:t xml:space="preserve">Deliverable </w:t>
      </w:r>
      <w:r w:rsidR="00DF545F" w:rsidRPr="00523B14">
        <w:rPr>
          <w:b/>
          <w:color w:val="1F3864" w:themeColor="accent1" w:themeShade="80"/>
          <w:sz w:val="32"/>
          <w:szCs w:val="32"/>
          <w:lang w:val="en-GB"/>
        </w:rPr>
        <w:t>F</w:t>
      </w:r>
      <w:r w:rsidRPr="00523B14">
        <w:rPr>
          <w:b/>
          <w:color w:val="1F3864" w:themeColor="accent1" w:themeShade="80"/>
          <w:sz w:val="32"/>
          <w:szCs w:val="32"/>
          <w:lang w:val="en-GB"/>
        </w:rPr>
        <w:t>actsheet</w:t>
      </w:r>
    </w:p>
    <w:p w14:paraId="13F1DDDA" w14:textId="77777777" w:rsidR="004822C8" w:rsidRPr="00523B14" w:rsidRDefault="004822C8" w:rsidP="004822C8">
      <w:pPr>
        <w:autoSpaceDE w:val="0"/>
        <w:autoSpaceDN w:val="0"/>
        <w:adjustRightInd w:val="0"/>
        <w:spacing w:after="0" w:line="240" w:lineRule="auto"/>
        <w:rPr>
          <w:lang w:val="en-GB"/>
        </w:rPr>
      </w:pPr>
    </w:p>
    <w:p w14:paraId="40D8AE1D" w14:textId="42C5577A" w:rsidR="004822C8" w:rsidRPr="00523B14" w:rsidRDefault="004822C8" w:rsidP="004822C8">
      <w:pPr>
        <w:tabs>
          <w:tab w:val="left" w:pos="2268"/>
        </w:tabs>
        <w:rPr>
          <w:lang w:val="en-GB"/>
        </w:rPr>
      </w:pPr>
      <w:r w:rsidRPr="00523B14">
        <w:rPr>
          <w:lang w:val="en-GB"/>
        </w:rPr>
        <w:t xml:space="preserve">Number: </w:t>
      </w:r>
      <w:r w:rsidRPr="00523B14">
        <w:rPr>
          <w:lang w:val="en-GB"/>
        </w:rPr>
        <w:tab/>
      </w:r>
      <w:r w:rsidRPr="00523B14">
        <w:rPr>
          <w:b/>
          <w:lang w:val="en-GB"/>
        </w:rPr>
        <w:t>D</w:t>
      </w:r>
      <w:r w:rsidR="00ED790C" w:rsidRPr="00523B14">
        <w:rPr>
          <w:b/>
          <w:lang w:val="en-GB"/>
        </w:rPr>
        <w:t>3</w:t>
      </w:r>
      <w:r w:rsidR="00B141BD" w:rsidRPr="00523B14">
        <w:rPr>
          <w:b/>
          <w:lang w:val="en-GB"/>
        </w:rPr>
        <w:t>.1</w:t>
      </w:r>
    </w:p>
    <w:p w14:paraId="539C7809" w14:textId="4FD914F1" w:rsidR="004822C8" w:rsidRPr="00523B14" w:rsidRDefault="004822C8" w:rsidP="004822C8">
      <w:pPr>
        <w:tabs>
          <w:tab w:val="left" w:pos="2268"/>
        </w:tabs>
        <w:rPr>
          <w:lang w:val="en-GB"/>
        </w:rPr>
      </w:pPr>
      <w:r w:rsidRPr="00523B14">
        <w:rPr>
          <w:lang w:val="en-GB"/>
        </w:rPr>
        <w:t xml:space="preserve">Title: </w:t>
      </w:r>
      <w:r w:rsidRPr="00523B14">
        <w:rPr>
          <w:b/>
          <w:lang w:val="en-GB"/>
        </w:rPr>
        <w:tab/>
      </w:r>
      <w:r w:rsidR="00ED790C" w:rsidRPr="00523B14">
        <w:rPr>
          <w:b/>
          <w:lang w:val="en-GB"/>
        </w:rPr>
        <w:t>Music, Society, and Citizenship</w:t>
      </w:r>
      <w:r w:rsidR="007E5BFE" w:rsidRPr="00523B14">
        <w:rPr>
          <w:b/>
          <w:lang w:val="en-GB"/>
        </w:rPr>
        <w:t>: Methods and Indicators</w:t>
      </w:r>
    </w:p>
    <w:p w14:paraId="34B5C185" w14:textId="73AAF9F7" w:rsidR="004822C8" w:rsidRPr="00523B14" w:rsidRDefault="004822C8" w:rsidP="004822C8">
      <w:pPr>
        <w:tabs>
          <w:tab w:val="left" w:pos="2268"/>
        </w:tabs>
        <w:rPr>
          <w:lang w:val="en-GB"/>
        </w:rPr>
      </w:pPr>
      <w:r w:rsidRPr="00523B14">
        <w:rPr>
          <w:lang w:val="en-GB"/>
        </w:rPr>
        <w:t>Lead beneficiary:</w:t>
      </w:r>
      <w:r w:rsidRPr="00523B14">
        <w:rPr>
          <w:lang w:val="en-GB"/>
        </w:rPr>
        <w:tab/>
      </w:r>
      <w:r w:rsidR="00551EDF" w:rsidRPr="00523B14">
        <w:rPr>
          <w:lang w:val="en-GB"/>
        </w:rPr>
        <w:t>UTU</w:t>
      </w:r>
    </w:p>
    <w:p w14:paraId="3BCDD366" w14:textId="37A7D1D8" w:rsidR="004822C8" w:rsidRPr="00523B14" w:rsidRDefault="004822C8" w:rsidP="004822C8">
      <w:pPr>
        <w:tabs>
          <w:tab w:val="left" w:pos="2268"/>
        </w:tabs>
        <w:rPr>
          <w:lang w:val="en-GB"/>
        </w:rPr>
      </w:pPr>
      <w:r w:rsidRPr="00523B14">
        <w:rPr>
          <w:lang w:val="en-GB"/>
        </w:rPr>
        <w:t>Work package:</w:t>
      </w:r>
      <w:r w:rsidRPr="00523B14">
        <w:rPr>
          <w:lang w:val="en-GB"/>
        </w:rPr>
        <w:tab/>
      </w:r>
      <w:r w:rsidR="00B141BD" w:rsidRPr="00523B14">
        <w:rPr>
          <w:lang w:val="en-GB"/>
        </w:rPr>
        <w:t>WP</w:t>
      </w:r>
      <w:r w:rsidR="00ED790C" w:rsidRPr="00523B14">
        <w:rPr>
          <w:lang w:val="en-GB"/>
        </w:rPr>
        <w:t>3</w:t>
      </w:r>
    </w:p>
    <w:p w14:paraId="6233BFDA" w14:textId="38EE8D79" w:rsidR="004822C8" w:rsidRPr="00523B14" w:rsidRDefault="004822C8" w:rsidP="004822C8">
      <w:pPr>
        <w:tabs>
          <w:tab w:val="left" w:pos="2268"/>
        </w:tabs>
        <w:ind w:left="2265" w:hanging="2265"/>
        <w:rPr>
          <w:lang w:val="en-GB"/>
        </w:rPr>
      </w:pPr>
      <w:r w:rsidRPr="00523B14">
        <w:rPr>
          <w:lang w:val="en-GB"/>
        </w:rPr>
        <w:t>Task:</w:t>
      </w:r>
      <w:r w:rsidRPr="00523B14">
        <w:rPr>
          <w:lang w:val="en-GB"/>
        </w:rPr>
        <w:tab/>
      </w:r>
      <w:r w:rsidR="00B141BD" w:rsidRPr="00523B14">
        <w:rPr>
          <w:lang w:val="en-GB"/>
        </w:rPr>
        <w:t>T</w:t>
      </w:r>
      <w:r w:rsidR="00ED790C" w:rsidRPr="00523B14">
        <w:rPr>
          <w:lang w:val="en-GB"/>
        </w:rPr>
        <w:t>3</w:t>
      </w:r>
      <w:r w:rsidR="00B141BD" w:rsidRPr="00523B14">
        <w:rPr>
          <w:lang w:val="en-GB"/>
        </w:rPr>
        <w:t>.1</w:t>
      </w:r>
    </w:p>
    <w:p w14:paraId="7653F931" w14:textId="64E67B66" w:rsidR="004822C8" w:rsidRPr="00523B14" w:rsidRDefault="004822C8" w:rsidP="004822C8">
      <w:pPr>
        <w:tabs>
          <w:tab w:val="left" w:pos="2268"/>
        </w:tabs>
        <w:ind w:left="2265" w:hanging="2265"/>
        <w:rPr>
          <w:lang w:val="en-GB"/>
        </w:rPr>
      </w:pPr>
      <w:r w:rsidRPr="00523B14">
        <w:rPr>
          <w:lang w:val="en-GB"/>
        </w:rPr>
        <w:t xml:space="preserve">Dissemination level: </w:t>
      </w:r>
      <w:r w:rsidRPr="00523B14">
        <w:rPr>
          <w:lang w:val="en-GB"/>
        </w:rPr>
        <w:tab/>
        <w:t>Public</w:t>
      </w:r>
    </w:p>
    <w:p w14:paraId="0E8BB554" w14:textId="73388E88" w:rsidR="004822C8" w:rsidRPr="00523B14" w:rsidRDefault="004822C8" w:rsidP="004822C8">
      <w:pPr>
        <w:tabs>
          <w:tab w:val="left" w:pos="2268"/>
        </w:tabs>
        <w:rPr>
          <w:lang w:val="en-GB"/>
        </w:rPr>
      </w:pPr>
      <w:r w:rsidRPr="00523B14">
        <w:rPr>
          <w:lang w:val="en-GB"/>
        </w:rPr>
        <w:t xml:space="preserve">Submission date: </w:t>
      </w:r>
      <w:r w:rsidRPr="00523B14">
        <w:rPr>
          <w:b/>
          <w:lang w:val="en-GB"/>
        </w:rPr>
        <w:tab/>
      </w:r>
      <w:r w:rsidR="00B141BD" w:rsidRPr="00523B14">
        <w:rPr>
          <w:lang w:val="en-GB"/>
        </w:rPr>
        <w:t>31.</w:t>
      </w:r>
      <w:r w:rsidR="00ED790C" w:rsidRPr="00523B14">
        <w:rPr>
          <w:lang w:val="en-GB"/>
        </w:rPr>
        <w:t>11</w:t>
      </w:r>
      <w:r w:rsidR="00B141BD" w:rsidRPr="00523B14">
        <w:rPr>
          <w:lang w:val="en-GB"/>
        </w:rPr>
        <w:t>.2023</w:t>
      </w:r>
    </w:p>
    <w:p w14:paraId="2353B47C" w14:textId="1D61D4CF" w:rsidR="00B141BD" w:rsidRPr="00523B14" w:rsidRDefault="004822C8" w:rsidP="00B141BD">
      <w:pPr>
        <w:tabs>
          <w:tab w:val="left" w:pos="2268"/>
        </w:tabs>
        <w:rPr>
          <w:lang w:val="en-GB"/>
        </w:rPr>
      </w:pPr>
      <w:r w:rsidRPr="00523B14">
        <w:rPr>
          <w:lang w:val="en-GB"/>
        </w:rPr>
        <w:t>Main author(s):</w:t>
      </w:r>
      <w:r w:rsidRPr="00523B14">
        <w:rPr>
          <w:lang w:val="en-GB"/>
        </w:rPr>
        <w:tab/>
      </w:r>
      <w:r w:rsidR="00ED790C" w:rsidRPr="00523B14">
        <w:rPr>
          <w:lang w:val="en-GB"/>
        </w:rPr>
        <w:t>James Edwards</w:t>
      </w:r>
      <w:r w:rsidRPr="00523B14">
        <w:rPr>
          <w:lang w:val="en-GB"/>
        </w:rPr>
        <w:t xml:space="preserve">, </w:t>
      </w:r>
      <w:r w:rsidR="00ED790C" w:rsidRPr="00523B14">
        <w:rPr>
          <w:lang w:val="en-GB"/>
        </w:rPr>
        <w:t>SINUS</w:t>
      </w:r>
    </w:p>
    <w:p w14:paraId="1BCEC2B9" w14:textId="533DF3E8" w:rsidR="00551EDF" w:rsidRPr="00523B14" w:rsidRDefault="004822C8" w:rsidP="004822C8">
      <w:pPr>
        <w:tabs>
          <w:tab w:val="left" w:pos="2268"/>
        </w:tabs>
        <w:rPr>
          <w:lang w:val="en-GB"/>
        </w:rPr>
      </w:pPr>
      <w:r w:rsidRPr="00523B14">
        <w:rPr>
          <w:lang w:val="en-GB"/>
        </w:rPr>
        <w:t>Contributor(s):</w:t>
      </w:r>
      <w:r w:rsidRPr="00523B14">
        <w:rPr>
          <w:lang w:val="en-GB"/>
        </w:rPr>
        <w:tab/>
      </w:r>
      <w:r w:rsidR="00551EDF" w:rsidRPr="00523B14">
        <w:rPr>
          <w:highlight w:val="yellow"/>
          <w:lang w:val="en-GB"/>
        </w:rPr>
        <w:t>XX</w:t>
      </w:r>
      <w:r w:rsidR="00551EDF" w:rsidRPr="00523B14">
        <w:rPr>
          <w:lang w:val="en-GB"/>
        </w:rPr>
        <w:t>, UTU</w:t>
      </w:r>
    </w:p>
    <w:p w14:paraId="51C96A14" w14:textId="6610F781" w:rsidR="004822C8" w:rsidRPr="00523B14" w:rsidRDefault="00551EDF" w:rsidP="004822C8">
      <w:pPr>
        <w:tabs>
          <w:tab w:val="left" w:pos="2268"/>
        </w:tabs>
        <w:rPr>
          <w:lang w:val="en-GB"/>
        </w:rPr>
      </w:pPr>
      <w:r w:rsidRPr="00523B14">
        <w:rPr>
          <w:lang w:val="en-GB"/>
        </w:rPr>
        <w:tab/>
      </w:r>
      <w:r w:rsidR="00ED790C" w:rsidRPr="00523B14">
        <w:rPr>
          <w:highlight w:val="yellow"/>
          <w:lang w:val="en-GB"/>
        </w:rPr>
        <w:t>XX</w:t>
      </w:r>
      <w:r w:rsidRPr="00523B14">
        <w:rPr>
          <w:lang w:val="en-GB"/>
        </w:rPr>
        <w:t>, SINUS</w:t>
      </w:r>
    </w:p>
    <w:p w14:paraId="1B4DE714" w14:textId="0A77A5B8" w:rsidR="00B141BD" w:rsidRPr="00523B14" w:rsidRDefault="00B141BD" w:rsidP="004822C8">
      <w:pPr>
        <w:tabs>
          <w:tab w:val="left" w:pos="2268"/>
        </w:tabs>
        <w:rPr>
          <w:lang w:val="en-GB"/>
        </w:rPr>
      </w:pPr>
      <w:r w:rsidRPr="00523B14">
        <w:rPr>
          <w:lang w:val="en-GB"/>
        </w:rPr>
        <w:tab/>
      </w:r>
      <w:r w:rsidR="00ED790C" w:rsidRPr="00523B14">
        <w:rPr>
          <w:highlight w:val="yellow"/>
          <w:lang w:val="en-GB"/>
        </w:rPr>
        <w:t>XX</w:t>
      </w:r>
      <w:r w:rsidR="00551EDF" w:rsidRPr="00523B14">
        <w:rPr>
          <w:lang w:val="en-GB"/>
        </w:rPr>
        <w:t>, REPREX</w:t>
      </w:r>
    </w:p>
    <w:p w14:paraId="7207C5FE" w14:textId="57C897F1" w:rsidR="00551EDF" w:rsidRPr="00523B14" w:rsidRDefault="00551EDF" w:rsidP="004822C8">
      <w:pPr>
        <w:tabs>
          <w:tab w:val="left" w:pos="2268"/>
        </w:tabs>
        <w:rPr>
          <w:lang w:val="en-GB"/>
        </w:rPr>
      </w:pPr>
      <w:r w:rsidRPr="00523B14">
        <w:rPr>
          <w:lang w:val="en-GB"/>
        </w:rPr>
        <w:tab/>
      </w:r>
      <w:r w:rsidRPr="00523B14">
        <w:rPr>
          <w:highlight w:val="yellow"/>
          <w:lang w:val="en-GB"/>
        </w:rPr>
        <w:t>XX</w:t>
      </w:r>
      <w:r w:rsidRPr="00523B14">
        <w:rPr>
          <w:lang w:val="en-GB"/>
        </w:rPr>
        <w:t>, MIH</w:t>
      </w:r>
    </w:p>
    <w:p w14:paraId="31C31EEF" w14:textId="0022968D" w:rsidR="00B141BD" w:rsidRPr="00523B14" w:rsidRDefault="004822C8" w:rsidP="004822C8">
      <w:pPr>
        <w:tabs>
          <w:tab w:val="left" w:pos="2268"/>
        </w:tabs>
        <w:rPr>
          <w:lang w:val="en-GB"/>
        </w:rPr>
      </w:pPr>
      <w:r w:rsidRPr="00523B14">
        <w:rPr>
          <w:lang w:val="en-GB"/>
        </w:rPr>
        <w:t>Quality check:</w:t>
      </w:r>
      <w:r w:rsidRPr="00523B14">
        <w:rPr>
          <w:lang w:val="en-GB"/>
        </w:rPr>
        <w:tab/>
      </w:r>
      <w:r w:rsidR="00ED790C" w:rsidRPr="00523B14">
        <w:rPr>
          <w:highlight w:val="yellow"/>
          <w:lang w:val="en-GB"/>
        </w:rPr>
        <w:t>X</w:t>
      </w:r>
      <w:r w:rsidR="00551EDF" w:rsidRPr="00523B14">
        <w:rPr>
          <w:highlight w:val="yellow"/>
          <w:lang w:val="en-GB"/>
        </w:rPr>
        <w:t>X</w:t>
      </w:r>
      <w:r w:rsidR="00551EDF" w:rsidRPr="00523B14">
        <w:rPr>
          <w:lang w:val="en-GB"/>
        </w:rPr>
        <w:t>, UVA</w:t>
      </w:r>
    </w:p>
    <w:p w14:paraId="36F76E70" w14:textId="5CC05D7A" w:rsidR="004822C8" w:rsidRPr="00523B14" w:rsidRDefault="00B141BD" w:rsidP="004822C8">
      <w:pPr>
        <w:tabs>
          <w:tab w:val="left" w:pos="2268"/>
        </w:tabs>
        <w:rPr>
          <w:lang w:val="en-GB"/>
        </w:rPr>
      </w:pPr>
      <w:r w:rsidRPr="00523B14">
        <w:rPr>
          <w:lang w:val="en-GB"/>
        </w:rPr>
        <w:tab/>
      </w:r>
      <w:r w:rsidR="00ED790C" w:rsidRPr="00523B14">
        <w:rPr>
          <w:highlight w:val="yellow"/>
          <w:lang w:val="en-GB"/>
        </w:rPr>
        <w:t>XX</w:t>
      </w:r>
      <w:r w:rsidR="00551EDF" w:rsidRPr="00523B14">
        <w:rPr>
          <w:lang w:val="en-GB"/>
        </w:rPr>
        <w:t>, SSSA</w:t>
      </w:r>
    </w:p>
    <w:p w14:paraId="4D548B1D" w14:textId="77777777" w:rsidR="004822C8" w:rsidRPr="00523B14" w:rsidRDefault="004822C8" w:rsidP="004822C8">
      <w:pPr>
        <w:tabs>
          <w:tab w:val="left" w:pos="2268"/>
        </w:tabs>
        <w:rPr>
          <w:lang w:val="en-GB"/>
        </w:rPr>
      </w:pPr>
    </w:p>
    <w:p w14:paraId="5658EF71" w14:textId="77777777" w:rsidR="004822C8" w:rsidRPr="00523B14" w:rsidRDefault="004822C8" w:rsidP="004822C8">
      <w:pPr>
        <w:tabs>
          <w:tab w:val="left" w:pos="2268"/>
        </w:tabs>
        <w:spacing w:after="0"/>
        <w:rPr>
          <w:lang w:val="en-GB"/>
        </w:rPr>
      </w:pPr>
      <w:r w:rsidRPr="00523B14">
        <w:rPr>
          <w:lang w:val="en-GB"/>
        </w:rPr>
        <w:t>Document history:</w:t>
      </w:r>
    </w:p>
    <w:p w14:paraId="2CE699F1" w14:textId="77777777" w:rsidR="004822C8" w:rsidRPr="00523B14" w:rsidRDefault="004822C8" w:rsidP="004822C8">
      <w:pPr>
        <w:tabs>
          <w:tab w:val="left" w:pos="2268"/>
        </w:tabs>
        <w:spacing w:after="0"/>
        <w:rPr>
          <w:b/>
          <w:lang w:val="en-GB"/>
        </w:rPr>
      </w:pPr>
    </w:p>
    <w:p w14:paraId="25AC8EDD" w14:textId="77777777" w:rsidR="004822C8" w:rsidRPr="00523B14" w:rsidRDefault="004822C8" w:rsidP="004822C8">
      <w:pPr>
        <w:tabs>
          <w:tab w:val="left" w:pos="2268"/>
        </w:tabs>
        <w:spacing w:after="0"/>
        <w:rPr>
          <w:b/>
          <w:lang w:val="en-GB"/>
        </w:rPr>
      </w:pPr>
    </w:p>
    <w:tbl>
      <w:tblPr>
        <w:tblW w:w="8806" w:type="dxa"/>
        <w:tblInd w:w="284" w:type="dxa"/>
        <w:tblLook w:val="04A0" w:firstRow="1" w:lastRow="0" w:firstColumn="1" w:lastColumn="0" w:noHBand="0" w:noVBand="1"/>
      </w:tblPr>
      <w:tblGrid>
        <w:gridCol w:w="1012"/>
        <w:gridCol w:w="1314"/>
        <w:gridCol w:w="4410"/>
        <w:gridCol w:w="2070"/>
      </w:tblGrid>
      <w:tr w:rsidR="004822C8" w:rsidRPr="00523B14" w14:paraId="1A59FD7F" w14:textId="77777777" w:rsidTr="00ED790C">
        <w:trPr>
          <w:trHeight w:hRule="exact" w:val="528"/>
        </w:trPr>
        <w:tc>
          <w:tcPr>
            <w:tcW w:w="1012" w:type="dxa"/>
            <w:vAlign w:val="center"/>
          </w:tcPr>
          <w:p w14:paraId="67F185BB" w14:textId="77777777" w:rsidR="004822C8" w:rsidRPr="00523B14" w:rsidRDefault="004822C8" w:rsidP="0095395C">
            <w:pPr>
              <w:tabs>
                <w:tab w:val="right" w:pos="2835"/>
                <w:tab w:val="left" w:pos="3119"/>
              </w:tabs>
              <w:spacing w:line="360" w:lineRule="auto"/>
              <w:jc w:val="center"/>
              <w:rPr>
                <w:rFonts w:ascii="Calibri Light" w:hAnsi="Calibri Light"/>
                <w:b/>
                <w:sz w:val="24"/>
                <w:lang w:val="en-GB"/>
              </w:rPr>
            </w:pPr>
            <w:r w:rsidRPr="00523B14">
              <w:rPr>
                <w:rFonts w:ascii="Calibri Light" w:hAnsi="Calibri Light"/>
                <w:b/>
                <w:sz w:val="24"/>
                <w:lang w:val="en-GB"/>
              </w:rPr>
              <w:t>Revision</w:t>
            </w:r>
          </w:p>
        </w:tc>
        <w:tc>
          <w:tcPr>
            <w:tcW w:w="1314" w:type="dxa"/>
            <w:vAlign w:val="center"/>
          </w:tcPr>
          <w:p w14:paraId="37A441C8" w14:textId="77777777" w:rsidR="004822C8" w:rsidRPr="00523B14" w:rsidRDefault="004822C8" w:rsidP="0095395C">
            <w:pPr>
              <w:tabs>
                <w:tab w:val="right" w:pos="2835"/>
                <w:tab w:val="left" w:pos="3119"/>
              </w:tabs>
              <w:spacing w:line="360" w:lineRule="auto"/>
              <w:jc w:val="center"/>
              <w:rPr>
                <w:rFonts w:ascii="Calibri Light" w:hAnsi="Calibri Light"/>
                <w:b/>
                <w:sz w:val="24"/>
                <w:lang w:val="en-GB"/>
              </w:rPr>
            </w:pPr>
            <w:r w:rsidRPr="00523B14">
              <w:rPr>
                <w:rFonts w:ascii="Calibri Light" w:hAnsi="Calibri Light"/>
                <w:b/>
                <w:sz w:val="24"/>
                <w:lang w:val="en-GB"/>
              </w:rPr>
              <w:t>Date</w:t>
            </w:r>
          </w:p>
        </w:tc>
        <w:tc>
          <w:tcPr>
            <w:tcW w:w="4410" w:type="dxa"/>
            <w:vAlign w:val="center"/>
          </w:tcPr>
          <w:p w14:paraId="337C703F" w14:textId="77777777" w:rsidR="004822C8" w:rsidRPr="00523B14" w:rsidRDefault="004822C8" w:rsidP="0095395C">
            <w:pPr>
              <w:tabs>
                <w:tab w:val="right" w:pos="2835"/>
                <w:tab w:val="left" w:pos="3119"/>
              </w:tabs>
              <w:spacing w:line="360" w:lineRule="auto"/>
              <w:jc w:val="center"/>
              <w:rPr>
                <w:rFonts w:ascii="Calibri Light" w:hAnsi="Calibri Light"/>
                <w:b/>
                <w:sz w:val="24"/>
                <w:lang w:val="en-GB"/>
              </w:rPr>
            </w:pPr>
            <w:r w:rsidRPr="00523B14">
              <w:rPr>
                <w:rFonts w:ascii="Calibri Light" w:hAnsi="Calibri Light"/>
                <w:b/>
                <w:sz w:val="24"/>
                <w:lang w:val="en-GB"/>
              </w:rPr>
              <w:t>Main modification</w:t>
            </w:r>
          </w:p>
        </w:tc>
        <w:tc>
          <w:tcPr>
            <w:tcW w:w="2070" w:type="dxa"/>
            <w:vAlign w:val="center"/>
          </w:tcPr>
          <w:p w14:paraId="47EAEB84" w14:textId="77777777" w:rsidR="004822C8" w:rsidRPr="00523B14" w:rsidRDefault="004822C8" w:rsidP="0095395C">
            <w:pPr>
              <w:tabs>
                <w:tab w:val="right" w:pos="2835"/>
                <w:tab w:val="left" w:pos="3119"/>
              </w:tabs>
              <w:spacing w:line="360" w:lineRule="auto"/>
              <w:jc w:val="center"/>
              <w:rPr>
                <w:rFonts w:ascii="Calibri Light" w:hAnsi="Calibri Light"/>
                <w:b/>
                <w:sz w:val="24"/>
                <w:lang w:val="en-GB"/>
              </w:rPr>
            </w:pPr>
            <w:r w:rsidRPr="00523B14">
              <w:rPr>
                <w:rFonts w:ascii="Calibri Light" w:hAnsi="Calibri Light"/>
                <w:b/>
                <w:sz w:val="24"/>
                <w:lang w:val="en-GB"/>
              </w:rPr>
              <w:t>Author</w:t>
            </w:r>
          </w:p>
        </w:tc>
      </w:tr>
      <w:tr w:rsidR="004822C8" w:rsidRPr="00523B14" w14:paraId="7EAA450D" w14:textId="77777777" w:rsidTr="00ED790C">
        <w:trPr>
          <w:trHeight w:hRule="exact" w:val="720"/>
        </w:trPr>
        <w:tc>
          <w:tcPr>
            <w:tcW w:w="1012" w:type="dxa"/>
            <w:vAlign w:val="center"/>
          </w:tcPr>
          <w:p w14:paraId="095EC31D" w14:textId="511DB870" w:rsidR="004822C8" w:rsidRPr="00523B14" w:rsidRDefault="0084508F" w:rsidP="0095395C">
            <w:pPr>
              <w:spacing w:before="40" w:after="40" w:line="360" w:lineRule="auto"/>
              <w:jc w:val="center"/>
              <w:rPr>
                <w:lang w:val="en-GB"/>
              </w:rPr>
            </w:pPr>
            <w:r w:rsidRPr="00523B14">
              <w:rPr>
                <w:lang w:val="en-GB"/>
              </w:rPr>
              <w:t>0.</w:t>
            </w:r>
            <w:r w:rsidR="004822C8" w:rsidRPr="00523B14">
              <w:rPr>
                <w:lang w:val="en-GB"/>
              </w:rPr>
              <w:t>1</w:t>
            </w:r>
          </w:p>
        </w:tc>
        <w:tc>
          <w:tcPr>
            <w:tcW w:w="1314" w:type="dxa"/>
            <w:vAlign w:val="center"/>
          </w:tcPr>
          <w:p w14:paraId="136FD813" w14:textId="68D33549" w:rsidR="004822C8" w:rsidRPr="00523B14" w:rsidRDefault="00ED790C" w:rsidP="0095395C">
            <w:pPr>
              <w:spacing w:before="40" w:after="40" w:line="360" w:lineRule="auto"/>
              <w:jc w:val="center"/>
              <w:rPr>
                <w:lang w:val="en-GB"/>
              </w:rPr>
            </w:pPr>
            <w:r w:rsidRPr="00523B14">
              <w:rPr>
                <w:lang w:val="en-GB"/>
              </w:rPr>
              <w:t>1</w:t>
            </w:r>
            <w:r w:rsidR="00551EDF" w:rsidRPr="00523B14">
              <w:rPr>
                <w:lang w:val="en-GB"/>
              </w:rPr>
              <w:t>3</w:t>
            </w:r>
            <w:r w:rsidR="00B141BD" w:rsidRPr="00523B14">
              <w:rPr>
                <w:lang w:val="en-GB"/>
              </w:rPr>
              <w:t>/0</w:t>
            </w:r>
            <w:r w:rsidRPr="00523B14">
              <w:rPr>
                <w:lang w:val="en-GB"/>
              </w:rPr>
              <w:t>9</w:t>
            </w:r>
            <w:r w:rsidR="00B141BD" w:rsidRPr="00523B14">
              <w:rPr>
                <w:lang w:val="en-GB"/>
              </w:rPr>
              <w:t>/2023</w:t>
            </w:r>
          </w:p>
        </w:tc>
        <w:tc>
          <w:tcPr>
            <w:tcW w:w="4410" w:type="dxa"/>
            <w:vAlign w:val="center"/>
          </w:tcPr>
          <w:p w14:paraId="44C10EA5" w14:textId="6AA70B9F" w:rsidR="004822C8" w:rsidRPr="00523B14" w:rsidRDefault="00ED790C" w:rsidP="0095395C">
            <w:pPr>
              <w:spacing w:before="40" w:after="40" w:line="360" w:lineRule="auto"/>
              <w:jc w:val="center"/>
              <w:rPr>
                <w:lang w:val="en-GB"/>
              </w:rPr>
            </w:pPr>
            <w:r w:rsidRPr="00523B14">
              <w:rPr>
                <w:lang w:val="en-GB"/>
              </w:rPr>
              <w:t>Structural draft</w:t>
            </w:r>
          </w:p>
        </w:tc>
        <w:tc>
          <w:tcPr>
            <w:tcW w:w="2070" w:type="dxa"/>
            <w:vAlign w:val="center"/>
          </w:tcPr>
          <w:p w14:paraId="3D5B9D31" w14:textId="4DE39799" w:rsidR="004822C8" w:rsidRPr="00523B14" w:rsidRDefault="00ED790C" w:rsidP="0095395C">
            <w:pPr>
              <w:spacing w:before="40" w:after="40" w:line="360" w:lineRule="auto"/>
              <w:jc w:val="center"/>
              <w:rPr>
                <w:lang w:val="en-GB"/>
              </w:rPr>
            </w:pPr>
            <w:r w:rsidRPr="00523B14">
              <w:rPr>
                <w:lang w:val="en-GB"/>
              </w:rPr>
              <w:t>James Edwards</w:t>
            </w:r>
          </w:p>
        </w:tc>
      </w:tr>
    </w:tbl>
    <w:p w14:paraId="1D2C610F" w14:textId="77777777" w:rsidR="00B32806" w:rsidRPr="00523B14" w:rsidRDefault="00B32806">
      <w:pPr>
        <w:rPr>
          <w:lang w:val="en-GB"/>
        </w:rPr>
      </w:pPr>
    </w:p>
    <w:p w14:paraId="4A943F5C" w14:textId="77777777" w:rsidR="00B32806" w:rsidRPr="00523B14" w:rsidRDefault="00B32806">
      <w:pPr>
        <w:rPr>
          <w:lang w:val="en-GB"/>
        </w:rPr>
      </w:pPr>
      <w:r w:rsidRPr="00523B14">
        <w:rPr>
          <w:lang w:val="en-GB"/>
        </w:rPr>
        <w:br w:type="page"/>
      </w:r>
    </w:p>
    <w:p w14:paraId="344F8E21" w14:textId="77777777" w:rsidR="00D6048E" w:rsidRPr="00523B14" w:rsidRDefault="00B32806" w:rsidP="00D6048E">
      <w:pPr>
        <w:autoSpaceDE w:val="0"/>
        <w:autoSpaceDN w:val="0"/>
        <w:adjustRightInd w:val="0"/>
        <w:spacing w:after="120" w:line="240" w:lineRule="auto"/>
        <w:rPr>
          <w:b/>
          <w:color w:val="1F3864" w:themeColor="accent1" w:themeShade="80"/>
          <w:sz w:val="32"/>
          <w:szCs w:val="32"/>
          <w:lang w:val="en-GB"/>
        </w:rPr>
      </w:pPr>
      <w:r w:rsidRPr="00523B14">
        <w:rPr>
          <w:b/>
          <w:color w:val="1F3864" w:themeColor="accent1" w:themeShade="80"/>
          <w:sz w:val="32"/>
          <w:szCs w:val="32"/>
          <w:lang w:val="en-GB"/>
        </w:rPr>
        <w:lastRenderedPageBreak/>
        <w:t xml:space="preserve">Disclaimer of </w:t>
      </w:r>
      <w:r w:rsidR="00DF545F" w:rsidRPr="00523B14">
        <w:rPr>
          <w:b/>
          <w:color w:val="1F3864" w:themeColor="accent1" w:themeShade="80"/>
          <w:sz w:val="32"/>
          <w:szCs w:val="32"/>
          <w:lang w:val="en-GB"/>
        </w:rPr>
        <w:t>W</w:t>
      </w:r>
      <w:r w:rsidRPr="00523B14">
        <w:rPr>
          <w:b/>
          <w:color w:val="1F3864" w:themeColor="accent1" w:themeShade="80"/>
          <w:sz w:val="32"/>
          <w:szCs w:val="32"/>
          <w:lang w:val="en-GB"/>
        </w:rPr>
        <w:t>arranties</w:t>
      </w:r>
    </w:p>
    <w:p w14:paraId="6B0C5C6E" w14:textId="77777777" w:rsidR="00B32806" w:rsidRPr="00523B14" w:rsidRDefault="00B32806" w:rsidP="00D6048E">
      <w:pPr>
        <w:autoSpaceDE w:val="0"/>
        <w:autoSpaceDN w:val="0"/>
        <w:adjustRightInd w:val="0"/>
        <w:spacing w:after="240" w:line="240" w:lineRule="auto"/>
        <w:jc w:val="both"/>
        <w:rPr>
          <w:i/>
          <w:lang w:val="en-GB"/>
        </w:rPr>
      </w:pPr>
      <w:r w:rsidRPr="00523B14">
        <w:rPr>
          <w:i/>
          <w:lang w:val="en-GB"/>
        </w:rPr>
        <w:t>This project has received funding from the European Union’s Horizon Europe, research and innovation programme, under Grant Agreement No.</w:t>
      </w:r>
      <w:r w:rsidRPr="00523B14">
        <w:rPr>
          <w:lang w:val="en-GB"/>
        </w:rPr>
        <w:t xml:space="preserve"> 101095295</w:t>
      </w:r>
      <w:r w:rsidRPr="00523B14">
        <w:rPr>
          <w:i/>
          <w:lang w:val="en-GB"/>
        </w:rPr>
        <w:t>. </w:t>
      </w:r>
    </w:p>
    <w:p w14:paraId="5442DCFF" w14:textId="77777777" w:rsidR="00B32806" w:rsidRPr="00523B14" w:rsidRDefault="00B32806" w:rsidP="00D6048E">
      <w:pPr>
        <w:autoSpaceDE w:val="0"/>
        <w:autoSpaceDN w:val="0"/>
        <w:adjustRightInd w:val="0"/>
        <w:spacing w:line="240" w:lineRule="auto"/>
        <w:jc w:val="both"/>
        <w:rPr>
          <w:lang w:val="en-GB"/>
        </w:rPr>
      </w:pPr>
      <w:r w:rsidRPr="00523B14">
        <w:rPr>
          <w:lang w:val="en-GB"/>
        </w:rPr>
        <w:t xml:space="preserve">This document has been prepared by </w:t>
      </w:r>
      <w:proofErr w:type="spellStart"/>
      <w:r w:rsidRPr="00523B14">
        <w:rPr>
          <w:lang w:val="en-GB"/>
        </w:rPr>
        <w:t>OpenMusE</w:t>
      </w:r>
      <w:proofErr w:type="spellEnd"/>
      <w:r w:rsidRPr="00523B14">
        <w:rPr>
          <w:lang w:val="en-GB"/>
        </w:rPr>
        <w:t xml:space="preserve"> project partners as an account of work carried out within the framework of the EC-GA contract no 101095295.</w:t>
      </w:r>
    </w:p>
    <w:p w14:paraId="2425185A" w14:textId="77777777" w:rsidR="00B32806" w:rsidRPr="00523B14" w:rsidRDefault="00B32806" w:rsidP="00D6048E">
      <w:pPr>
        <w:autoSpaceDE w:val="0"/>
        <w:autoSpaceDN w:val="0"/>
        <w:adjustRightInd w:val="0"/>
        <w:spacing w:line="240" w:lineRule="auto"/>
        <w:jc w:val="both"/>
        <w:rPr>
          <w:lang w:val="en-GB"/>
        </w:rPr>
      </w:pPr>
      <w:r w:rsidRPr="00523B14">
        <w:rPr>
          <w:lang w:val="en-GB"/>
        </w:rPr>
        <w:t xml:space="preserve">Any dissemination of results must indicate that it reflects only the author’s view and that the Commission Agency is not responsible for any use that may be made of the information it contains. </w:t>
      </w:r>
    </w:p>
    <w:p w14:paraId="3E23F5E2" w14:textId="77777777" w:rsidR="00B32806" w:rsidRPr="00523B14" w:rsidRDefault="00B32806" w:rsidP="00D6048E">
      <w:pPr>
        <w:jc w:val="both"/>
        <w:rPr>
          <w:lang w:val="en-GB"/>
        </w:rPr>
      </w:pPr>
      <w:r w:rsidRPr="00523B14">
        <w:rPr>
          <w:lang w:val="en-GB"/>
        </w:rPr>
        <w:t xml:space="preserve">Neither Project Coordinator, nor any signatory party of </w:t>
      </w:r>
      <w:proofErr w:type="spellStart"/>
      <w:r w:rsidRPr="00523B14">
        <w:rPr>
          <w:lang w:val="en-GB"/>
        </w:rPr>
        <w:t>OpenMusE</w:t>
      </w:r>
      <w:proofErr w:type="spellEnd"/>
      <w:r w:rsidRPr="00523B14">
        <w:rPr>
          <w:lang w:val="en-GB"/>
        </w:rPr>
        <w:t xml:space="preserve"> Project Consortium Agreement, nor any person acting on behalf of any of them:</w:t>
      </w:r>
    </w:p>
    <w:p w14:paraId="049CB9FE" w14:textId="0780FC04" w:rsidR="00B32806" w:rsidRPr="00523B14" w:rsidRDefault="00B32806" w:rsidP="00D6048E">
      <w:pPr>
        <w:pStyle w:val="ListParagraph"/>
        <w:numPr>
          <w:ilvl w:val="0"/>
          <w:numId w:val="1"/>
        </w:numPr>
        <w:ind w:left="709" w:hanging="425"/>
        <w:rPr>
          <w:color w:val="auto"/>
          <w:lang w:val="en-GB"/>
        </w:rPr>
      </w:pPr>
      <w:r w:rsidRPr="00523B14">
        <w:rPr>
          <w:color w:val="auto"/>
          <w:lang w:val="en-GB"/>
        </w:rPr>
        <w:t xml:space="preserve">makes any warranty or representation whatsoever, </w:t>
      </w:r>
      <w:r w:rsidR="00CD4015" w:rsidRPr="00523B14">
        <w:rPr>
          <w:color w:val="auto"/>
          <w:lang w:val="en-GB"/>
        </w:rPr>
        <w:t>express,</w:t>
      </w:r>
      <w:r w:rsidRPr="00523B14">
        <w:rPr>
          <w:color w:val="auto"/>
          <w:lang w:val="en-GB"/>
        </w:rPr>
        <w:t xml:space="preserve"> or implied,</w:t>
      </w:r>
    </w:p>
    <w:p w14:paraId="0B98056A" w14:textId="77777777" w:rsidR="00B32806" w:rsidRPr="00523B14" w:rsidRDefault="00B32806" w:rsidP="00D6048E">
      <w:pPr>
        <w:pStyle w:val="ListParagraph"/>
        <w:numPr>
          <w:ilvl w:val="0"/>
          <w:numId w:val="2"/>
        </w:numPr>
        <w:ind w:left="1276" w:hanging="283"/>
        <w:rPr>
          <w:color w:val="auto"/>
          <w:lang w:val="en-GB"/>
        </w:rPr>
      </w:pPr>
      <w:r w:rsidRPr="00523B14">
        <w:rPr>
          <w:color w:val="auto"/>
          <w:lang w:val="en-GB"/>
        </w:rPr>
        <w:t>with respect to the use of any information, apparatus, method, process, or similar item disclosed in this document, including merchantability and fitness for a particular purpose, or</w:t>
      </w:r>
    </w:p>
    <w:p w14:paraId="62147990" w14:textId="77777777" w:rsidR="00B32806" w:rsidRPr="00523B14" w:rsidRDefault="00B32806" w:rsidP="00D6048E">
      <w:pPr>
        <w:pStyle w:val="ListParagraph"/>
        <w:numPr>
          <w:ilvl w:val="0"/>
          <w:numId w:val="2"/>
        </w:numPr>
        <w:ind w:left="1276" w:hanging="283"/>
        <w:rPr>
          <w:color w:val="auto"/>
          <w:lang w:val="en-GB"/>
        </w:rPr>
      </w:pPr>
      <w:r w:rsidRPr="00523B14">
        <w:rPr>
          <w:color w:val="auto"/>
          <w:lang w:val="en-GB"/>
        </w:rPr>
        <w:t>that such use does not infringe on or interfere with privately owned rights, including any party's intellectual property, or</w:t>
      </w:r>
    </w:p>
    <w:p w14:paraId="46888325" w14:textId="77777777" w:rsidR="00B32806" w:rsidRPr="00523B14" w:rsidRDefault="00B32806" w:rsidP="00D6048E">
      <w:pPr>
        <w:pStyle w:val="ListParagraph"/>
        <w:numPr>
          <w:ilvl w:val="0"/>
          <w:numId w:val="2"/>
        </w:numPr>
        <w:ind w:left="1276" w:hanging="284"/>
        <w:contextualSpacing w:val="0"/>
        <w:rPr>
          <w:color w:val="auto"/>
          <w:lang w:val="en-GB"/>
        </w:rPr>
      </w:pPr>
      <w:r w:rsidRPr="00523B14">
        <w:rPr>
          <w:color w:val="auto"/>
          <w:lang w:val="en-GB"/>
        </w:rPr>
        <w:t>that this document is suitable to any particular user's circumstance; or</w:t>
      </w:r>
    </w:p>
    <w:p w14:paraId="7E1C099D" w14:textId="77777777" w:rsidR="00B32806" w:rsidRPr="00523B14" w:rsidRDefault="00B32806" w:rsidP="00D6048E">
      <w:pPr>
        <w:pStyle w:val="ListParagraph"/>
        <w:numPr>
          <w:ilvl w:val="0"/>
          <w:numId w:val="1"/>
        </w:numPr>
        <w:ind w:hanging="436"/>
        <w:rPr>
          <w:color w:val="auto"/>
          <w:lang w:val="en-GB"/>
        </w:rPr>
      </w:pPr>
      <w:r w:rsidRPr="00523B14">
        <w:rPr>
          <w:color w:val="auto"/>
          <w:lang w:val="en-GB"/>
        </w:rPr>
        <w:t xml:space="preserve">assumes responsibility for any damages or other liability whatsoever (including any consequential damages, even if Project Coordinator or any representative of a signatory party of the </w:t>
      </w:r>
      <w:proofErr w:type="spellStart"/>
      <w:r w:rsidRPr="00523B14">
        <w:rPr>
          <w:color w:val="auto"/>
          <w:lang w:val="en-GB"/>
        </w:rPr>
        <w:t>OpenMusE</w:t>
      </w:r>
      <w:proofErr w:type="spellEnd"/>
      <w:r w:rsidRPr="00523B14">
        <w:rPr>
          <w:color w:val="auto"/>
          <w:lang w:val="en-GB"/>
        </w:rPr>
        <w:t xml:space="preserve"> Project Consortium Agreement, has been advised of the possibility of such damages) resulting from your selection or use of this document or any information, apparatus, method, process, or similar item disclosed in this document.</w:t>
      </w:r>
    </w:p>
    <w:p w14:paraId="14A9D0D0" w14:textId="77777777" w:rsidR="00B32806" w:rsidRPr="00523B14" w:rsidRDefault="00B32806">
      <w:pPr>
        <w:rPr>
          <w:lang w:val="en-GB"/>
        </w:rPr>
      </w:pPr>
      <w:r w:rsidRPr="00523B14">
        <w:rPr>
          <w:lang w:val="en-GB"/>
        </w:rPr>
        <w:br w:type="page"/>
      </w:r>
    </w:p>
    <w:p w14:paraId="2384B605" w14:textId="3E2B1EBC" w:rsidR="00551EDF" w:rsidRPr="00523B14" w:rsidRDefault="00551EDF" w:rsidP="00551EDF">
      <w:pPr>
        <w:pStyle w:val="Title1"/>
        <w:numPr>
          <w:ilvl w:val="0"/>
          <w:numId w:val="0"/>
        </w:numPr>
        <w:ind w:left="562" w:hanging="562"/>
      </w:pPr>
      <w:bookmarkStart w:id="6" w:name="_Toc145429632"/>
      <w:commentRangeStart w:id="7"/>
      <w:r w:rsidRPr="00523B14">
        <w:rPr>
          <w:highlight w:val="lightGray"/>
        </w:rPr>
        <w:lastRenderedPageBreak/>
        <w:t>Working material</w:t>
      </w:r>
      <w:commentRangeEnd w:id="7"/>
      <w:r w:rsidR="00523B14">
        <w:rPr>
          <w:rStyle w:val="CommentReference"/>
          <w:rFonts w:ascii="Arial" w:hAnsi="Arial"/>
          <w:b w:val="0"/>
          <w:color w:val="595959" w:themeColor="text1" w:themeTint="A6"/>
        </w:rPr>
        <w:commentReference w:id="7"/>
      </w:r>
      <w:bookmarkEnd w:id="6"/>
    </w:p>
    <w:p w14:paraId="09D6266C" w14:textId="77777777" w:rsidR="00551EDF" w:rsidRPr="007D5694" w:rsidRDefault="00551EDF" w:rsidP="00551EDF">
      <w:pPr>
        <w:pStyle w:val="Title2"/>
        <w:numPr>
          <w:ilvl w:val="0"/>
          <w:numId w:val="0"/>
        </w:numPr>
        <w:ind w:left="562" w:hanging="562"/>
      </w:pPr>
      <w:bookmarkStart w:id="8" w:name="_Toc145429633"/>
      <w:r w:rsidRPr="007D5694">
        <w:t>Task and deliverable descriptions</w:t>
      </w:r>
      <w:bookmarkEnd w:id="8"/>
    </w:p>
    <w:p w14:paraId="778CC670" w14:textId="77777777" w:rsidR="00551EDF" w:rsidRPr="007D5694" w:rsidRDefault="00551EDF" w:rsidP="007D5694">
      <w:pPr>
        <w:pStyle w:val="Title3"/>
        <w:numPr>
          <w:ilvl w:val="0"/>
          <w:numId w:val="0"/>
        </w:numPr>
        <w:ind w:left="677" w:hanging="677"/>
      </w:pPr>
      <w:r w:rsidRPr="007D5694">
        <w:t>T3.1. Methods and indicators (lead: UTU; contributors: SINUS, REPREX, MIH). [Start: M5, End: M11]</w:t>
      </w:r>
    </w:p>
    <w:p w14:paraId="6EA5A248" w14:textId="77777777" w:rsidR="00551EDF" w:rsidRPr="007D5694" w:rsidRDefault="00551EDF" w:rsidP="00551EDF">
      <w:pPr>
        <w:rPr>
          <w:lang w:val="en-GB"/>
        </w:rPr>
      </w:pPr>
      <w:r w:rsidRPr="007D5694">
        <w:rPr>
          <w:lang w:val="en-GB"/>
        </w:rPr>
        <w:t>This task will focus on the development of indicators following the indicator development cycle of Eurostat, starting with understanding user needs.</w:t>
      </w:r>
    </w:p>
    <w:p w14:paraId="634F9E10" w14:textId="77777777" w:rsidR="00551EDF" w:rsidRPr="007D5694" w:rsidRDefault="00551EDF" w:rsidP="00523B14">
      <w:pPr>
        <w:pStyle w:val="ListParagraph"/>
        <w:numPr>
          <w:ilvl w:val="0"/>
          <w:numId w:val="23"/>
        </w:numPr>
        <w:spacing w:line="264" w:lineRule="auto"/>
        <w:rPr>
          <w:lang w:val="en-GB"/>
        </w:rPr>
      </w:pPr>
      <w:r w:rsidRPr="007D5694">
        <w:rPr>
          <w:lang w:val="en-GB"/>
        </w:rPr>
        <w:t>It will focus on aspects of musical value that do not immediately translate into economic value, as well as on sustainability dimensions of music culture and industry, within an SDG framework</w:t>
      </w:r>
    </w:p>
    <w:p w14:paraId="006FBA09" w14:textId="77777777" w:rsidR="00551EDF" w:rsidRPr="007D5694" w:rsidRDefault="00551EDF" w:rsidP="00523B14">
      <w:pPr>
        <w:pStyle w:val="ListParagraph"/>
        <w:numPr>
          <w:ilvl w:val="0"/>
          <w:numId w:val="23"/>
        </w:numPr>
        <w:spacing w:line="264" w:lineRule="auto"/>
        <w:rPr>
          <w:lang w:val="en-GB"/>
        </w:rPr>
      </w:pPr>
      <w:r w:rsidRPr="007D5694">
        <w:rPr>
          <w:lang w:val="en-GB"/>
        </w:rPr>
        <w:t xml:space="preserve">Regarding means of measurement, it will update the cultural access and participation (CAP) survey methodology recommended in 2012 by </w:t>
      </w:r>
      <w:proofErr w:type="spellStart"/>
      <w:r w:rsidRPr="007D5694">
        <w:rPr>
          <w:lang w:val="en-GB"/>
        </w:rPr>
        <w:t>ESSnet</w:t>
      </w:r>
      <w:proofErr w:type="spellEnd"/>
      <w:r w:rsidRPr="007D5694">
        <w:rPr>
          <w:lang w:val="en-GB"/>
        </w:rPr>
        <w:t xml:space="preserve"> Culture (as adapted by ARTISJUS, SOZA, and REPREX) in light of new methods developed by the Eurobarometer and European Social Survey core teams in 2020-2022.</w:t>
      </w:r>
    </w:p>
    <w:p w14:paraId="5940A629" w14:textId="77777777" w:rsidR="00551EDF" w:rsidRPr="007D5694" w:rsidRDefault="00551EDF" w:rsidP="00523B14">
      <w:pPr>
        <w:pStyle w:val="ListParagraph"/>
        <w:numPr>
          <w:ilvl w:val="0"/>
          <w:numId w:val="23"/>
        </w:numPr>
        <w:spacing w:line="264" w:lineRule="auto"/>
        <w:rPr>
          <w:lang w:val="en-GB"/>
        </w:rPr>
      </w:pPr>
      <w:r w:rsidRPr="007D5694">
        <w:rPr>
          <w:lang w:val="en-GB"/>
        </w:rPr>
        <w:t xml:space="preserve"> It will close with a user workshop where we will demonstrate to (sub-)national policy users, EU-level policy users, and music education and business users a general indicator development framework, as well as many indicator candidates to facilitate a dialogue of needs. </w:t>
      </w:r>
    </w:p>
    <w:p w14:paraId="20336A42" w14:textId="77777777" w:rsidR="00551EDF" w:rsidRPr="007D5694" w:rsidRDefault="00551EDF" w:rsidP="00551EDF">
      <w:pPr>
        <w:rPr>
          <w:lang w:val="en-GB"/>
        </w:rPr>
      </w:pPr>
      <w:r w:rsidRPr="007D5694">
        <w:rPr>
          <w:lang w:val="en-GB"/>
        </w:rPr>
        <w:t>The methods and indicators will be presented in D3.1.</w:t>
      </w:r>
    </w:p>
    <w:p w14:paraId="36294BAB" w14:textId="77777777" w:rsidR="007D5694" w:rsidRPr="007D5694" w:rsidRDefault="007D5694" w:rsidP="007D5694">
      <w:pPr>
        <w:pStyle w:val="Title3"/>
        <w:numPr>
          <w:ilvl w:val="0"/>
          <w:numId w:val="0"/>
        </w:numPr>
        <w:ind w:left="677" w:hanging="677"/>
      </w:pPr>
      <w:r w:rsidRPr="007D5694">
        <w:t>T3.2. Data collection, synthesis, and reporting (lead: SINUS; contributors: UTU, REPREX). [Start: M11, End: M22]</w:t>
      </w:r>
    </w:p>
    <w:p w14:paraId="35D12FCF" w14:textId="77777777" w:rsidR="007D5694" w:rsidRPr="007D5694" w:rsidRDefault="007D5694" w:rsidP="007D5694">
      <w:pPr>
        <w:rPr>
          <w:lang w:val="en-GB"/>
        </w:rPr>
      </w:pPr>
      <w:r w:rsidRPr="007D5694">
        <w:rPr>
          <w:lang w:val="en-GB"/>
        </w:rPr>
        <w:t>Collection and reporting of the data points identified in T3.1.</w:t>
      </w:r>
    </w:p>
    <w:p w14:paraId="07D246BB" w14:textId="6F234DE7" w:rsidR="007D5694" w:rsidRPr="007D5694" w:rsidRDefault="007D5694" w:rsidP="007D5694">
      <w:pPr>
        <w:pStyle w:val="ListParagraph"/>
        <w:numPr>
          <w:ilvl w:val="0"/>
          <w:numId w:val="23"/>
        </w:numPr>
        <w:spacing w:line="264" w:lineRule="auto"/>
        <w:rPr>
          <w:lang w:val="en-GB"/>
        </w:rPr>
      </w:pPr>
      <w:r w:rsidRPr="007D5694">
        <w:rPr>
          <w:lang w:val="en-GB"/>
        </w:rPr>
        <w:t>First, the task will collect open-source data on cultural access and participation utilising the software package developed</w:t>
      </w:r>
      <w:r w:rsidRPr="007D5694">
        <w:rPr>
          <w:lang w:val="en-GB"/>
        </w:rPr>
        <w:t xml:space="preserve"> </w:t>
      </w:r>
      <w:r w:rsidRPr="007D5694">
        <w:rPr>
          <w:lang w:val="en-GB"/>
        </w:rPr>
        <w:t>in WP4. Relevant data on environmental impacts will also be collected from the European Environmental Agency and</w:t>
      </w:r>
      <w:r w:rsidRPr="007D5694">
        <w:rPr>
          <w:lang w:val="en-GB"/>
        </w:rPr>
        <w:t xml:space="preserve"> </w:t>
      </w:r>
      <w:r w:rsidRPr="007D5694">
        <w:rPr>
          <w:lang w:val="en-GB"/>
        </w:rPr>
        <w:t>Eurostat using the software package developed in WP4.</w:t>
      </w:r>
    </w:p>
    <w:p w14:paraId="360C1B42" w14:textId="3033623C" w:rsidR="007D5694" w:rsidRPr="007D5694" w:rsidRDefault="007D5694" w:rsidP="007D5694">
      <w:pPr>
        <w:pStyle w:val="ListParagraph"/>
        <w:numPr>
          <w:ilvl w:val="0"/>
          <w:numId w:val="23"/>
        </w:numPr>
        <w:spacing w:line="264" w:lineRule="auto"/>
        <w:rPr>
          <w:lang w:val="en-GB"/>
        </w:rPr>
      </w:pPr>
      <w:r w:rsidRPr="007D5694">
        <w:rPr>
          <w:lang w:val="en-GB"/>
        </w:rPr>
        <w:t>Second, the task will conduct new cultural access and participation (CAP) surveys in Bulgaria, Germany, Hungary, and</w:t>
      </w:r>
      <w:r w:rsidRPr="007D5694">
        <w:rPr>
          <w:lang w:val="en-GB"/>
        </w:rPr>
        <w:t xml:space="preserve"> </w:t>
      </w:r>
      <w:r w:rsidRPr="007D5694">
        <w:rPr>
          <w:lang w:val="en-GB"/>
        </w:rPr>
        <w:t xml:space="preserve">Italy. The survey strategy will update the 2012 culture statistics recommendation of </w:t>
      </w:r>
      <w:proofErr w:type="spellStart"/>
      <w:r w:rsidRPr="007D5694">
        <w:rPr>
          <w:lang w:val="en-GB"/>
        </w:rPr>
        <w:t>ESSnet</w:t>
      </w:r>
      <w:proofErr w:type="spellEnd"/>
      <w:r w:rsidRPr="007D5694">
        <w:rPr>
          <w:lang w:val="en-GB"/>
        </w:rPr>
        <w:t>-Culture in light of 2020-2022</w:t>
      </w:r>
      <w:r w:rsidRPr="007D5694">
        <w:rPr>
          <w:lang w:val="en-GB"/>
        </w:rPr>
        <w:t xml:space="preserve"> </w:t>
      </w:r>
      <w:r w:rsidRPr="007D5694">
        <w:rPr>
          <w:lang w:val="en-GB"/>
        </w:rPr>
        <w:t>methods and use the ICET model framework to enable comparability with business transaction data. To maximise the</w:t>
      </w:r>
      <w:r w:rsidRPr="007D5694">
        <w:rPr>
          <w:lang w:val="en-GB"/>
        </w:rPr>
        <w:t xml:space="preserve"> </w:t>
      </w:r>
      <w:r w:rsidRPr="007D5694">
        <w:rPr>
          <w:lang w:val="en-GB"/>
        </w:rPr>
        <w:t>accuracy of recall and enable synthesis with financial year business data, the CAP surveys will be carried out in Jan/Feb</w:t>
      </w:r>
      <w:r w:rsidRPr="007D5694">
        <w:rPr>
          <w:lang w:val="en-GB"/>
        </w:rPr>
        <w:t xml:space="preserve"> </w:t>
      </w:r>
      <w:r w:rsidRPr="007D5694">
        <w:rPr>
          <w:lang w:val="en-GB"/>
        </w:rPr>
        <w:t>2024. The survey results will be retrospectively harmonised with earlier CAP surveys conducted by ARTISJUS, SOZA,</w:t>
      </w:r>
      <w:r w:rsidRPr="007D5694">
        <w:rPr>
          <w:lang w:val="en-GB"/>
        </w:rPr>
        <w:t xml:space="preserve"> </w:t>
      </w:r>
      <w:r w:rsidRPr="007D5694">
        <w:rPr>
          <w:lang w:val="en-GB"/>
        </w:rPr>
        <w:t>the Commissions Eurobarometer survey, and EU-SILC for stability and larger international and historical comparison</w:t>
      </w:r>
      <w:r w:rsidRPr="007D5694">
        <w:rPr>
          <w:lang w:val="en-GB"/>
        </w:rPr>
        <w:t xml:space="preserve"> </w:t>
      </w:r>
      <w:r w:rsidRPr="007D5694">
        <w:rPr>
          <w:lang w:val="en-GB"/>
        </w:rPr>
        <w:t>dating back to 2007; the piracy surveys of the EUIPO in years 2013; and the piracy research of UVA and SSSA.</w:t>
      </w:r>
    </w:p>
    <w:p w14:paraId="619EE0BD" w14:textId="51D725FA" w:rsidR="007D5694" w:rsidRPr="007D5694" w:rsidRDefault="007D5694" w:rsidP="007D5694">
      <w:pPr>
        <w:pStyle w:val="ListParagraph"/>
        <w:numPr>
          <w:ilvl w:val="0"/>
          <w:numId w:val="23"/>
        </w:numPr>
        <w:spacing w:line="264" w:lineRule="auto"/>
        <w:rPr>
          <w:lang w:val="en-GB"/>
        </w:rPr>
      </w:pPr>
      <w:r w:rsidRPr="007D5694">
        <w:rPr>
          <w:lang w:val="en-GB"/>
        </w:rPr>
        <w:t>Harmonisation with prior surveys will allow the construction of synthetic longitudinal datasets – one of the outputs will</w:t>
      </w:r>
      <w:r w:rsidRPr="007D5694">
        <w:rPr>
          <w:lang w:val="en-GB"/>
        </w:rPr>
        <w:t xml:space="preserve"> </w:t>
      </w:r>
      <w:r w:rsidRPr="007D5694">
        <w:rPr>
          <w:lang w:val="en-GB"/>
        </w:rPr>
        <w:t>be the comparison of cultural access and participation live and online before, during, and after the COVID-19 pandemic,</w:t>
      </w:r>
      <w:r w:rsidRPr="007D5694">
        <w:rPr>
          <w:lang w:val="en-GB"/>
        </w:rPr>
        <w:t xml:space="preserve"> </w:t>
      </w:r>
      <w:r w:rsidRPr="007D5694">
        <w:rPr>
          <w:lang w:val="en-GB"/>
        </w:rPr>
        <w:t>including differences between social segments and impact on well-being.</w:t>
      </w:r>
    </w:p>
    <w:p w14:paraId="439D3C90" w14:textId="0B2EEC52" w:rsidR="007D5694" w:rsidRPr="007D5694" w:rsidRDefault="007D5694" w:rsidP="007D5694">
      <w:pPr>
        <w:rPr>
          <w:lang w:val="en-GB"/>
        </w:rPr>
      </w:pPr>
      <w:r w:rsidRPr="007D5694">
        <w:rPr>
          <w:lang w:val="en-GB"/>
        </w:rPr>
        <w:t>The open collaboration method will be used: all methods and instruments will be fully open, and all data will b</w:t>
      </w:r>
      <w:r w:rsidRPr="007D5694">
        <w:rPr>
          <w:lang w:val="en-GB"/>
        </w:rPr>
        <w:t xml:space="preserve">e </w:t>
      </w:r>
      <w:r w:rsidRPr="007D5694">
        <w:rPr>
          <w:lang w:val="en-GB"/>
        </w:rPr>
        <w:t>harmonised, enabling any representative organisation to localise them and join the action with few time or cost barriers.</w:t>
      </w:r>
      <w:r w:rsidRPr="007D5694">
        <w:rPr>
          <w:lang w:val="en-GB"/>
        </w:rPr>
        <w:t xml:space="preserve"> </w:t>
      </w:r>
      <w:r w:rsidRPr="007D5694">
        <w:rPr>
          <w:lang w:val="en-GB"/>
        </w:rPr>
        <w:t>Localisation assistance may be provided in partner countries.</w:t>
      </w:r>
    </w:p>
    <w:p w14:paraId="75AC61AA" w14:textId="313FB958" w:rsidR="007D5694" w:rsidRPr="007D5694" w:rsidRDefault="007D5694" w:rsidP="007D5694">
      <w:pPr>
        <w:rPr>
          <w:b/>
          <w:bCs/>
          <w:lang w:val="en-GB"/>
        </w:rPr>
      </w:pPr>
      <w:r w:rsidRPr="007D5694">
        <w:rPr>
          <w:b/>
          <w:bCs/>
          <w:lang w:val="en-GB"/>
        </w:rPr>
        <w:t>T3.3. Policy context, pilot study, and impact pathways (lead: MIH; contributors: SINUS, REPREX, SSSA,</w:t>
      </w:r>
      <w:r w:rsidRPr="007D5694">
        <w:rPr>
          <w:b/>
          <w:bCs/>
          <w:lang w:val="en-GB"/>
        </w:rPr>
        <w:t xml:space="preserve"> </w:t>
      </w:r>
      <w:r w:rsidRPr="007D5694">
        <w:rPr>
          <w:b/>
          <w:bCs/>
          <w:lang w:val="en-GB"/>
        </w:rPr>
        <w:t xml:space="preserve">MUSICAUTOR). [Start: M22, End: M34] </w:t>
      </w:r>
    </w:p>
    <w:p w14:paraId="39B51962" w14:textId="6BECC772" w:rsidR="007D5694" w:rsidRPr="007D5694" w:rsidRDefault="007D5694" w:rsidP="007D5694">
      <w:pPr>
        <w:rPr>
          <w:lang w:val="en-GB"/>
        </w:rPr>
      </w:pPr>
      <w:r w:rsidRPr="007D5694">
        <w:rPr>
          <w:lang w:val="en-GB"/>
        </w:rPr>
        <w:lastRenderedPageBreak/>
        <w:t>This task will comprise three phases:</w:t>
      </w:r>
    </w:p>
    <w:p w14:paraId="664E698E" w14:textId="3BF42300" w:rsidR="007D5694" w:rsidRPr="007D5694" w:rsidRDefault="007D5694" w:rsidP="007D5694">
      <w:pPr>
        <w:pStyle w:val="ListParagraph"/>
        <w:numPr>
          <w:ilvl w:val="0"/>
          <w:numId w:val="23"/>
        </w:numPr>
        <w:spacing w:line="264" w:lineRule="auto"/>
        <w:rPr>
          <w:lang w:val="en-GB"/>
        </w:rPr>
      </w:pPr>
      <w:r w:rsidRPr="007D5694">
        <w:rPr>
          <w:lang w:val="en-GB"/>
        </w:rPr>
        <w:t>Open policy analysis of music, society, and citizenship in Europe. The policy analysis will focus on sustainability</w:t>
      </w:r>
      <w:r w:rsidRPr="007D5694">
        <w:rPr>
          <w:lang w:val="en-GB"/>
        </w:rPr>
        <w:t xml:space="preserve"> </w:t>
      </w:r>
      <w:r w:rsidRPr="007D5694">
        <w:rPr>
          <w:lang w:val="en-GB"/>
        </w:rPr>
        <w:t>and corporate social responsibility in the music industry, within an SDG framework, as well as the state of the art on</w:t>
      </w:r>
      <w:r w:rsidRPr="007D5694">
        <w:rPr>
          <w:lang w:val="en-GB"/>
        </w:rPr>
        <w:t xml:space="preserve"> </w:t>
      </w:r>
      <w:r w:rsidRPr="007D5694">
        <w:rPr>
          <w:lang w:val="en-GB"/>
        </w:rPr>
        <w:t>research on the non-economic contributions of music to society, e.g. via the impact of cultural participation on social</w:t>
      </w:r>
      <w:r w:rsidRPr="007D5694">
        <w:rPr>
          <w:lang w:val="en-GB"/>
        </w:rPr>
        <w:t xml:space="preserve"> </w:t>
      </w:r>
      <w:r w:rsidRPr="007D5694">
        <w:rPr>
          <w:lang w:val="en-GB"/>
        </w:rPr>
        <w:t>cohesion and well-being.</w:t>
      </w:r>
    </w:p>
    <w:p w14:paraId="7E2AC360" w14:textId="0D5D47CD" w:rsidR="007D5694" w:rsidRPr="007D5694" w:rsidRDefault="007D5694" w:rsidP="007D5694">
      <w:pPr>
        <w:pStyle w:val="ListParagraph"/>
        <w:numPr>
          <w:ilvl w:val="0"/>
          <w:numId w:val="23"/>
        </w:numPr>
        <w:spacing w:line="264" w:lineRule="auto"/>
        <w:rPr>
          <w:lang w:val="en-GB"/>
        </w:rPr>
      </w:pPr>
      <w:r w:rsidRPr="007D5694">
        <w:rPr>
          <w:lang w:val="en-GB"/>
        </w:rPr>
        <w:t>Implementation of a pilot study in Italy. The pilot study will focus on sustainability and corporate social responsibility</w:t>
      </w:r>
      <w:r w:rsidRPr="007D5694">
        <w:rPr>
          <w:lang w:val="en-GB"/>
        </w:rPr>
        <w:t xml:space="preserve"> </w:t>
      </w:r>
      <w:r w:rsidRPr="007D5694">
        <w:rPr>
          <w:lang w:val="en-GB"/>
        </w:rPr>
        <w:t>in the music industry, within an SDG framework. It will demonstrate the ability of reproducible research and innovation</w:t>
      </w:r>
      <w:r w:rsidRPr="007D5694">
        <w:rPr>
          <w:lang w:val="en-GB"/>
        </w:rPr>
        <w:t xml:space="preserve"> </w:t>
      </w:r>
      <w:r w:rsidRPr="007D5694">
        <w:rPr>
          <w:lang w:val="en-GB"/>
        </w:rPr>
        <w:t>tools to help MSMEs comply with emerging social and environmental sustainability regulations, at a viable cost.</w:t>
      </w:r>
    </w:p>
    <w:p w14:paraId="6D741369" w14:textId="3C145216" w:rsidR="007D5694" w:rsidRPr="007D5694" w:rsidRDefault="007D5694" w:rsidP="007D5694">
      <w:pPr>
        <w:pStyle w:val="ListParagraph"/>
        <w:numPr>
          <w:ilvl w:val="0"/>
          <w:numId w:val="23"/>
        </w:numPr>
        <w:spacing w:line="264" w:lineRule="auto"/>
        <w:rPr>
          <w:lang w:val="en-GB"/>
        </w:rPr>
      </w:pPr>
      <w:r w:rsidRPr="007D5694">
        <w:rPr>
          <w:lang w:val="en-GB"/>
        </w:rPr>
        <w:t>Co-creation of policy guidelines and recommendations for scaling and transferring the pilot on an EU27+ level. Using</w:t>
      </w:r>
      <w:r w:rsidRPr="007D5694">
        <w:rPr>
          <w:lang w:val="en-GB"/>
        </w:rPr>
        <w:t xml:space="preserve"> </w:t>
      </w:r>
      <w:r w:rsidRPr="007D5694">
        <w:rPr>
          <w:lang w:val="en-GB"/>
        </w:rPr>
        <w:t>the Open Policy Analysis guidelines, we will demonstrate how to fill partially or fully the data gaps on music, society,</w:t>
      </w:r>
      <w:r w:rsidRPr="007D5694">
        <w:rPr>
          <w:lang w:val="en-GB"/>
        </w:rPr>
        <w:t xml:space="preserve"> </w:t>
      </w:r>
      <w:r w:rsidRPr="007D5694">
        <w:rPr>
          <w:lang w:val="en-GB"/>
        </w:rPr>
        <w:t>and citizenship identified in the Feasibility Study of the European Music Industry. The policy analysis, pilot study design</w:t>
      </w:r>
      <w:r w:rsidRPr="007D5694">
        <w:rPr>
          <w:lang w:val="en-GB"/>
        </w:rPr>
        <w:t xml:space="preserve"> </w:t>
      </w:r>
      <w:r w:rsidRPr="007D5694">
        <w:rPr>
          <w:lang w:val="en-GB"/>
        </w:rPr>
        <w:t>and results, and transfer potential will be presented in D3.2.</w:t>
      </w:r>
    </w:p>
    <w:p w14:paraId="3BAD5319" w14:textId="310F0427" w:rsidR="007D5694" w:rsidRPr="007D5694" w:rsidRDefault="007D5694" w:rsidP="007D5694">
      <w:pPr>
        <w:rPr>
          <w:lang w:val="en-GB"/>
        </w:rPr>
      </w:pPr>
      <w:r w:rsidRPr="007D5694">
        <w:rPr>
          <w:lang w:val="en-GB"/>
        </w:rPr>
        <w:t xml:space="preserve">We will furthermore explore synergies with the ongoing </w:t>
      </w:r>
      <w:proofErr w:type="spellStart"/>
      <w:r w:rsidRPr="007D5694">
        <w:rPr>
          <w:lang w:val="en-GB"/>
        </w:rPr>
        <w:t>MusicAIRE</w:t>
      </w:r>
      <w:proofErr w:type="spellEnd"/>
      <w:r w:rsidRPr="007D5694">
        <w:rPr>
          <w:lang w:val="en-GB"/>
        </w:rPr>
        <w:t xml:space="preserve"> project </w:t>
      </w:r>
      <w:proofErr w:type="spellStart"/>
      <w:r w:rsidRPr="007D5694">
        <w:rPr>
          <w:lang w:val="en-GB"/>
        </w:rPr>
        <w:t>Eviota</w:t>
      </w:r>
      <w:proofErr w:type="spellEnd"/>
      <w:r w:rsidRPr="007D5694">
        <w:rPr>
          <w:lang w:val="en-GB"/>
        </w:rPr>
        <w:t xml:space="preserve"> Music to avoid risks of duplication</w:t>
      </w:r>
      <w:r w:rsidRPr="007D5694">
        <w:rPr>
          <w:lang w:val="en-GB"/>
        </w:rPr>
        <w:t xml:space="preserve"> </w:t>
      </w:r>
      <w:r w:rsidRPr="007D5694">
        <w:rPr>
          <w:lang w:val="en-GB"/>
        </w:rPr>
        <w:t>of work.</w:t>
      </w:r>
    </w:p>
    <w:p w14:paraId="04B29244" w14:textId="058AC64F" w:rsidR="007D5694" w:rsidRPr="007D5694" w:rsidRDefault="007D5694" w:rsidP="007D5694">
      <w:pPr>
        <w:pStyle w:val="Title3"/>
        <w:numPr>
          <w:ilvl w:val="0"/>
          <w:numId w:val="0"/>
        </w:numPr>
        <w:ind w:left="677" w:hanging="677"/>
      </w:pPr>
      <w:r w:rsidRPr="007D5694">
        <w:t>Deliverables</w:t>
      </w:r>
    </w:p>
    <w:p w14:paraId="6F80327A" w14:textId="56473469" w:rsidR="00551EDF" w:rsidRPr="007D5694" w:rsidRDefault="00551EDF" w:rsidP="00551EDF">
      <w:pPr>
        <w:rPr>
          <w:b/>
          <w:bCs/>
          <w:lang w:val="en-GB"/>
        </w:rPr>
      </w:pPr>
      <w:r w:rsidRPr="007D5694">
        <w:rPr>
          <w:b/>
          <w:bCs/>
          <w:lang w:val="en-GB"/>
        </w:rPr>
        <w:t>Deliverable D3.1 – Music, Society, and Citizenship: Novel data collection methods and indicators</w:t>
      </w:r>
    </w:p>
    <w:p w14:paraId="241D5D9F" w14:textId="77777777" w:rsidR="00551EDF" w:rsidRPr="007D5694" w:rsidRDefault="00551EDF" w:rsidP="00551EDF">
      <w:pPr>
        <w:rPr>
          <w:lang w:val="en-GB"/>
        </w:rPr>
      </w:pPr>
      <w:r w:rsidRPr="007D5694">
        <w:rPr>
          <w:lang w:val="en-GB"/>
        </w:rPr>
        <w:t>Following the Open Policy Analysis Guidelines, this deliverable identifies critical research questions, data sources and gaps, and data collection methods regarding music society, and citizenship in Europe. It also presents composite indicators developed to measure the social value and contributions of music. The second iteration will be reviewed by selected stakeholders. The indicators will furthermore be added to the Open Music Observatory (D5.1).</w:t>
      </w:r>
    </w:p>
    <w:p w14:paraId="1F3300B2" w14:textId="2D895734" w:rsidR="00F23C9F" w:rsidRPr="007D5694" w:rsidRDefault="00F23C9F" w:rsidP="00551EDF">
      <w:pPr>
        <w:rPr>
          <w:b/>
          <w:bCs/>
          <w:lang w:val="en-GB"/>
        </w:rPr>
      </w:pPr>
      <w:commentRangeStart w:id="9"/>
      <w:r w:rsidRPr="007D5694">
        <w:rPr>
          <w:b/>
          <w:bCs/>
          <w:lang w:val="en-GB"/>
        </w:rPr>
        <w:t>PM distribution</w:t>
      </w:r>
      <w:commentRangeEnd w:id="9"/>
      <w:r w:rsidR="007D5694">
        <w:rPr>
          <w:rStyle w:val="CommentReference"/>
          <w:rFonts w:ascii="Arial" w:hAnsi="Arial"/>
          <w:color w:val="595959" w:themeColor="text1" w:themeTint="A6"/>
          <w:kern w:val="0"/>
          <w:lang w:val="en-GB"/>
          <w14:ligatures w14:val="none"/>
        </w:rPr>
        <w:commentReference w:id="9"/>
      </w:r>
    </w:p>
    <w:tbl>
      <w:tblPr>
        <w:tblW w:w="268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2"/>
        <w:gridCol w:w="1080"/>
      </w:tblGrid>
      <w:tr w:rsidR="00F23C9F" w:rsidRPr="007D5694" w14:paraId="650FAD07" w14:textId="77777777" w:rsidTr="007D5694">
        <w:trPr>
          <w:trHeight w:val="20"/>
        </w:trPr>
        <w:tc>
          <w:tcPr>
            <w:tcW w:w="1602" w:type="dxa"/>
            <w:tcBorders>
              <w:top w:val="nil"/>
              <w:left w:val="nil"/>
              <w:bottom w:val="single" w:sz="4" w:space="0" w:color="auto"/>
            </w:tcBorders>
          </w:tcPr>
          <w:p w14:paraId="6760003F" w14:textId="77777777" w:rsidR="00F23C9F" w:rsidRPr="007D5694" w:rsidRDefault="00F23C9F" w:rsidP="00F23C9F">
            <w:pPr>
              <w:spacing w:after="0" w:line="240" w:lineRule="auto"/>
              <w:rPr>
                <w:sz w:val="16"/>
                <w:szCs w:val="16"/>
                <w:lang w:val="en-GB"/>
              </w:rPr>
            </w:pPr>
          </w:p>
        </w:tc>
        <w:tc>
          <w:tcPr>
            <w:tcW w:w="1080" w:type="dxa"/>
            <w:shd w:val="clear" w:color="auto" w:fill="F2F2F2"/>
          </w:tcPr>
          <w:p w14:paraId="028FE34D" w14:textId="77777777" w:rsidR="00F23C9F" w:rsidRPr="007D5694" w:rsidRDefault="00F23C9F" w:rsidP="00F23C9F">
            <w:pPr>
              <w:spacing w:after="0" w:line="240" w:lineRule="auto"/>
              <w:jc w:val="center"/>
              <w:rPr>
                <w:sz w:val="16"/>
                <w:szCs w:val="16"/>
                <w:lang w:val="en-GB"/>
              </w:rPr>
            </w:pPr>
            <w:r w:rsidRPr="007D5694">
              <w:rPr>
                <w:sz w:val="16"/>
                <w:szCs w:val="16"/>
                <w:lang w:val="en-GB"/>
              </w:rPr>
              <w:t>WP3</w:t>
            </w:r>
          </w:p>
        </w:tc>
      </w:tr>
      <w:tr w:rsidR="00F23C9F" w:rsidRPr="007D5694" w14:paraId="438CDCFC"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256DDE42"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P01 SINUS</w:t>
            </w:r>
          </w:p>
        </w:tc>
        <w:tc>
          <w:tcPr>
            <w:tcW w:w="1080" w:type="dxa"/>
            <w:vAlign w:val="center"/>
          </w:tcPr>
          <w:p w14:paraId="31DE987E" w14:textId="77777777" w:rsidR="00F23C9F" w:rsidRPr="007D5694" w:rsidRDefault="00F23C9F" w:rsidP="00F23C9F">
            <w:pPr>
              <w:spacing w:after="0" w:line="240" w:lineRule="auto"/>
              <w:jc w:val="center"/>
              <w:rPr>
                <w:sz w:val="16"/>
                <w:szCs w:val="16"/>
                <w:lang w:val="en-GB"/>
              </w:rPr>
            </w:pPr>
            <w:r w:rsidRPr="007D5694">
              <w:rPr>
                <w:sz w:val="16"/>
                <w:szCs w:val="16"/>
                <w:lang w:val="en-GB"/>
              </w:rPr>
              <w:t>23</w:t>
            </w:r>
          </w:p>
        </w:tc>
      </w:tr>
      <w:tr w:rsidR="00F23C9F" w:rsidRPr="007D5694" w14:paraId="72D3DB9B"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0E0686C4"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P02 UTU</w:t>
            </w:r>
          </w:p>
        </w:tc>
        <w:tc>
          <w:tcPr>
            <w:tcW w:w="1080" w:type="dxa"/>
            <w:vAlign w:val="center"/>
          </w:tcPr>
          <w:p w14:paraId="24CD4B70" w14:textId="77777777" w:rsidR="00F23C9F" w:rsidRPr="007D5694" w:rsidRDefault="00F23C9F" w:rsidP="00F23C9F">
            <w:pPr>
              <w:spacing w:after="0" w:line="240" w:lineRule="auto"/>
              <w:jc w:val="center"/>
              <w:rPr>
                <w:sz w:val="16"/>
                <w:szCs w:val="16"/>
                <w:lang w:val="en-GB"/>
              </w:rPr>
            </w:pPr>
            <w:r w:rsidRPr="007D5694">
              <w:rPr>
                <w:sz w:val="16"/>
                <w:szCs w:val="16"/>
                <w:lang w:val="en-GB"/>
              </w:rPr>
              <w:t>12</w:t>
            </w:r>
          </w:p>
        </w:tc>
      </w:tr>
      <w:tr w:rsidR="00F23C9F" w:rsidRPr="007D5694" w14:paraId="01A28D95"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449CB3EE"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P03 UVA</w:t>
            </w:r>
          </w:p>
        </w:tc>
        <w:tc>
          <w:tcPr>
            <w:tcW w:w="1080" w:type="dxa"/>
            <w:vAlign w:val="center"/>
          </w:tcPr>
          <w:p w14:paraId="1E10B2A8" w14:textId="77777777" w:rsidR="00F23C9F" w:rsidRPr="007D5694" w:rsidRDefault="00F23C9F" w:rsidP="00F23C9F">
            <w:pPr>
              <w:spacing w:after="0" w:line="240" w:lineRule="auto"/>
              <w:jc w:val="center"/>
              <w:rPr>
                <w:sz w:val="16"/>
                <w:szCs w:val="16"/>
                <w:lang w:val="en-GB"/>
              </w:rPr>
            </w:pPr>
            <w:r w:rsidRPr="007D5694">
              <w:rPr>
                <w:sz w:val="16"/>
                <w:szCs w:val="16"/>
                <w:lang w:val="en-GB"/>
              </w:rPr>
              <w:t>2</w:t>
            </w:r>
          </w:p>
        </w:tc>
      </w:tr>
      <w:tr w:rsidR="00F23C9F" w:rsidRPr="007D5694" w14:paraId="655FA7CA"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541E4998"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P04 SSSA</w:t>
            </w:r>
          </w:p>
        </w:tc>
        <w:tc>
          <w:tcPr>
            <w:tcW w:w="1080" w:type="dxa"/>
            <w:vAlign w:val="center"/>
          </w:tcPr>
          <w:p w14:paraId="2E7BFB2D" w14:textId="77777777" w:rsidR="00F23C9F" w:rsidRPr="007D5694" w:rsidRDefault="00F23C9F" w:rsidP="00F23C9F">
            <w:pPr>
              <w:spacing w:after="0" w:line="240" w:lineRule="auto"/>
              <w:jc w:val="center"/>
              <w:rPr>
                <w:sz w:val="16"/>
                <w:szCs w:val="16"/>
                <w:lang w:val="en-GB"/>
              </w:rPr>
            </w:pPr>
            <w:r w:rsidRPr="007D5694">
              <w:rPr>
                <w:sz w:val="16"/>
                <w:szCs w:val="16"/>
                <w:lang w:val="en-GB"/>
              </w:rPr>
              <w:t>13</w:t>
            </w:r>
          </w:p>
        </w:tc>
      </w:tr>
      <w:tr w:rsidR="00F23C9F" w:rsidRPr="007D5694" w14:paraId="208F1AA5"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21B4E44D"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P05 EUBA</w:t>
            </w:r>
          </w:p>
        </w:tc>
        <w:tc>
          <w:tcPr>
            <w:tcW w:w="1080" w:type="dxa"/>
            <w:vAlign w:val="center"/>
          </w:tcPr>
          <w:p w14:paraId="1169BD48" w14:textId="77777777" w:rsidR="00F23C9F" w:rsidRPr="007D5694" w:rsidRDefault="00F23C9F" w:rsidP="00F23C9F">
            <w:pPr>
              <w:spacing w:after="0" w:line="240" w:lineRule="auto"/>
              <w:jc w:val="center"/>
              <w:rPr>
                <w:sz w:val="16"/>
                <w:szCs w:val="16"/>
                <w:lang w:val="en-GB"/>
              </w:rPr>
            </w:pPr>
          </w:p>
        </w:tc>
      </w:tr>
      <w:tr w:rsidR="00F23C9F" w:rsidRPr="007D5694" w14:paraId="4673DFF3"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2CFDFB38"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P06 REPREX</w:t>
            </w:r>
          </w:p>
        </w:tc>
        <w:tc>
          <w:tcPr>
            <w:tcW w:w="1080" w:type="dxa"/>
            <w:vAlign w:val="center"/>
          </w:tcPr>
          <w:p w14:paraId="7E776BEA" w14:textId="77777777" w:rsidR="00F23C9F" w:rsidRPr="007D5694" w:rsidRDefault="00F23C9F" w:rsidP="00F23C9F">
            <w:pPr>
              <w:spacing w:after="0" w:line="240" w:lineRule="auto"/>
              <w:jc w:val="center"/>
              <w:rPr>
                <w:sz w:val="16"/>
                <w:szCs w:val="16"/>
                <w:lang w:val="en-GB"/>
              </w:rPr>
            </w:pPr>
            <w:r w:rsidRPr="007D5694">
              <w:rPr>
                <w:sz w:val="16"/>
                <w:szCs w:val="16"/>
                <w:lang w:val="en-GB"/>
              </w:rPr>
              <w:t>2</w:t>
            </w:r>
          </w:p>
        </w:tc>
      </w:tr>
      <w:tr w:rsidR="00F23C9F" w:rsidRPr="007D5694" w14:paraId="645FF709"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66635580"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P07 SYNYO</w:t>
            </w:r>
          </w:p>
        </w:tc>
        <w:tc>
          <w:tcPr>
            <w:tcW w:w="1080" w:type="dxa"/>
            <w:vAlign w:val="center"/>
          </w:tcPr>
          <w:p w14:paraId="64A3361E" w14:textId="77777777" w:rsidR="00F23C9F" w:rsidRPr="007D5694" w:rsidRDefault="00F23C9F" w:rsidP="00F23C9F">
            <w:pPr>
              <w:spacing w:after="0" w:line="240" w:lineRule="auto"/>
              <w:jc w:val="center"/>
              <w:rPr>
                <w:sz w:val="16"/>
                <w:szCs w:val="16"/>
                <w:lang w:val="en-GB"/>
              </w:rPr>
            </w:pPr>
          </w:p>
        </w:tc>
      </w:tr>
      <w:tr w:rsidR="00F23C9F" w:rsidRPr="007D5694" w14:paraId="1675399B"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509501D0"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P08 MIH</w:t>
            </w:r>
          </w:p>
        </w:tc>
        <w:tc>
          <w:tcPr>
            <w:tcW w:w="1080" w:type="dxa"/>
            <w:vAlign w:val="center"/>
          </w:tcPr>
          <w:p w14:paraId="3796277A" w14:textId="77777777" w:rsidR="00F23C9F" w:rsidRPr="007D5694" w:rsidRDefault="00F23C9F" w:rsidP="00F23C9F">
            <w:pPr>
              <w:spacing w:after="0" w:line="240" w:lineRule="auto"/>
              <w:jc w:val="center"/>
              <w:rPr>
                <w:sz w:val="16"/>
                <w:szCs w:val="16"/>
                <w:lang w:val="en-GB"/>
              </w:rPr>
            </w:pPr>
            <w:r w:rsidRPr="007D5694">
              <w:rPr>
                <w:sz w:val="16"/>
                <w:szCs w:val="16"/>
                <w:lang w:val="en-GB"/>
              </w:rPr>
              <w:t>13</w:t>
            </w:r>
          </w:p>
        </w:tc>
      </w:tr>
      <w:tr w:rsidR="00F23C9F" w:rsidRPr="007D5694" w14:paraId="573A6062"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2A2FB152"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P09 SOZA</w:t>
            </w:r>
          </w:p>
        </w:tc>
        <w:tc>
          <w:tcPr>
            <w:tcW w:w="1080" w:type="dxa"/>
            <w:vAlign w:val="center"/>
          </w:tcPr>
          <w:p w14:paraId="77C838DD" w14:textId="77777777" w:rsidR="00F23C9F" w:rsidRPr="007D5694" w:rsidRDefault="00F23C9F" w:rsidP="00F23C9F">
            <w:pPr>
              <w:spacing w:after="0" w:line="240" w:lineRule="auto"/>
              <w:jc w:val="center"/>
              <w:rPr>
                <w:sz w:val="16"/>
                <w:szCs w:val="16"/>
                <w:lang w:val="en-GB"/>
              </w:rPr>
            </w:pPr>
          </w:p>
        </w:tc>
      </w:tr>
      <w:tr w:rsidR="00F23C9F" w:rsidRPr="007D5694" w14:paraId="422B2D42"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7590713B"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P10 ALOADED</w:t>
            </w:r>
          </w:p>
        </w:tc>
        <w:tc>
          <w:tcPr>
            <w:tcW w:w="1080" w:type="dxa"/>
            <w:vAlign w:val="center"/>
          </w:tcPr>
          <w:p w14:paraId="7F88E7A2" w14:textId="77777777" w:rsidR="00F23C9F" w:rsidRPr="007D5694" w:rsidRDefault="00F23C9F" w:rsidP="00F23C9F">
            <w:pPr>
              <w:spacing w:after="0" w:line="240" w:lineRule="auto"/>
              <w:jc w:val="center"/>
              <w:rPr>
                <w:sz w:val="16"/>
                <w:szCs w:val="16"/>
                <w:lang w:val="en-GB"/>
              </w:rPr>
            </w:pPr>
          </w:p>
        </w:tc>
      </w:tr>
      <w:tr w:rsidR="00F23C9F" w:rsidRPr="007D5694" w14:paraId="58AFB152"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0D741D1D"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P11 MEU</w:t>
            </w:r>
          </w:p>
        </w:tc>
        <w:tc>
          <w:tcPr>
            <w:tcW w:w="1080" w:type="dxa"/>
            <w:vAlign w:val="center"/>
          </w:tcPr>
          <w:p w14:paraId="7A9246B6" w14:textId="77777777" w:rsidR="00F23C9F" w:rsidRPr="007D5694" w:rsidRDefault="00F23C9F" w:rsidP="00F23C9F">
            <w:pPr>
              <w:spacing w:after="0" w:line="240" w:lineRule="auto"/>
              <w:jc w:val="center"/>
              <w:rPr>
                <w:sz w:val="16"/>
                <w:szCs w:val="16"/>
                <w:lang w:val="en-GB"/>
              </w:rPr>
            </w:pPr>
          </w:p>
        </w:tc>
      </w:tr>
      <w:tr w:rsidR="00F23C9F" w:rsidRPr="007D5694" w14:paraId="18D48008"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673284B5"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P12 MXF</w:t>
            </w:r>
          </w:p>
        </w:tc>
        <w:tc>
          <w:tcPr>
            <w:tcW w:w="1080" w:type="dxa"/>
            <w:vAlign w:val="center"/>
          </w:tcPr>
          <w:p w14:paraId="16BE2D17" w14:textId="77777777" w:rsidR="00F23C9F" w:rsidRPr="007D5694" w:rsidRDefault="00F23C9F" w:rsidP="00F23C9F">
            <w:pPr>
              <w:spacing w:after="0" w:line="240" w:lineRule="auto"/>
              <w:jc w:val="center"/>
              <w:rPr>
                <w:sz w:val="16"/>
                <w:szCs w:val="16"/>
                <w:lang w:val="en-GB"/>
              </w:rPr>
            </w:pPr>
            <w:r w:rsidRPr="007D5694">
              <w:rPr>
                <w:sz w:val="16"/>
                <w:szCs w:val="16"/>
                <w:lang w:val="en-GB"/>
              </w:rPr>
              <w:t>2</w:t>
            </w:r>
          </w:p>
        </w:tc>
      </w:tr>
      <w:tr w:rsidR="00F23C9F" w:rsidRPr="007D5694" w14:paraId="3763FAB3"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2B4080FC"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P13 ARTISJUS</w:t>
            </w:r>
          </w:p>
        </w:tc>
        <w:tc>
          <w:tcPr>
            <w:tcW w:w="1080" w:type="dxa"/>
            <w:vAlign w:val="center"/>
          </w:tcPr>
          <w:p w14:paraId="0C050380" w14:textId="77777777" w:rsidR="00F23C9F" w:rsidRPr="007D5694" w:rsidRDefault="00F23C9F" w:rsidP="00F23C9F">
            <w:pPr>
              <w:spacing w:after="0" w:line="240" w:lineRule="auto"/>
              <w:jc w:val="center"/>
              <w:rPr>
                <w:sz w:val="16"/>
                <w:szCs w:val="16"/>
                <w:lang w:val="en-GB"/>
              </w:rPr>
            </w:pPr>
            <w:r w:rsidRPr="007D5694">
              <w:rPr>
                <w:sz w:val="16"/>
                <w:szCs w:val="16"/>
                <w:lang w:val="en-GB"/>
              </w:rPr>
              <w:t>1</w:t>
            </w:r>
          </w:p>
        </w:tc>
      </w:tr>
      <w:tr w:rsidR="00F23C9F" w:rsidRPr="007D5694" w14:paraId="44DD0F4C"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11957D85"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P14 MUSICAUTOR</w:t>
            </w:r>
          </w:p>
        </w:tc>
        <w:tc>
          <w:tcPr>
            <w:tcW w:w="1080" w:type="dxa"/>
            <w:vAlign w:val="center"/>
          </w:tcPr>
          <w:p w14:paraId="36D2824A" w14:textId="77777777" w:rsidR="00F23C9F" w:rsidRPr="007D5694" w:rsidRDefault="00F23C9F" w:rsidP="00F23C9F">
            <w:pPr>
              <w:spacing w:after="0" w:line="240" w:lineRule="auto"/>
              <w:jc w:val="center"/>
              <w:rPr>
                <w:sz w:val="16"/>
                <w:szCs w:val="16"/>
                <w:lang w:val="en-GB"/>
              </w:rPr>
            </w:pPr>
            <w:r w:rsidRPr="007D5694">
              <w:rPr>
                <w:sz w:val="16"/>
                <w:szCs w:val="16"/>
                <w:lang w:val="en-GB"/>
              </w:rPr>
              <w:t>2</w:t>
            </w:r>
          </w:p>
        </w:tc>
      </w:tr>
      <w:tr w:rsidR="00F23C9F" w:rsidRPr="007D5694" w14:paraId="784D2068"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EFEFEF"/>
            <w:tcMar>
              <w:top w:w="0" w:type="dxa"/>
              <w:left w:w="40" w:type="dxa"/>
              <w:bottom w:w="0" w:type="dxa"/>
              <w:right w:w="40" w:type="dxa"/>
            </w:tcMar>
            <w:vAlign w:val="center"/>
          </w:tcPr>
          <w:p w14:paraId="6FA0BC36" w14:textId="77777777" w:rsidR="00F23C9F" w:rsidRPr="007D5694" w:rsidRDefault="00F23C9F" w:rsidP="00F23C9F">
            <w:pPr>
              <w:pBdr>
                <w:top w:val="nil"/>
                <w:left w:val="nil"/>
                <w:bottom w:val="nil"/>
                <w:right w:val="nil"/>
                <w:between w:val="nil"/>
              </w:pBdr>
              <w:spacing w:after="0" w:line="240" w:lineRule="auto"/>
              <w:rPr>
                <w:sz w:val="16"/>
                <w:szCs w:val="16"/>
                <w:lang w:val="en-GB"/>
              </w:rPr>
            </w:pPr>
            <w:r w:rsidRPr="007D5694">
              <w:rPr>
                <w:sz w:val="16"/>
                <w:szCs w:val="16"/>
                <w:lang w:val="en-GB"/>
              </w:rPr>
              <w:t>P15 HEARDIS</w:t>
            </w:r>
          </w:p>
        </w:tc>
        <w:tc>
          <w:tcPr>
            <w:tcW w:w="1080" w:type="dxa"/>
            <w:vAlign w:val="center"/>
          </w:tcPr>
          <w:p w14:paraId="66C3958D" w14:textId="77777777" w:rsidR="00F23C9F" w:rsidRPr="007D5694" w:rsidRDefault="00F23C9F" w:rsidP="00F23C9F">
            <w:pPr>
              <w:spacing w:after="0" w:line="240" w:lineRule="auto"/>
              <w:jc w:val="center"/>
              <w:rPr>
                <w:sz w:val="16"/>
                <w:szCs w:val="16"/>
                <w:lang w:val="en-GB"/>
              </w:rPr>
            </w:pPr>
          </w:p>
        </w:tc>
      </w:tr>
      <w:tr w:rsidR="00F23C9F" w:rsidRPr="007D5694" w14:paraId="676B9821" w14:textId="77777777" w:rsidTr="007D5694">
        <w:trPr>
          <w:trHeight w:val="20"/>
        </w:trPr>
        <w:tc>
          <w:tcPr>
            <w:tcW w:w="1602" w:type="dxa"/>
            <w:tcBorders>
              <w:top w:val="single" w:sz="4" w:space="0" w:color="auto"/>
              <w:left w:val="single" w:sz="4" w:space="0" w:color="auto"/>
              <w:bottom w:val="single" w:sz="4" w:space="0" w:color="auto"/>
              <w:right w:val="single" w:sz="4" w:space="0" w:color="auto"/>
            </w:tcBorders>
            <w:shd w:val="clear" w:color="auto" w:fill="F2F2F2"/>
          </w:tcPr>
          <w:p w14:paraId="41E11BFC" w14:textId="77777777" w:rsidR="00F23C9F" w:rsidRPr="007D5694" w:rsidRDefault="00F23C9F" w:rsidP="00F23C9F">
            <w:pPr>
              <w:spacing w:after="0" w:line="240" w:lineRule="auto"/>
              <w:rPr>
                <w:sz w:val="16"/>
                <w:szCs w:val="16"/>
                <w:lang w:val="en-GB"/>
              </w:rPr>
            </w:pPr>
            <w:r w:rsidRPr="007D5694">
              <w:rPr>
                <w:sz w:val="16"/>
                <w:szCs w:val="16"/>
                <w:lang w:val="en-GB"/>
              </w:rPr>
              <w:t>Total PMs per WP</w:t>
            </w:r>
          </w:p>
        </w:tc>
        <w:tc>
          <w:tcPr>
            <w:tcW w:w="1080" w:type="dxa"/>
            <w:shd w:val="clear" w:color="auto" w:fill="F2F2F2"/>
            <w:vAlign w:val="center"/>
          </w:tcPr>
          <w:p w14:paraId="6803734F" w14:textId="77777777" w:rsidR="00F23C9F" w:rsidRPr="007D5694" w:rsidRDefault="00F23C9F" w:rsidP="00F23C9F">
            <w:pPr>
              <w:spacing w:after="0" w:line="240" w:lineRule="auto"/>
              <w:jc w:val="center"/>
              <w:rPr>
                <w:sz w:val="16"/>
                <w:szCs w:val="16"/>
                <w:lang w:val="en-GB"/>
              </w:rPr>
            </w:pPr>
            <w:r w:rsidRPr="007D5694">
              <w:rPr>
                <w:sz w:val="16"/>
                <w:szCs w:val="16"/>
                <w:lang w:val="en-GB"/>
              </w:rPr>
              <w:t>70</w:t>
            </w:r>
          </w:p>
        </w:tc>
      </w:tr>
    </w:tbl>
    <w:p w14:paraId="0FC6297B" w14:textId="77777777" w:rsidR="00F23C9F" w:rsidRPr="007D5694" w:rsidRDefault="00F23C9F" w:rsidP="00551EDF">
      <w:pPr>
        <w:rPr>
          <w:lang w:val="en-GB"/>
        </w:rPr>
      </w:pPr>
    </w:p>
    <w:p w14:paraId="159D5470" w14:textId="77777777" w:rsidR="00551EDF" w:rsidRPr="007D5694" w:rsidRDefault="00551EDF" w:rsidP="00551EDF">
      <w:pPr>
        <w:pStyle w:val="Title2"/>
        <w:numPr>
          <w:ilvl w:val="0"/>
          <w:numId w:val="0"/>
        </w:numPr>
        <w:ind w:left="562" w:hanging="562"/>
      </w:pPr>
      <w:bookmarkStart w:id="10" w:name="_Toc145429634"/>
      <w:r w:rsidRPr="007D5694">
        <w:t>Working links</w:t>
      </w:r>
      <w:bookmarkEnd w:id="10"/>
    </w:p>
    <w:p w14:paraId="4FBCFE97" w14:textId="77777777" w:rsidR="00551EDF" w:rsidRPr="007D5694" w:rsidRDefault="00551EDF" w:rsidP="00551EDF">
      <w:pPr>
        <w:rPr>
          <w:lang w:val="en-GB"/>
        </w:rPr>
      </w:pPr>
      <w:r w:rsidRPr="007D5694">
        <w:rPr>
          <w:lang w:val="en-GB"/>
        </w:rPr>
        <w:t xml:space="preserve">GitHub repository: </w:t>
      </w:r>
      <w:hyperlink r:id="rId17" w:history="1">
        <w:r w:rsidRPr="007D5694">
          <w:rPr>
            <w:rStyle w:val="Hyperlink"/>
            <w:lang w:val="en-GB"/>
          </w:rPr>
          <w:t>https://github.com/dataobservatory-eu/music_society_citizenship</w:t>
        </w:r>
      </w:hyperlink>
      <w:r w:rsidRPr="007D5694">
        <w:rPr>
          <w:lang w:val="en-GB"/>
        </w:rPr>
        <w:t xml:space="preserve"> </w:t>
      </w:r>
    </w:p>
    <w:p w14:paraId="207FBFA6" w14:textId="77777777" w:rsidR="00551EDF" w:rsidRPr="007D5694" w:rsidRDefault="00551EDF" w:rsidP="00551EDF">
      <w:pPr>
        <w:rPr>
          <w:lang w:val="en-GB"/>
        </w:rPr>
      </w:pPr>
      <w:proofErr w:type="spellStart"/>
      <w:r w:rsidRPr="007D5694">
        <w:rPr>
          <w:lang w:val="en-GB"/>
        </w:rPr>
        <w:t>Zenodo</w:t>
      </w:r>
      <w:proofErr w:type="spellEnd"/>
      <w:r w:rsidRPr="007D5694">
        <w:rPr>
          <w:lang w:val="en-GB"/>
        </w:rPr>
        <w:t xml:space="preserve"> community: </w:t>
      </w:r>
      <w:hyperlink r:id="rId18" w:history="1">
        <w:r w:rsidRPr="007D5694">
          <w:rPr>
            <w:rStyle w:val="Hyperlink"/>
            <w:lang w:val="en-GB"/>
          </w:rPr>
          <w:t>https://zenodo.org/communities/music_observatory/</w:t>
        </w:r>
      </w:hyperlink>
      <w:r w:rsidRPr="007D5694">
        <w:rPr>
          <w:lang w:val="en-GB"/>
        </w:rPr>
        <w:t xml:space="preserve"> </w:t>
      </w:r>
    </w:p>
    <w:p w14:paraId="5C5A4E71" w14:textId="21274E61" w:rsidR="00551EDF" w:rsidRPr="00523B14" w:rsidRDefault="00551EDF">
      <w:pPr>
        <w:rPr>
          <w:lang w:val="en-GB"/>
        </w:rPr>
      </w:pPr>
      <w:r w:rsidRPr="007D5694">
        <w:rPr>
          <w:lang w:val="en-GB"/>
        </w:rPr>
        <w:t xml:space="preserve">Zotero group: </w:t>
      </w:r>
      <w:hyperlink r:id="rId19" w:history="1">
        <w:r w:rsidRPr="007D5694">
          <w:rPr>
            <w:rStyle w:val="Hyperlink"/>
            <w:lang w:val="en-GB"/>
          </w:rPr>
          <w:t>https://www.zotero.org/groups/4559070/digital_music_observatory</w:t>
        </w:r>
      </w:hyperlink>
    </w:p>
    <w:p w14:paraId="667A92E0" w14:textId="0DFAD7B4" w:rsidR="00ED790C" w:rsidRPr="00523B14" w:rsidRDefault="00ED790C" w:rsidP="00551EDF">
      <w:pPr>
        <w:pStyle w:val="Title1"/>
        <w:numPr>
          <w:ilvl w:val="0"/>
          <w:numId w:val="0"/>
        </w:numPr>
        <w:ind w:left="562" w:hanging="562"/>
      </w:pPr>
      <w:bookmarkStart w:id="11" w:name="_Toc145429635"/>
      <w:r w:rsidRPr="00523B14">
        <w:lastRenderedPageBreak/>
        <w:t>Glossary</w:t>
      </w:r>
      <w:bookmarkEnd w:id="11"/>
    </w:p>
    <w:p w14:paraId="6083FD29" w14:textId="4E679768" w:rsidR="00B32806" w:rsidRPr="00523B14" w:rsidRDefault="00F60B96" w:rsidP="0014696F">
      <w:pPr>
        <w:spacing w:line="264" w:lineRule="auto"/>
        <w:jc w:val="both"/>
        <w:rPr>
          <w:lang w:val="en-GB" w:eastAsia="de-AT"/>
        </w:rPr>
      </w:pPr>
      <w:r w:rsidRPr="00F60B96">
        <w:rPr>
          <w:highlight w:val="yellow"/>
          <w:lang w:val="en-GB" w:eastAsia="de-AT"/>
        </w:rPr>
        <w:t>XX</w:t>
      </w:r>
      <w:r w:rsidR="00B32806" w:rsidRPr="00523B14">
        <w:rPr>
          <w:lang w:val="en-GB" w:eastAsia="de-AT"/>
        </w:rPr>
        <w:br w:type="page"/>
      </w:r>
    </w:p>
    <w:p w14:paraId="4293E902" w14:textId="77777777" w:rsidR="00B32806" w:rsidRPr="00523B14" w:rsidRDefault="00B32806" w:rsidP="00B32806">
      <w:pPr>
        <w:autoSpaceDE w:val="0"/>
        <w:autoSpaceDN w:val="0"/>
        <w:adjustRightInd w:val="0"/>
        <w:spacing w:after="0" w:line="240" w:lineRule="auto"/>
        <w:rPr>
          <w:b/>
          <w:color w:val="1F3864" w:themeColor="accent1" w:themeShade="80"/>
          <w:sz w:val="32"/>
          <w:szCs w:val="32"/>
          <w:lang w:val="en-GB"/>
        </w:rPr>
      </w:pPr>
      <w:r w:rsidRPr="00523B14">
        <w:rPr>
          <w:b/>
          <w:color w:val="1F3864" w:themeColor="accent1" w:themeShade="80"/>
          <w:sz w:val="32"/>
          <w:szCs w:val="32"/>
          <w:lang w:val="en-GB"/>
        </w:rPr>
        <w:lastRenderedPageBreak/>
        <w:t>Executive Summary</w:t>
      </w:r>
    </w:p>
    <w:p w14:paraId="3F5EC6C5" w14:textId="77777777" w:rsidR="00B32806" w:rsidRPr="00523B14" w:rsidRDefault="00B32806" w:rsidP="00B32806">
      <w:pPr>
        <w:spacing w:after="0"/>
        <w:rPr>
          <w:lang w:val="en-GB" w:eastAsia="de-AT"/>
        </w:rPr>
      </w:pPr>
    </w:p>
    <w:p w14:paraId="399A2C3B" w14:textId="7D7F1A02" w:rsidR="0067682E" w:rsidRPr="00523B14" w:rsidRDefault="00C06B17" w:rsidP="00F60B96">
      <w:pPr>
        <w:jc w:val="both"/>
        <w:rPr>
          <w:lang w:val="en-GB"/>
        </w:rPr>
      </w:pPr>
      <w:r w:rsidRPr="00523B14">
        <w:rPr>
          <w:lang w:val="en-GB"/>
        </w:rPr>
        <w:t>Following the Open Policy Analysis Guidelines, Deliverable D</w:t>
      </w:r>
      <w:r w:rsidR="00F60B96">
        <w:rPr>
          <w:lang w:val="en-GB"/>
        </w:rPr>
        <w:t>3</w:t>
      </w:r>
      <w:r w:rsidRPr="00523B14">
        <w:rPr>
          <w:lang w:val="en-GB"/>
        </w:rPr>
        <w:t xml:space="preserve">.1 – </w:t>
      </w:r>
      <w:r w:rsidR="00F60B96">
        <w:rPr>
          <w:i/>
          <w:iCs/>
          <w:lang w:val="en-GB"/>
        </w:rPr>
        <w:t>Music, Society, and Citizenship</w:t>
      </w:r>
      <w:r w:rsidRPr="00523B14">
        <w:rPr>
          <w:i/>
          <w:iCs/>
          <w:lang w:val="en-GB"/>
        </w:rPr>
        <w:t>: Methods and Indicators</w:t>
      </w:r>
      <w:r w:rsidRPr="00523B14">
        <w:rPr>
          <w:lang w:val="en-GB"/>
        </w:rPr>
        <w:t xml:space="preserve"> </w:t>
      </w:r>
      <w:r w:rsidR="00F60B96" w:rsidRPr="00F60B96">
        <w:rPr>
          <w:lang w:val="en-GB"/>
        </w:rPr>
        <w:t>identifies critical research questions, data sources</w:t>
      </w:r>
      <w:r w:rsidR="00F60B96">
        <w:rPr>
          <w:lang w:val="en-GB"/>
        </w:rPr>
        <w:t xml:space="preserve"> </w:t>
      </w:r>
      <w:r w:rsidR="00F60B96" w:rsidRPr="00F60B96">
        <w:rPr>
          <w:lang w:val="en-GB"/>
        </w:rPr>
        <w:t>and gaps, and data collection methods regarding music society, and citizenship in Europe. It also presents composite</w:t>
      </w:r>
      <w:r w:rsidR="00F60B96">
        <w:rPr>
          <w:lang w:val="en-GB"/>
        </w:rPr>
        <w:t xml:space="preserve"> </w:t>
      </w:r>
      <w:r w:rsidR="00F60B96" w:rsidRPr="00F60B96">
        <w:rPr>
          <w:lang w:val="en-GB"/>
        </w:rPr>
        <w:t>indicators developed to measure the social value and contributions of music. The second iteration will be reviewed by</w:t>
      </w:r>
      <w:r w:rsidR="00F60B96">
        <w:rPr>
          <w:lang w:val="en-GB"/>
        </w:rPr>
        <w:t xml:space="preserve"> </w:t>
      </w:r>
      <w:r w:rsidR="00F60B96" w:rsidRPr="00F60B96">
        <w:rPr>
          <w:lang w:val="en-GB"/>
        </w:rPr>
        <w:t>selected stakeholders. The indicators will furthermore be added to the Open Music Observatory (D5.1).</w:t>
      </w:r>
      <w:r w:rsidRPr="00523B14">
        <w:rPr>
          <w:lang w:val="en-GB"/>
        </w:rPr>
        <w:t xml:space="preserve"> The deliverable begins by</w:t>
      </w:r>
      <w:r w:rsidR="00F60B96">
        <w:rPr>
          <w:lang w:val="en-GB"/>
        </w:rPr>
        <w:t xml:space="preserve"> …</w:t>
      </w:r>
      <w:r w:rsidRPr="00523B14">
        <w:rPr>
          <w:lang w:val="en-GB"/>
        </w:rPr>
        <w:t xml:space="preserve"> </w:t>
      </w:r>
      <w:r w:rsidR="00F60B96" w:rsidRPr="00F60B96">
        <w:rPr>
          <w:highlight w:val="yellow"/>
          <w:lang w:val="en-GB"/>
        </w:rPr>
        <w:t>XX</w:t>
      </w:r>
      <w:r w:rsidR="0067682E" w:rsidRPr="00523B14">
        <w:rPr>
          <w:lang w:val="en-GB"/>
        </w:rPr>
        <w:br w:type="page"/>
      </w:r>
    </w:p>
    <w:p w14:paraId="6A9FAF85" w14:textId="77777777" w:rsidR="004829D8" w:rsidRPr="00523B14" w:rsidRDefault="0067682E" w:rsidP="004829D8">
      <w:pPr>
        <w:autoSpaceDE w:val="0"/>
        <w:autoSpaceDN w:val="0"/>
        <w:adjustRightInd w:val="0"/>
        <w:spacing w:after="240" w:line="240" w:lineRule="auto"/>
        <w:rPr>
          <w:b/>
          <w:color w:val="1F3864" w:themeColor="accent1" w:themeShade="80"/>
          <w:sz w:val="32"/>
          <w:szCs w:val="32"/>
          <w:lang w:val="en-GB"/>
        </w:rPr>
      </w:pPr>
      <w:r w:rsidRPr="00523B14">
        <w:rPr>
          <w:b/>
          <w:color w:val="1F3864" w:themeColor="accent1" w:themeShade="80"/>
          <w:sz w:val="32"/>
          <w:szCs w:val="32"/>
          <w:lang w:val="en-GB"/>
        </w:rPr>
        <w:lastRenderedPageBreak/>
        <w:t>Table of Contents</w:t>
      </w:r>
    </w:p>
    <w:p w14:paraId="255933A3" w14:textId="4AB85B61" w:rsidR="00F60B96" w:rsidRDefault="001061CC">
      <w:pPr>
        <w:pStyle w:val="TOC1"/>
        <w:tabs>
          <w:tab w:val="right" w:leader="dot" w:pos="9062"/>
        </w:tabs>
        <w:rPr>
          <w:rFonts w:eastAsiaTheme="minorEastAsia"/>
          <w:noProof/>
          <w:lang w:eastAsia="ja-JP"/>
        </w:rPr>
      </w:pPr>
      <w:r w:rsidRPr="00523B14">
        <w:rPr>
          <w:b/>
          <w:color w:val="44546A" w:themeColor="text2"/>
          <w:sz w:val="32"/>
          <w:szCs w:val="32"/>
          <w:lang w:val="en-GB"/>
        </w:rPr>
        <w:fldChar w:fldCharType="begin"/>
      </w:r>
      <w:r w:rsidRPr="00523B14">
        <w:rPr>
          <w:b/>
          <w:color w:val="44546A" w:themeColor="text2"/>
          <w:sz w:val="32"/>
          <w:szCs w:val="32"/>
          <w:lang w:val="en-GB"/>
        </w:rPr>
        <w:instrText xml:space="preserve"> TOC \h \z \u \t "TOC Heading,1,Title 1,1,Title 2,2,Title 3,3" </w:instrText>
      </w:r>
      <w:r w:rsidRPr="00523B14">
        <w:rPr>
          <w:b/>
          <w:color w:val="44546A" w:themeColor="text2"/>
          <w:sz w:val="32"/>
          <w:szCs w:val="32"/>
          <w:lang w:val="en-GB"/>
        </w:rPr>
        <w:fldChar w:fldCharType="separate"/>
      </w:r>
      <w:hyperlink w:anchor="_Toc145429632" w:history="1">
        <w:r w:rsidR="00F60B96" w:rsidRPr="00407BD8">
          <w:rPr>
            <w:rStyle w:val="Hyperlink"/>
            <w:noProof/>
            <w:highlight w:val="lightGray"/>
          </w:rPr>
          <w:t>Working material</w:t>
        </w:r>
        <w:r w:rsidR="00F60B96">
          <w:rPr>
            <w:noProof/>
            <w:webHidden/>
          </w:rPr>
          <w:tab/>
        </w:r>
        <w:r w:rsidR="00F60B96">
          <w:rPr>
            <w:noProof/>
            <w:webHidden/>
          </w:rPr>
          <w:fldChar w:fldCharType="begin"/>
        </w:r>
        <w:r w:rsidR="00F60B96">
          <w:rPr>
            <w:noProof/>
            <w:webHidden/>
          </w:rPr>
          <w:instrText xml:space="preserve"> PAGEREF _Toc145429632 \h </w:instrText>
        </w:r>
        <w:r w:rsidR="00F60B96">
          <w:rPr>
            <w:noProof/>
            <w:webHidden/>
          </w:rPr>
        </w:r>
        <w:r w:rsidR="00F60B96">
          <w:rPr>
            <w:noProof/>
            <w:webHidden/>
          </w:rPr>
          <w:fldChar w:fldCharType="separate"/>
        </w:r>
        <w:r w:rsidR="00F60B96">
          <w:rPr>
            <w:noProof/>
            <w:webHidden/>
          </w:rPr>
          <w:t>5</w:t>
        </w:r>
        <w:r w:rsidR="00F60B96">
          <w:rPr>
            <w:noProof/>
            <w:webHidden/>
          </w:rPr>
          <w:fldChar w:fldCharType="end"/>
        </w:r>
      </w:hyperlink>
    </w:p>
    <w:p w14:paraId="6A1ECB94" w14:textId="3C03994E" w:rsidR="00F60B96" w:rsidRDefault="00F60B96">
      <w:pPr>
        <w:pStyle w:val="TOC2"/>
        <w:tabs>
          <w:tab w:val="right" w:leader="dot" w:pos="9062"/>
        </w:tabs>
        <w:rPr>
          <w:rFonts w:eastAsiaTheme="minorEastAsia"/>
          <w:noProof/>
          <w:lang w:eastAsia="ja-JP"/>
        </w:rPr>
      </w:pPr>
      <w:hyperlink w:anchor="_Toc145429633" w:history="1">
        <w:r w:rsidRPr="00407BD8">
          <w:rPr>
            <w:rStyle w:val="Hyperlink"/>
            <w:noProof/>
            <w:highlight w:val="lightGray"/>
          </w:rPr>
          <w:t>Task and deliverable descriptions</w:t>
        </w:r>
        <w:r>
          <w:rPr>
            <w:noProof/>
            <w:webHidden/>
          </w:rPr>
          <w:tab/>
        </w:r>
        <w:r>
          <w:rPr>
            <w:noProof/>
            <w:webHidden/>
          </w:rPr>
          <w:fldChar w:fldCharType="begin"/>
        </w:r>
        <w:r>
          <w:rPr>
            <w:noProof/>
            <w:webHidden/>
          </w:rPr>
          <w:instrText xml:space="preserve"> PAGEREF _Toc145429633 \h </w:instrText>
        </w:r>
        <w:r>
          <w:rPr>
            <w:noProof/>
            <w:webHidden/>
          </w:rPr>
        </w:r>
        <w:r>
          <w:rPr>
            <w:noProof/>
            <w:webHidden/>
          </w:rPr>
          <w:fldChar w:fldCharType="separate"/>
        </w:r>
        <w:r>
          <w:rPr>
            <w:noProof/>
            <w:webHidden/>
          </w:rPr>
          <w:t>5</w:t>
        </w:r>
        <w:r>
          <w:rPr>
            <w:noProof/>
            <w:webHidden/>
          </w:rPr>
          <w:fldChar w:fldCharType="end"/>
        </w:r>
      </w:hyperlink>
    </w:p>
    <w:p w14:paraId="3A74E507" w14:textId="15E444FD" w:rsidR="00F60B96" w:rsidRDefault="00F60B96">
      <w:pPr>
        <w:pStyle w:val="TOC2"/>
        <w:tabs>
          <w:tab w:val="right" w:leader="dot" w:pos="9062"/>
        </w:tabs>
        <w:rPr>
          <w:rFonts w:eastAsiaTheme="minorEastAsia"/>
          <w:noProof/>
          <w:lang w:eastAsia="ja-JP"/>
        </w:rPr>
      </w:pPr>
      <w:hyperlink w:anchor="_Toc145429634" w:history="1">
        <w:r w:rsidRPr="00407BD8">
          <w:rPr>
            <w:rStyle w:val="Hyperlink"/>
            <w:noProof/>
            <w:highlight w:val="lightGray"/>
          </w:rPr>
          <w:t>Working links</w:t>
        </w:r>
        <w:r>
          <w:rPr>
            <w:noProof/>
            <w:webHidden/>
          </w:rPr>
          <w:tab/>
        </w:r>
        <w:r>
          <w:rPr>
            <w:noProof/>
            <w:webHidden/>
          </w:rPr>
          <w:fldChar w:fldCharType="begin"/>
        </w:r>
        <w:r>
          <w:rPr>
            <w:noProof/>
            <w:webHidden/>
          </w:rPr>
          <w:instrText xml:space="preserve"> PAGEREF _Toc145429634 \h </w:instrText>
        </w:r>
        <w:r>
          <w:rPr>
            <w:noProof/>
            <w:webHidden/>
          </w:rPr>
        </w:r>
        <w:r>
          <w:rPr>
            <w:noProof/>
            <w:webHidden/>
          </w:rPr>
          <w:fldChar w:fldCharType="separate"/>
        </w:r>
        <w:r>
          <w:rPr>
            <w:noProof/>
            <w:webHidden/>
          </w:rPr>
          <w:t>5</w:t>
        </w:r>
        <w:r>
          <w:rPr>
            <w:noProof/>
            <w:webHidden/>
          </w:rPr>
          <w:fldChar w:fldCharType="end"/>
        </w:r>
      </w:hyperlink>
    </w:p>
    <w:p w14:paraId="3183057A" w14:textId="05F0AC6B" w:rsidR="00F60B96" w:rsidRDefault="00F60B96">
      <w:pPr>
        <w:pStyle w:val="TOC1"/>
        <w:tabs>
          <w:tab w:val="right" w:leader="dot" w:pos="9062"/>
        </w:tabs>
        <w:rPr>
          <w:rFonts w:eastAsiaTheme="minorEastAsia"/>
          <w:noProof/>
          <w:lang w:eastAsia="ja-JP"/>
        </w:rPr>
      </w:pPr>
      <w:hyperlink w:anchor="_Toc145429635" w:history="1">
        <w:r w:rsidRPr="00407BD8">
          <w:rPr>
            <w:rStyle w:val="Hyperlink"/>
            <w:noProof/>
          </w:rPr>
          <w:t>Glossary</w:t>
        </w:r>
        <w:r>
          <w:rPr>
            <w:noProof/>
            <w:webHidden/>
          </w:rPr>
          <w:tab/>
        </w:r>
        <w:r>
          <w:rPr>
            <w:noProof/>
            <w:webHidden/>
          </w:rPr>
          <w:fldChar w:fldCharType="begin"/>
        </w:r>
        <w:r>
          <w:rPr>
            <w:noProof/>
            <w:webHidden/>
          </w:rPr>
          <w:instrText xml:space="preserve"> PAGEREF _Toc145429635 \h </w:instrText>
        </w:r>
        <w:r>
          <w:rPr>
            <w:noProof/>
            <w:webHidden/>
          </w:rPr>
        </w:r>
        <w:r>
          <w:rPr>
            <w:noProof/>
            <w:webHidden/>
          </w:rPr>
          <w:fldChar w:fldCharType="separate"/>
        </w:r>
        <w:r>
          <w:rPr>
            <w:noProof/>
            <w:webHidden/>
          </w:rPr>
          <w:t>5</w:t>
        </w:r>
        <w:r>
          <w:rPr>
            <w:noProof/>
            <w:webHidden/>
          </w:rPr>
          <w:fldChar w:fldCharType="end"/>
        </w:r>
      </w:hyperlink>
    </w:p>
    <w:p w14:paraId="0A75DB30" w14:textId="3AC7ED1A" w:rsidR="00F60B96" w:rsidRDefault="00F60B96">
      <w:pPr>
        <w:pStyle w:val="TOC1"/>
        <w:tabs>
          <w:tab w:val="right" w:leader="dot" w:pos="9062"/>
        </w:tabs>
        <w:rPr>
          <w:rFonts w:eastAsiaTheme="minorEastAsia"/>
          <w:noProof/>
          <w:lang w:eastAsia="ja-JP"/>
        </w:rPr>
      </w:pPr>
      <w:hyperlink w:anchor="_Toc145429636" w:history="1">
        <w:r w:rsidRPr="00407BD8">
          <w:rPr>
            <w:rStyle w:val="Hyperlink"/>
            <w:noProof/>
          </w:rPr>
          <w:t>Introduction</w:t>
        </w:r>
        <w:r>
          <w:rPr>
            <w:noProof/>
            <w:webHidden/>
          </w:rPr>
          <w:tab/>
        </w:r>
        <w:r>
          <w:rPr>
            <w:noProof/>
            <w:webHidden/>
          </w:rPr>
          <w:fldChar w:fldCharType="begin"/>
        </w:r>
        <w:r>
          <w:rPr>
            <w:noProof/>
            <w:webHidden/>
          </w:rPr>
          <w:instrText xml:space="preserve"> PAGEREF _Toc145429636 \h </w:instrText>
        </w:r>
        <w:r>
          <w:rPr>
            <w:noProof/>
            <w:webHidden/>
          </w:rPr>
        </w:r>
        <w:r>
          <w:rPr>
            <w:noProof/>
            <w:webHidden/>
          </w:rPr>
          <w:fldChar w:fldCharType="separate"/>
        </w:r>
        <w:r>
          <w:rPr>
            <w:noProof/>
            <w:webHidden/>
          </w:rPr>
          <w:t>8</w:t>
        </w:r>
        <w:r>
          <w:rPr>
            <w:noProof/>
            <w:webHidden/>
          </w:rPr>
          <w:fldChar w:fldCharType="end"/>
        </w:r>
      </w:hyperlink>
    </w:p>
    <w:p w14:paraId="666666F3" w14:textId="108D80DE" w:rsidR="00F60B96" w:rsidRDefault="00F60B96">
      <w:pPr>
        <w:pStyle w:val="TOC1"/>
        <w:tabs>
          <w:tab w:val="left" w:pos="440"/>
          <w:tab w:val="right" w:leader="dot" w:pos="9062"/>
        </w:tabs>
        <w:rPr>
          <w:rFonts w:eastAsiaTheme="minorEastAsia"/>
          <w:noProof/>
          <w:lang w:eastAsia="ja-JP"/>
        </w:rPr>
      </w:pPr>
      <w:hyperlink w:anchor="_Toc145429637" w:history="1">
        <w:r w:rsidRPr="00407BD8">
          <w:rPr>
            <w:rStyle w:val="Hyperlink"/>
            <w:noProof/>
          </w:rPr>
          <w:t>1</w:t>
        </w:r>
        <w:r>
          <w:rPr>
            <w:rFonts w:eastAsiaTheme="minorEastAsia"/>
            <w:noProof/>
            <w:lang w:eastAsia="ja-JP"/>
          </w:rPr>
          <w:tab/>
        </w:r>
        <w:r w:rsidRPr="00407BD8">
          <w:rPr>
            <w:rStyle w:val="Hyperlink"/>
            <w:noProof/>
          </w:rPr>
          <w:t>Literature Review</w:t>
        </w:r>
        <w:r>
          <w:rPr>
            <w:noProof/>
            <w:webHidden/>
          </w:rPr>
          <w:tab/>
        </w:r>
        <w:r>
          <w:rPr>
            <w:noProof/>
            <w:webHidden/>
          </w:rPr>
          <w:fldChar w:fldCharType="begin"/>
        </w:r>
        <w:r>
          <w:rPr>
            <w:noProof/>
            <w:webHidden/>
          </w:rPr>
          <w:instrText xml:space="preserve"> PAGEREF _Toc145429637 \h </w:instrText>
        </w:r>
        <w:r>
          <w:rPr>
            <w:noProof/>
            <w:webHidden/>
          </w:rPr>
        </w:r>
        <w:r>
          <w:rPr>
            <w:noProof/>
            <w:webHidden/>
          </w:rPr>
          <w:fldChar w:fldCharType="separate"/>
        </w:r>
        <w:r>
          <w:rPr>
            <w:noProof/>
            <w:webHidden/>
          </w:rPr>
          <w:t>9</w:t>
        </w:r>
        <w:r>
          <w:rPr>
            <w:noProof/>
            <w:webHidden/>
          </w:rPr>
          <w:fldChar w:fldCharType="end"/>
        </w:r>
      </w:hyperlink>
    </w:p>
    <w:p w14:paraId="0188600F" w14:textId="6EF6D174" w:rsidR="00F60B96" w:rsidRDefault="00F60B96">
      <w:pPr>
        <w:pStyle w:val="TOC1"/>
        <w:tabs>
          <w:tab w:val="left" w:pos="440"/>
          <w:tab w:val="right" w:leader="dot" w:pos="9062"/>
        </w:tabs>
        <w:rPr>
          <w:rFonts w:eastAsiaTheme="minorEastAsia"/>
          <w:noProof/>
          <w:lang w:eastAsia="ja-JP"/>
        </w:rPr>
      </w:pPr>
      <w:hyperlink w:anchor="_Toc145429638" w:history="1">
        <w:r w:rsidRPr="00407BD8">
          <w:rPr>
            <w:rStyle w:val="Hyperlink"/>
            <w:noProof/>
          </w:rPr>
          <w:t>2</w:t>
        </w:r>
        <w:r>
          <w:rPr>
            <w:rFonts w:eastAsiaTheme="minorEastAsia"/>
            <w:noProof/>
            <w:lang w:eastAsia="ja-JP"/>
          </w:rPr>
          <w:tab/>
        </w:r>
        <w:r w:rsidRPr="00407BD8">
          <w:rPr>
            <w:rStyle w:val="Hyperlink"/>
            <w:noProof/>
          </w:rPr>
          <w:t>Data Gaps</w:t>
        </w:r>
        <w:r>
          <w:rPr>
            <w:noProof/>
            <w:webHidden/>
          </w:rPr>
          <w:tab/>
        </w:r>
        <w:r>
          <w:rPr>
            <w:noProof/>
            <w:webHidden/>
          </w:rPr>
          <w:fldChar w:fldCharType="begin"/>
        </w:r>
        <w:r>
          <w:rPr>
            <w:noProof/>
            <w:webHidden/>
          </w:rPr>
          <w:instrText xml:space="preserve"> PAGEREF _Toc145429638 \h </w:instrText>
        </w:r>
        <w:r>
          <w:rPr>
            <w:noProof/>
            <w:webHidden/>
          </w:rPr>
        </w:r>
        <w:r>
          <w:rPr>
            <w:noProof/>
            <w:webHidden/>
          </w:rPr>
          <w:fldChar w:fldCharType="separate"/>
        </w:r>
        <w:r>
          <w:rPr>
            <w:noProof/>
            <w:webHidden/>
          </w:rPr>
          <w:t>10</w:t>
        </w:r>
        <w:r>
          <w:rPr>
            <w:noProof/>
            <w:webHidden/>
          </w:rPr>
          <w:fldChar w:fldCharType="end"/>
        </w:r>
      </w:hyperlink>
    </w:p>
    <w:p w14:paraId="67D9C283" w14:textId="3D612B8E" w:rsidR="00F60B96" w:rsidRDefault="00F60B96">
      <w:pPr>
        <w:pStyle w:val="TOC2"/>
        <w:tabs>
          <w:tab w:val="left" w:pos="880"/>
          <w:tab w:val="right" w:leader="dot" w:pos="9062"/>
        </w:tabs>
        <w:rPr>
          <w:rFonts w:eastAsiaTheme="minorEastAsia"/>
          <w:noProof/>
          <w:lang w:eastAsia="ja-JP"/>
        </w:rPr>
      </w:pPr>
      <w:hyperlink w:anchor="_Toc145429639" w:history="1">
        <w:r w:rsidRPr="00407BD8">
          <w:rPr>
            <w:rStyle w:val="Hyperlink"/>
            <w:noProof/>
          </w:rPr>
          <w:t>2.1</w:t>
        </w:r>
        <w:r>
          <w:rPr>
            <w:rFonts w:eastAsiaTheme="minorEastAsia"/>
            <w:noProof/>
            <w:lang w:eastAsia="ja-JP"/>
          </w:rPr>
          <w:tab/>
        </w:r>
        <w:r w:rsidRPr="00407BD8">
          <w:rPr>
            <w:rStyle w:val="Hyperlink"/>
            <w:noProof/>
          </w:rPr>
          <w:t>Data Gaps Immediately Relevant to National Policy in Slovakia</w:t>
        </w:r>
        <w:r>
          <w:rPr>
            <w:noProof/>
            <w:webHidden/>
          </w:rPr>
          <w:tab/>
        </w:r>
        <w:r>
          <w:rPr>
            <w:noProof/>
            <w:webHidden/>
          </w:rPr>
          <w:fldChar w:fldCharType="begin"/>
        </w:r>
        <w:r>
          <w:rPr>
            <w:noProof/>
            <w:webHidden/>
          </w:rPr>
          <w:instrText xml:space="preserve"> PAGEREF _Toc145429639 \h </w:instrText>
        </w:r>
        <w:r>
          <w:rPr>
            <w:noProof/>
            <w:webHidden/>
          </w:rPr>
        </w:r>
        <w:r>
          <w:rPr>
            <w:noProof/>
            <w:webHidden/>
          </w:rPr>
          <w:fldChar w:fldCharType="separate"/>
        </w:r>
        <w:r>
          <w:rPr>
            <w:noProof/>
            <w:webHidden/>
          </w:rPr>
          <w:t>10</w:t>
        </w:r>
        <w:r>
          <w:rPr>
            <w:noProof/>
            <w:webHidden/>
          </w:rPr>
          <w:fldChar w:fldCharType="end"/>
        </w:r>
      </w:hyperlink>
    </w:p>
    <w:p w14:paraId="28081C18" w14:textId="2C13A4BE" w:rsidR="00F60B96" w:rsidRDefault="00F60B96">
      <w:pPr>
        <w:pStyle w:val="TOC2"/>
        <w:tabs>
          <w:tab w:val="left" w:pos="880"/>
          <w:tab w:val="right" w:leader="dot" w:pos="9062"/>
        </w:tabs>
        <w:rPr>
          <w:rFonts w:eastAsiaTheme="minorEastAsia"/>
          <w:noProof/>
          <w:lang w:eastAsia="ja-JP"/>
        </w:rPr>
      </w:pPr>
      <w:hyperlink w:anchor="_Toc145429640" w:history="1">
        <w:r w:rsidRPr="00407BD8">
          <w:rPr>
            <w:rStyle w:val="Hyperlink"/>
            <w:noProof/>
          </w:rPr>
          <w:t>2.2</w:t>
        </w:r>
        <w:r>
          <w:rPr>
            <w:rFonts w:eastAsiaTheme="minorEastAsia"/>
            <w:noProof/>
            <w:lang w:eastAsia="ja-JP"/>
          </w:rPr>
          <w:tab/>
        </w:r>
        <w:r w:rsidRPr="00407BD8">
          <w:rPr>
            <w:rStyle w:val="Hyperlink"/>
            <w:noProof/>
          </w:rPr>
          <w:t>Data Gaps Relevant to EU-Level Policy</w:t>
        </w:r>
        <w:r>
          <w:rPr>
            <w:noProof/>
            <w:webHidden/>
          </w:rPr>
          <w:tab/>
        </w:r>
        <w:r>
          <w:rPr>
            <w:noProof/>
            <w:webHidden/>
          </w:rPr>
          <w:fldChar w:fldCharType="begin"/>
        </w:r>
        <w:r>
          <w:rPr>
            <w:noProof/>
            <w:webHidden/>
          </w:rPr>
          <w:instrText xml:space="preserve"> PAGEREF _Toc145429640 \h </w:instrText>
        </w:r>
        <w:r>
          <w:rPr>
            <w:noProof/>
            <w:webHidden/>
          </w:rPr>
        </w:r>
        <w:r>
          <w:rPr>
            <w:noProof/>
            <w:webHidden/>
          </w:rPr>
          <w:fldChar w:fldCharType="separate"/>
        </w:r>
        <w:r>
          <w:rPr>
            <w:noProof/>
            <w:webHidden/>
          </w:rPr>
          <w:t>10</w:t>
        </w:r>
        <w:r>
          <w:rPr>
            <w:noProof/>
            <w:webHidden/>
          </w:rPr>
          <w:fldChar w:fldCharType="end"/>
        </w:r>
      </w:hyperlink>
    </w:p>
    <w:p w14:paraId="5A2A975D" w14:textId="7129C2BE" w:rsidR="00F60B96" w:rsidRDefault="00F60B96">
      <w:pPr>
        <w:pStyle w:val="TOC2"/>
        <w:tabs>
          <w:tab w:val="left" w:pos="880"/>
          <w:tab w:val="right" w:leader="dot" w:pos="9062"/>
        </w:tabs>
        <w:rPr>
          <w:rFonts w:eastAsiaTheme="minorEastAsia"/>
          <w:noProof/>
          <w:lang w:eastAsia="ja-JP"/>
        </w:rPr>
      </w:pPr>
      <w:hyperlink w:anchor="_Toc145429641" w:history="1">
        <w:r w:rsidRPr="00407BD8">
          <w:rPr>
            <w:rStyle w:val="Hyperlink"/>
            <w:noProof/>
          </w:rPr>
          <w:t>2.3</w:t>
        </w:r>
        <w:r>
          <w:rPr>
            <w:rFonts w:eastAsiaTheme="minorEastAsia"/>
            <w:noProof/>
            <w:lang w:eastAsia="ja-JP"/>
          </w:rPr>
          <w:tab/>
        </w:r>
        <w:r w:rsidRPr="00407BD8">
          <w:rPr>
            <w:rStyle w:val="Hyperlink"/>
            <w:noProof/>
          </w:rPr>
          <w:t>Data Gaps Relevant to Civil Society Actors and the General Population</w:t>
        </w:r>
        <w:r>
          <w:rPr>
            <w:noProof/>
            <w:webHidden/>
          </w:rPr>
          <w:tab/>
        </w:r>
        <w:r>
          <w:rPr>
            <w:noProof/>
            <w:webHidden/>
          </w:rPr>
          <w:fldChar w:fldCharType="begin"/>
        </w:r>
        <w:r>
          <w:rPr>
            <w:noProof/>
            <w:webHidden/>
          </w:rPr>
          <w:instrText xml:space="preserve"> PAGEREF _Toc145429641 \h </w:instrText>
        </w:r>
        <w:r>
          <w:rPr>
            <w:noProof/>
            <w:webHidden/>
          </w:rPr>
        </w:r>
        <w:r>
          <w:rPr>
            <w:noProof/>
            <w:webHidden/>
          </w:rPr>
          <w:fldChar w:fldCharType="separate"/>
        </w:r>
        <w:r>
          <w:rPr>
            <w:noProof/>
            <w:webHidden/>
          </w:rPr>
          <w:t>10</w:t>
        </w:r>
        <w:r>
          <w:rPr>
            <w:noProof/>
            <w:webHidden/>
          </w:rPr>
          <w:fldChar w:fldCharType="end"/>
        </w:r>
      </w:hyperlink>
    </w:p>
    <w:p w14:paraId="2EFDB20A" w14:textId="33279909" w:rsidR="00F60B96" w:rsidRDefault="00F60B96">
      <w:pPr>
        <w:pStyle w:val="TOC1"/>
        <w:tabs>
          <w:tab w:val="left" w:pos="440"/>
          <w:tab w:val="right" w:leader="dot" w:pos="9062"/>
        </w:tabs>
        <w:rPr>
          <w:rFonts w:eastAsiaTheme="minorEastAsia"/>
          <w:noProof/>
          <w:lang w:eastAsia="ja-JP"/>
        </w:rPr>
      </w:pPr>
      <w:hyperlink w:anchor="_Toc145429642" w:history="1">
        <w:r w:rsidRPr="00407BD8">
          <w:rPr>
            <w:rStyle w:val="Hyperlink"/>
            <w:noProof/>
          </w:rPr>
          <w:t>3</w:t>
        </w:r>
        <w:r>
          <w:rPr>
            <w:rFonts w:eastAsiaTheme="minorEastAsia"/>
            <w:noProof/>
            <w:lang w:eastAsia="ja-JP"/>
          </w:rPr>
          <w:tab/>
        </w:r>
        <w:r w:rsidRPr="00407BD8">
          <w:rPr>
            <w:rStyle w:val="Hyperlink"/>
            <w:noProof/>
          </w:rPr>
          <w:t>Data Sources</w:t>
        </w:r>
        <w:r>
          <w:rPr>
            <w:noProof/>
            <w:webHidden/>
          </w:rPr>
          <w:tab/>
        </w:r>
        <w:r>
          <w:rPr>
            <w:noProof/>
            <w:webHidden/>
          </w:rPr>
          <w:fldChar w:fldCharType="begin"/>
        </w:r>
        <w:r>
          <w:rPr>
            <w:noProof/>
            <w:webHidden/>
          </w:rPr>
          <w:instrText xml:space="preserve"> PAGEREF _Toc145429642 \h </w:instrText>
        </w:r>
        <w:r>
          <w:rPr>
            <w:noProof/>
            <w:webHidden/>
          </w:rPr>
        </w:r>
        <w:r>
          <w:rPr>
            <w:noProof/>
            <w:webHidden/>
          </w:rPr>
          <w:fldChar w:fldCharType="separate"/>
        </w:r>
        <w:r>
          <w:rPr>
            <w:noProof/>
            <w:webHidden/>
          </w:rPr>
          <w:t>11</w:t>
        </w:r>
        <w:r>
          <w:rPr>
            <w:noProof/>
            <w:webHidden/>
          </w:rPr>
          <w:fldChar w:fldCharType="end"/>
        </w:r>
      </w:hyperlink>
    </w:p>
    <w:p w14:paraId="55A3E8A6" w14:textId="5C246291" w:rsidR="00F60B96" w:rsidRDefault="00F60B96">
      <w:pPr>
        <w:pStyle w:val="TOC2"/>
        <w:tabs>
          <w:tab w:val="left" w:pos="880"/>
          <w:tab w:val="right" w:leader="dot" w:pos="9062"/>
        </w:tabs>
        <w:rPr>
          <w:rFonts w:eastAsiaTheme="minorEastAsia"/>
          <w:noProof/>
          <w:lang w:eastAsia="ja-JP"/>
        </w:rPr>
      </w:pPr>
      <w:hyperlink w:anchor="_Toc145429643" w:history="1">
        <w:r w:rsidRPr="00407BD8">
          <w:rPr>
            <w:rStyle w:val="Hyperlink"/>
            <w:noProof/>
          </w:rPr>
          <w:t>3.1</w:t>
        </w:r>
        <w:r>
          <w:rPr>
            <w:rFonts w:eastAsiaTheme="minorEastAsia"/>
            <w:noProof/>
            <w:lang w:eastAsia="ja-JP"/>
          </w:rPr>
          <w:tab/>
        </w:r>
        <w:r w:rsidRPr="00407BD8">
          <w:rPr>
            <w:rStyle w:val="Hyperlink"/>
            <w:noProof/>
          </w:rPr>
          <w:t>Survey Data</w:t>
        </w:r>
        <w:r>
          <w:rPr>
            <w:noProof/>
            <w:webHidden/>
          </w:rPr>
          <w:tab/>
        </w:r>
        <w:r>
          <w:rPr>
            <w:noProof/>
            <w:webHidden/>
          </w:rPr>
          <w:fldChar w:fldCharType="begin"/>
        </w:r>
        <w:r>
          <w:rPr>
            <w:noProof/>
            <w:webHidden/>
          </w:rPr>
          <w:instrText xml:space="preserve"> PAGEREF _Toc145429643 \h </w:instrText>
        </w:r>
        <w:r>
          <w:rPr>
            <w:noProof/>
            <w:webHidden/>
          </w:rPr>
        </w:r>
        <w:r>
          <w:rPr>
            <w:noProof/>
            <w:webHidden/>
          </w:rPr>
          <w:fldChar w:fldCharType="separate"/>
        </w:r>
        <w:r>
          <w:rPr>
            <w:noProof/>
            <w:webHidden/>
          </w:rPr>
          <w:t>11</w:t>
        </w:r>
        <w:r>
          <w:rPr>
            <w:noProof/>
            <w:webHidden/>
          </w:rPr>
          <w:fldChar w:fldCharType="end"/>
        </w:r>
      </w:hyperlink>
    </w:p>
    <w:p w14:paraId="0C20F8EE" w14:textId="5467FC22" w:rsidR="00F60B96" w:rsidRDefault="00F60B96">
      <w:pPr>
        <w:pStyle w:val="TOC3"/>
        <w:tabs>
          <w:tab w:val="left" w:pos="1320"/>
          <w:tab w:val="right" w:leader="dot" w:pos="9062"/>
        </w:tabs>
        <w:rPr>
          <w:rFonts w:eastAsiaTheme="minorEastAsia"/>
          <w:noProof/>
          <w:lang w:eastAsia="ja-JP"/>
        </w:rPr>
      </w:pPr>
      <w:hyperlink w:anchor="_Toc145429644" w:history="1">
        <w:r w:rsidRPr="00407BD8">
          <w:rPr>
            <w:rStyle w:val="Hyperlink"/>
            <w:noProof/>
          </w:rPr>
          <w:t>3.1.1</w:t>
        </w:r>
        <w:r>
          <w:rPr>
            <w:rFonts w:eastAsiaTheme="minorEastAsia"/>
            <w:noProof/>
            <w:lang w:eastAsia="ja-JP"/>
          </w:rPr>
          <w:tab/>
        </w:r>
        <w:r w:rsidRPr="00407BD8">
          <w:rPr>
            <w:rStyle w:val="Hyperlink"/>
            <w:noProof/>
          </w:rPr>
          <w:t>Labour force surveys: e.g., EU Labour Force Survey (EU-LFS)</w:t>
        </w:r>
        <w:r>
          <w:rPr>
            <w:noProof/>
            <w:webHidden/>
          </w:rPr>
          <w:tab/>
        </w:r>
        <w:r>
          <w:rPr>
            <w:noProof/>
            <w:webHidden/>
          </w:rPr>
          <w:fldChar w:fldCharType="begin"/>
        </w:r>
        <w:r>
          <w:rPr>
            <w:noProof/>
            <w:webHidden/>
          </w:rPr>
          <w:instrText xml:space="preserve"> PAGEREF _Toc145429644 \h </w:instrText>
        </w:r>
        <w:r>
          <w:rPr>
            <w:noProof/>
            <w:webHidden/>
          </w:rPr>
        </w:r>
        <w:r>
          <w:rPr>
            <w:noProof/>
            <w:webHidden/>
          </w:rPr>
          <w:fldChar w:fldCharType="separate"/>
        </w:r>
        <w:r>
          <w:rPr>
            <w:noProof/>
            <w:webHidden/>
          </w:rPr>
          <w:t>12</w:t>
        </w:r>
        <w:r>
          <w:rPr>
            <w:noProof/>
            <w:webHidden/>
          </w:rPr>
          <w:fldChar w:fldCharType="end"/>
        </w:r>
      </w:hyperlink>
    </w:p>
    <w:p w14:paraId="67FA8705" w14:textId="3E58A6C2" w:rsidR="00F60B96" w:rsidRDefault="00F60B96">
      <w:pPr>
        <w:pStyle w:val="TOC3"/>
        <w:tabs>
          <w:tab w:val="left" w:pos="1320"/>
          <w:tab w:val="right" w:leader="dot" w:pos="9062"/>
        </w:tabs>
        <w:rPr>
          <w:rFonts w:eastAsiaTheme="minorEastAsia"/>
          <w:noProof/>
          <w:lang w:eastAsia="ja-JP"/>
        </w:rPr>
      </w:pPr>
      <w:hyperlink w:anchor="_Toc145429645" w:history="1">
        <w:r w:rsidRPr="00407BD8">
          <w:rPr>
            <w:rStyle w:val="Hyperlink"/>
            <w:noProof/>
          </w:rPr>
          <w:t>3.1.2</w:t>
        </w:r>
        <w:r>
          <w:rPr>
            <w:rFonts w:eastAsiaTheme="minorEastAsia"/>
            <w:noProof/>
            <w:lang w:eastAsia="ja-JP"/>
          </w:rPr>
          <w:tab/>
        </w:r>
        <w:r w:rsidRPr="00407BD8">
          <w:rPr>
            <w:rStyle w:val="Hyperlink"/>
            <w:noProof/>
          </w:rPr>
          <w:t>Cultural access and participation (CAP) surveys</w:t>
        </w:r>
        <w:r>
          <w:rPr>
            <w:noProof/>
            <w:webHidden/>
          </w:rPr>
          <w:tab/>
        </w:r>
        <w:r>
          <w:rPr>
            <w:noProof/>
            <w:webHidden/>
          </w:rPr>
          <w:fldChar w:fldCharType="begin"/>
        </w:r>
        <w:r>
          <w:rPr>
            <w:noProof/>
            <w:webHidden/>
          </w:rPr>
          <w:instrText xml:space="preserve"> PAGEREF _Toc145429645 \h </w:instrText>
        </w:r>
        <w:r>
          <w:rPr>
            <w:noProof/>
            <w:webHidden/>
          </w:rPr>
        </w:r>
        <w:r>
          <w:rPr>
            <w:noProof/>
            <w:webHidden/>
          </w:rPr>
          <w:fldChar w:fldCharType="separate"/>
        </w:r>
        <w:r>
          <w:rPr>
            <w:noProof/>
            <w:webHidden/>
          </w:rPr>
          <w:t>12</w:t>
        </w:r>
        <w:r>
          <w:rPr>
            <w:noProof/>
            <w:webHidden/>
          </w:rPr>
          <w:fldChar w:fldCharType="end"/>
        </w:r>
      </w:hyperlink>
    </w:p>
    <w:p w14:paraId="111AAC60" w14:textId="4A627873" w:rsidR="00F60B96" w:rsidRDefault="00F60B96">
      <w:pPr>
        <w:pStyle w:val="TOC3"/>
        <w:tabs>
          <w:tab w:val="left" w:pos="1320"/>
          <w:tab w:val="right" w:leader="dot" w:pos="9062"/>
        </w:tabs>
        <w:rPr>
          <w:rFonts w:eastAsiaTheme="minorEastAsia"/>
          <w:noProof/>
          <w:lang w:eastAsia="ja-JP"/>
        </w:rPr>
      </w:pPr>
      <w:hyperlink w:anchor="_Toc145429646" w:history="1">
        <w:r w:rsidRPr="00407BD8">
          <w:rPr>
            <w:rStyle w:val="Hyperlink"/>
            <w:noProof/>
          </w:rPr>
          <w:t>3.1.3</w:t>
        </w:r>
        <w:r>
          <w:rPr>
            <w:rFonts w:eastAsiaTheme="minorEastAsia"/>
            <w:noProof/>
            <w:lang w:eastAsia="ja-JP"/>
          </w:rPr>
          <w:tab/>
        </w:r>
        <w:r w:rsidRPr="00407BD8">
          <w:rPr>
            <w:rStyle w:val="Hyperlink"/>
            <w:noProof/>
          </w:rPr>
          <w:t>Enterprise surveys</w:t>
        </w:r>
        <w:r>
          <w:rPr>
            <w:noProof/>
            <w:webHidden/>
          </w:rPr>
          <w:tab/>
        </w:r>
        <w:r>
          <w:rPr>
            <w:noProof/>
            <w:webHidden/>
          </w:rPr>
          <w:fldChar w:fldCharType="begin"/>
        </w:r>
        <w:r>
          <w:rPr>
            <w:noProof/>
            <w:webHidden/>
          </w:rPr>
          <w:instrText xml:space="preserve"> PAGEREF _Toc145429646 \h </w:instrText>
        </w:r>
        <w:r>
          <w:rPr>
            <w:noProof/>
            <w:webHidden/>
          </w:rPr>
        </w:r>
        <w:r>
          <w:rPr>
            <w:noProof/>
            <w:webHidden/>
          </w:rPr>
          <w:fldChar w:fldCharType="separate"/>
        </w:r>
        <w:r>
          <w:rPr>
            <w:noProof/>
            <w:webHidden/>
          </w:rPr>
          <w:t>12</w:t>
        </w:r>
        <w:r>
          <w:rPr>
            <w:noProof/>
            <w:webHidden/>
          </w:rPr>
          <w:fldChar w:fldCharType="end"/>
        </w:r>
      </w:hyperlink>
    </w:p>
    <w:p w14:paraId="4753A562" w14:textId="19939FD0" w:rsidR="00F60B96" w:rsidRDefault="00F60B96">
      <w:pPr>
        <w:pStyle w:val="TOC2"/>
        <w:tabs>
          <w:tab w:val="left" w:pos="880"/>
          <w:tab w:val="right" w:leader="dot" w:pos="9062"/>
        </w:tabs>
        <w:rPr>
          <w:rFonts w:eastAsiaTheme="minorEastAsia"/>
          <w:noProof/>
          <w:lang w:eastAsia="ja-JP"/>
        </w:rPr>
      </w:pPr>
      <w:hyperlink w:anchor="_Toc145429647" w:history="1">
        <w:r w:rsidRPr="00407BD8">
          <w:rPr>
            <w:rStyle w:val="Hyperlink"/>
            <w:noProof/>
          </w:rPr>
          <w:t>3.2</w:t>
        </w:r>
        <w:r>
          <w:rPr>
            <w:rFonts w:eastAsiaTheme="minorEastAsia"/>
            <w:noProof/>
            <w:lang w:eastAsia="ja-JP"/>
          </w:rPr>
          <w:tab/>
        </w:r>
        <w:r w:rsidRPr="00407BD8">
          <w:rPr>
            <w:rStyle w:val="Hyperlink"/>
            <w:noProof/>
          </w:rPr>
          <w:t>Administrative Data</w:t>
        </w:r>
        <w:r>
          <w:rPr>
            <w:noProof/>
            <w:webHidden/>
          </w:rPr>
          <w:tab/>
        </w:r>
        <w:r>
          <w:rPr>
            <w:noProof/>
            <w:webHidden/>
          </w:rPr>
          <w:fldChar w:fldCharType="begin"/>
        </w:r>
        <w:r>
          <w:rPr>
            <w:noProof/>
            <w:webHidden/>
          </w:rPr>
          <w:instrText xml:space="preserve"> PAGEREF _Toc145429647 \h </w:instrText>
        </w:r>
        <w:r>
          <w:rPr>
            <w:noProof/>
            <w:webHidden/>
          </w:rPr>
        </w:r>
        <w:r>
          <w:rPr>
            <w:noProof/>
            <w:webHidden/>
          </w:rPr>
          <w:fldChar w:fldCharType="separate"/>
        </w:r>
        <w:r>
          <w:rPr>
            <w:noProof/>
            <w:webHidden/>
          </w:rPr>
          <w:t>12</w:t>
        </w:r>
        <w:r>
          <w:rPr>
            <w:noProof/>
            <w:webHidden/>
          </w:rPr>
          <w:fldChar w:fldCharType="end"/>
        </w:r>
      </w:hyperlink>
    </w:p>
    <w:p w14:paraId="6EFC7784" w14:textId="0617CF11" w:rsidR="00F60B96" w:rsidRDefault="00F60B96">
      <w:pPr>
        <w:pStyle w:val="TOC2"/>
        <w:tabs>
          <w:tab w:val="left" w:pos="880"/>
          <w:tab w:val="right" w:leader="dot" w:pos="9062"/>
        </w:tabs>
        <w:rPr>
          <w:rFonts w:eastAsiaTheme="minorEastAsia"/>
          <w:noProof/>
          <w:lang w:eastAsia="ja-JP"/>
        </w:rPr>
      </w:pPr>
      <w:hyperlink w:anchor="_Toc145429648" w:history="1">
        <w:r w:rsidRPr="00407BD8">
          <w:rPr>
            <w:rStyle w:val="Hyperlink"/>
            <w:noProof/>
          </w:rPr>
          <w:t>3.3</w:t>
        </w:r>
        <w:r>
          <w:rPr>
            <w:rFonts w:eastAsiaTheme="minorEastAsia"/>
            <w:noProof/>
            <w:lang w:eastAsia="ja-JP"/>
          </w:rPr>
          <w:tab/>
        </w:r>
        <w:r w:rsidRPr="00407BD8">
          <w:rPr>
            <w:rStyle w:val="Hyperlink"/>
            <w:noProof/>
          </w:rPr>
          <w:t>Secondary Data Sources</w:t>
        </w:r>
        <w:r>
          <w:rPr>
            <w:noProof/>
            <w:webHidden/>
          </w:rPr>
          <w:tab/>
        </w:r>
        <w:r>
          <w:rPr>
            <w:noProof/>
            <w:webHidden/>
          </w:rPr>
          <w:fldChar w:fldCharType="begin"/>
        </w:r>
        <w:r>
          <w:rPr>
            <w:noProof/>
            <w:webHidden/>
          </w:rPr>
          <w:instrText xml:space="preserve"> PAGEREF _Toc145429648 \h </w:instrText>
        </w:r>
        <w:r>
          <w:rPr>
            <w:noProof/>
            <w:webHidden/>
          </w:rPr>
        </w:r>
        <w:r>
          <w:rPr>
            <w:noProof/>
            <w:webHidden/>
          </w:rPr>
          <w:fldChar w:fldCharType="separate"/>
        </w:r>
        <w:r>
          <w:rPr>
            <w:noProof/>
            <w:webHidden/>
          </w:rPr>
          <w:t>12</w:t>
        </w:r>
        <w:r>
          <w:rPr>
            <w:noProof/>
            <w:webHidden/>
          </w:rPr>
          <w:fldChar w:fldCharType="end"/>
        </w:r>
      </w:hyperlink>
    </w:p>
    <w:p w14:paraId="6681F7C4" w14:textId="783B6F97" w:rsidR="00F60B96" w:rsidRDefault="00F60B96">
      <w:pPr>
        <w:pStyle w:val="TOC1"/>
        <w:tabs>
          <w:tab w:val="left" w:pos="440"/>
          <w:tab w:val="right" w:leader="dot" w:pos="9062"/>
        </w:tabs>
        <w:rPr>
          <w:rFonts w:eastAsiaTheme="minorEastAsia"/>
          <w:noProof/>
          <w:lang w:eastAsia="ja-JP"/>
        </w:rPr>
      </w:pPr>
      <w:hyperlink w:anchor="_Toc145429649" w:history="1">
        <w:r w:rsidRPr="00407BD8">
          <w:rPr>
            <w:rStyle w:val="Hyperlink"/>
            <w:noProof/>
          </w:rPr>
          <w:t>4</w:t>
        </w:r>
        <w:r>
          <w:rPr>
            <w:rFonts w:eastAsiaTheme="minorEastAsia"/>
            <w:noProof/>
            <w:lang w:eastAsia="ja-JP"/>
          </w:rPr>
          <w:tab/>
        </w:r>
        <w:r w:rsidRPr="00407BD8">
          <w:rPr>
            <w:rStyle w:val="Hyperlink"/>
            <w:noProof/>
          </w:rPr>
          <w:t>Data Collection Methodology</w:t>
        </w:r>
        <w:r>
          <w:rPr>
            <w:noProof/>
            <w:webHidden/>
          </w:rPr>
          <w:tab/>
        </w:r>
        <w:r>
          <w:rPr>
            <w:noProof/>
            <w:webHidden/>
          </w:rPr>
          <w:fldChar w:fldCharType="begin"/>
        </w:r>
        <w:r>
          <w:rPr>
            <w:noProof/>
            <w:webHidden/>
          </w:rPr>
          <w:instrText xml:space="preserve"> PAGEREF _Toc145429649 \h </w:instrText>
        </w:r>
        <w:r>
          <w:rPr>
            <w:noProof/>
            <w:webHidden/>
          </w:rPr>
        </w:r>
        <w:r>
          <w:rPr>
            <w:noProof/>
            <w:webHidden/>
          </w:rPr>
          <w:fldChar w:fldCharType="separate"/>
        </w:r>
        <w:r>
          <w:rPr>
            <w:noProof/>
            <w:webHidden/>
          </w:rPr>
          <w:t>12</w:t>
        </w:r>
        <w:r>
          <w:rPr>
            <w:noProof/>
            <w:webHidden/>
          </w:rPr>
          <w:fldChar w:fldCharType="end"/>
        </w:r>
      </w:hyperlink>
    </w:p>
    <w:p w14:paraId="230AFAF0" w14:textId="1752E3A7" w:rsidR="00F60B96" w:rsidRDefault="00F60B96">
      <w:pPr>
        <w:pStyle w:val="TOC2"/>
        <w:tabs>
          <w:tab w:val="left" w:pos="880"/>
          <w:tab w:val="right" w:leader="dot" w:pos="9062"/>
        </w:tabs>
        <w:rPr>
          <w:rFonts w:eastAsiaTheme="minorEastAsia"/>
          <w:noProof/>
          <w:lang w:eastAsia="ja-JP"/>
        </w:rPr>
      </w:pPr>
      <w:hyperlink w:anchor="_Toc145429650" w:history="1">
        <w:r w:rsidRPr="00407BD8">
          <w:rPr>
            <w:rStyle w:val="Hyperlink"/>
            <w:noProof/>
          </w:rPr>
          <w:t>4.1</w:t>
        </w:r>
        <w:r>
          <w:rPr>
            <w:rFonts w:eastAsiaTheme="minorEastAsia"/>
            <w:noProof/>
            <w:lang w:eastAsia="ja-JP"/>
          </w:rPr>
          <w:tab/>
        </w:r>
        <w:r w:rsidRPr="00407BD8">
          <w:rPr>
            <w:rStyle w:val="Hyperlink"/>
            <w:noProof/>
          </w:rPr>
          <w:t>Data-to-Policy Pipeline</w:t>
        </w:r>
        <w:r>
          <w:rPr>
            <w:noProof/>
            <w:webHidden/>
          </w:rPr>
          <w:tab/>
        </w:r>
        <w:r>
          <w:rPr>
            <w:noProof/>
            <w:webHidden/>
          </w:rPr>
          <w:fldChar w:fldCharType="begin"/>
        </w:r>
        <w:r>
          <w:rPr>
            <w:noProof/>
            <w:webHidden/>
          </w:rPr>
          <w:instrText xml:space="preserve"> PAGEREF _Toc145429650 \h </w:instrText>
        </w:r>
        <w:r>
          <w:rPr>
            <w:noProof/>
            <w:webHidden/>
          </w:rPr>
        </w:r>
        <w:r>
          <w:rPr>
            <w:noProof/>
            <w:webHidden/>
          </w:rPr>
          <w:fldChar w:fldCharType="separate"/>
        </w:r>
        <w:r>
          <w:rPr>
            <w:noProof/>
            <w:webHidden/>
          </w:rPr>
          <w:t>12</w:t>
        </w:r>
        <w:r>
          <w:rPr>
            <w:noProof/>
            <w:webHidden/>
          </w:rPr>
          <w:fldChar w:fldCharType="end"/>
        </w:r>
      </w:hyperlink>
    </w:p>
    <w:p w14:paraId="77498FC4" w14:textId="17E488E5" w:rsidR="00F60B96" w:rsidRDefault="00F60B96">
      <w:pPr>
        <w:pStyle w:val="TOC2"/>
        <w:tabs>
          <w:tab w:val="left" w:pos="880"/>
          <w:tab w:val="right" w:leader="dot" w:pos="9062"/>
        </w:tabs>
        <w:rPr>
          <w:rFonts w:eastAsiaTheme="minorEastAsia"/>
          <w:noProof/>
          <w:lang w:eastAsia="ja-JP"/>
        </w:rPr>
      </w:pPr>
      <w:hyperlink w:anchor="_Toc145429651" w:history="1">
        <w:r w:rsidRPr="00407BD8">
          <w:rPr>
            <w:rStyle w:val="Hyperlink"/>
            <w:noProof/>
          </w:rPr>
          <w:t>4.2</w:t>
        </w:r>
        <w:r>
          <w:rPr>
            <w:rFonts w:eastAsiaTheme="minorEastAsia"/>
            <w:noProof/>
            <w:lang w:eastAsia="ja-JP"/>
          </w:rPr>
          <w:tab/>
        </w:r>
        <w:r w:rsidRPr="00407BD8">
          <w:rPr>
            <w:rStyle w:val="Hyperlink"/>
            <w:noProof/>
          </w:rPr>
          <w:t>Music Industry Registers</w:t>
        </w:r>
        <w:r>
          <w:rPr>
            <w:noProof/>
            <w:webHidden/>
          </w:rPr>
          <w:tab/>
        </w:r>
        <w:r>
          <w:rPr>
            <w:noProof/>
            <w:webHidden/>
          </w:rPr>
          <w:fldChar w:fldCharType="begin"/>
        </w:r>
        <w:r>
          <w:rPr>
            <w:noProof/>
            <w:webHidden/>
          </w:rPr>
          <w:instrText xml:space="preserve"> PAGEREF _Toc145429651 \h </w:instrText>
        </w:r>
        <w:r>
          <w:rPr>
            <w:noProof/>
            <w:webHidden/>
          </w:rPr>
        </w:r>
        <w:r>
          <w:rPr>
            <w:noProof/>
            <w:webHidden/>
          </w:rPr>
          <w:fldChar w:fldCharType="separate"/>
        </w:r>
        <w:r>
          <w:rPr>
            <w:noProof/>
            <w:webHidden/>
          </w:rPr>
          <w:t>13</w:t>
        </w:r>
        <w:r>
          <w:rPr>
            <w:noProof/>
            <w:webHidden/>
          </w:rPr>
          <w:fldChar w:fldCharType="end"/>
        </w:r>
      </w:hyperlink>
    </w:p>
    <w:p w14:paraId="5C1D5673" w14:textId="6A2F9BD2" w:rsidR="00F60B96" w:rsidRDefault="00F60B96">
      <w:pPr>
        <w:pStyle w:val="TOC2"/>
        <w:tabs>
          <w:tab w:val="left" w:pos="880"/>
          <w:tab w:val="right" w:leader="dot" w:pos="9062"/>
        </w:tabs>
        <w:rPr>
          <w:rFonts w:eastAsiaTheme="minorEastAsia"/>
          <w:noProof/>
          <w:lang w:eastAsia="ja-JP"/>
        </w:rPr>
      </w:pPr>
      <w:hyperlink w:anchor="_Toc145429652" w:history="1">
        <w:r w:rsidRPr="00407BD8">
          <w:rPr>
            <w:rStyle w:val="Hyperlink"/>
            <w:noProof/>
          </w:rPr>
          <w:t>4.3</w:t>
        </w:r>
        <w:r>
          <w:rPr>
            <w:rFonts w:eastAsiaTheme="minorEastAsia"/>
            <w:noProof/>
            <w:lang w:eastAsia="ja-JP"/>
          </w:rPr>
          <w:tab/>
        </w:r>
        <w:r w:rsidRPr="00407BD8">
          <w:rPr>
            <w:rStyle w:val="Hyperlink"/>
            <w:noProof/>
          </w:rPr>
          <w:t>Indicator Candidates</w:t>
        </w:r>
        <w:r>
          <w:rPr>
            <w:noProof/>
            <w:webHidden/>
          </w:rPr>
          <w:tab/>
        </w:r>
        <w:r>
          <w:rPr>
            <w:noProof/>
            <w:webHidden/>
          </w:rPr>
          <w:fldChar w:fldCharType="begin"/>
        </w:r>
        <w:r>
          <w:rPr>
            <w:noProof/>
            <w:webHidden/>
          </w:rPr>
          <w:instrText xml:space="preserve"> PAGEREF _Toc145429652 \h </w:instrText>
        </w:r>
        <w:r>
          <w:rPr>
            <w:noProof/>
            <w:webHidden/>
          </w:rPr>
        </w:r>
        <w:r>
          <w:rPr>
            <w:noProof/>
            <w:webHidden/>
          </w:rPr>
          <w:fldChar w:fldCharType="separate"/>
        </w:r>
        <w:r>
          <w:rPr>
            <w:noProof/>
            <w:webHidden/>
          </w:rPr>
          <w:t>13</w:t>
        </w:r>
        <w:r>
          <w:rPr>
            <w:noProof/>
            <w:webHidden/>
          </w:rPr>
          <w:fldChar w:fldCharType="end"/>
        </w:r>
      </w:hyperlink>
    </w:p>
    <w:p w14:paraId="6C8A6A8B" w14:textId="1D968C2E" w:rsidR="00F60B96" w:rsidRDefault="00F60B96">
      <w:pPr>
        <w:pStyle w:val="TOC1"/>
        <w:tabs>
          <w:tab w:val="left" w:pos="440"/>
          <w:tab w:val="right" w:leader="dot" w:pos="9062"/>
        </w:tabs>
        <w:rPr>
          <w:rFonts w:eastAsiaTheme="minorEastAsia"/>
          <w:noProof/>
          <w:lang w:eastAsia="ja-JP"/>
        </w:rPr>
      </w:pPr>
      <w:hyperlink w:anchor="_Toc145429653" w:history="1">
        <w:r w:rsidRPr="00407BD8">
          <w:rPr>
            <w:rStyle w:val="Hyperlink"/>
            <w:noProof/>
          </w:rPr>
          <w:t>5</w:t>
        </w:r>
        <w:r>
          <w:rPr>
            <w:rFonts w:eastAsiaTheme="minorEastAsia"/>
            <w:noProof/>
            <w:lang w:eastAsia="ja-JP"/>
          </w:rPr>
          <w:tab/>
        </w:r>
        <w:r w:rsidRPr="00407BD8">
          <w:rPr>
            <w:rStyle w:val="Hyperlink"/>
            <w:noProof/>
          </w:rPr>
          <w:t>Toward Evidence-Based Policies on Music, Society, and Citizenship</w:t>
        </w:r>
        <w:r>
          <w:rPr>
            <w:noProof/>
            <w:webHidden/>
          </w:rPr>
          <w:tab/>
        </w:r>
        <w:r>
          <w:rPr>
            <w:noProof/>
            <w:webHidden/>
          </w:rPr>
          <w:fldChar w:fldCharType="begin"/>
        </w:r>
        <w:r>
          <w:rPr>
            <w:noProof/>
            <w:webHidden/>
          </w:rPr>
          <w:instrText xml:space="preserve"> PAGEREF _Toc145429653 \h </w:instrText>
        </w:r>
        <w:r>
          <w:rPr>
            <w:noProof/>
            <w:webHidden/>
          </w:rPr>
        </w:r>
        <w:r>
          <w:rPr>
            <w:noProof/>
            <w:webHidden/>
          </w:rPr>
          <w:fldChar w:fldCharType="separate"/>
        </w:r>
        <w:r>
          <w:rPr>
            <w:noProof/>
            <w:webHidden/>
          </w:rPr>
          <w:t>14</w:t>
        </w:r>
        <w:r>
          <w:rPr>
            <w:noProof/>
            <w:webHidden/>
          </w:rPr>
          <w:fldChar w:fldCharType="end"/>
        </w:r>
      </w:hyperlink>
    </w:p>
    <w:p w14:paraId="15263E80" w14:textId="4777B67B" w:rsidR="00F60B96" w:rsidRDefault="00F60B96">
      <w:pPr>
        <w:pStyle w:val="TOC2"/>
        <w:tabs>
          <w:tab w:val="left" w:pos="880"/>
          <w:tab w:val="right" w:leader="dot" w:pos="9062"/>
        </w:tabs>
        <w:rPr>
          <w:rFonts w:eastAsiaTheme="minorEastAsia"/>
          <w:noProof/>
          <w:lang w:eastAsia="ja-JP"/>
        </w:rPr>
      </w:pPr>
      <w:hyperlink w:anchor="_Toc145429654" w:history="1">
        <w:r w:rsidRPr="00407BD8">
          <w:rPr>
            <w:rStyle w:val="Hyperlink"/>
            <w:noProof/>
          </w:rPr>
          <w:t>5.1</w:t>
        </w:r>
        <w:r>
          <w:rPr>
            <w:rFonts w:eastAsiaTheme="minorEastAsia"/>
            <w:noProof/>
            <w:lang w:eastAsia="ja-JP"/>
          </w:rPr>
          <w:tab/>
        </w:r>
        <w:r w:rsidRPr="00407BD8">
          <w:rPr>
            <w:rStyle w:val="Hyperlink"/>
            <w:noProof/>
          </w:rPr>
          <w:t>Key Policy Concepts</w:t>
        </w:r>
        <w:r>
          <w:rPr>
            <w:noProof/>
            <w:webHidden/>
          </w:rPr>
          <w:tab/>
        </w:r>
        <w:r>
          <w:rPr>
            <w:noProof/>
            <w:webHidden/>
          </w:rPr>
          <w:fldChar w:fldCharType="begin"/>
        </w:r>
        <w:r>
          <w:rPr>
            <w:noProof/>
            <w:webHidden/>
          </w:rPr>
          <w:instrText xml:space="preserve"> PAGEREF _Toc145429654 \h </w:instrText>
        </w:r>
        <w:r>
          <w:rPr>
            <w:noProof/>
            <w:webHidden/>
          </w:rPr>
        </w:r>
        <w:r>
          <w:rPr>
            <w:noProof/>
            <w:webHidden/>
          </w:rPr>
          <w:fldChar w:fldCharType="separate"/>
        </w:r>
        <w:r>
          <w:rPr>
            <w:noProof/>
            <w:webHidden/>
          </w:rPr>
          <w:t>14</w:t>
        </w:r>
        <w:r>
          <w:rPr>
            <w:noProof/>
            <w:webHidden/>
          </w:rPr>
          <w:fldChar w:fldCharType="end"/>
        </w:r>
      </w:hyperlink>
    </w:p>
    <w:p w14:paraId="77386C78" w14:textId="38290492" w:rsidR="00F60B96" w:rsidRDefault="00F60B96">
      <w:pPr>
        <w:pStyle w:val="TOC2"/>
        <w:tabs>
          <w:tab w:val="left" w:pos="880"/>
          <w:tab w:val="right" w:leader="dot" w:pos="9062"/>
        </w:tabs>
        <w:rPr>
          <w:rFonts w:eastAsiaTheme="minorEastAsia"/>
          <w:noProof/>
          <w:lang w:eastAsia="ja-JP"/>
        </w:rPr>
      </w:pPr>
      <w:hyperlink w:anchor="_Toc145429655" w:history="1">
        <w:r w:rsidRPr="00407BD8">
          <w:rPr>
            <w:rStyle w:val="Hyperlink"/>
            <w:noProof/>
          </w:rPr>
          <w:t>5.2</w:t>
        </w:r>
        <w:r>
          <w:rPr>
            <w:rFonts w:eastAsiaTheme="minorEastAsia"/>
            <w:noProof/>
            <w:lang w:eastAsia="ja-JP"/>
          </w:rPr>
          <w:tab/>
        </w:r>
        <w:r w:rsidRPr="00407BD8">
          <w:rPr>
            <w:rStyle w:val="Hyperlink"/>
            <w:noProof/>
          </w:rPr>
          <w:t>Data Collection Targets</w:t>
        </w:r>
        <w:r>
          <w:rPr>
            <w:noProof/>
            <w:webHidden/>
          </w:rPr>
          <w:tab/>
        </w:r>
        <w:r>
          <w:rPr>
            <w:noProof/>
            <w:webHidden/>
          </w:rPr>
          <w:fldChar w:fldCharType="begin"/>
        </w:r>
        <w:r>
          <w:rPr>
            <w:noProof/>
            <w:webHidden/>
          </w:rPr>
          <w:instrText xml:space="preserve"> PAGEREF _Toc145429655 \h </w:instrText>
        </w:r>
        <w:r>
          <w:rPr>
            <w:noProof/>
            <w:webHidden/>
          </w:rPr>
        </w:r>
        <w:r>
          <w:rPr>
            <w:noProof/>
            <w:webHidden/>
          </w:rPr>
          <w:fldChar w:fldCharType="separate"/>
        </w:r>
        <w:r>
          <w:rPr>
            <w:noProof/>
            <w:webHidden/>
          </w:rPr>
          <w:t>14</w:t>
        </w:r>
        <w:r>
          <w:rPr>
            <w:noProof/>
            <w:webHidden/>
          </w:rPr>
          <w:fldChar w:fldCharType="end"/>
        </w:r>
      </w:hyperlink>
    </w:p>
    <w:p w14:paraId="4AA62BBB" w14:textId="77D88FE4" w:rsidR="00F60B96" w:rsidRDefault="00F60B96">
      <w:pPr>
        <w:pStyle w:val="TOC1"/>
        <w:tabs>
          <w:tab w:val="left" w:pos="440"/>
          <w:tab w:val="right" w:leader="dot" w:pos="9062"/>
        </w:tabs>
        <w:rPr>
          <w:rFonts w:eastAsiaTheme="minorEastAsia"/>
          <w:noProof/>
          <w:lang w:eastAsia="ja-JP"/>
        </w:rPr>
      </w:pPr>
      <w:hyperlink w:anchor="_Toc145429656" w:history="1">
        <w:r w:rsidRPr="00407BD8">
          <w:rPr>
            <w:rStyle w:val="Hyperlink"/>
            <w:noProof/>
          </w:rPr>
          <w:t>6</w:t>
        </w:r>
        <w:r>
          <w:rPr>
            <w:rFonts w:eastAsiaTheme="minorEastAsia"/>
            <w:noProof/>
            <w:lang w:eastAsia="ja-JP"/>
          </w:rPr>
          <w:tab/>
        </w:r>
        <w:r w:rsidRPr="00407BD8">
          <w:rPr>
            <w:rStyle w:val="Hyperlink"/>
            <w:noProof/>
          </w:rPr>
          <w:t>Conclusion and Outlook</w:t>
        </w:r>
        <w:r>
          <w:rPr>
            <w:noProof/>
            <w:webHidden/>
          </w:rPr>
          <w:tab/>
        </w:r>
        <w:r>
          <w:rPr>
            <w:noProof/>
            <w:webHidden/>
          </w:rPr>
          <w:fldChar w:fldCharType="begin"/>
        </w:r>
        <w:r>
          <w:rPr>
            <w:noProof/>
            <w:webHidden/>
          </w:rPr>
          <w:instrText xml:space="preserve"> PAGEREF _Toc145429656 \h </w:instrText>
        </w:r>
        <w:r>
          <w:rPr>
            <w:noProof/>
            <w:webHidden/>
          </w:rPr>
        </w:r>
        <w:r>
          <w:rPr>
            <w:noProof/>
            <w:webHidden/>
          </w:rPr>
          <w:fldChar w:fldCharType="separate"/>
        </w:r>
        <w:r>
          <w:rPr>
            <w:noProof/>
            <w:webHidden/>
          </w:rPr>
          <w:t>15</w:t>
        </w:r>
        <w:r>
          <w:rPr>
            <w:noProof/>
            <w:webHidden/>
          </w:rPr>
          <w:fldChar w:fldCharType="end"/>
        </w:r>
      </w:hyperlink>
    </w:p>
    <w:p w14:paraId="63E893C0" w14:textId="256ACAC0" w:rsidR="00F60B96" w:rsidRDefault="00F60B96">
      <w:pPr>
        <w:pStyle w:val="TOC1"/>
        <w:tabs>
          <w:tab w:val="right" w:leader="dot" w:pos="9062"/>
        </w:tabs>
        <w:rPr>
          <w:rFonts w:eastAsiaTheme="minorEastAsia"/>
          <w:noProof/>
          <w:lang w:eastAsia="ja-JP"/>
        </w:rPr>
      </w:pPr>
      <w:hyperlink w:anchor="_Toc145429657" w:history="1">
        <w:r w:rsidRPr="00407BD8">
          <w:rPr>
            <w:rStyle w:val="Hyperlink"/>
            <w:noProof/>
            <w:lang w:val="en-GB"/>
          </w:rPr>
          <w:t>References</w:t>
        </w:r>
        <w:r>
          <w:rPr>
            <w:noProof/>
            <w:webHidden/>
          </w:rPr>
          <w:tab/>
        </w:r>
        <w:r>
          <w:rPr>
            <w:noProof/>
            <w:webHidden/>
          </w:rPr>
          <w:fldChar w:fldCharType="begin"/>
        </w:r>
        <w:r>
          <w:rPr>
            <w:noProof/>
            <w:webHidden/>
          </w:rPr>
          <w:instrText xml:space="preserve"> PAGEREF _Toc145429657 \h </w:instrText>
        </w:r>
        <w:r>
          <w:rPr>
            <w:noProof/>
            <w:webHidden/>
          </w:rPr>
        </w:r>
        <w:r>
          <w:rPr>
            <w:noProof/>
            <w:webHidden/>
          </w:rPr>
          <w:fldChar w:fldCharType="separate"/>
        </w:r>
        <w:r>
          <w:rPr>
            <w:noProof/>
            <w:webHidden/>
          </w:rPr>
          <w:t>16</w:t>
        </w:r>
        <w:r>
          <w:rPr>
            <w:noProof/>
            <w:webHidden/>
          </w:rPr>
          <w:fldChar w:fldCharType="end"/>
        </w:r>
      </w:hyperlink>
    </w:p>
    <w:p w14:paraId="6C791F63" w14:textId="02940AFD" w:rsidR="00F60B96" w:rsidRDefault="00F60B96">
      <w:pPr>
        <w:pStyle w:val="TOC1"/>
        <w:tabs>
          <w:tab w:val="right" w:leader="dot" w:pos="9062"/>
        </w:tabs>
        <w:rPr>
          <w:rFonts w:eastAsiaTheme="minorEastAsia"/>
          <w:noProof/>
          <w:lang w:eastAsia="ja-JP"/>
        </w:rPr>
      </w:pPr>
      <w:hyperlink w:anchor="_Toc145429658" w:history="1">
        <w:r w:rsidRPr="00407BD8">
          <w:rPr>
            <w:rStyle w:val="Hyperlink"/>
            <w:noProof/>
            <w:lang w:val="en-GB"/>
          </w:rPr>
          <w:t>Annex: Stakeholder Workshop Draft Agenda</w:t>
        </w:r>
        <w:r>
          <w:rPr>
            <w:noProof/>
            <w:webHidden/>
          </w:rPr>
          <w:tab/>
        </w:r>
        <w:r>
          <w:rPr>
            <w:noProof/>
            <w:webHidden/>
          </w:rPr>
          <w:fldChar w:fldCharType="begin"/>
        </w:r>
        <w:r>
          <w:rPr>
            <w:noProof/>
            <w:webHidden/>
          </w:rPr>
          <w:instrText xml:space="preserve"> PAGEREF _Toc145429658 \h </w:instrText>
        </w:r>
        <w:r>
          <w:rPr>
            <w:noProof/>
            <w:webHidden/>
          </w:rPr>
        </w:r>
        <w:r>
          <w:rPr>
            <w:noProof/>
            <w:webHidden/>
          </w:rPr>
          <w:fldChar w:fldCharType="separate"/>
        </w:r>
        <w:r>
          <w:rPr>
            <w:noProof/>
            <w:webHidden/>
          </w:rPr>
          <w:t>17</w:t>
        </w:r>
        <w:r>
          <w:rPr>
            <w:noProof/>
            <w:webHidden/>
          </w:rPr>
          <w:fldChar w:fldCharType="end"/>
        </w:r>
      </w:hyperlink>
    </w:p>
    <w:p w14:paraId="582682F9" w14:textId="7DB615B8" w:rsidR="0067682E" w:rsidRPr="00523B14" w:rsidRDefault="001061CC" w:rsidP="0067682E">
      <w:pPr>
        <w:autoSpaceDE w:val="0"/>
        <w:autoSpaceDN w:val="0"/>
        <w:adjustRightInd w:val="0"/>
        <w:spacing w:after="0" w:line="240" w:lineRule="auto"/>
        <w:rPr>
          <w:b/>
          <w:color w:val="44546A" w:themeColor="text2"/>
          <w:sz w:val="32"/>
          <w:szCs w:val="32"/>
          <w:lang w:val="en-GB"/>
        </w:rPr>
      </w:pPr>
      <w:r w:rsidRPr="00523B14">
        <w:rPr>
          <w:b/>
          <w:color w:val="44546A" w:themeColor="text2"/>
          <w:sz w:val="32"/>
          <w:szCs w:val="32"/>
          <w:lang w:val="en-GB"/>
        </w:rPr>
        <w:fldChar w:fldCharType="end"/>
      </w:r>
    </w:p>
    <w:p w14:paraId="587B7262" w14:textId="77777777" w:rsidR="0067682E" w:rsidRPr="00523B14" w:rsidRDefault="0067682E" w:rsidP="0067682E">
      <w:pPr>
        <w:jc w:val="both"/>
        <w:rPr>
          <w:lang w:val="en-GB"/>
        </w:rPr>
      </w:pPr>
    </w:p>
    <w:p w14:paraId="06755088" w14:textId="77EA3685" w:rsidR="007B3928" w:rsidRPr="00523B14" w:rsidRDefault="00B32806" w:rsidP="00B141BD">
      <w:pPr>
        <w:pStyle w:val="Title1"/>
        <w:numPr>
          <w:ilvl w:val="0"/>
          <w:numId w:val="0"/>
        </w:numPr>
        <w:ind w:left="562" w:hanging="562"/>
        <w:rPr>
          <w:lang w:eastAsia="de-AT"/>
        </w:rPr>
      </w:pPr>
      <w:r w:rsidRPr="00523B14">
        <w:rPr>
          <w:lang w:eastAsia="de-AT"/>
        </w:rPr>
        <w:br w:type="page"/>
      </w:r>
    </w:p>
    <w:p w14:paraId="26E9BA37" w14:textId="24846722" w:rsidR="000161F5" w:rsidRPr="00523B14" w:rsidRDefault="000161F5" w:rsidP="00072B12">
      <w:pPr>
        <w:pStyle w:val="Title1"/>
        <w:numPr>
          <w:ilvl w:val="0"/>
          <w:numId w:val="0"/>
        </w:numPr>
        <w:ind w:left="562" w:hanging="562"/>
      </w:pPr>
      <w:bookmarkStart w:id="12" w:name="_Toc145429636"/>
      <w:r w:rsidRPr="00523B14">
        <w:lastRenderedPageBreak/>
        <w:t>Introduction</w:t>
      </w:r>
      <w:bookmarkEnd w:id="12"/>
    </w:p>
    <w:p w14:paraId="6F999729" w14:textId="77777777" w:rsidR="000161F5" w:rsidRPr="00523B14" w:rsidRDefault="000161F5" w:rsidP="00B32806">
      <w:pPr>
        <w:spacing w:after="0"/>
        <w:rPr>
          <w:lang w:val="en-GB" w:eastAsia="de-AT"/>
        </w:rPr>
      </w:pPr>
    </w:p>
    <w:p w14:paraId="3FD46794" w14:textId="77777777" w:rsidR="006565DE" w:rsidRPr="00523B14" w:rsidRDefault="006E351A" w:rsidP="000232F3">
      <w:pPr>
        <w:jc w:val="both"/>
        <w:rPr>
          <w:lang w:val="en-GB"/>
        </w:rPr>
      </w:pPr>
      <w:r w:rsidRPr="00523B14">
        <w:rPr>
          <w:lang w:val="en-GB"/>
        </w:rPr>
        <w:t>The Open Music Europe work plan is grounded on a series of policy dialogues and documents produced by the European Commission during the 2010s and early 2020s</w:t>
      </w:r>
      <w:r w:rsidR="006565DE" w:rsidRPr="00523B14">
        <w:rPr>
          <w:lang w:val="en-GB"/>
        </w:rPr>
        <w:t>, which culminated in the establishment of the</w:t>
      </w:r>
      <w:r w:rsidRPr="00523B14">
        <w:rPr>
          <w:lang w:val="en-GB"/>
        </w:rPr>
        <w:t xml:space="preserve"> Music Moves Europe framework</w:t>
      </w:r>
      <w:r w:rsidR="006565DE" w:rsidRPr="00523B14">
        <w:rPr>
          <w:lang w:val="en-GB"/>
        </w:rPr>
        <w:t>.</w:t>
      </w:r>
      <w:r w:rsidRPr="00523B14">
        <w:rPr>
          <w:lang w:val="en-GB"/>
        </w:rPr>
        <w:t xml:space="preserve"> </w:t>
      </w:r>
      <w:r w:rsidR="006565DE" w:rsidRPr="00523B14">
        <w:rPr>
          <w:lang w:val="en-GB"/>
        </w:rPr>
        <w:t xml:space="preserve">A key output of the </w:t>
      </w:r>
      <w:r w:rsidR="006565DE" w:rsidRPr="00523B14">
        <w:rPr>
          <w:lang w:val="en-GB"/>
        </w:rPr>
        <w:t>2018 Preparatory Action “Music Moves Europe: Boosting European music diversity and talent”</w:t>
      </w:r>
      <w:r w:rsidR="006565DE" w:rsidRPr="00523B14">
        <w:rPr>
          <w:lang w:val="en-GB"/>
        </w:rPr>
        <w:t xml:space="preserve"> was the</w:t>
      </w:r>
      <w:r w:rsidRPr="00523B14">
        <w:rPr>
          <w:lang w:val="en-GB"/>
        </w:rPr>
        <w:t xml:space="preserve"> </w:t>
      </w:r>
      <w:r w:rsidRPr="00523B14">
        <w:rPr>
          <w:i/>
          <w:iCs/>
          <w:lang w:val="en-GB"/>
        </w:rPr>
        <w:t>Feasibility study for the establishment of a European Music Observatory</w:t>
      </w:r>
      <w:r w:rsidRPr="00523B14">
        <w:rPr>
          <w:lang w:val="en-GB"/>
        </w:rPr>
        <w:t xml:space="preserve"> (Commission et al. 2020) (in short: EMO Feasibility Study). </w:t>
      </w:r>
      <w:r w:rsidR="006565DE" w:rsidRPr="00523B14">
        <w:rPr>
          <w:lang w:val="en-GB"/>
        </w:rPr>
        <w:t>The Open Music Europe work plan is structured in accordance with the four pillars identified in the EMO Feasibility Study</w:t>
      </w:r>
      <w:r w:rsidRPr="00523B14">
        <w:rPr>
          <w:lang w:val="en-GB"/>
        </w:rPr>
        <w:t xml:space="preserve">: WP1 focuses on the economy of music in Europe; WP2 on music diversity and circulation; WP3 on music, society, and citizenship; and WP4 on innovation and future trends. </w:t>
      </w:r>
    </w:p>
    <w:p w14:paraId="6F86A18F" w14:textId="4D536EAF" w:rsidR="00551EDF" w:rsidRPr="00523B14" w:rsidRDefault="006E351A" w:rsidP="000232F3">
      <w:pPr>
        <w:jc w:val="both"/>
        <w:rPr>
          <w:lang w:val="en-GB"/>
        </w:rPr>
      </w:pPr>
      <w:r w:rsidRPr="00523B14">
        <w:rPr>
          <w:lang w:val="en-GB"/>
        </w:rPr>
        <w:t>In specific, WP</w:t>
      </w:r>
      <w:r w:rsidR="006565DE" w:rsidRPr="00523B14">
        <w:rPr>
          <w:lang w:val="en-GB"/>
        </w:rPr>
        <w:t>3</w:t>
      </w:r>
      <w:r w:rsidRPr="00523B14">
        <w:rPr>
          <w:lang w:val="en-GB"/>
        </w:rPr>
        <w:t xml:space="preserve"> focuses on </w:t>
      </w:r>
      <w:r w:rsidR="00F60B96">
        <w:rPr>
          <w:lang w:val="en-GB"/>
        </w:rPr>
        <w:t>three</w:t>
      </w:r>
      <w:r w:rsidRPr="00523B14">
        <w:rPr>
          <w:lang w:val="en-GB"/>
        </w:rPr>
        <w:t xml:space="preserve"> significant music policy problems: </w:t>
      </w:r>
      <w:r w:rsidR="006565DE" w:rsidRPr="00523B14">
        <w:rPr>
          <w:lang w:val="en-GB"/>
        </w:rPr>
        <w:t>how can the total social value</w:t>
      </w:r>
      <w:r w:rsidR="00F60B96">
        <w:rPr>
          <w:lang w:val="en-GB"/>
        </w:rPr>
        <w:t xml:space="preserve"> of music</w:t>
      </w:r>
      <w:r w:rsidR="006565DE" w:rsidRPr="00523B14">
        <w:rPr>
          <w:lang w:val="en-GB"/>
        </w:rPr>
        <w:t xml:space="preserve">, including non-market value, be </w:t>
      </w:r>
      <w:r w:rsidR="00F60B96">
        <w:rPr>
          <w:lang w:val="en-GB"/>
        </w:rPr>
        <w:t xml:space="preserve">conceptualised, </w:t>
      </w:r>
      <w:r w:rsidR="00720EF0" w:rsidRPr="00523B14">
        <w:rPr>
          <w:lang w:val="en-GB"/>
        </w:rPr>
        <w:t>assessed</w:t>
      </w:r>
      <w:r w:rsidR="00F60B96">
        <w:rPr>
          <w:lang w:val="en-GB"/>
        </w:rPr>
        <w:t>,</w:t>
      </w:r>
      <w:r w:rsidR="00720EF0" w:rsidRPr="00523B14">
        <w:rPr>
          <w:lang w:val="en-GB"/>
        </w:rPr>
        <w:t xml:space="preserve"> and represented</w:t>
      </w:r>
      <w:r w:rsidR="00F60B96">
        <w:rPr>
          <w:lang w:val="en-GB"/>
        </w:rPr>
        <w:t>;</w:t>
      </w:r>
      <w:r w:rsidR="00720EF0" w:rsidRPr="00523B14">
        <w:rPr>
          <w:lang w:val="en-GB"/>
        </w:rPr>
        <w:t xml:space="preserve"> </w:t>
      </w:r>
      <w:r w:rsidR="00F60B96">
        <w:rPr>
          <w:lang w:val="en-GB"/>
        </w:rPr>
        <w:t xml:space="preserve">and </w:t>
      </w:r>
      <w:r w:rsidR="00720EF0" w:rsidRPr="00523B14">
        <w:rPr>
          <w:lang w:val="en-GB"/>
        </w:rPr>
        <w:t>how can the</w:t>
      </w:r>
      <w:r w:rsidR="00F60B96">
        <w:rPr>
          <w:lang w:val="en-GB"/>
        </w:rPr>
        <w:t xml:space="preserve"> environmental, social, and governance sustainability of the sector and a wide range of actors within it be more accurately and efficiently evaluated</w:t>
      </w:r>
      <w:r w:rsidRPr="00523B14">
        <w:rPr>
          <w:lang w:val="en-GB"/>
        </w:rPr>
        <w:t>? Our research intends to help design and monitor policies that advance these goals, while supporting the “triple transition” of the music industry:</w:t>
      </w:r>
    </w:p>
    <w:p w14:paraId="24131007" w14:textId="190DC02A" w:rsidR="00551EDF" w:rsidRPr="00523B14" w:rsidRDefault="00551EDF" w:rsidP="00551EDF">
      <w:pPr>
        <w:ind w:left="708"/>
        <w:jc w:val="both"/>
        <w:rPr>
          <w:lang w:val="en-GB"/>
        </w:rPr>
      </w:pPr>
      <w:r w:rsidRPr="00523B14">
        <w:rPr>
          <w:lang w:val="en-GB"/>
        </w:rPr>
        <w:t>“To set a course for the New Era scenario, Europe must simultaneously begin to overhaul the way it approaches climate issues, technology and the underlying shape of its society. This triple transition of green, digital and social factors will need to anchor policymaking at almost every level. Finance, education and institution building will all need to be mobilised, with a constant eye toward improving and sustaining trust in the European project”</w:t>
      </w:r>
      <w:r w:rsidRPr="00523B14">
        <w:rPr>
          <w:lang w:val="en-GB"/>
        </w:rPr>
        <w:t xml:space="preserve"> </w:t>
      </w:r>
      <w:r w:rsidRPr="00523B14">
        <w:rPr>
          <w:lang w:val="en-GB"/>
        </w:rPr>
        <w:t>(European Commission et al. 2022, 24)</w:t>
      </w:r>
    </w:p>
    <w:p w14:paraId="2EC723CA" w14:textId="27C4F85D" w:rsidR="006E351A" w:rsidRPr="00523B14" w:rsidRDefault="006E351A" w:rsidP="000232F3">
      <w:pPr>
        <w:jc w:val="both"/>
        <w:rPr>
          <w:lang w:val="en-GB"/>
        </w:rPr>
      </w:pPr>
      <w:r w:rsidRPr="00523B14">
        <w:rPr>
          <w:lang w:val="en-GB"/>
        </w:rPr>
        <w:t xml:space="preserve">All four research work packages in Open Music Europe can furthermore be viewed through a sustainability lens: </w:t>
      </w:r>
      <w:r w:rsidR="00F60B96">
        <w:rPr>
          <w:lang w:val="en-GB"/>
        </w:rPr>
        <w:t xml:space="preserve">WP1 deals with sustainable economic practices capable of ensuring ongoing competitive viability; </w:t>
      </w:r>
      <w:r w:rsidRPr="00523B14">
        <w:rPr>
          <w:lang w:val="en-GB"/>
        </w:rPr>
        <w:t>WP2 and WP3</w:t>
      </w:r>
      <w:r w:rsidR="00F60B96">
        <w:rPr>
          <w:lang w:val="en-GB"/>
        </w:rPr>
        <w:t xml:space="preserve"> </w:t>
      </w:r>
      <w:r w:rsidRPr="00523B14">
        <w:rPr>
          <w:lang w:val="en-GB"/>
        </w:rPr>
        <w:t>deal with social and environmental sustainability</w:t>
      </w:r>
      <w:r w:rsidR="00F60B96">
        <w:rPr>
          <w:lang w:val="en-GB"/>
        </w:rPr>
        <w:t>;</w:t>
      </w:r>
      <w:r w:rsidRPr="00523B14">
        <w:rPr>
          <w:lang w:val="en-GB"/>
        </w:rPr>
        <w:t xml:space="preserve"> and WP4</w:t>
      </w:r>
      <w:r w:rsidR="00F60B96">
        <w:rPr>
          <w:lang w:val="en-GB"/>
        </w:rPr>
        <w:t xml:space="preserve"> </w:t>
      </w:r>
      <w:r w:rsidRPr="00523B14">
        <w:rPr>
          <w:lang w:val="en-GB"/>
        </w:rPr>
        <w:t>address</w:t>
      </w:r>
      <w:r w:rsidR="00F60B96">
        <w:rPr>
          <w:lang w:val="en-GB"/>
        </w:rPr>
        <w:t>es</w:t>
      </w:r>
      <w:r w:rsidRPr="00523B14">
        <w:rPr>
          <w:lang w:val="en-GB"/>
        </w:rPr>
        <w:t xml:space="preserve"> the digital transition.</w:t>
      </w:r>
    </w:p>
    <w:p w14:paraId="0CF3B5DB" w14:textId="72788261" w:rsidR="006E351A" w:rsidRPr="00523B14" w:rsidRDefault="006565DE" w:rsidP="000232F3">
      <w:pPr>
        <w:jc w:val="both"/>
        <w:rPr>
          <w:lang w:val="en-GB"/>
        </w:rPr>
      </w:pPr>
      <w:r w:rsidRPr="00523B14">
        <w:rPr>
          <w:highlight w:val="yellow"/>
          <w:lang w:val="en-GB"/>
        </w:rPr>
        <w:t>XX</w:t>
      </w:r>
    </w:p>
    <w:p w14:paraId="7C9449ED" w14:textId="18DC744E" w:rsidR="006E351A" w:rsidRPr="00523B14" w:rsidRDefault="006E351A" w:rsidP="000232F3">
      <w:pPr>
        <w:jc w:val="both"/>
        <w:rPr>
          <w:lang w:val="en-GB"/>
        </w:rPr>
      </w:pPr>
      <w:r w:rsidRPr="00523B14">
        <w:rPr>
          <w:lang w:val="en-GB"/>
        </w:rPr>
        <w:t>In accordance with the needs of cultural policymakers</w:t>
      </w:r>
      <w:r w:rsidR="006565DE" w:rsidRPr="00523B14">
        <w:rPr>
          <w:lang w:val="en-GB"/>
        </w:rPr>
        <w:t xml:space="preserve">, </w:t>
      </w:r>
      <w:r w:rsidRPr="00523B14">
        <w:rPr>
          <w:lang w:val="en-GB"/>
        </w:rPr>
        <w:t xml:space="preserve">various </w:t>
      </w:r>
      <w:r w:rsidR="006565DE" w:rsidRPr="00523B14">
        <w:rPr>
          <w:lang w:val="en-GB"/>
        </w:rPr>
        <w:t>music sector and industry</w:t>
      </w:r>
      <w:r w:rsidRPr="00523B14">
        <w:rPr>
          <w:lang w:val="en-GB"/>
        </w:rPr>
        <w:t xml:space="preserve"> actors,</w:t>
      </w:r>
      <w:r w:rsidR="006565DE" w:rsidRPr="00523B14">
        <w:rPr>
          <w:lang w:val="en-GB"/>
        </w:rPr>
        <w:t xml:space="preserve"> and the general population,</w:t>
      </w:r>
      <w:r w:rsidRPr="00523B14">
        <w:rPr>
          <w:lang w:val="en-GB"/>
        </w:rPr>
        <w:t xml:space="preserve"> WP</w:t>
      </w:r>
      <w:r w:rsidR="006565DE" w:rsidRPr="00523B14">
        <w:rPr>
          <w:lang w:val="en-GB"/>
        </w:rPr>
        <w:t>3</w:t>
      </w:r>
      <w:r w:rsidRPr="00523B14">
        <w:rPr>
          <w:lang w:val="en-GB"/>
        </w:rPr>
        <w:t xml:space="preserve"> of Open Music aims to address the following </w:t>
      </w:r>
      <w:r w:rsidRPr="00523B14">
        <w:rPr>
          <w:b/>
          <w:bCs/>
          <w:lang w:val="en-GB"/>
        </w:rPr>
        <w:t>key research questions</w:t>
      </w:r>
      <w:r w:rsidRPr="00523B14">
        <w:rPr>
          <w:lang w:val="en-GB"/>
        </w:rPr>
        <w:t>:</w:t>
      </w:r>
    </w:p>
    <w:p w14:paraId="5FE51237" w14:textId="6E527D10" w:rsidR="006E351A" w:rsidRPr="00523B14" w:rsidRDefault="006565DE" w:rsidP="006E351A">
      <w:pPr>
        <w:numPr>
          <w:ilvl w:val="0"/>
          <w:numId w:val="14"/>
        </w:numPr>
        <w:spacing w:before="120" w:after="120" w:line="264" w:lineRule="auto"/>
        <w:jc w:val="both"/>
        <w:rPr>
          <w:lang w:val="en-GB"/>
        </w:rPr>
      </w:pPr>
      <w:r w:rsidRPr="00523B14">
        <w:rPr>
          <w:highlight w:val="yellow"/>
          <w:lang w:val="en-GB"/>
        </w:rPr>
        <w:t>XX</w:t>
      </w:r>
    </w:p>
    <w:p w14:paraId="71F8B167" w14:textId="6D94D05C" w:rsidR="006E351A" w:rsidRPr="00523B14" w:rsidRDefault="006565DE" w:rsidP="006E351A">
      <w:pPr>
        <w:numPr>
          <w:ilvl w:val="0"/>
          <w:numId w:val="14"/>
        </w:numPr>
        <w:spacing w:before="120" w:after="120" w:line="264" w:lineRule="auto"/>
        <w:jc w:val="both"/>
        <w:rPr>
          <w:lang w:val="en-GB"/>
        </w:rPr>
      </w:pPr>
      <w:r w:rsidRPr="00523B14">
        <w:rPr>
          <w:highlight w:val="yellow"/>
          <w:lang w:val="en-GB"/>
        </w:rPr>
        <w:t>XX</w:t>
      </w:r>
    </w:p>
    <w:p w14:paraId="0241BDD3" w14:textId="010A5BE0" w:rsidR="00CC18BA" w:rsidRPr="00523B14" w:rsidRDefault="006565DE" w:rsidP="006565DE">
      <w:pPr>
        <w:numPr>
          <w:ilvl w:val="0"/>
          <w:numId w:val="14"/>
        </w:numPr>
        <w:spacing w:before="120" w:after="120" w:line="264" w:lineRule="auto"/>
        <w:jc w:val="both"/>
        <w:rPr>
          <w:lang w:val="en-GB"/>
        </w:rPr>
      </w:pPr>
      <w:r w:rsidRPr="00523B14">
        <w:rPr>
          <w:highlight w:val="yellow"/>
          <w:lang w:val="en-GB"/>
        </w:rPr>
        <w:t>XX</w:t>
      </w:r>
      <w:r w:rsidR="00CC18BA" w:rsidRPr="00523B14">
        <w:rPr>
          <w:lang w:val="en-GB"/>
        </w:rPr>
        <w:br w:type="page"/>
      </w:r>
    </w:p>
    <w:p w14:paraId="6E07873A" w14:textId="65C5B5FC" w:rsidR="00CC18BA" w:rsidRPr="00523B14" w:rsidRDefault="00944CBB" w:rsidP="00CC18BA">
      <w:pPr>
        <w:pStyle w:val="Title1"/>
      </w:pPr>
      <w:bookmarkStart w:id="13" w:name="_Toc145429637"/>
      <w:r w:rsidRPr="00523B14">
        <w:lastRenderedPageBreak/>
        <w:t xml:space="preserve">Literature </w:t>
      </w:r>
      <w:r w:rsidR="000232F3" w:rsidRPr="00523B14">
        <w:t>R</w:t>
      </w:r>
      <w:r w:rsidRPr="00523B14">
        <w:t>eview</w:t>
      </w:r>
      <w:bookmarkEnd w:id="13"/>
    </w:p>
    <w:p w14:paraId="20CF06B5" w14:textId="2D48D472" w:rsidR="00EE6E06" w:rsidRPr="00523B14" w:rsidRDefault="00551EDF" w:rsidP="00EE6E06">
      <w:pPr>
        <w:jc w:val="both"/>
        <w:rPr>
          <w:lang w:val="en-GB"/>
        </w:rPr>
      </w:pPr>
      <w:r w:rsidRPr="00BC10AC">
        <w:rPr>
          <w:highlight w:val="yellow"/>
          <w:lang w:val="en-GB"/>
        </w:rPr>
        <w:t>XX</w:t>
      </w:r>
    </w:p>
    <w:p w14:paraId="4E94C749" w14:textId="77777777" w:rsidR="00EE6E06" w:rsidRPr="00523B14" w:rsidRDefault="00EE6E06">
      <w:pPr>
        <w:rPr>
          <w:lang w:val="en-GB"/>
        </w:rPr>
      </w:pPr>
      <w:r w:rsidRPr="00523B14">
        <w:rPr>
          <w:lang w:val="en-GB"/>
        </w:rPr>
        <w:br w:type="page"/>
      </w:r>
    </w:p>
    <w:p w14:paraId="62B10771" w14:textId="1053A4FA" w:rsidR="00944CBB" w:rsidRPr="00523B14" w:rsidRDefault="00944CBB" w:rsidP="00944CBB">
      <w:pPr>
        <w:pStyle w:val="Title1"/>
      </w:pPr>
      <w:bookmarkStart w:id="14" w:name="_Toc145429638"/>
      <w:r w:rsidRPr="00523B14">
        <w:lastRenderedPageBreak/>
        <w:t xml:space="preserve">Data </w:t>
      </w:r>
      <w:r w:rsidR="00EE6E06" w:rsidRPr="00523B14">
        <w:t>G</w:t>
      </w:r>
      <w:r w:rsidRPr="00523B14">
        <w:t>aps</w:t>
      </w:r>
      <w:bookmarkEnd w:id="14"/>
    </w:p>
    <w:p w14:paraId="6AA13018" w14:textId="78614AB9" w:rsidR="00167ECB" w:rsidRPr="00523B14" w:rsidRDefault="00167ECB" w:rsidP="00737611">
      <w:pPr>
        <w:jc w:val="both"/>
        <w:rPr>
          <w:lang w:val="en-GB"/>
        </w:rPr>
      </w:pPr>
      <w:r w:rsidRPr="00523B14">
        <w:rPr>
          <w:lang w:val="en-GB"/>
        </w:rPr>
        <w:t>Music is very much a data-driven industry, particularly insofar as it was one of the first global industries that moved much of its sales to a few global digital platforms that record incredibly detailed information on uses and users alike. Some data gaps in the music industry are illusory from the point of view that the data are recorded somewhere; said data are “only” not processed and aggregated into formats that would be required for public policy analysis.</w:t>
      </w:r>
      <w:r w:rsidR="00BC10AC">
        <w:rPr>
          <w:lang w:val="en-GB"/>
        </w:rPr>
        <w:t xml:space="preserve"> Other data gaps are real, insofar as data on both informal economic activity and non-economic (or marginally economic) activity are collected in a non-systematic manner. I</w:t>
      </w:r>
      <w:r w:rsidR="00BC10AC">
        <w:rPr>
          <w:lang w:val="en-GB"/>
        </w:rPr>
        <w:t>n most EU member states</w:t>
      </w:r>
      <w:r w:rsidR="00BC10AC">
        <w:rPr>
          <w:lang w:val="en-GB"/>
        </w:rPr>
        <w:t xml:space="preserve">, </w:t>
      </w:r>
      <w:r w:rsidR="00411B1D">
        <w:rPr>
          <w:lang w:val="en-GB"/>
        </w:rPr>
        <w:t>data on access to and participation in music sectors, industries, and cultures among the general population</w:t>
      </w:r>
      <w:r w:rsidR="00BC10AC">
        <w:rPr>
          <w:lang w:val="en-GB"/>
        </w:rPr>
        <w:t xml:space="preserve"> also collected rarely, if at all.</w:t>
      </w:r>
    </w:p>
    <w:p w14:paraId="1FB91C94" w14:textId="25B02B29" w:rsidR="00411B1D" w:rsidRDefault="00167ECB" w:rsidP="00737611">
      <w:pPr>
        <w:jc w:val="both"/>
        <w:rPr>
          <w:lang w:val="en-GB"/>
        </w:rPr>
      </w:pPr>
      <w:r w:rsidRPr="00523B14">
        <w:rPr>
          <w:lang w:val="en-GB"/>
        </w:rPr>
        <w:t xml:space="preserve">The </w:t>
      </w:r>
      <w:bookmarkStart w:id="15" w:name="_Hlk141733960"/>
      <w:r w:rsidRPr="00523B14">
        <w:rPr>
          <w:i/>
          <w:iCs/>
          <w:lang w:val="en-GB"/>
        </w:rPr>
        <w:t>Feasibility study for the establishment of a European Music Observatory</w:t>
      </w:r>
      <w:r w:rsidRPr="00523B14">
        <w:rPr>
          <w:lang w:val="en-GB"/>
        </w:rPr>
        <w:t xml:space="preserve"> </w:t>
      </w:r>
      <w:bookmarkEnd w:id="15"/>
      <w:r w:rsidRPr="00523B14">
        <w:rPr>
          <w:lang w:val="en-GB"/>
        </w:rPr>
        <w:t xml:space="preserve">enumerates a number of data </w:t>
      </w:r>
      <w:r w:rsidR="00B8672F">
        <w:rPr>
          <w:lang w:val="en-GB"/>
        </w:rPr>
        <w:t xml:space="preserve">sources and </w:t>
      </w:r>
      <w:r w:rsidRPr="00523B14">
        <w:rPr>
          <w:lang w:val="en-GB"/>
        </w:rPr>
        <w:t xml:space="preserve">gaps in its pillar on </w:t>
      </w:r>
      <w:r w:rsidR="00551EDF" w:rsidRPr="00523B14">
        <w:rPr>
          <w:lang w:val="en-GB"/>
        </w:rPr>
        <w:t>music, society, and citizenship</w:t>
      </w:r>
      <w:r w:rsidR="00411B1D">
        <w:rPr>
          <w:lang w:val="en-GB"/>
        </w:rPr>
        <w:t xml:space="preserve"> </w:t>
      </w:r>
      <w:r w:rsidR="00411B1D" w:rsidRPr="00523B14">
        <w:rPr>
          <w:lang w:val="en-GB"/>
        </w:rPr>
        <w:t>(Commission et al. 2020</w:t>
      </w:r>
      <w:r w:rsidR="00411B1D">
        <w:rPr>
          <w:lang w:val="en-GB"/>
        </w:rPr>
        <w:t xml:space="preserve">; </w:t>
      </w:r>
      <w:r w:rsidR="00411B1D" w:rsidRPr="00523B14">
        <w:rPr>
          <w:lang w:val="en-GB"/>
        </w:rPr>
        <w:t xml:space="preserve">see Section </w:t>
      </w:r>
      <w:r w:rsidR="00411B1D">
        <w:rPr>
          <w:lang w:val="en-GB"/>
        </w:rPr>
        <w:t>2.3</w:t>
      </w:r>
      <w:r w:rsidR="00411B1D" w:rsidRPr="00523B14">
        <w:rPr>
          <w:lang w:val="en-GB"/>
        </w:rPr>
        <w:t xml:space="preserve">, Figure </w:t>
      </w:r>
      <w:r w:rsidR="00411B1D">
        <w:rPr>
          <w:lang w:val="en-GB"/>
        </w:rPr>
        <w:t>6</w:t>
      </w:r>
      <w:r w:rsidR="00411B1D" w:rsidRPr="00523B14">
        <w:rPr>
          <w:lang w:val="en-GB"/>
        </w:rPr>
        <w:t>)</w:t>
      </w:r>
      <w:r w:rsidR="00411B1D">
        <w:rPr>
          <w:lang w:val="en-GB"/>
        </w:rPr>
        <w:t xml:space="preserve">. The </w:t>
      </w:r>
      <w:r w:rsidRPr="00523B14">
        <w:rPr>
          <w:lang w:val="en-GB"/>
        </w:rPr>
        <w:t xml:space="preserve">main data collection areas </w:t>
      </w:r>
      <w:r w:rsidR="00BC10AC">
        <w:rPr>
          <w:lang w:val="en-GB"/>
        </w:rPr>
        <w:t xml:space="preserve">specified in the EMO Feasibility Study </w:t>
      </w:r>
      <w:r w:rsidR="00411B1D">
        <w:rPr>
          <w:lang w:val="en-GB"/>
        </w:rPr>
        <w:t>and their relevance to Open Music Europe follow:</w:t>
      </w:r>
    </w:p>
    <w:p w14:paraId="11836D7F" w14:textId="359B8224" w:rsidR="00411B1D" w:rsidRDefault="00411B1D" w:rsidP="00411B1D">
      <w:pPr>
        <w:pStyle w:val="ListParagraph"/>
        <w:numPr>
          <w:ilvl w:val="0"/>
          <w:numId w:val="23"/>
        </w:numPr>
        <w:spacing w:line="264" w:lineRule="auto"/>
        <w:rPr>
          <w:lang w:val="en-GB"/>
        </w:rPr>
      </w:pPr>
      <w:r>
        <w:rPr>
          <w:lang w:val="en-GB"/>
        </w:rPr>
        <w:t>E</w:t>
      </w:r>
      <w:r w:rsidR="00BC10AC">
        <w:rPr>
          <w:lang w:val="en-GB"/>
        </w:rPr>
        <w:t>ducation, training, and personal development</w:t>
      </w:r>
      <w:r>
        <w:rPr>
          <w:lang w:val="en-GB"/>
        </w:rPr>
        <w:t xml:space="preserve">: music schools and conservatories; training schemes; other formal education practices. Informal education and training practices are also relevant here, though not mentioned in the Feasibility Study. </w:t>
      </w:r>
      <w:r w:rsidRPr="00523B14">
        <w:rPr>
          <w:highlight w:val="yellow"/>
          <w:lang w:val="en-GB"/>
        </w:rPr>
        <w:t>XX</w:t>
      </w:r>
    </w:p>
    <w:p w14:paraId="352F0877" w14:textId="08EF8E5E" w:rsidR="00411B1D" w:rsidRDefault="00411B1D" w:rsidP="00411B1D">
      <w:pPr>
        <w:pStyle w:val="ListParagraph"/>
        <w:numPr>
          <w:ilvl w:val="0"/>
          <w:numId w:val="23"/>
        </w:numPr>
        <w:spacing w:line="264" w:lineRule="auto"/>
        <w:rPr>
          <w:lang w:val="en-GB"/>
        </w:rPr>
      </w:pPr>
      <w:r>
        <w:rPr>
          <w:lang w:val="en-GB"/>
        </w:rPr>
        <w:t>A</w:t>
      </w:r>
      <w:r w:rsidR="00BC10AC">
        <w:rPr>
          <w:lang w:val="en-GB"/>
        </w:rPr>
        <w:t>udiences</w:t>
      </w:r>
      <w:r>
        <w:rPr>
          <w:lang w:val="en-GB"/>
        </w:rPr>
        <w:t xml:space="preserve">: music consumption, including consumer patterns related to piracy; social networks and music. </w:t>
      </w:r>
      <w:r w:rsidRPr="00523B14">
        <w:rPr>
          <w:highlight w:val="yellow"/>
          <w:lang w:val="en-GB"/>
        </w:rPr>
        <w:t>XX</w:t>
      </w:r>
    </w:p>
    <w:p w14:paraId="544EB5CC" w14:textId="3FEFEB4E" w:rsidR="00167ECB" w:rsidRPr="00523B14" w:rsidRDefault="00411B1D" w:rsidP="00411B1D">
      <w:pPr>
        <w:pStyle w:val="ListParagraph"/>
        <w:numPr>
          <w:ilvl w:val="0"/>
          <w:numId w:val="23"/>
        </w:numPr>
        <w:spacing w:line="264" w:lineRule="auto"/>
        <w:rPr>
          <w:lang w:val="en-GB"/>
        </w:rPr>
      </w:pPr>
      <w:r>
        <w:rPr>
          <w:lang w:val="en-GB"/>
        </w:rPr>
        <w:t>M</w:t>
      </w:r>
      <w:r w:rsidR="00BC10AC">
        <w:rPr>
          <w:lang w:val="en-GB"/>
        </w:rPr>
        <w:t>usic and society</w:t>
      </w:r>
      <w:r>
        <w:rPr>
          <w:lang w:val="en-GB"/>
        </w:rPr>
        <w:t>:</w:t>
      </w:r>
      <w:r w:rsidR="00BC10AC">
        <w:rPr>
          <w:lang w:val="en-GB"/>
        </w:rPr>
        <w:t xml:space="preserve"> </w:t>
      </w:r>
      <w:r>
        <w:rPr>
          <w:lang w:val="en-GB"/>
        </w:rPr>
        <w:t xml:space="preserve">scope of the not-for-profit sector; social impact of music in communities. </w:t>
      </w:r>
      <w:r w:rsidRPr="00523B14">
        <w:rPr>
          <w:highlight w:val="yellow"/>
          <w:lang w:val="en-GB"/>
        </w:rPr>
        <w:t>XX</w:t>
      </w:r>
      <w:r>
        <w:rPr>
          <w:lang w:val="en-GB"/>
        </w:rPr>
        <w:t xml:space="preserve"> </w:t>
      </w:r>
    </w:p>
    <w:p w14:paraId="5A4ADB75" w14:textId="3FF16201" w:rsidR="00523B14" w:rsidRPr="00523B14" w:rsidRDefault="00523B14" w:rsidP="00737611">
      <w:pPr>
        <w:jc w:val="both"/>
        <w:rPr>
          <w:lang w:val="en-GB"/>
        </w:rPr>
      </w:pPr>
      <w:r w:rsidRPr="00523B14">
        <w:rPr>
          <w:lang w:val="en-GB"/>
        </w:rPr>
        <w:t>WP3 is guided by exploitation aim</w:t>
      </w:r>
      <w:r w:rsidR="00690645">
        <w:rPr>
          <w:lang w:val="en-GB"/>
        </w:rPr>
        <w:t>s</w:t>
      </w:r>
      <w:r w:rsidRPr="00523B14">
        <w:rPr>
          <w:lang w:val="en-GB"/>
        </w:rPr>
        <w:t xml:space="preserve"> that </w:t>
      </w:r>
      <w:r w:rsidR="00690645">
        <w:rPr>
          <w:lang w:val="en-GB"/>
        </w:rPr>
        <w:t>are</w:t>
      </w:r>
      <w:r w:rsidRPr="00523B14">
        <w:rPr>
          <w:lang w:val="en-GB"/>
        </w:rPr>
        <w:t xml:space="preserve"> relevant to our music industry stakeholders, as well as to the majority of actors in the European music industry as a whole: </w:t>
      </w:r>
      <w:r w:rsidRPr="00523B14">
        <w:rPr>
          <w:highlight w:val="yellow"/>
          <w:lang w:val="en-GB"/>
        </w:rPr>
        <w:t>XX</w:t>
      </w:r>
      <w:r w:rsidRPr="00523B14">
        <w:rPr>
          <w:lang w:val="en-GB"/>
        </w:rPr>
        <w:t>.</w:t>
      </w:r>
    </w:p>
    <w:p w14:paraId="422B3F9D" w14:textId="7CFC9D6C" w:rsidR="00167ECB" w:rsidRPr="00523B14" w:rsidRDefault="00944CBB" w:rsidP="00167ECB">
      <w:pPr>
        <w:pStyle w:val="Title2"/>
      </w:pPr>
      <w:bookmarkStart w:id="16" w:name="_Toc145429639"/>
      <w:r w:rsidRPr="00523B14">
        <w:t xml:space="preserve">Data </w:t>
      </w:r>
      <w:r w:rsidR="00C95EA1" w:rsidRPr="00523B14">
        <w:t>G</w:t>
      </w:r>
      <w:r w:rsidRPr="00523B14">
        <w:t xml:space="preserve">aps </w:t>
      </w:r>
      <w:r w:rsidR="00C95EA1" w:rsidRPr="00523B14">
        <w:t>I</w:t>
      </w:r>
      <w:r w:rsidRPr="00523B14">
        <w:t xml:space="preserve">mmediately </w:t>
      </w:r>
      <w:r w:rsidR="00C95EA1" w:rsidRPr="00523B14">
        <w:t>Re</w:t>
      </w:r>
      <w:r w:rsidRPr="00523B14">
        <w:t xml:space="preserve">levant to </w:t>
      </w:r>
      <w:r w:rsidR="00C95EA1" w:rsidRPr="00523B14">
        <w:t>N</w:t>
      </w:r>
      <w:r w:rsidRPr="00523B14">
        <w:t xml:space="preserve">ational </w:t>
      </w:r>
      <w:r w:rsidR="00C95EA1" w:rsidRPr="00523B14">
        <w:t>P</w:t>
      </w:r>
      <w:r w:rsidRPr="00523B14">
        <w:t>olicy</w:t>
      </w:r>
      <w:r w:rsidR="00167ECB" w:rsidRPr="00523B14">
        <w:t xml:space="preserve"> in </w:t>
      </w:r>
      <w:bookmarkEnd w:id="16"/>
      <w:r w:rsidR="007D5694" w:rsidRPr="007D5694">
        <w:rPr>
          <w:highlight w:val="yellow"/>
        </w:rPr>
        <w:t>XX</w:t>
      </w:r>
    </w:p>
    <w:p w14:paraId="1B4F3175" w14:textId="1BC2EBBE" w:rsidR="00167ECB" w:rsidRPr="00523B14" w:rsidRDefault="00167ECB" w:rsidP="00296078">
      <w:pPr>
        <w:jc w:val="both"/>
        <w:rPr>
          <w:lang w:val="en-GB"/>
        </w:rPr>
      </w:pPr>
      <w:r w:rsidRPr="00523B14">
        <w:rPr>
          <w:lang w:val="en-GB"/>
        </w:rPr>
        <w:t xml:space="preserve">In accordance with out pilot-project-driven research agenda, we will start our analysis of data gaps on the national level. Cultural policies are mainly formed on a national level, </w:t>
      </w:r>
      <w:r w:rsidR="00690645">
        <w:rPr>
          <w:lang w:val="en-GB"/>
        </w:rPr>
        <w:t>or even the sub-national level in some European Union member states</w:t>
      </w:r>
      <w:r w:rsidRPr="00523B14">
        <w:rPr>
          <w:lang w:val="en-GB"/>
        </w:rPr>
        <w:t xml:space="preserve">. </w:t>
      </w:r>
      <w:r w:rsidR="00690645">
        <w:rPr>
          <w:lang w:val="en-GB"/>
        </w:rPr>
        <w:t>Moreover, w</w:t>
      </w:r>
      <w:r w:rsidRPr="00523B14">
        <w:rPr>
          <w:lang w:val="en-GB"/>
        </w:rPr>
        <w:t>ith few exceptions, European-level data gaps cannot be filled if there are no (interoperable) statistical processes in place in the individual member states that collect the data.</w:t>
      </w:r>
    </w:p>
    <w:p w14:paraId="42B7AC06" w14:textId="76466ADC" w:rsidR="00167ECB" w:rsidRPr="00523B14" w:rsidRDefault="00523B14" w:rsidP="0094664E">
      <w:pPr>
        <w:jc w:val="both"/>
        <w:rPr>
          <w:lang w:val="en-GB"/>
        </w:rPr>
      </w:pPr>
      <w:r w:rsidRPr="00690645">
        <w:rPr>
          <w:highlight w:val="yellow"/>
          <w:lang w:val="en-GB"/>
        </w:rPr>
        <w:t>XX</w:t>
      </w:r>
    </w:p>
    <w:p w14:paraId="26A9A20D" w14:textId="37E3C82D" w:rsidR="00944CBB" w:rsidRPr="00523B14" w:rsidRDefault="00944CBB" w:rsidP="00944CBB">
      <w:pPr>
        <w:pStyle w:val="Title2"/>
      </w:pPr>
      <w:bookmarkStart w:id="17" w:name="_Toc145429640"/>
      <w:r w:rsidRPr="00523B14">
        <w:t xml:space="preserve">Data </w:t>
      </w:r>
      <w:r w:rsidR="0094664E" w:rsidRPr="00523B14">
        <w:t>G</w:t>
      </w:r>
      <w:r w:rsidRPr="00523B14">
        <w:t xml:space="preserve">aps </w:t>
      </w:r>
      <w:r w:rsidR="0094664E" w:rsidRPr="00523B14">
        <w:t>R</w:t>
      </w:r>
      <w:r w:rsidRPr="00523B14">
        <w:t>elevant to EU-</w:t>
      </w:r>
      <w:r w:rsidR="0094664E" w:rsidRPr="00523B14">
        <w:t>L</w:t>
      </w:r>
      <w:r w:rsidRPr="00523B14">
        <w:t xml:space="preserve">evel </w:t>
      </w:r>
      <w:r w:rsidR="0094664E" w:rsidRPr="00523B14">
        <w:t>P</w:t>
      </w:r>
      <w:r w:rsidRPr="00523B14">
        <w:t>olicy</w:t>
      </w:r>
      <w:bookmarkEnd w:id="17"/>
    </w:p>
    <w:p w14:paraId="6815328D" w14:textId="67757934" w:rsidR="00167ECB" w:rsidRPr="00523B14" w:rsidRDefault="00523B14" w:rsidP="00626C98">
      <w:pPr>
        <w:jc w:val="both"/>
        <w:rPr>
          <w:lang w:val="en-GB"/>
        </w:rPr>
      </w:pPr>
      <w:r w:rsidRPr="00690645">
        <w:rPr>
          <w:highlight w:val="yellow"/>
          <w:lang w:val="en-GB"/>
        </w:rPr>
        <w:t>XX</w:t>
      </w:r>
    </w:p>
    <w:p w14:paraId="132AF701" w14:textId="536F7D61" w:rsidR="00944CBB" w:rsidRPr="00523B14" w:rsidRDefault="00944CBB" w:rsidP="00944CBB">
      <w:pPr>
        <w:pStyle w:val="Title2"/>
      </w:pPr>
      <w:bookmarkStart w:id="18" w:name="_Toc145429641"/>
      <w:r w:rsidRPr="00523B14">
        <w:t xml:space="preserve">Data </w:t>
      </w:r>
      <w:r w:rsidR="00626C98" w:rsidRPr="00523B14">
        <w:t>G</w:t>
      </w:r>
      <w:r w:rsidRPr="00523B14">
        <w:t xml:space="preserve">aps </w:t>
      </w:r>
      <w:r w:rsidR="00523B14" w:rsidRPr="00523B14">
        <w:t xml:space="preserve">Relevant to </w:t>
      </w:r>
      <w:r w:rsidR="00523B14">
        <w:t>C</w:t>
      </w:r>
      <w:r w:rsidR="00523B14" w:rsidRPr="00523B14">
        <w:t xml:space="preserve">ivil </w:t>
      </w:r>
      <w:r w:rsidR="00523B14">
        <w:t>S</w:t>
      </w:r>
      <w:r w:rsidR="00523B14" w:rsidRPr="00523B14">
        <w:t>ociety</w:t>
      </w:r>
      <w:r w:rsidR="00523B14">
        <w:t xml:space="preserve"> Actors and the General Population</w:t>
      </w:r>
      <w:bookmarkEnd w:id="18"/>
    </w:p>
    <w:p w14:paraId="649A05BD" w14:textId="03DE8525" w:rsidR="005F0FA9" w:rsidRPr="00523B14" w:rsidRDefault="00523B14" w:rsidP="00523B14">
      <w:pPr>
        <w:jc w:val="both"/>
        <w:rPr>
          <w:lang w:val="en-GB"/>
        </w:rPr>
      </w:pPr>
      <w:r w:rsidRPr="00690645">
        <w:rPr>
          <w:highlight w:val="yellow"/>
          <w:lang w:val="en-GB"/>
        </w:rPr>
        <w:t>XX</w:t>
      </w:r>
      <w:r w:rsidR="005F0FA9" w:rsidRPr="00523B14">
        <w:rPr>
          <w:lang w:val="en-GB"/>
        </w:rPr>
        <w:br w:type="page"/>
      </w:r>
    </w:p>
    <w:p w14:paraId="4AFF87FD" w14:textId="1E423E08" w:rsidR="00D34002" w:rsidRPr="00523B14" w:rsidRDefault="00D34002" w:rsidP="00D34002">
      <w:pPr>
        <w:pStyle w:val="Title1"/>
      </w:pPr>
      <w:bookmarkStart w:id="19" w:name="_Toc145429642"/>
      <w:r w:rsidRPr="00523B14">
        <w:lastRenderedPageBreak/>
        <w:t xml:space="preserve">Data </w:t>
      </w:r>
      <w:r w:rsidR="00740A2D" w:rsidRPr="00523B14">
        <w:t>S</w:t>
      </w:r>
      <w:r w:rsidRPr="00523B14">
        <w:t>ources</w:t>
      </w:r>
      <w:bookmarkEnd w:id="19"/>
    </w:p>
    <w:p w14:paraId="79F4A13A" w14:textId="3B090B53" w:rsidR="00167ECB" w:rsidRPr="00523B14" w:rsidRDefault="00167ECB" w:rsidP="00740A2D">
      <w:pPr>
        <w:jc w:val="both"/>
        <w:rPr>
          <w:lang w:val="en-GB"/>
        </w:rPr>
      </w:pPr>
      <w:r w:rsidRPr="00523B14">
        <w:rPr>
          <w:lang w:val="en-GB"/>
        </w:rPr>
        <w:t>Open Music Europe intends to build an open statistical infrastructure that is compatible with the national statistical infrastructures of the EU/EEA/candidate member states, but which is based on voluntary industry cooperation. We will build a similar framework that national statistical offices have in Europe, but at a smaller, cheaper, and more flexible scale, and on a different legal basis.</w:t>
      </w:r>
      <w:r w:rsidR="009F6004">
        <w:rPr>
          <w:lang w:val="en-GB"/>
        </w:rPr>
        <w:t xml:space="preserve"> </w:t>
      </w:r>
      <w:r w:rsidRPr="00523B14">
        <w:rPr>
          <w:lang w:val="en-GB"/>
        </w:rPr>
        <w:t>We will harvest secondary microdata and process statistical data sources based on the Open Data Directive, in closer attention to the purposes that such data can serve.</w:t>
      </w:r>
    </w:p>
    <w:p w14:paraId="1D777BD3" w14:textId="71E6B921" w:rsidR="00167ECB" w:rsidRPr="00523B14" w:rsidRDefault="00167ECB" w:rsidP="00740A2D">
      <w:pPr>
        <w:jc w:val="both"/>
        <w:rPr>
          <w:lang w:val="en-GB"/>
        </w:rPr>
      </w:pPr>
      <w:r w:rsidRPr="00523B14">
        <w:rPr>
          <w:lang w:val="en-GB"/>
        </w:rPr>
        <w:t xml:space="preserve">As </w:t>
      </w:r>
      <w:r w:rsidRPr="00523B14">
        <w:rPr>
          <w:i/>
          <w:iCs/>
          <w:lang w:val="en-GB"/>
        </w:rPr>
        <w:t>Open Music Europe D6.3 – Data management plan</w:t>
      </w:r>
      <w:r w:rsidRPr="00523B14">
        <w:rPr>
          <w:lang w:val="en-GB"/>
        </w:rPr>
        <w:t xml:space="preserve"> indicates, the Open Music Europe consortium will manage data similarly to official statistical processes. The statistical infrastructure of indicators (see Figure </w:t>
      </w:r>
      <w:r w:rsidR="000F042D" w:rsidRPr="00523B14">
        <w:rPr>
          <w:lang w:val="en-GB"/>
        </w:rPr>
        <w:t>7</w:t>
      </w:r>
      <w:r w:rsidRPr="00523B14">
        <w:rPr>
          <w:lang w:val="en-GB"/>
        </w:rPr>
        <w:t xml:space="preserve"> below; DOI: </w:t>
      </w:r>
      <w:hyperlink r:id="rId20" w:history="1">
        <w:r w:rsidRPr="00523B14">
          <w:rPr>
            <w:rStyle w:val="Hyperlink"/>
            <w:lang w:val="en-GB"/>
          </w:rPr>
          <w:t>https://doi.org/10.6084/m9.figshare.23600571</w:t>
        </w:r>
      </w:hyperlink>
      <w:r w:rsidRPr="00523B14">
        <w:rPr>
          <w:lang w:val="en-GB"/>
        </w:rPr>
        <w:t>) serves as a guideline for our pursuit of mixed data sources</w:t>
      </w:r>
      <w:r w:rsidR="009F6004">
        <w:rPr>
          <w:lang w:val="en-GB"/>
        </w:rPr>
        <w:t>:</w:t>
      </w:r>
    </w:p>
    <w:p w14:paraId="4230A066" w14:textId="0C07205C" w:rsidR="00167ECB" w:rsidRPr="00523B14" w:rsidRDefault="00167ECB" w:rsidP="000F042D">
      <w:pPr>
        <w:jc w:val="center"/>
        <w:rPr>
          <w:lang w:val="en-GB"/>
        </w:rPr>
      </w:pPr>
      <w:r w:rsidRPr="00523B14">
        <w:rPr>
          <w:noProof/>
          <w:lang w:val="en-GB" w:eastAsia="sk-SK"/>
        </w:rPr>
        <w:drawing>
          <wp:inline distT="0" distB="0" distL="0" distR="0" wp14:anchorId="08712B10" wp14:editId="6A24B7B5">
            <wp:extent cx="5759449" cy="2089150"/>
            <wp:effectExtent l="0" t="0" r="0" b="6350"/>
            <wp:docPr id="83" name="Picture"/>
            <wp:cNvGraphicFramePr/>
            <a:graphic xmlns:a="http://schemas.openxmlformats.org/drawingml/2006/main">
              <a:graphicData uri="http://schemas.openxmlformats.org/drawingml/2006/picture">
                <pic:pic xmlns:pic="http://schemas.openxmlformats.org/drawingml/2006/picture">
                  <pic:nvPicPr>
                    <pic:cNvPr id="84" name="Picture" descr="plots/statistical_infrastructure_for_indicators.png"/>
                    <pic:cNvPicPr>
                      <a:picLocks noChangeAspect="1" noChangeArrowheads="1"/>
                    </pic:cNvPicPr>
                  </pic:nvPicPr>
                  <pic:blipFill rotWithShape="1">
                    <a:blip r:embed="rId21"/>
                    <a:srcRect t="10854" b="13165"/>
                    <a:stretch/>
                  </pic:blipFill>
                  <pic:spPr bwMode="auto">
                    <a:xfrm>
                      <a:off x="0" y="0"/>
                      <a:ext cx="5767316" cy="2092004"/>
                    </a:xfrm>
                    <a:prstGeom prst="rect">
                      <a:avLst/>
                    </a:prstGeom>
                    <a:noFill/>
                    <a:ln>
                      <a:noFill/>
                    </a:ln>
                    <a:extLst>
                      <a:ext uri="{53640926-AAD7-44D8-BBD7-CCE9431645EC}">
                        <a14:shadowObscured xmlns:a14="http://schemas.microsoft.com/office/drawing/2010/main"/>
                      </a:ext>
                    </a:extLst>
                  </pic:spPr>
                </pic:pic>
              </a:graphicData>
            </a:graphic>
          </wp:inline>
        </w:drawing>
      </w:r>
    </w:p>
    <w:p w14:paraId="43D25407" w14:textId="71732860" w:rsidR="00167ECB" w:rsidRPr="00523B14" w:rsidRDefault="00167ECB" w:rsidP="00740A2D">
      <w:pPr>
        <w:pStyle w:val="Caption"/>
      </w:pPr>
      <w:r w:rsidRPr="00523B14">
        <w:t xml:space="preserve">Figure </w:t>
      </w:r>
      <w:r w:rsidR="000F042D" w:rsidRPr="00523B14">
        <w:t>7</w:t>
      </w:r>
      <w:r w:rsidRPr="00523B14">
        <w:t>: Statistical infrastructure for indicator development</w:t>
      </w:r>
    </w:p>
    <w:p w14:paraId="1C093AEF" w14:textId="5E42515D" w:rsidR="00167ECB" w:rsidRPr="00523B14" w:rsidRDefault="00167ECB" w:rsidP="00740A2D">
      <w:pPr>
        <w:jc w:val="both"/>
        <w:rPr>
          <w:lang w:val="en-GB"/>
        </w:rPr>
      </w:pPr>
      <w:r w:rsidRPr="00523B14">
        <w:rPr>
          <w:lang w:val="en-GB"/>
        </w:rPr>
        <w:t>Specifically:</w:t>
      </w:r>
    </w:p>
    <w:p w14:paraId="3A84148D" w14:textId="037D34BF" w:rsidR="00167ECB" w:rsidRPr="00523B14" w:rsidRDefault="00167ECB" w:rsidP="000F042D">
      <w:pPr>
        <w:pStyle w:val="ListParagraph"/>
        <w:numPr>
          <w:ilvl w:val="0"/>
          <w:numId w:val="28"/>
        </w:numPr>
        <w:spacing w:line="264" w:lineRule="auto"/>
        <w:rPr>
          <w:lang w:val="en-GB"/>
        </w:rPr>
      </w:pPr>
      <w:r w:rsidRPr="00523B14">
        <w:rPr>
          <w:lang w:val="en-GB"/>
        </w:rPr>
        <w:t xml:space="preserve">We will </w:t>
      </w:r>
      <w:r w:rsidR="00CF1D25">
        <w:rPr>
          <w:lang w:val="en-GB"/>
        </w:rPr>
        <w:t>utilise</w:t>
      </w:r>
      <w:r w:rsidRPr="00523B14">
        <w:rPr>
          <w:lang w:val="en-GB"/>
        </w:rPr>
        <w:t xml:space="preserve"> enterprise, mixed, and personal </w:t>
      </w:r>
      <w:r w:rsidRPr="00523B14">
        <w:rPr>
          <w:b/>
          <w:bCs/>
          <w:lang w:val="en-GB"/>
        </w:rPr>
        <w:t>survey data</w:t>
      </w:r>
      <w:r w:rsidR="00CF1D25">
        <w:rPr>
          <w:lang w:val="en-GB"/>
        </w:rPr>
        <w:t xml:space="preserve">. Secondary data from </w:t>
      </w:r>
      <w:r w:rsidRPr="00523B14">
        <w:rPr>
          <w:lang w:val="en-GB"/>
        </w:rPr>
        <w:t>existing survey program</w:t>
      </w:r>
      <w:r w:rsidR="00CF1D25">
        <w:rPr>
          <w:lang w:val="en-GB"/>
        </w:rPr>
        <w:t>me</w:t>
      </w:r>
      <w:r w:rsidRPr="00523B14">
        <w:rPr>
          <w:lang w:val="en-GB"/>
        </w:rPr>
        <w:t>s</w:t>
      </w:r>
      <w:r w:rsidR="00CF1D25">
        <w:rPr>
          <w:lang w:val="en-GB"/>
        </w:rPr>
        <w:t xml:space="preserve"> (e.g.,</w:t>
      </w:r>
      <w:r w:rsidRPr="00523B14">
        <w:rPr>
          <w:lang w:val="en-GB"/>
        </w:rPr>
        <w:t xml:space="preserve"> EU-SILC, Eurobarometer</w:t>
      </w:r>
      <w:r w:rsidR="00CF1D25">
        <w:rPr>
          <w:lang w:val="en-GB"/>
        </w:rPr>
        <w:t>, ESS, national-level cultural access and participation surveys, etc.</w:t>
      </w:r>
      <w:r w:rsidRPr="00523B14">
        <w:rPr>
          <w:lang w:val="en-GB"/>
        </w:rPr>
        <w:t>)</w:t>
      </w:r>
      <w:r w:rsidR="00CF1D25">
        <w:rPr>
          <w:lang w:val="en-GB"/>
        </w:rPr>
        <w:t xml:space="preserve"> will be analysed as appropriate</w:t>
      </w:r>
      <w:r w:rsidRPr="00523B14">
        <w:rPr>
          <w:lang w:val="en-GB"/>
        </w:rPr>
        <w:t>.</w:t>
      </w:r>
      <w:r w:rsidR="00CF1D25">
        <w:rPr>
          <w:lang w:val="en-GB"/>
        </w:rPr>
        <w:t xml:space="preserve"> Primary survey data will then be collected using </w:t>
      </w:r>
      <w:r w:rsidR="00CF1D25" w:rsidRPr="00523B14">
        <w:rPr>
          <w:lang w:val="en-GB"/>
        </w:rPr>
        <w:t xml:space="preserve">questionnaires and procedures that are ex-ante harmonised with </w:t>
      </w:r>
      <w:r w:rsidR="00CF1D25">
        <w:rPr>
          <w:lang w:val="en-GB"/>
        </w:rPr>
        <w:t>selected existing survey programmes</w:t>
      </w:r>
      <w:r w:rsidR="008E1B70">
        <w:rPr>
          <w:lang w:val="en-GB"/>
        </w:rPr>
        <w:t>.</w:t>
      </w:r>
    </w:p>
    <w:p w14:paraId="3A8BDDD6" w14:textId="120CCE27" w:rsidR="00167ECB" w:rsidRPr="00523B14" w:rsidRDefault="00167ECB" w:rsidP="000F042D">
      <w:pPr>
        <w:pStyle w:val="ListParagraph"/>
        <w:numPr>
          <w:ilvl w:val="0"/>
          <w:numId w:val="28"/>
        </w:numPr>
        <w:spacing w:line="264" w:lineRule="auto"/>
        <w:rPr>
          <w:lang w:val="en-GB"/>
        </w:rPr>
      </w:pPr>
      <w:r w:rsidRPr="00523B14">
        <w:rPr>
          <w:lang w:val="en-GB"/>
        </w:rPr>
        <w:t xml:space="preserve">We will tap into </w:t>
      </w:r>
      <w:r w:rsidRPr="00523B14">
        <w:rPr>
          <w:b/>
          <w:bCs/>
          <w:lang w:val="en-GB"/>
        </w:rPr>
        <w:t>administrative records</w:t>
      </w:r>
      <w:r w:rsidRPr="00523B14">
        <w:rPr>
          <w:lang w:val="en-GB"/>
        </w:rPr>
        <w:t xml:space="preserve"> (i.e., consistent data sources originally not intended for statistical purposes)</w:t>
      </w:r>
      <w:r w:rsidR="00CF1D25">
        <w:rPr>
          <w:lang w:val="en-GB"/>
        </w:rPr>
        <w:t>.</w:t>
      </w:r>
      <w:r w:rsidR="008E1B70">
        <w:rPr>
          <w:lang w:val="en-GB"/>
        </w:rPr>
        <w:t xml:space="preserve"> </w:t>
      </w:r>
      <w:r w:rsidR="00CF1D25">
        <w:rPr>
          <w:lang w:val="en-GB"/>
        </w:rPr>
        <w:t>Administrative data will be used</w:t>
      </w:r>
      <w:r w:rsidR="008E1B70">
        <w:rPr>
          <w:lang w:val="en-GB"/>
        </w:rPr>
        <w:t xml:space="preserve"> primarily in WPs 1 and 2 rather than WP3</w:t>
      </w:r>
      <w:r w:rsidR="009F6004">
        <w:rPr>
          <w:lang w:val="en-GB"/>
        </w:rPr>
        <w:t>, but overlaps in usage are conceivable.</w:t>
      </w:r>
    </w:p>
    <w:p w14:paraId="588DFC04" w14:textId="0C203A82" w:rsidR="00167ECB" w:rsidRPr="00523B14" w:rsidRDefault="00167ECB" w:rsidP="000F042D">
      <w:pPr>
        <w:pStyle w:val="ListParagraph"/>
        <w:numPr>
          <w:ilvl w:val="0"/>
          <w:numId w:val="28"/>
        </w:numPr>
        <w:spacing w:line="264" w:lineRule="auto"/>
        <w:rPr>
          <w:lang w:val="en-GB"/>
        </w:rPr>
      </w:pPr>
      <w:r w:rsidRPr="00523B14">
        <w:rPr>
          <w:lang w:val="en-GB"/>
        </w:rPr>
        <w:t xml:space="preserve">We will experiment with similar data sources, such as </w:t>
      </w:r>
      <w:commentRangeStart w:id="20"/>
      <w:r w:rsidRPr="00523B14">
        <w:rPr>
          <w:lang w:val="en-GB"/>
        </w:rPr>
        <w:t xml:space="preserve">data harvested regularly from APIs, that Eurostat also considers </w:t>
      </w:r>
      <w:r w:rsidRPr="00523B14">
        <w:rPr>
          <w:b/>
          <w:bCs/>
          <w:lang w:val="en-GB"/>
        </w:rPr>
        <w:t>“experimental”</w:t>
      </w:r>
      <w:r w:rsidRPr="00523B14">
        <w:rPr>
          <w:lang w:val="en-GB"/>
        </w:rPr>
        <w:t xml:space="preserve"> in their definitions of statistical processes</w:t>
      </w:r>
      <w:commentRangeEnd w:id="20"/>
      <w:r w:rsidR="008E1B70">
        <w:rPr>
          <w:rStyle w:val="CommentReference"/>
          <w:rFonts w:ascii="Arial" w:hAnsi="Arial"/>
          <w:lang w:val="en-GB"/>
        </w:rPr>
        <w:commentReference w:id="20"/>
      </w:r>
      <w:r w:rsidRPr="00523B14">
        <w:rPr>
          <w:lang w:val="en-GB"/>
        </w:rPr>
        <w:t>.</w:t>
      </w:r>
      <w:r w:rsidR="008E1B70">
        <w:rPr>
          <w:lang w:val="en-GB"/>
        </w:rPr>
        <w:t xml:space="preserve"> The degree to which such data is relevant in WP3 is yet to be determined.</w:t>
      </w:r>
    </w:p>
    <w:p w14:paraId="205C7E3F" w14:textId="40614819" w:rsidR="00167ECB" w:rsidRDefault="008E1B70" w:rsidP="000F042D">
      <w:pPr>
        <w:spacing w:line="264" w:lineRule="auto"/>
        <w:jc w:val="both"/>
        <w:rPr>
          <w:lang w:val="en-GB"/>
        </w:rPr>
      </w:pPr>
      <w:r>
        <w:rPr>
          <w:lang w:val="en-GB"/>
        </w:rPr>
        <w:t>These</w:t>
      </w:r>
      <w:r w:rsidR="00167ECB" w:rsidRPr="00523B14">
        <w:rPr>
          <w:lang w:val="en-GB"/>
        </w:rPr>
        <w:t xml:space="preserve"> data sources are</w:t>
      </w:r>
      <w:r>
        <w:rPr>
          <w:lang w:val="en-GB"/>
        </w:rPr>
        <w:t xml:space="preserve"> all</w:t>
      </w:r>
      <w:r w:rsidR="00167ECB" w:rsidRPr="00523B14">
        <w:rPr>
          <w:lang w:val="en-GB"/>
        </w:rPr>
        <w:t xml:space="preserve"> considered in the following sections.</w:t>
      </w:r>
    </w:p>
    <w:p w14:paraId="16E3ADE7" w14:textId="03698A6C" w:rsidR="007D5694" w:rsidRPr="00523B14" w:rsidRDefault="007D5694" w:rsidP="007D5694">
      <w:pPr>
        <w:pStyle w:val="Title2"/>
      </w:pPr>
      <w:bookmarkStart w:id="21" w:name="_Toc145429643"/>
      <w:r w:rsidRPr="00523B14">
        <w:t>S</w:t>
      </w:r>
      <w:r w:rsidR="00CF1D25">
        <w:t>econdary S</w:t>
      </w:r>
      <w:r w:rsidRPr="00523B14">
        <w:t>urvey Data</w:t>
      </w:r>
      <w:bookmarkEnd w:id="21"/>
    </w:p>
    <w:p w14:paraId="34C579F0" w14:textId="25860294" w:rsidR="007D5694" w:rsidRPr="00523B14" w:rsidRDefault="007D5694" w:rsidP="000F042D">
      <w:pPr>
        <w:spacing w:line="264" w:lineRule="auto"/>
        <w:jc w:val="both"/>
        <w:rPr>
          <w:lang w:val="en-GB"/>
        </w:rPr>
      </w:pPr>
      <w:r w:rsidRPr="007D5694">
        <w:rPr>
          <w:highlight w:val="yellow"/>
          <w:lang w:val="en-GB"/>
        </w:rPr>
        <w:t>XX</w:t>
      </w:r>
    </w:p>
    <w:p w14:paraId="32AB5EB0" w14:textId="77777777" w:rsidR="00523B14" w:rsidRDefault="00913D52" w:rsidP="00523B14">
      <w:pPr>
        <w:pStyle w:val="Title3"/>
        <w:jc w:val="both"/>
      </w:pPr>
      <w:bookmarkStart w:id="22" w:name="_Toc145429644"/>
      <w:r w:rsidRPr="00523B14">
        <w:t xml:space="preserve">Labour force surveys: e.g., </w:t>
      </w:r>
      <w:r w:rsidR="00D34002" w:rsidRPr="00523B14">
        <w:t>EU Labour Force Survey (EU-LFS)</w:t>
      </w:r>
      <w:bookmarkEnd w:id="22"/>
    </w:p>
    <w:p w14:paraId="38F2F10E" w14:textId="059322AD" w:rsidR="00523B14" w:rsidRPr="00523B14" w:rsidRDefault="00523B14" w:rsidP="00523B14">
      <w:pPr>
        <w:rPr>
          <w:lang w:val="en-GB"/>
        </w:rPr>
      </w:pPr>
      <w:r w:rsidRPr="007D5694">
        <w:rPr>
          <w:highlight w:val="yellow"/>
          <w:lang w:val="en-GB"/>
        </w:rPr>
        <w:t>XX</w:t>
      </w:r>
    </w:p>
    <w:p w14:paraId="0CF3911F" w14:textId="5331A59D" w:rsidR="00D34002" w:rsidRPr="00523B14" w:rsidRDefault="00D34002" w:rsidP="00523B14">
      <w:pPr>
        <w:pStyle w:val="Title3"/>
        <w:jc w:val="both"/>
      </w:pPr>
      <w:bookmarkStart w:id="23" w:name="_Toc145429645"/>
      <w:r w:rsidRPr="00523B14">
        <w:lastRenderedPageBreak/>
        <w:t>Cultural access and participation (CAP) surveys</w:t>
      </w:r>
      <w:bookmarkEnd w:id="23"/>
    </w:p>
    <w:p w14:paraId="17A21782" w14:textId="5BFBD291" w:rsidR="00167ECB" w:rsidRPr="00523B14" w:rsidRDefault="00523B14" w:rsidP="00E52465">
      <w:pPr>
        <w:jc w:val="both"/>
        <w:rPr>
          <w:lang w:val="en-GB"/>
        </w:rPr>
      </w:pPr>
      <w:r w:rsidRPr="007D5694">
        <w:rPr>
          <w:highlight w:val="yellow"/>
          <w:lang w:val="en-GB"/>
        </w:rPr>
        <w:t>XX</w:t>
      </w:r>
    </w:p>
    <w:p w14:paraId="3482330A" w14:textId="1B18544A" w:rsidR="00D34002" w:rsidRPr="00523B14" w:rsidRDefault="00D34002" w:rsidP="00913D52">
      <w:pPr>
        <w:pStyle w:val="Title3"/>
      </w:pPr>
      <w:bookmarkStart w:id="24" w:name="_Toc145429646"/>
      <w:r w:rsidRPr="00523B14">
        <w:t>Enterprise surveys</w:t>
      </w:r>
      <w:bookmarkEnd w:id="24"/>
    </w:p>
    <w:p w14:paraId="5B246D11" w14:textId="53BA86A1" w:rsidR="00167ECB" w:rsidRPr="00523B14" w:rsidRDefault="00523B14" w:rsidP="00523B14">
      <w:pPr>
        <w:spacing w:line="264" w:lineRule="auto"/>
        <w:rPr>
          <w:lang w:val="en-GB"/>
        </w:rPr>
      </w:pPr>
      <w:r w:rsidRPr="007D5694">
        <w:rPr>
          <w:highlight w:val="yellow"/>
          <w:lang w:val="en-GB"/>
        </w:rPr>
        <w:t>XX</w:t>
      </w:r>
    </w:p>
    <w:p w14:paraId="4B481EEE" w14:textId="4C7AF007" w:rsidR="00CF1D25" w:rsidRDefault="00CF1D25" w:rsidP="00D648A2">
      <w:pPr>
        <w:pStyle w:val="Title2"/>
      </w:pPr>
      <w:bookmarkStart w:id="25" w:name="_Toc145429648"/>
      <w:r>
        <w:t>Primary Survey Data</w:t>
      </w:r>
    </w:p>
    <w:p w14:paraId="60726EB8" w14:textId="414B5578" w:rsidR="00CF1D25" w:rsidRPr="00CF1D25" w:rsidRDefault="00CF1D25" w:rsidP="00CF1D25">
      <w:pPr>
        <w:rPr>
          <w:lang w:val="en-GB"/>
        </w:rPr>
      </w:pPr>
      <w:r w:rsidRPr="009F6004">
        <w:rPr>
          <w:highlight w:val="yellow"/>
          <w:lang w:val="en-GB"/>
        </w:rPr>
        <w:t>XX</w:t>
      </w:r>
    </w:p>
    <w:p w14:paraId="00248566" w14:textId="02EFF9A0" w:rsidR="008E1B70" w:rsidRDefault="008E1B70" w:rsidP="00D648A2">
      <w:pPr>
        <w:pStyle w:val="Title2"/>
      </w:pPr>
      <w:r>
        <w:t>Administrative records</w:t>
      </w:r>
    </w:p>
    <w:p w14:paraId="12F24B77" w14:textId="3ACB191C" w:rsidR="008E1B70" w:rsidRPr="008E1B70" w:rsidRDefault="00CF1D25" w:rsidP="008E1B70">
      <w:pPr>
        <w:jc w:val="both"/>
        <w:rPr>
          <w:lang w:val="en-GB"/>
        </w:rPr>
      </w:pPr>
      <w:r w:rsidRPr="00C173D9">
        <w:rPr>
          <w:lang w:val="en-GB"/>
        </w:rPr>
        <w:t>Administrative data collection refers to the activities involved in collecting, processing, storing, and disseminating statistical data from one or more administrative sources. In the context of national statistical productions, this usually means re-processing tax administration data</w:t>
      </w:r>
      <w:r>
        <w:rPr>
          <w:lang w:val="en-GB"/>
        </w:rPr>
        <w:t xml:space="preserve">. </w:t>
      </w:r>
      <w:r w:rsidRPr="00C173D9">
        <w:rPr>
          <w:lang w:val="en-GB"/>
        </w:rPr>
        <w:t>The main administrative data source</w:t>
      </w:r>
      <w:r>
        <w:rPr>
          <w:lang w:val="en-GB"/>
        </w:rPr>
        <w:t>s</w:t>
      </w:r>
      <w:r w:rsidRPr="00C173D9">
        <w:rPr>
          <w:lang w:val="en-GB"/>
        </w:rPr>
        <w:t xml:space="preserve"> for Open Music Europe </w:t>
      </w:r>
      <w:r>
        <w:rPr>
          <w:lang w:val="en-GB"/>
        </w:rPr>
        <w:t>are</w:t>
      </w:r>
      <w:r w:rsidRPr="00C173D9">
        <w:rPr>
          <w:lang w:val="en-GB"/>
        </w:rPr>
        <w:t xml:space="preserve"> royalty accounts of individual and collective rights management organisations.</w:t>
      </w:r>
      <w:r>
        <w:rPr>
          <w:lang w:val="en-GB"/>
        </w:rPr>
        <w:t xml:space="preserve"> These data sources will primarily contribute to the activities of WP1, however, intersections with the work done in WP3 are possible and will be explored.</w:t>
      </w:r>
    </w:p>
    <w:p w14:paraId="35EBADA1" w14:textId="1AC5B32A" w:rsidR="00D139FF" w:rsidRPr="00523B14" w:rsidRDefault="00CF1D25" w:rsidP="00D648A2">
      <w:pPr>
        <w:pStyle w:val="Title2"/>
      </w:pPr>
      <w:r>
        <w:t xml:space="preserve">Other </w:t>
      </w:r>
      <w:r w:rsidR="00D139FF" w:rsidRPr="00523B14">
        <w:t xml:space="preserve">Secondary </w:t>
      </w:r>
      <w:r w:rsidR="00875434" w:rsidRPr="00523B14">
        <w:t>D</w:t>
      </w:r>
      <w:r w:rsidR="00D139FF" w:rsidRPr="00523B14">
        <w:t xml:space="preserve">ata </w:t>
      </w:r>
      <w:r w:rsidR="00875434" w:rsidRPr="00523B14">
        <w:t>S</w:t>
      </w:r>
      <w:r w:rsidR="00D139FF" w:rsidRPr="00523B14">
        <w:t>ources</w:t>
      </w:r>
      <w:bookmarkEnd w:id="25"/>
    </w:p>
    <w:p w14:paraId="15DF7FC2" w14:textId="689A1A4A" w:rsidR="008962E9" w:rsidRDefault="008E1B70" w:rsidP="00270E78">
      <w:pPr>
        <w:jc w:val="both"/>
        <w:rPr>
          <w:lang w:val="en-GB"/>
        </w:rPr>
      </w:pPr>
      <w:r w:rsidRPr="00C173D9">
        <w:rPr>
          <w:lang w:val="en-GB"/>
        </w:rPr>
        <w:t>In the last two decades, the</w:t>
      </w:r>
      <w:r w:rsidR="00CF1D25">
        <w:rPr>
          <w:lang w:val="en-GB"/>
        </w:rPr>
        <w:t xml:space="preserve"> range and amount of</w:t>
      </w:r>
      <w:r w:rsidRPr="00C173D9">
        <w:rPr>
          <w:lang w:val="en-GB"/>
        </w:rPr>
        <w:t xml:space="preserve"> data</w:t>
      </w:r>
      <w:r w:rsidR="00CF1D25">
        <w:rPr>
          <w:lang w:val="en-GB"/>
        </w:rPr>
        <w:t xml:space="preserve"> available by API</w:t>
      </w:r>
      <w:r w:rsidRPr="00C173D9">
        <w:rPr>
          <w:lang w:val="en-GB"/>
        </w:rPr>
        <w:t xml:space="preserve"> has increased to the extent that non-professional users often do not find the information they need. The first step in </w:t>
      </w:r>
      <w:r>
        <w:rPr>
          <w:lang w:val="en-GB"/>
        </w:rPr>
        <w:t>making such data more accessible is</w:t>
      </w:r>
      <w:r w:rsidRPr="00C173D9">
        <w:rPr>
          <w:lang w:val="en-GB"/>
        </w:rPr>
        <w:t xml:space="preserve"> to build a means of accessing curated – and, if needed, re-processed – statistical data sources. The </w:t>
      </w:r>
      <w:proofErr w:type="spellStart"/>
      <w:r w:rsidRPr="00C173D9">
        <w:rPr>
          <w:lang w:val="en-GB"/>
        </w:rPr>
        <w:t>rOpenGov</w:t>
      </w:r>
      <w:proofErr w:type="spellEnd"/>
      <w:r w:rsidRPr="00C173D9">
        <w:rPr>
          <w:lang w:val="en-GB"/>
        </w:rPr>
        <w:t xml:space="preserve"> collaboration maintained by the University of Turku</w:t>
      </w:r>
      <w:r w:rsidR="00CF1D25">
        <w:rPr>
          <w:lang w:val="en-GB"/>
        </w:rPr>
        <w:t xml:space="preserve"> </w:t>
      </w:r>
      <w:r w:rsidRPr="00C173D9">
        <w:rPr>
          <w:lang w:val="en-GB"/>
        </w:rPr>
        <w:t>provides reproducible tools to access such sources. These tools will be further developed into a statistical ecosystem with a more friendly user interface in Open Music Europe WP4.</w:t>
      </w:r>
      <w:r w:rsidR="00CF1D25">
        <w:rPr>
          <w:lang w:val="en-GB"/>
        </w:rPr>
        <w:t xml:space="preserve"> The following data available by API may be utilised in WP3.</w:t>
      </w:r>
    </w:p>
    <w:p w14:paraId="40C40F7A" w14:textId="77777777" w:rsidR="008E1B70" w:rsidRPr="00C173D9" w:rsidRDefault="008E1B70" w:rsidP="008E1B70">
      <w:pPr>
        <w:pStyle w:val="Title3"/>
      </w:pPr>
      <w:bookmarkStart w:id="26" w:name="_Toc141735476"/>
      <w:r w:rsidRPr="00C173D9">
        <w:t>Input-output data</w:t>
      </w:r>
      <w:bookmarkEnd w:id="26"/>
    </w:p>
    <w:p w14:paraId="3C9292E9" w14:textId="441B6F90" w:rsidR="008E1B70" w:rsidRDefault="008E1B70" w:rsidP="008E1B70">
      <w:pPr>
        <w:jc w:val="both"/>
        <w:rPr>
          <w:lang w:val="en-GB"/>
        </w:rPr>
      </w:pPr>
      <w:r w:rsidRPr="00C173D9">
        <w:rPr>
          <w:lang w:val="en-GB"/>
        </w:rPr>
        <w:t xml:space="preserve">A good example of these tools will be used in WP3. The </w:t>
      </w:r>
      <w:proofErr w:type="spellStart"/>
      <w:r w:rsidRPr="00C173D9">
        <w:rPr>
          <w:lang w:val="en-GB"/>
        </w:rPr>
        <w:t>iotables</w:t>
      </w:r>
      <w:proofErr w:type="spellEnd"/>
      <w:r w:rsidRPr="00C173D9">
        <w:rPr>
          <w:lang w:val="en-GB"/>
        </w:rPr>
        <w:t xml:space="preserve"> R package on </w:t>
      </w:r>
      <w:proofErr w:type="spellStart"/>
      <w:r w:rsidRPr="00C173D9">
        <w:rPr>
          <w:lang w:val="en-GB"/>
        </w:rPr>
        <w:t>rOpenGov</w:t>
      </w:r>
      <w:proofErr w:type="spellEnd"/>
      <w:r w:rsidRPr="00C173D9">
        <w:rPr>
          <w:lang w:val="en-GB"/>
        </w:rPr>
        <w:t xml:space="preserve">, developed under the leadership of REPREX, provides access to the Eurostat data warehouse’s symmetric input-output data. Symmetric input-output and auxiliary tables connect thousands of statistical indicators (which are otherwise difficult to use) into analytical tables, which can be used for economic analyses and social or environmental impact assessments. The </w:t>
      </w:r>
      <w:proofErr w:type="spellStart"/>
      <w:r w:rsidRPr="00C173D9">
        <w:rPr>
          <w:lang w:val="en-GB"/>
        </w:rPr>
        <w:t>iotables</w:t>
      </w:r>
      <w:proofErr w:type="spellEnd"/>
      <w:r w:rsidRPr="00C173D9">
        <w:rPr>
          <w:lang w:val="en-GB"/>
        </w:rPr>
        <w:t xml:space="preserve"> package helps the user to bring together the necessary data from Eurostat’s data warehouse and </w:t>
      </w:r>
      <w:r w:rsidR="00CF1D25">
        <w:rPr>
          <w:lang w:val="en-GB"/>
        </w:rPr>
        <w:t>process it</w:t>
      </w:r>
      <w:r w:rsidRPr="00C173D9">
        <w:rPr>
          <w:lang w:val="en-GB"/>
        </w:rPr>
        <w:t xml:space="preserve"> in</w:t>
      </w:r>
      <w:r w:rsidR="00CF1D25">
        <w:rPr>
          <w:lang w:val="en-GB"/>
        </w:rPr>
        <w:t>to</w:t>
      </w:r>
      <w:r w:rsidRPr="00C173D9">
        <w:rPr>
          <w:lang w:val="en-GB"/>
        </w:rPr>
        <w:t xml:space="preserve"> readily-usable indicators and multipliers. This service can be seen as a middleware between data processing and data analysis.</w:t>
      </w:r>
    </w:p>
    <w:p w14:paraId="7C4EAC22" w14:textId="376B1CEE" w:rsidR="008E1B70" w:rsidRPr="00C173D9" w:rsidRDefault="008E1B70" w:rsidP="008E1B70">
      <w:pPr>
        <w:jc w:val="both"/>
        <w:rPr>
          <w:lang w:val="en-GB"/>
        </w:rPr>
      </w:pPr>
      <w:r>
        <w:rPr>
          <w:lang w:val="en-GB"/>
        </w:rPr>
        <w:t xml:space="preserve">In WP3, input-output data will be used to … </w:t>
      </w:r>
      <w:r w:rsidRPr="008E1B70">
        <w:rPr>
          <w:highlight w:val="yellow"/>
          <w:lang w:val="en-GB"/>
        </w:rPr>
        <w:t>XX</w:t>
      </w:r>
    </w:p>
    <w:p w14:paraId="5E1ADB72" w14:textId="77777777" w:rsidR="008E1B70" w:rsidRPr="00C173D9" w:rsidRDefault="008E1B70" w:rsidP="008E1B70">
      <w:pPr>
        <w:pStyle w:val="Title3"/>
      </w:pPr>
      <w:bookmarkStart w:id="27" w:name="_Toc141735477"/>
      <w:r w:rsidRPr="00C173D9">
        <w:t>Reusable microdata and public sector information</w:t>
      </w:r>
      <w:bookmarkEnd w:id="27"/>
    </w:p>
    <w:p w14:paraId="02F2C713" w14:textId="7A96478D" w:rsidR="008E1B70" w:rsidRPr="008E1B70" w:rsidRDefault="008E1B70" w:rsidP="008E1B70">
      <w:pPr>
        <w:jc w:val="both"/>
        <w:rPr>
          <w:lang w:val="en-US"/>
        </w:rPr>
      </w:pPr>
      <w:r w:rsidRPr="00C173D9">
        <w:rPr>
          <w:lang w:val="en-GB"/>
        </w:rPr>
        <w:t>The public sector already holds an extraordinary amount of data that can contribute to improving the internal market and to the development of new applications</w:t>
      </w:r>
      <w:r>
        <w:rPr>
          <w:lang w:val="en-GB"/>
        </w:rPr>
        <w:t xml:space="preserve">. </w:t>
      </w:r>
      <w:r w:rsidRPr="008E1B70">
        <w:rPr>
          <w:lang w:val="en-GB"/>
        </w:rPr>
        <w:t xml:space="preserve">The 2003/98/EC Directive </w:t>
      </w:r>
      <w:r>
        <w:rPr>
          <w:lang w:val="en-GB"/>
        </w:rPr>
        <w:t>and</w:t>
      </w:r>
      <w:r w:rsidRPr="008E1B70">
        <w:rPr>
          <w:lang w:val="en-GB"/>
        </w:rPr>
        <w:t xml:space="preserve"> Directive (EU) 2019/1024</w:t>
      </w:r>
      <w:r>
        <w:rPr>
          <w:lang w:val="en-GB"/>
        </w:rPr>
        <w:t xml:space="preserve"> establish rules and guidelines for the reuse of </w:t>
      </w:r>
      <w:r w:rsidRPr="00C173D9">
        <w:rPr>
          <w:lang w:val="en-GB"/>
        </w:rPr>
        <w:t>existing documents held by public sector bodies</w:t>
      </w:r>
      <w:r>
        <w:rPr>
          <w:lang w:val="en-GB"/>
        </w:rPr>
        <w:t xml:space="preserve"> and data </w:t>
      </w:r>
      <w:r w:rsidRPr="008E1B70">
        <w:rPr>
          <w:lang w:val="en-GB"/>
        </w:rPr>
        <w:t>collected within the exercise of public task</w:t>
      </w:r>
      <w:r>
        <w:rPr>
          <w:lang w:val="en-GB"/>
        </w:rPr>
        <w:t>s</w:t>
      </w:r>
      <w:r w:rsidRPr="008E1B70">
        <w:rPr>
          <w:lang w:val="en-GB"/>
        </w:rPr>
        <w:t xml:space="preserve"> or service</w:t>
      </w:r>
      <w:r>
        <w:rPr>
          <w:lang w:val="en-GB"/>
        </w:rPr>
        <w:t>s</w:t>
      </w:r>
      <w:r w:rsidRPr="008E1B70">
        <w:rPr>
          <w:lang w:val="en-GB"/>
        </w:rPr>
        <w:t xml:space="preserve"> of general interest</w:t>
      </w:r>
      <w:r>
        <w:rPr>
          <w:lang w:val="en-GB"/>
        </w:rPr>
        <w:t>, respectively (for details, please see D1.1 Section 3.3.2).</w:t>
      </w:r>
    </w:p>
    <w:p w14:paraId="49693191" w14:textId="3BE18A8C" w:rsidR="00D139FF" w:rsidRPr="00523B14" w:rsidRDefault="00D139FF" w:rsidP="00612928">
      <w:pPr>
        <w:pStyle w:val="Title1"/>
        <w:jc w:val="left"/>
      </w:pPr>
      <w:bookmarkStart w:id="28" w:name="_Toc145429649"/>
      <w:r w:rsidRPr="00523B14">
        <w:t xml:space="preserve">Data </w:t>
      </w:r>
      <w:r w:rsidR="00612928" w:rsidRPr="00523B14">
        <w:t>C</w:t>
      </w:r>
      <w:r w:rsidRPr="00523B14">
        <w:t xml:space="preserve">ollection </w:t>
      </w:r>
      <w:r w:rsidR="00612928" w:rsidRPr="00523B14">
        <w:t>M</w:t>
      </w:r>
      <w:r w:rsidRPr="00523B14">
        <w:t>ethodology</w:t>
      </w:r>
      <w:bookmarkEnd w:id="28"/>
    </w:p>
    <w:p w14:paraId="48E89E18" w14:textId="5CBCDCCB" w:rsidR="00523B14" w:rsidRPr="00523B14" w:rsidRDefault="002D1779" w:rsidP="00612928">
      <w:pPr>
        <w:jc w:val="both"/>
        <w:rPr>
          <w:lang w:val="en-GB"/>
        </w:rPr>
      </w:pPr>
      <w:r w:rsidRPr="00523B14">
        <w:rPr>
          <w:lang w:val="en-GB"/>
        </w:rPr>
        <w:lastRenderedPageBreak/>
        <w:t>We want to create a data production method that makes already-available public data more usable for the purposes of music businesses, researchers, and policymakers, and links such public data with further data to fill gaps. The first leg of this “data-to-policy pipeline” requires the creation of a statistical infrastructure, a data observatory, that can receive processed and unprocessed public and private data, link them, and offer a data pipeline for newly collected data as well.</w:t>
      </w:r>
      <w:r w:rsidR="00523B14">
        <w:rPr>
          <w:lang w:val="en-GB"/>
        </w:rPr>
        <w:t xml:space="preserve"> </w:t>
      </w:r>
      <w:r w:rsidRPr="00523B14">
        <w:rPr>
          <w:lang w:val="en-GB"/>
        </w:rPr>
        <w:t>The actual statistical collection documentation of the data belongs to T1.2, T2.2, and T</w:t>
      </w:r>
      <w:r w:rsidR="00523B14">
        <w:rPr>
          <w:lang w:val="en-GB"/>
        </w:rPr>
        <w:t>3</w:t>
      </w:r>
      <w:r w:rsidRPr="00523B14">
        <w:rPr>
          <w:lang w:val="en-GB"/>
        </w:rPr>
        <w:t>.</w:t>
      </w:r>
      <w:r w:rsidR="00523B14">
        <w:rPr>
          <w:lang w:val="en-GB"/>
        </w:rPr>
        <w:t>2</w:t>
      </w:r>
      <w:r w:rsidRPr="00523B14">
        <w:rPr>
          <w:lang w:val="en-GB"/>
        </w:rPr>
        <w:t xml:space="preserve">; however, </w:t>
      </w:r>
      <w:r w:rsidR="00523B14">
        <w:rPr>
          <w:lang w:val="en-GB"/>
        </w:rPr>
        <w:t>the first task in each WP</w:t>
      </w:r>
      <w:r w:rsidRPr="00523B14">
        <w:rPr>
          <w:lang w:val="en-GB"/>
        </w:rPr>
        <w:t xml:space="preserve"> deals with novel methods to consistently collect data</w:t>
      </w:r>
      <w:r w:rsidR="00612928" w:rsidRPr="00523B14">
        <w:rPr>
          <w:lang w:val="en-GB"/>
        </w:rPr>
        <w:t>.</w:t>
      </w:r>
    </w:p>
    <w:p w14:paraId="75870CCE" w14:textId="70F53635" w:rsidR="00D139FF" w:rsidRPr="00523B14" w:rsidRDefault="00D139FF" w:rsidP="00612928">
      <w:pPr>
        <w:pStyle w:val="Title2"/>
        <w:jc w:val="left"/>
      </w:pPr>
      <w:bookmarkStart w:id="29" w:name="_Toc145429650"/>
      <w:r w:rsidRPr="00523B14">
        <w:t>Data-to-</w:t>
      </w:r>
      <w:r w:rsidR="00612928" w:rsidRPr="00523B14">
        <w:t>P</w:t>
      </w:r>
      <w:r w:rsidRPr="00523B14">
        <w:t xml:space="preserve">olicy </w:t>
      </w:r>
      <w:r w:rsidR="00612928" w:rsidRPr="00523B14">
        <w:t>P</w:t>
      </w:r>
      <w:r w:rsidRPr="00523B14">
        <w:t>ipeline</w:t>
      </w:r>
      <w:bookmarkEnd w:id="29"/>
    </w:p>
    <w:p w14:paraId="06CEF706" w14:textId="3776EF3B" w:rsidR="002D1779" w:rsidRPr="00523B14" w:rsidRDefault="002D1779" w:rsidP="00612928">
      <w:pPr>
        <w:jc w:val="both"/>
        <w:rPr>
          <w:lang w:val="en-GB"/>
        </w:rPr>
      </w:pPr>
      <w:r w:rsidRPr="00523B14">
        <w:rPr>
          <w:lang w:val="en-GB"/>
        </w:rPr>
        <w:t xml:space="preserve">Open Music Europe offers a “data-to-policy pipeline”, which offers data in processed form that is ready to use in evidence-based business and policy administration. A data pipeline is a method in which raw data is ingested from various data sources and then ported to a data store for further analysis: in this case, to an open, shared, collaborative music observatory (see Figure </w:t>
      </w:r>
      <w:r w:rsidR="00523B14">
        <w:rPr>
          <w:lang w:val="en-GB"/>
        </w:rPr>
        <w:t>XX</w:t>
      </w:r>
      <w:r w:rsidRPr="00523B14">
        <w:rPr>
          <w:lang w:val="en-GB"/>
        </w:rPr>
        <w:t xml:space="preserve"> below).</w:t>
      </w:r>
    </w:p>
    <w:p w14:paraId="636ACE66" w14:textId="137CFD9E" w:rsidR="002D1779" w:rsidRPr="00523B14" w:rsidRDefault="002D1779" w:rsidP="00612928">
      <w:pPr>
        <w:jc w:val="center"/>
        <w:rPr>
          <w:lang w:val="en-GB"/>
        </w:rPr>
      </w:pPr>
      <w:r w:rsidRPr="00523B14">
        <w:rPr>
          <w:noProof/>
          <w:lang w:val="en-GB" w:eastAsia="sk-SK"/>
        </w:rPr>
        <w:drawing>
          <wp:inline distT="0" distB="0" distL="0" distR="0" wp14:anchorId="3D1A52B7" wp14:editId="0D35558B">
            <wp:extent cx="5283200" cy="3702050"/>
            <wp:effectExtent l="0" t="0" r="381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lots/OpenMusE_data-to-policy_workflow_TX3.png"/>
                    <pic:cNvPicPr>
                      <a:picLocks noChangeAspect="1" noChangeArrowheads="1"/>
                    </pic:cNvPicPr>
                  </pic:nvPicPr>
                  <pic:blipFill rotWithShape="1">
                    <a:blip r:embed="rId22"/>
                    <a:srcRect l="4238" t="2178" r="3722" b="6531"/>
                    <a:stretch/>
                  </pic:blipFill>
                  <pic:spPr bwMode="auto">
                    <a:xfrm>
                      <a:off x="0" y="0"/>
                      <a:ext cx="528320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6FA13BE4" w14:textId="52529499" w:rsidR="002D1779" w:rsidRPr="00523B14" w:rsidRDefault="002D1779" w:rsidP="00740A2D">
      <w:pPr>
        <w:pStyle w:val="Caption"/>
      </w:pPr>
      <w:r w:rsidRPr="00523B14">
        <w:t xml:space="preserve">Figure </w:t>
      </w:r>
      <w:r w:rsidR="00523B14">
        <w:t>XX</w:t>
      </w:r>
      <w:r w:rsidRPr="00523B14">
        <w:t>: Envisioning a European Music Observatory as a “data-to-policy pipeline”</w:t>
      </w:r>
    </w:p>
    <w:p w14:paraId="491574B9" w14:textId="521F7F73" w:rsidR="002D1779" w:rsidRDefault="002D1779" w:rsidP="00105DA8">
      <w:pPr>
        <w:jc w:val="both"/>
        <w:rPr>
          <w:lang w:val="en-GB"/>
        </w:rPr>
      </w:pPr>
      <w:r w:rsidRPr="00523B14">
        <w:rPr>
          <w:lang w:val="en-GB"/>
        </w:rPr>
        <w:t xml:space="preserve">We extend this pipeline using reproducible research techniques, good statistical practices, and a novel application of the </w:t>
      </w:r>
      <w:r w:rsidRPr="00523B14">
        <w:rPr>
          <w:i/>
          <w:iCs/>
          <w:lang w:val="en-GB"/>
        </w:rPr>
        <w:t>Open Policy Analysis Guidelines</w:t>
      </w:r>
      <w:r w:rsidRPr="00523B14">
        <w:rPr>
          <w:lang w:val="en-GB"/>
        </w:rPr>
        <w:t xml:space="preserve"> in order to support evidence-based policy analysis, scientific music research, and sound business strategy-building (for further details, see Antal 2023a).</w:t>
      </w:r>
    </w:p>
    <w:p w14:paraId="1A48F75C" w14:textId="2E7091FE" w:rsidR="00523B14" w:rsidRPr="00523B14" w:rsidRDefault="00523B14" w:rsidP="00105DA8">
      <w:pPr>
        <w:jc w:val="both"/>
        <w:rPr>
          <w:lang w:val="en-GB"/>
        </w:rPr>
      </w:pPr>
      <w:r w:rsidRPr="00523B14">
        <w:rPr>
          <w:highlight w:val="yellow"/>
          <w:lang w:val="en-GB"/>
        </w:rPr>
        <w:t>XX</w:t>
      </w:r>
    </w:p>
    <w:p w14:paraId="593EC2DB" w14:textId="0D909757" w:rsidR="00D139FF" w:rsidRPr="00523B14" w:rsidRDefault="00D139FF" w:rsidP="00913D52">
      <w:pPr>
        <w:pStyle w:val="Title2"/>
      </w:pPr>
      <w:bookmarkStart w:id="30" w:name="_Toc145429651"/>
      <w:commentRangeStart w:id="31"/>
      <w:r w:rsidRPr="00523B14">
        <w:t xml:space="preserve">Music </w:t>
      </w:r>
      <w:r w:rsidR="00105DA8" w:rsidRPr="00523B14">
        <w:t>I</w:t>
      </w:r>
      <w:r w:rsidRPr="00523B14">
        <w:t xml:space="preserve">ndustry </w:t>
      </w:r>
      <w:r w:rsidR="00105DA8" w:rsidRPr="00523B14">
        <w:t>R</w:t>
      </w:r>
      <w:r w:rsidRPr="00523B14">
        <w:t>egisters</w:t>
      </w:r>
      <w:bookmarkEnd w:id="30"/>
      <w:commentRangeEnd w:id="31"/>
      <w:r w:rsidR="009F6004">
        <w:rPr>
          <w:rStyle w:val="CommentReference"/>
          <w:rFonts w:ascii="Arial" w:hAnsi="Arial"/>
          <w:b w:val="0"/>
          <w:color w:val="595959" w:themeColor="text1" w:themeTint="A6"/>
        </w:rPr>
        <w:commentReference w:id="31"/>
      </w:r>
    </w:p>
    <w:p w14:paraId="3C24AAFA" w14:textId="77777777" w:rsidR="00523B14" w:rsidRDefault="00523B14" w:rsidP="00523B14">
      <w:pPr>
        <w:jc w:val="both"/>
        <w:rPr>
          <w:lang w:val="en-GB"/>
        </w:rPr>
      </w:pPr>
      <w:r w:rsidRPr="00523B14">
        <w:rPr>
          <w:highlight w:val="yellow"/>
          <w:lang w:val="en-GB"/>
        </w:rPr>
        <w:t>XX</w:t>
      </w:r>
    </w:p>
    <w:p w14:paraId="2D08DC11" w14:textId="1AB21036" w:rsidR="00D139FF" w:rsidRPr="00523B14" w:rsidRDefault="00D139FF" w:rsidP="00523B14">
      <w:pPr>
        <w:pStyle w:val="Title2"/>
      </w:pPr>
      <w:bookmarkStart w:id="32" w:name="_Toc145429652"/>
      <w:r w:rsidRPr="00523B14">
        <w:t xml:space="preserve">Indicator </w:t>
      </w:r>
      <w:r w:rsidR="00D463E7" w:rsidRPr="00523B14">
        <w:t>C</w:t>
      </w:r>
      <w:r w:rsidRPr="00523B14">
        <w:t>andidates</w:t>
      </w:r>
      <w:bookmarkEnd w:id="32"/>
    </w:p>
    <w:p w14:paraId="7EE92F03" w14:textId="6830423D" w:rsidR="00D463E7" w:rsidRPr="00523B14" w:rsidRDefault="002D1779" w:rsidP="00D463E7">
      <w:pPr>
        <w:jc w:val="both"/>
        <w:rPr>
          <w:lang w:val="en-GB"/>
        </w:rPr>
      </w:pPr>
      <w:r w:rsidRPr="00523B14">
        <w:rPr>
          <w:lang w:val="en-GB"/>
        </w:rPr>
        <w:lastRenderedPageBreak/>
        <w:t xml:space="preserve">As of </w:t>
      </w:r>
      <w:r w:rsidR="00523B14">
        <w:rPr>
          <w:lang w:val="en-GB"/>
        </w:rPr>
        <w:t>October</w:t>
      </w:r>
      <w:r w:rsidRPr="00523B14">
        <w:rPr>
          <w:lang w:val="en-GB"/>
        </w:rPr>
        <w:t xml:space="preserve"> 2023, the following indicator candidates have been proposed, </w:t>
      </w:r>
      <w:r w:rsidR="00523B14">
        <w:rPr>
          <w:lang w:val="en-GB"/>
        </w:rPr>
        <w:t>as</w:t>
      </w:r>
      <w:r w:rsidRPr="00523B14">
        <w:rPr>
          <w:lang w:val="en-GB"/>
        </w:rPr>
        <w:t xml:space="preserve"> discussed in a stakeholder workshop planned </w:t>
      </w:r>
      <w:r w:rsidR="00D463E7" w:rsidRPr="00523B14">
        <w:rPr>
          <w:lang w:val="en-GB"/>
        </w:rPr>
        <w:t>for</w:t>
      </w:r>
      <w:r w:rsidRPr="00523B14">
        <w:rPr>
          <w:lang w:val="en-GB"/>
        </w:rPr>
        <w:t xml:space="preserve"> September 2023:</w:t>
      </w:r>
    </w:p>
    <w:tbl>
      <w:tblPr>
        <w:tblStyle w:val="TableGrid"/>
        <w:tblW w:w="5000" w:type="pct"/>
        <w:tblLook w:val="0000" w:firstRow="0" w:lastRow="0" w:firstColumn="0" w:lastColumn="0" w:noHBand="0" w:noVBand="0"/>
      </w:tblPr>
      <w:tblGrid>
        <w:gridCol w:w="6575"/>
        <w:gridCol w:w="2487"/>
      </w:tblGrid>
      <w:tr w:rsidR="002D1779" w:rsidRPr="00523B14" w14:paraId="5DE916DC" w14:textId="77777777" w:rsidTr="002D1779">
        <w:tc>
          <w:tcPr>
            <w:tcW w:w="0" w:type="auto"/>
            <w:shd w:val="clear" w:color="auto" w:fill="1F3864" w:themeFill="accent1" w:themeFillShade="80"/>
          </w:tcPr>
          <w:p w14:paraId="7C8F33C6" w14:textId="248918B2" w:rsidR="002D1779" w:rsidRPr="00523B14" w:rsidRDefault="002D1779" w:rsidP="00E90CB8">
            <w:pPr>
              <w:rPr>
                <w:b/>
                <w:bCs/>
                <w:lang w:val="en-GB"/>
              </w:rPr>
            </w:pPr>
            <w:r w:rsidRPr="00523B14">
              <w:rPr>
                <w:b/>
                <w:bCs/>
                <w:lang w:val="en-GB"/>
              </w:rPr>
              <w:t>Indicator description and value (</w:t>
            </w:r>
            <w:r w:rsidR="00523B14">
              <w:rPr>
                <w:b/>
                <w:bCs/>
                <w:lang w:val="en-GB"/>
              </w:rPr>
              <w:t>XX</w:t>
            </w:r>
            <w:r w:rsidRPr="00523B14">
              <w:rPr>
                <w:b/>
                <w:bCs/>
                <w:lang w:val="en-GB"/>
              </w:rPr>
              <w:t>)</w:t>
            </w:r>
          </w:p>
        </w:tc>
        <w:tc>
          <w:tcPr>
            <w:tcW w:w="0" w:type="auto"/>
            <w:shd w:val="clear" w:color="auto" w:fill="1F3864" w:themeFill="accent1" w:themeFillShade="80"/>
          </w:tcPr>
          <w:p w14:paraId="1CC21D41" w14:textId="77777777" w:rsidR="002D1779" w:rsidRPr="00523B14" w:rsidRDefault="002D1779" w:rsidP="00E90CB8">
            <w:pPr>
              <w:rPr>
                <w:b/>
                <w:bCs/>
                <w:lang w:val="en-GB"/>
              </w:rPr>
            </w:pPr>
            <w:r w:rsidRPr="00523B14">
              <w:rPr>
                <w:b/>
                <w:bCs/>
                <w:lang w:val="en-GB"/>
              </w:rPr>
              <w:t>Data source</w:t>
            </w:r>
          </w:p>
        </w:tc>
      </w:tr>
      <w:tr w:rsidR="002D1779" w:rsidRPr="00523B14" w14:paraId="568963E9" w14:textId="77777777" w:rsidTr="00E90CB8">
        <w:tc>
          <w:tcPr>
            <w:tcW w:w="0" w:type="auto"/>
          </w:tcPr>
          <w:p w14:paraId="521EE45E" w14:textId="3A6535A2" w:rsidR="002D1779" w:rsidRPr="00523B14" w:rsidRDefault="00523B14" w:rsidP="00D463E7">
            <w:pPr>
              <w:jc w:val="both"/>
              <w:rPr>
                <w:lang w:val="en-GB"/>
              </w:rPr>
            </w:pPr>
            <w:r w:rsidRPr="00523B14">
              <w:rPr>
                <w:highlight w:val="yellow"/>
                <w:lang w:val="en-GB"/>
              </w:rPr>
              <w:t>XX</w:t>
            </w:r>
          </w:p>
        </w:tc>
        <w:tc>
          <w:tcPr>
            <w:tcW w:w="0" w:type="auto"/>
          </w:tcPr>
          <w:p w14:paraId="062BB9F3" w14:textId="080BEDE8" w:rsidR="002D1779" w:rsidRPr="00523B14" w:rsidRDefault="00523B14" w:rsidP="00D463E7">
            <w:pPr>
              <w:jc w:val="both"/>
              <w:rPr>
                <w:lang w:val="en-GB"/>
              </w:rPr>
            </w:pPr>
            <w:r w:rsidRPr="00523B14">
              <w:rPr>
                <w:highlight w:val="yellow"/>
                <w:lang w:val="en-GB"/>
              </w:rPr>
              <w:t>XX</w:t>
            </w:r>
          </w:p>
        </w:tc>
      </w:tr>
    </w:tbl>
    <w:p w14:paraId="79E2EFCC" w14:textId="77777777" w:rsidR="00D463E7" w:rsidRPr="00523B14" w:rsidRDefault="00D463E7">
      <w:pPr>
        <w:rPr>
          <w:b/>
          <w:color w:val="1F3864" w:themeColor="accent1" w:themeShade="80"/>
          <w:kern w:val="0"/>
          <w:sz w:val="34"/>
          <w:lang w:val="en-GB"/>
          <w14:ligatures w14:val="none"/>
        </w:rPr>
      </w:pPr>
      <w:r w:rsidRPr="00523B14">
        <w:rPr>
          <w:lang w:val="en-GB"/>
        </w:rPr>
        <w:br w:type="page"/>
      </w:r>
    </w:p>
    <w:p w14:paraId="4E1016AF" w14:textId="4D3BECC0" w:rsidR="00D139FF" w:rsidRPr="00523B14" w:rsidRDefault="00D139FF" w:rsidP="00913D52">
      <w:pPr>
        <w:pStyle w:val="Title1"/>
      </w:pPr>
      <w:bookmarkStart w:id="33" w:name="_Toc145429653"/>
      <w:r w:rsidRPr="00523B14">
        <w:lastRenderedPageBreak/>
        <w:t xml:space="preserve">Toward </w:t>
      </w:r>
      <w:r w:rsidR="00F42E20" w:rsidRPr="00523B14">
        <w:t>E</w:t>
      </w:r>
      <w:r w:rsidRPr="00523B14">
        <w:t>vidence-</w:t>
      </w:r>
      <w:r w:rsidR="00F42E20" w:rsidRPr="00523B14">
        <w:t>B</w:t>
      </w:r>
      <w:r w:rsidRPr="00523B14">
        <w:t xml:space="preserve">ased </w:t>
      </w:r>
      <w:r w:rsidR="00F42E20" w:rsidRPr="00523B14">
        <w:t>P</w:t>
      </w:r>
      <w:r w:rsidRPr="00523B14">
        <w:t>olicies</w:t>
      </w:r>
      <w:r w:rsidR="00523B14">
        <w:t xml:space="preserve"> on Music, Society, and Citizenship</w:t>
      </w:r>
      <w:bookmarkEnd w:id="33"/>
    </w:p>
    <w:p w14:paraId="074D5400" w14:textId="58CC984B" w:rsidR="000254CD" w:rsidRDefault="00523B14" w:rsidP="004B4F08">
      <w:pPr>
        <w:jc w:val="both"/>
        <w:rPr>
          <w:lang w:val="en-GB"/>
        </w:rPr>
      </w:pPr>
      <w:r w:rsidRPr="00523B14">
        <w:rPr>
          <w:highlight w:val="yellow"/>
          <w:lang w:val="en-GB"/>
        </w:rPr>
        <w:t>XX</w:t>
      </w:r>
    </w:p>
    <w:p w14:paraId="35C35417" w14:textId="0A2B57DA" w:rsidR="00F60B96" w:rsidRDefault="00F60B96" w:rsidP="00F60B96">
      <w:pPr>
        <w:pStyle w:val="Title2"/>
      </w:pPr>
      <w:bookmarkStart w:id="34" w:name="_Toc145429654"/>
      <w:r>
        <w:t>Key Policy Concepts</w:t>
      </w:r>
      <w:bookmarkEnd w:id="34"/>
    </w:p>
    <w:p w14:paraId="092BE877" w14:textId="35DF8285" w:rsidR="00F60B96" w:rsidRPr="00F60B96" w:rsidRDefault="00F60B96" w:rsidP="00F60B96">
      <w:pPr>
        <w:rPr>
          <w:lang w:val="en-GB"/>
        </w:rPr>
      </w:pPr>
      <w:r w:rsidRPr="00F60B96">
        <w:rPr>
          <w:highlight w:val="yellow"/>
          <w:lang w:val="en-GB"/>
        </w:rPr>
        <w:t>XX</w:t>
      </w:r>
    </w:p>
    <w:p w14:paraId="1C8CF980" w14:textId="411090EC" w:rsidR="00F60B96" w:rsidRDefault="00F60B96" w:rsidP="009F6004">
      <w:pPr>
        <w:pStyle w:val="Title2"/>
        <w:tabs>
          <w:tab w:val="left" w:pos="1440"/>
        </w:tabs>
      </w:pPr>
      <w:bookmarkStart w:id="35" w:name="_Toc145429655"/>
      <w:commentRangeStart w:id="36"/>
      <w:r>
        <w:t>Data Collection Targets</w:t>
      </w:r>
      <w:bookmarkEnd w:id="35"/>
      <w:commentRangeEnd w:id="36"/>
      <w:r w:rsidR="009F6004">
        <w:rPr>
          <w:rStyle w:val="CommentReference"/>
          <w:rFonts w:ascii="Arial" w:hAnsi="Arial"/>
          <w:b w:val="0"/>
          <w:color w:val="595959" w:themeColor="text1" w:themeTint="A6"/>
        </w:rPr>
        <w:commentReference w:id="36"/>
      </w:r>
    </w:p>
    <w:p w14:paraId="1D347778" w14:textId="7999DF69" w:rsidR="00F60B96" w:rsidRPr="00F60B96" w:rsidRDefault="00F60B96" w:rsidP="00F60B96">
      <w:pPr>
        <w:rPr>
          <w:lang w:val="en-GB"/>
        </w:rPr>
      </w:pPr>
      <w:r w:rsidRPr="00F60B96">
        <w:rPr>
          <w:highlight w:val="yellow"/>
          <w:lang w:val="en-GB"/>
        </w:rPr>
        <w:t>XX</w:t>
      </w:r>
    </w:p>
    <w:p w14:paraId="7C97C057" w14:textId="77777777" w:rsidR="004B4F08" w:rsidRPr="00523B14" w:rsidRDefault="004B4F08">
      <w:pPr>
        <w:rPr>
          <w:b/>
          <w:color w:val="1F3864" w:themeColor="accent1" w:themeShade="80"/>
          <w:kern w:val="0"/>
          <w:sz w:val="34"/>
          <w:lang w:val="en-GB"/>
          <w14:ligatures w14:val="none"/>
        </w:rPr>
      </w:pPr>
      <w:r w:rsidRPr="00523B14">
        <w:rPr>
          <w:lang w:val="en-GB"/>
        </w:rPr>
        <w:br w:type="page"/>
      </w:r>
    </w:p>
    <w:p w14:paraId="79C95A05" w14:textId="7623E52E" w:rsidR="006E351A" w:rsidRPr="00523B14" w:rsidRDefault="006E351A" w:rsidP="006E351A">
      <w:pPr>
        <w:pStyle w:val="Title1"/>
      </w:pPr>
      <w:bookmarkStart w:id="37" w:name="_Toc145429656"/>
      <w:r w:rsidRPr="00523B14">
        <w:lastRenderedPageBreak/>
        <w:t>Conclusion</w:t>
      </w:r>
      <w:r w:rsidR="004B4F08" w:rsidRPr="00523B14">
        <w:t xml:space="preserve"> and Outlook</w:t>
      </w:r>
      <w:bookmarkEnd w:id="37"/>
    </w:p>
    <w:p w14:paraId="6AB43B62" w14:textId="310B722E" w:rsidR="006E351A" w:rsidRPr="00523B14" w:rsidRDefault="00523B14" w:rsidP="008A3CB7">
      <w:pPr>
        <w:jc w:val="both"/>
        <w:rPr>
          <w:lang w:val="en-GB"/>
        </w:rPr>
      </w:pPr>
      <w:r w:rsidRPr="00523B14">
        <w:rPr>
          <w:highlight w:val="yellow"/>
          <w:lang w:val="en-GB"/>
        </w:rPr>
        <w:t>XX</w:t>
      </w:r>
      <w:r w:rsidR="006E351A" w:rsidRPr="00523B14">
        <w:rPr>
          <w:lang w:val="en-GB"/>
        </w:rPr>
        <w:br w:type="page"/>
      </w:r>
    </w:p>
    <w:p w14:paraId="040AFE79" w14:textId="77777777" w:rsidR="004274E3" w:rsidRPr="00523B14" w:rsidRDefault="0067682E" w:rsidP="001061CC">
      <w:pPr>
        <w:pStyle w:val="TOCHeading"/>
        <w:rPr>
          <w:lang w:val="en-GB"/>
        </w:rPr>
      </w:pPr>
      <w:bookmarkStart w:id="38" w:name="_Toc145429657"/>
      <w:r w:rsidRPr="00523B14">
        <w:rPr>
          <w:lang w:val="en-GB"/>
        </w:rPr>
        <w:lastRenderedPageBreak/>
        <w:t>References</w:t>
      </w:r>
      <w:bookmarkEnd w:id="38"/>
    </w:p>
    <w:p w14:paraId="780F626C" w14:textId="77777777" w:rsidR="00234829" w:rsidRPr="00523B14" w:rsidRDefault="00234829" w:rsidP="00234829">
      <w:pPr>
        <w:jc w:val="both"/>
        <w:rPr>
          <w:lang w:val="en-GB"/>
        </w:rPr>
      </w:pPr>
      <w:bookmarkStart w:id="39" w:name="ref-music_as_labour_2022"/>
      <w:bookmarkStart w:id="40" w:name="refs"/>
    </w:p>
    <w:bookmarkEnd w:id="39"/>
    <w:bookmarkEnd w:id="40"/>
    <w:p w14:paraId="3DF04335" w14:textId="05C960FB" w:rsidR="00B141BD" w:rsidRPr="00523B14" w:rsidRDefault="00551EDF" w:rsidP="00234829">
      <w:pPr>
        <w:jc w:val="both"/>
        <w:rPr>
          <w:lang w:val="en-GB"/>
        </w:rPr>
      </w:pPr>
      <w:r w:rsidRPr="00523B14">
        <w:rPr>
          <w:lang w:val="en-GB"/>
        </w:rPr>
        <w:t xml:space="preserve">European Commission, Directorate General for Economic and Financial Affairs, Carlo Carraro, Melinda Mills, Benoît </w:t>
      </w:r>
      <w:proofErr w:type="spellStart"/>
      <w:r w:rsidRPr="00523B14">
        <w:rPr>
          <w:lang w:val="en-GB"/>
        </w:rPr>
        <w:t>Cœuré</w:t>
      </w:r>
      <w:proofErr w:type="spellEnd"/>
      <w:r w:rsidRPr="00523B14">
        <w:rPr>
          <w:lang w:val="en-GB"/>
        </w:rPr>
        <w:t xml:space="preserve">, Hélène Rey, Ottila Dhand, André Sapir, and Daniela </w:t>
      </w:r>
      <w:proofErr w:type="spellStart"/>
      <w:r w:rsidRPr="00523B14">
        <w:rPr>
          <w:lang w:val="en-GB"/>
        </w:rPr>
        <w:t>Eichengreen</w:t>
      </w:r>
      <w:proofErr w:type="spellEnd"/>
      <w:r w:rsidRPr="00523B14">
        <w:rPr>
          <w:lang w:val="en-GB"/>
        </w:rPr>
        <w:t xml:space="preserve"> Barry AND Schwarzer. 2022. A New Era for Europe: How the European Union Can Make the Most of Its Pandemic Recovery, Pursue Sustainable Growth, and Promote Global Stability. Luxembourg: Publications Office. </w:t>
      </w:r>
      <w:hyperlink r:id="rId23" w:history="1">
        <w:r w:rsidRPr="00523B14">
          <w:rPr>
            <w:rStyle w:val="Hyperlink"/>
            <w:lang w:val="en-GB"/>
          </w:rPr>
          <w:t>https://data.europa.eu/doi/10.2765/584797</w:t>
        </w:r>
      </w:hyperlink>
      <w:r w:rsidRPr="00523B14">
        <w:rPr>
          <w:lang w:val="en-GB"/>
        </w:rPr>
        <w:t>.</w:t>
      </w:r>
      <w:r w:rsidRPr="00523B14">
        <w:rPr>
          <w:lang w:val="en-GB"/>
        </w:rPr>
        <w:t xml:space="preserve"> </w:t>
      </w:r>
    </w:p>
    <w:p w14:paraId="6EC233B3" w14:textId="77777777" w:rsidR="0067682E" w:rsidRPr="00523B14" w:rsidRDefault="0067682E">
      <w:pPr>
        <w:rPr>
          <w:b/>
          <w:color w:val="44546A" w:themeColor="text2"/>
          <w:kern w:val="0"/>
          <w:sz w:val="34"/>
          <w:lang w:val="en-GB"/>
          <w14:ligatures w14:val="none"/>
        </w:rPr>
      </w:pPr>
      <w:r w:rsidRPr="00523B14">
        <w:rPr>
          <w:lang w:val="en-GB"/>
        </w:rPr>
        <w:br w:type="page"/>
      </w:r>
    </w:p>
    <w:p w14:paraId="125C1EFE" w14:textId="1FD5B94C" w:rsidR="006E351A" w:rsidRPr="00523B14" w:rsidRDefault="006E351A" w:rsidP="006E351A">
      <w:pPr>
        <w:pStyle w:val="TOCHeading"/>
        <w:rPr>
          <w:lang w:val="en-GB"/>
        </w:rPr>
      </w:pPr>
      <w:bookmarkStart w:id="41" w:name="_Toc145429658"/>
      <w:r w:rsidRPr="00523B14">
        <w:rPr>
          <w:lang w:val="en-GB"/>
        </w:rPr>
        <w:lastRenderedPageBreak/>
        <w:t xml:space="preserve">Annex: Stakeholder </w:t>
      </w:r>
      <w:r w:rsidR="00485044" w:rsidRPr="00523B14">
        <w:rPr>
          <w:lang w:val="en-GB"/>
        </w:rPr>
        <w:t>W</w:t>
      </w:r>
      <w:r w:rsidRPr="00523B14">
        <w:rPr>
          <w:lang w:val="en-GB"/>
        </w:rPr>
        <w:t xml:space="preserve">orkshop </w:t>
      </w:r>
      <w:r w:rsidR="00485044" w:rsidRPr="00523B14">
        <w:rPr>
          <w:lang w:val="en-GB"/>
        </w:rPr>
        <w:t>D</w:t>
      </w:r>
      <w:r w:rsidRPr="00523B14">
        <w:rPr>
          <w:lang w:val="en-GB"/>
        </w:rPr>
        <w:t xml:space="preserve">raft </w:t>
      </w:r>
      <w:r w:rsidR="00485044" w:rsidRPr="00523B14">
        <w:rPr>
          <w:lang w:val="en-GB"/>
        </w:rPr>
        <w:t>A</w:t>
      </w:r>
      <w:r w:rsidRPr="00523B14">
        <w:rPr>
          <w:lang w:val="en-GB"/>
        </w:rPr>
        <w:t>genda</w:t>
      </w:r>
      <w:bookmarkEnd w:id="41"/>
    </w:p>
    <w:p w14:paraId="2A99DB71" w14:textId="77777777" w:rsidR="00234829" w:rsidRPr="00523B14" w:rsidRDefault="00234829" w:rsidP="00234829">
      <w:pPr>
        <w:rPr>
          <w:lang w:val="en-GB" w:eastAsia="de-DE"/>
        </w:rPr>
      </w:pPr>
    </w:p>
    <w:p w14:paraId="53A6266D" w14:textId="77777777" w:rsidR="000254CD" w:rsidRPr="00523B14" w:rsidRDefault="000254CD" w:rsidP="000254CD">
      <w:pPr>
        <w:pStyle w:val="Heading2"/>
        <w:rPr>
          <w:lang w:val="en-GB"/>
        </w:rPr>
      </w:pPr>
      <w:bookmarkStart w:id="42" w:name="_Toc141525375"/>
      <w:bookmarkStart w:id="43" w:name="music-industry-specific-topics"/>
      <w:r w:rsidRPr="00523B14">
        <w:rPr>
          <w:lang w:val="en-GB"/>
        </w:rPr>
        <w:t>Music industry specific topics</w:t>
      </w:r>
      <w:bookmarkEnd w:id="42"/>
    </w:p>
    <w:p w14:paraId="281CFC9D" w14:textId="77777777" w:rsidR="000254CD" w:rsidRPr="00523B14" w:rsidRDefault="000254CD" w:rsidP="00234829">
      <w:pPr>
        <w:jc w:val="both"/>
        <w:rPr>
          <w:lang w:val="en-GB"/>
        </w:rPr>
      </w:pPr>
      <w:r w:rsidRPr="00523B14">
        <w:rPr>
          <w:lang w:val="en-GB"/>
        </w:rPr>
        <w:t xml:space="preserve">On the </w:t>
      </w:r>
      <w:r w:rsidRPr="00523B14">
        <w:rPr>
          <w:i/>
          <w:iCs/>
          <w:lang w:val="en-GB"/>
        </w:rPr>
        <w:t>level of data availability</w:t>
      </w:r>
      <w:r w:rsidRPr="00523B14">
        <w:rPr>
          <w:lang w:val="en-GB"/>
        </w:rPr>
        <w:t>, we plan to discuss the statistical registers and statistical processes behind the Kult 5-01, 16-01 and 19-01 surveys. These surveys collect data that overlap with the databases of SOZA, SLOVGRAM, and the Slovak music centre (</w:t>
      </w:r>
      <w:proofErr w:type="spellStart"/>
      <w:r w:rsidRPr="00523B14">
        <w:rPr>
          <w:lang w:val="en-GB"/>
        </w:rPr>
        <w:t>Hudobné</w:t>
      </w:r>
      <w:proofErr w:type="spellEnd"/>
      <w:r w:rsidRPr="00523B14">
        <w:rPr>
          <w:lang w:val="en-GB"/>
        </w:rPr>
        <w:t xml:space="preserve"> Centrum), and they also aim at data points that we envision to be part of a Comprehensive Slovak Music Database (in WP2).</w:t>
      </w:r>
    </w:p>
    <w:p w14:paraId="7B13E4C7" w14:textId="77777777" w:rsidR="000254CD" w:rsidRPr="00523B14" w:rsidRDefault="000254CD" w:rsidP="00234829">
      <w:pPr>
        <w:jc w:val="both"/>
        <w:rPr>
          <w:lang w:val="en-GB"/>
        </w:rPr>
      </w:pPr>
      <w:r w:rsidRPr="00523B14">
        <w:rPr>
          <w:lang w:val="en-GB"/>
        </w:rPr>
        <w:t>It should be discussed whether the required information can be collected with greater precision and less processing burden with the help of the statistical infrastructure that Open Music Europe is piloting. Specifically, the following points should be on the agenda:</w:t>
      </w:r>
    </w:p>
    <w:p w14:paraId="453CAD04" w14:textId="77777777" w:rsidR="000254CD" w:rsidRPr="00523B14" w:rsidRDefault="000254CD" w:rsidP="00234829">
      <w:pPr>
        <w:pStyle w:val="ListParagraph"/>
        <w:numPr>
          <w:ilvl w:val="0"/>
          <w:numId w:val="38"/>
        </w:numPr>
        <w:spacing w:line="264" w:lineRule="auto"/>
        <w:rPr>
          <w:lang w:val="en-GB"/>
        </w:rPr>
      </w:pPr>
      <w:r w:rsidRPr="00523B14">
        <w:rPr>
          <w:lang w:val="en-GB"/>
        </w:rPr>
        <w:t>The idea of a data-to-policy pipeline, as well as the data observatory concept.</w:t>
      </w:r>
    </w:p>
    <w:p w14:paraId="43C63CB5" w14:textId="77777777" w:rsidR="000254CD" w:rsidRPr="00523B14" w:rsidRDefault="000254CD" w:rsidP="00234829">
      <w:pPr>
        <w:pStyle w:val="ListParagraph"/>
        <w:numPr>
          <w:ilvl w:val="0"/>
          <w:numId w:val="38"/>
        </w:numPr>
        <w:spacing w:line="264" w:lineRule="auto"/>
        <w:rPr>
          <w:lang w:val="en-GB"/>
        </w:rPr>
      </w:pPr>
      <w:r w:rsidRPr="00523B14">
        <w:rPr>
          <w:lang w:val="en-GB"/>
        </w:rPr>
        <w:t>The idea of the Comprehensive Slovak Music Industry Database and the Slovak Music Industry Register.</w:t>
      </w:r>
    </w:p>
    <w:p w14:paraId="2713C5D2" w14:textId="77777777" w:rsidR="000254CD" w:rsidRPr="00523B14" w:rsidRDefault="000254CD" w:rsidP="00234829">
      <w:pPr>
        <w:pStyle w:val="ListParagraph"/>
        <w:numPr>
          <w:ilvl w:val="0"/>
          <w:numId w:val="38"/>
        </w:numPr>
        <w:spacing w:line="264" w:lineRule="auto"/>
        <w:rPr>
          <w:lang w:val="en-GB"/>
        </w:rPr>
      </w:pPr>
      <w:r w:rsidRPr="00523B14">
        <w:rPr>
          <w:lang w:val="en-GB"/>
        </w:rPr>
        <w:t>A revision of the data collection covered by the three music-related KULT surveys.</w:t>
      </w:r>
    </w:p>
    <w:p w14:paraId="3C98C981" w14:textId="77777777" w:rsidR="000254CD" w:rsidRPr="00523B14" w:rsidRDefault="000254CD" w:rsidP="00234829">
      <w:pPr>
        <w:pStyle w:val="ListParagraph"/>
        <w:numPr>
          <w:ilvl w:val="0"/>
          <w:numId w:val="38"/>
        </w:numPr>
        <w:spacing w:line="264" w:lineRule="auto"/>
        <w:rPr>
          <w:lang w:val="en-GB"/>
        </w:rPr>
      </w:pPr>
      <w:r w:rsidRPr="00523B14">
        <w:rPr>
          <w:lang w:val="en-GB"/>
        </w:rPr>
        <w:t xml:space="preserve">Novel distribution concepts (e.g., the </w:t>
      </w:r>
      <w:proofErr w:type="spellStart"/>
      <w:r w:rsidRPr="00523B14">
        <w:rPr>
          <w:lang w:val="en-GB"/>
        </w:rPr>
        <w:t>Unlabel</w:t>
      </w:r>
      <w:proofErr w:type="spellEnd"/>
      <w:r w:rsidRPr="00523B14">
        <w:rPr>
          <w:lang w:val="en-GB"/>
        </w:rPr>
        <w:t xml:space="preserve"> concept promoted by Open Music Europe partner REPREX).</w:t>
      </w:r>
    </w:p>
    <w:p w14:paraId="4C7726E4" w14:textId="77777777" w:rsidR="000254CD" w:rsidRPr="00523B14" w:rsidRDefault="000254CD" w:rsidP="00234829">
      <w:pPr>
        <w:jc w:val="both"/>
        <w:rPr>
          <w:lang w:val="en-GB"/>
        </w:rPr>
      </w:pPr>
      <w:r w:rsidRPr="00523B14">
        <w:rPr>
          <w:lang w:val="en-GB"/>
        </w:rPr>
        <w:t xml:space="preserve">On the level of policy, an alignment of the cultural and creative industry topics and the Music Moves Europe agenda should be discussed. We could use music exports as a case study, and also discuss the taxation of music, which is important in the European policy agenda. Specifically, the following points should be discussed: </w:t>
      </w:r>
    </w:p>
    <w:p w14:paraId="121BC82E" w14:textId="188DDEA8" w:rsidR="000254CD" w:rsidRPr="00523B14" w:rsidRDefault="000254CD" w:rsidP="00234829">
      <w:pPr>
        <w:pStyle w:val="ListParagraph"/>
        <w:numPr>
          <w:ilvl w:val="0"/>
          <w:numId w:val="39"/>
        </w:numPr>
        <w:spacing w:line="264" w:lineRule="auto"/>
        <w:rPr>
          <w:lang w:val="en-GB"/>
        </w:rPr>
      </w:pPr>
      <w:r w:rsidRPr="00523B14">
        <w:rPr>
          <w:lang w:val="en-GB"/>
        </w:rPr>
        <w:t>The perceived over</w:t>
      </w:r>
      <w:r w:rsidR="00485044" w:rsidRPr="00523B14">
        <w:rPr>
          <w:lang w:val="en-GB"/>
        </w:rPr>
        <w:t>-</w:t>
      </w:r>
      <w:r w:rsidRPr="00523B14">
        <w:rPr>
          <w:lang w:val="en-GB"/>
        </w:rPr>
        <w:t xml:space="preserve">taxation of music, and potentially some other creative industries. </w:t>
      </w:r>
    </w:p>
    <w:p w14:paraId="4EDB4DE6" w14:textId="77777777" w:rsidR="000254CD" w:rsidRPr="00523B14" w:rsidRDefault="000254CD" w:rsidP="00234829">
      <w:pPr>
        <w:pStyle w:val="ListParagraph"/>
        <w:numPr>
          <w:ilvl w:val="0"/>
          <w:numId w:val="39"/>
        </w:numPr>
        <w:spacing w:line="264" w:lineRule="auto"/>
        <w:rPr>
          <w:lang w:val="en-GB"/>
        </w:rPr>
      </w:pPr>
      <w:r w:rsidRPr="00523B14">
        <w:rPr>
          <w:lang w:val="en-GB"/>
        </w:rPr>
        <w:t xml:space="preserve">Measurement and policymaking challenges pursuant to the aim of making Slovak music visible both within the Slovak Republic and abroad, and also earning more export revenues. </w:t>
      </w:r>
    </w:p>
    <w:p w14:paraId="4E484B71" w14:textId="77777777" w:rsidR="000254CD" w:rsidRPr="00523B14" w:rsidRDefault="000254CD" w:rsidP="00234829">
      <w:pPr>
        <w:pStyle w:val="ListParagraph"/>
        <w:numPr>
          <w:ilvl w:val="0"/>
          <w:numId w:val="39"/>
        </w:numPr>
        <w:spacing w:line="264" w:lineRule="auto"/>
        <w:rPr>
          <w:lang w:val="en-GB"/>
        </w:rPr>
      </w:pPr>
      <w:r w:rsidRPr="00523B14">
        <w:rPr>
          <w:lang w:val="en-GB"/>
        </w:rPr>
        <w:t>The importance of cultural tourism and festivals.</w:t>
      </w:r>
    </w:p>
    <w:p w14:paraId="30701368" w14:textId="77777777" w:rsidR="008C6C49" w:rsidRPr="00523B14" w:rsidRDefault="008C6C49" w:rsidP="008C6C49">
      <w:pPr>
        <w:pStyle w:val="ListParagraph"/>
        <w:spacing w:line="264" w:lineRule="auto"/>
        <w:rPr>
          <w:lang w:val="en-GB"/>
        </w:rPr>
      </w:pPr>
    </w:p>
    <w:p w14:paraId="4683148D" w14:textId="77777777" w:rsidR="000254CD" w:rsidRPr="00523B14" w:rsidRDefault="000254CD" w:rsidP="008C6C49">
      <w:pPr>
        <w:pStyle w:val="Heading2"/>
        <w:rPr>
          <w:lang w:val="en-GB"/>
        </w:rPr>
      </w:pPr>
      <w:bookmarkStart w:id="44" w:name="_Toc141525376"/>
      <w:bookmarkStart w:id="45" w:name="cultural-and-creative-industry-topics"/>
      <w:bookmarkEnd w:id="43"/>
      <w:r w:rsidRPr="00523B14">
        <w:rPr>
          <w:lang w:val="en-GB"/>
        </w:rPr>
        <w:t>Cultural and creative industry topics</w:t>
      </w:r>
      <w:bookmarkEnd w:id="44"/>
    </w:p>
    <w:p w14:paraId="2DB851A5" w14:textId="77777777" w:rsidR="000254CD" w:rsidRPr="00523B14" w:rsidRDefault="000254CD" w:rsidP="008C6C49">
      <w:pPr>
        <w:jc w:val="both"/>
        <w:rPr>
          <w:lang w:val="en-GB"/>
        </w:rPr>
      </w:pPr>
      <w:r w:rsidRPr="00523B14">
        <w:rPr>
          <w:lang w:val="en-GB"/>
        </w:rPr>
        <w:t>On the level of data availability, we plan to discuss the further development of the Slovak satellite accounts, which currently do not cover the music industry or some other creative and cultural industries. This discussion should cover statistical registers, data collection processes, and other topics relevant to the production of satellite accounts.</w:t>
      </w:r>
    </w:p>
    <w:p w14:paraId="1320FA6A" w14:textId="096F9403" w:rsidR="000254CD" w:rsidRPr="00523B14" w:rsidRDefault="000254CD" w:rsidP="008C6C49">
      <w:pPr>
        <w:jc w:val="both"/>
        <w:rPr>
          <w:lang w:val="en-GB"/>
        </w:rPr>
      </w:pPr>
      <w:r w:rsidRPr="00523B14">
        <w:rPr>
          <w:lang w:val="en-GB"/>
        </w:rPr>
        <w:t>We believe that following IMF, OECD, and ILO best practices may provide a better mapping of music (and some other creative and cultural industries, particularly copyright-based ones), and accordingly, better satellite accounts. This would contribute to the goal of the music industry having similar key indicators as sectors and industries such as fisheries, car manufacturing, banking, etc. (i.e.</w:t>
      </w:r>
      <w:r w:rsidR="00485044" w:rsidRPr="00523B14">
        <w:rPr>
          <w:lang w:val="en-GB"/>
        </w:rPr>
        <w:t xml:space="preserve">, </w:t>
      </w:r>
      <w:r w:rsidRPr="00523B14">
        <w:rPr>
          <w:lang w:val="en-GB"/>
        </w:rPr>
        <w:t>share in GDP, employment, gross value added and various profitability measures).</w:t>
      </w:r>
    </w:p>
    <w:p w14:paraId="731DBA61" w14:textId="6A5E6FD3" w:rsidR="006E351A" w:rsidRPr="00523B14" w:rsidRDefault="000254CD" w:rsidP="008C6C49">
      <w:pPr>
        <w:jc w:val="both"/>
        <w:rPr>
          <w:lang w:val="en-GB"/>
        </w:rPr>
      </w:pPr>
      <w:r w:rsidRPr="00523B14">
        <w:rPr>
          <w:lang w:val="en-GB"/>
        </w:rPr>
        <w:t xml:space="preserve">On the </w:t>
      </w:r>
      <w:r w:rsidRPr="00523B14">
        <w:rPr>
          <w:i/>
          <w:iCs/>
          <w:lang w:val="en-GB"/>
        </w:rPr>
        <w:t>level of policy</w:t>
      </w:r>
      <w:r w:rsidRPr="00523B14">
        <w:rPr>
          <w:lang w:val="en-GB"/>
        </w:rPr>
        <w:t>, we plan to discuss the digital transition agenda of the European Union (e.g., digitisation, as well as environmental, social, and governance sustainability), wherein important legal changes are happening right now. Without fully grasping these changes, the Slovak CCIs/CCSIs may not benefit from the European Green Deal’s new financial tools (this is partly related to Open Music Europe WP3, and partly to WP1).</w:t>
      </w:r>
      <w:bookmarkEnd w:id="45"/>
    </w:p>
    <w:sectPr w:rsidR="006E351A" w:rsidRPr="00523B14" w:rsidSect="00E4379D">
      <w:headerReference w:type="default" r:id="rId24"/>
      <w:footerReference w:type="default" r:id="rId25"/>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ames Rhys Edwards" w:date="2023-09-12T16:37:00Z" w:initials="JRE">
    <w:p w14:paraId="6F6A0387" w14:textId="77777777" w:rsidR="00523B14" w:rsidRDefault="00523B14" w:rsidP="0063092A">
      <w:pPr>
        <w:pStyle w:val="CommentText"/>
        <w:jc w:val="left"/>
      </w:pPr>
      <w:r>
        <w:rPr>
          <w:rStyle w:val="CommentReference"/>
        </w:rPr>
        <w:annotationRef/>
      </w:r>
      <w:r>
        <w:t>@SINUS, to be deleted</w:t>
      </w:r>
    </w:p>
  </w:comment>
  <w:comment w:id="9" w:author="James Rhys Edwards" w:date="2023-09-13T09:41:00Z" w:initials="JE">
    <w:p w14:paraId="230023E0" w14:textId="77777777" w:rsidR="007D5694" w:rsidRDefault="007D5694">
      <w:pPr>
        <w:pStyle w:val="CommentText"/>
        <w:jc w:val="left"/>
      </w:pPr>
      <w:r>
        <w:rPr>
          <w:rStyle w:val="CommentReference"/>
        </w:rPr>
        <w:annotationRef/>
      </w:r>
      <w:r>
        <w:rPr>
          <w:color w:val="595959"/>
        </w:rPr>
        <w:t>Note no EUBA or SOZA participation. Suggest transfer: 1PM each from WP2.</w:t>
      </w:r>
    </w:p>
    <w:p w14:paraId="576D1819" w14:textId="77777777" w:rsidR="007D5694" w:rsidRDefault="007D5694">
      <w:pPr>
        <w:pStyle w:val="CommentText"/>
        <w:jc w:val="left"/>
      </w:pPr>
    </w:p>
    <w:p w14:paraId="15012BBB" w14:textId="77777777" w:rsidR="007D5694" w:rsidRDefault="007D5694" w:rsidP="00344F4C">
      <w:pPr>
        <w:pStyle w:val="CommentText"/>
        <w:jc w:val="left"/>
      </w:pPr>
      <w:r>
        <w:rPr>
          <w:color w:val="595959"/>
        </w:rPr>
        <w:t>Survey target countries in proposal are Bulgaria, Germany, Hungary, and Italy. Suggest change in amendment?</w:t>
      </w:r>
    </w:p>
  </w:comment>
  <w:comment w:id="20" w:author="James Rhys Edwards" w:date="2023-09-13T09:50:00Z" w:initials="JE">
    <w:p w14:paraId="48AE4A4B" w14:textId="77777777" w:rsidR="00CF1D25" w:rsidRDefault="008E1B70" w:rsidP="00F61BAA">
      <w:pPr>
        <w:pStyle w:val="CommentText"/>
        <w:jc w:val="left"/>
      </w:pPr>
      <w:r>
        <w:rPr>
          <w:rStyle w:val="CommentReference"/>
        </w:rPr>
        <w:annotationRef/>
      </w:r>
      <w:r w:rsidR="00CF1D25">
        <w:rPr>
          <w:color w:val="595959"/>
        </w:rPr>
        <w:t>@REPREX, does this correspond to section 3.3 Secondary Data Sources below? Neither IO data nor survey microdata are really "experimental".</w:t>
      </w:r>
    </w:p>
  </w:comment>
  <w:comment w:id="31" w:author="James Rhys Edwards" w:date="2023-09-13T10:07:00Z" w:initials="JRE">
    <w:p w14:paraId="104D7BA6" w14:textId="77777777" w:rsidR="009F6004" w:rsidRDefault="009F6004" w:rsidP="00EE2E76">
      <w:pPr>
        <w:pStyle w:val="CommentText"/>
        <w:jc w:val="left"/>
      </w:pPr>
      <w:r>
        <w:rPr>
          <w:rStyle w:val="CommentReference"/>
        </w:rPr>
        <w:annotationRef/>
      </w:r>
      <w:r>
        <w:t>@SINUS, relevance to WP3 TBD</w:t>
      </w:r>
    </w:p>
  </w:comment>
  <w:comment w:id="36" w:author="James Rhys Edwards" w:date="2023-09-13T10:08:00Z" w:initials="JRE">
    <w:p w14:paraId="5B710B1A" w14:textId="77777777" w:rsidR="009F6004" w:rsidRDefault="009F6004">
      <w:pPr>
        <w:pStyle w:val="CommentText"/>
        <w:jc w:val="left"/>
      </w:pPr>
      <w:r>
        <w:rPr>
          <w:rStyle w:val="CommentReference"/>
        </w:rPr>
        <w:annotationRef/>
      </w:r>
      <w:r>
        <w:rPr>
          <w:color w:val="595959"/>
        </w:rPr>
        <w:t>@SINUS, consider restructuring to create a better narrative flow from "data gaps" to "data sources" to "data collection targets" to "indicator candidates".</w:t>
      </w:r>
    </w:p>
    <w:p w14:paraId="1AC3D990" w14:textId="77777777" w:rsidR="009F6004" w:rsidRDefault="009F6004">
      <w:pPr>
        <w:pStyle w:val="CommentText"/>
        <w:jc w:val="left"/>
      </w:pPr>
    </w:p>
    <w:p w14:paraId="0FA19BB9" w14:textId="77777777" w:rsidR="009F6004" w:rsidRDefault="009F6004" w:rsidP="00A254C5">
      <w:pPr>
        <w:pStyle w:val="CommentText"/>
        <w:jc w:val="left"/>
      </w:pPr>
      <w:r>
        <w:rPr>
          <w:color w:val="595959"/>
        </w:rPr>
        <w:t>I.e., make this the first section in "Data Collection Methodologies".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6A0387" w15:done="0"/>
  <w15:commentEx w15:paraId="15012BBB" w15:done="0"/>
  <w15:commentEx w15:paraId="48AE4A4B" w15:done="0"/>
  <w15:commentEx w15:paraId="104D7BA6" w15:done="0"/>
  <w15:commentEx w15:paraId="0FA19B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7DBC628" w16cex:dateUtc="2023-09-12T14:37:00Z"/>
  <w16cex:commentExtensible w16cex:durableId="1E4B31FD" w16cex:dateUtc="2023-09-13T07:41:00Z"/>
  <w16cex:commentExtensible w16cex:durableId="2E64D127" w16cex:dateUtc="2023-09-13T07:50:00Z"/>
  <w16cex:commentExtensible w16cex:durableId="681F023B" w16cex:dateUtc="2023-09-13T08:07:00Z"/>
  <w16cex:commentExtensible w16cex:durableId="693A666A" w16cex:dateUtc="2023-09-1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6A0387" w16cid:durableId="17DBC628"/>
  <w16cid:commentId w16cid:paraId="15012BBB" w16cid:durableId="1E4B31FD"/>
  <w16cid:commentId w16cid:paraId="48AE4A4B" w16cid:durableId="2E64D127"/>
  <w16cid:commentId w16cid:paraId="104D7BA6" w16cid:durableId="681F023B"/>
  <w16cid:commentId w16cid:paraId="0FA19BB9" w16cid:durableId="693A66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63F5E" w14:textId="77777777" w:rsidR="00C55F6F" w:rsidRDefault="00C55F6F" w:rsidP="00E4379D">
      <w:pPr>
        <w:spacing w:after="0" w:line="240" w:lineRule="auto"/>
      </w:pPr>
      <w:r>
        <w:separator/>
      </w:r>
    </w:p>
  </w:endnote>
  <w:endnote w:type="continuationSeparator" w:id="0">
    <w:p w14:paraId="2FE5BAEC" w14:textId="77777777" w:rsidR="00C55F6F" w:rsidRDefault="00C55F6F" w:rsidP="00E43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D1D04" w14:textId="77777777" w:rsidR="00E4379D" w:rsidRDefault="00E4379D" w:rsidP="00E4379D">
    <w:pPr>
      <w:pStyle w:val="Footer"/>
      <w:jc w:val="center"/>
      <w:rPr>
        <w:rFonts w:cstheme="minorHAnsi"/>
        <w:sz w:val="18"/>
        <w:szCs w:val="18"/>
        <w:lang w:val="en-US"/>
      </w:rPr>
    </w:pPr>
  </w:p>
  <w:p w14:paraId="095F0776" w14:textId="77777777" w:rsidR="00E4379D" w:rsidRDefault="00E4379D" w:rsidP="00E4379D">
    <w:pPr>
      <w:pStyle w:val="Footer"/>
      <w:jc w:val="center"/>
      <w:rPr>
        <w:rFonts w:cstheme="minorHAnsi"/>
        <w:sz w:val="18"/>
        <w:szCs w:val="18"/>
        <w:lang w:val="en-US"/>
      </w:rPr>
    </w:pPr>
  </w:p>
  <w:p w14:paraId="1DADE7A7" w14:textId="77777777" w:rsidR="00E4379D" w:rsidRDefault="00E4379D" w:rsidP="00E4379D">
    <w:pPr>
      <w:pStyle w:val="Footer"/>
      <w:jc w:val="center"/>
      <w:rPr>
        <w:rFonts w:cstheme="minorHAnsi"/>
        <w:sz w:val="18"/>
        <w:szCs w:val="18"/>
        <w:lang w:val="en-US"/>
      </w:rPr>
    </w:pPr>
  </w:p>
  <w:p w14:paraId="339CA478" w14:textId="77777777" w:rsidR="00E4379D" w:rsidRPr="00E4379D" w:rsidRDefault="00E4379D" w:rsidP="00E4379D">
    <w:pPr>
      <w:pStyle w:val="Footer"/>
      <w:jc w:val="center"/>
      <w:rPr>
        <w:sz w:val="18"/>
        <w:szCs w:val="18"/>
        <w:lang w:val="en-GB"/>
      </w:rPr>
    </w:pPr>
    <w:r w:rsidRPr="004D1D29">
      <w:rPr>
        <w:rFonts w:cstheme="minorHAnsi"/>
        <w:sz w:val="18"/>
        <w:szCs w:val="18"/>
        <w:lang w:val="en-US"/>
      </w:rPr>
      <w:t>©</w:t>
    </w:r>
    <w:r w:rsidRPr="004D1D29">
      <w:rPr>
        <w:sz w:val="18"/>
        <w:szCs w:val="18"/>
        <w:lang w:val="en-US"/>
      </w:rPr>
      <w:t xml:space="preserve"> 2023 OpenMusE  |  HORIZON-CL2-2022-HERITAGE-01-05  |  </w:t>
    </w:r>
    <w:r w:rsidRPr="004D1D29">
      <w:rPr>
        <w:sz w:val="18"/>
        <w:szCs w:val="18"/>
        <w:lang w:val="en-GB"/>
      </w:rPr>
      <w:t>Grant Agreement No. 101095295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B1117" w14:textId="77777777" w:rsidR="00C55F6F" w:rsidRDefault="00C55F6F" w:rsidP="00E4379D">
      <w:pPr>
        <w:spacing w:after="0" w:line="240" w:lineRule="auto"/>
      </w:pPr>
      <w:r>
        <w:separator/>
      </w:r>
    </w:p>
  </w:footnote>
  <w:footnote w:type="continuationSeparator" w:id="0">
    <w:p w14:paraId="73A80E00" w14:textId="77777777" w:rsidR="00C55F6F" w:rsidRDefault="00C55F6F" w:rsidP="00E43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4D6C" w14:textId="057AAD38" w:rsidR="00E4379D" w:rsidRPr="003B3647" w:rsidRDefault="0048226C" w:rsidP="0048226C">
    <w:pPr>
      <w:pStyle w:val="Header"/>
      <w:rPr>
        <w:color w:val="808080" w:themeColor="background1" w:themeShade="80"/>
        <w:lang w:val="en-US"/>
      </w:rPr>
    </w:pPr>
    <w:r w:rsidRPr="006E5011">
      <w:rPr>
        <w:noProof/>
        <w:sz w:val="18"/>
        <w:szCs w:val="18"/>
      </w:rPr>
      <w:drawing>
        <wp:anchor distT="0" distB="0" distL="114300" distR="114300" simplePos="0" relativeHeight="251659264" behindDoc="1" locked="0" layoutInCell="1" allowOverlap="1" wp14:anchorId="75118B7F" wp14:editId="3D217296">
          <wp:simplePos x="0" y="0"/>
          <wp:positionH relativeFrom="rightMargin">
            <wp:posOffset>-654498</wp:posOffset>
          </wp:positionH>
          <wp:positionV relativeFrom="paragraph">
            <wp:posOffset>-127224</wp:posOffset>
          </wp:positionV>
          <wp:extent cx="410924" cy="418077"/>
          <wp:effectExtent l="0" t="0" r="8255" b="127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0924" cy="4180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3647">
      <w:rPr>
        <w:color w:val="808080" w:themeColor="background1" w:themeShade="80"/>
        <w:sz w:val="18"/>
        <w:szCs w:val="18"/>
        <w:lang w:val="en-US"/>
      </w:rPr>
      <w:t>D</w:t>
    </w:r>
    <w:r w:rsidR="00551EDF">
      <w:rPr>
        <w:color w:val="808080" w:themeColor="background1" w:themeShade="80"/>
        <w:sz w:val="18"/>
        <w:szCs w:val="18"/>
        <w:lang w:val="en-US"/>
      </w:rPr>
      <w:t>3</w:t>
    </w:r>
    <w:r w:rsidRPr="003B3647">
      <w:rPr>
        <w:color w:val="808080" w:themeColor="background1" w:themeShade="80"/>
        <w:sz w:val="18"/>
        <w:szCs w:val="18"/>
        <w:lang w:val="en-US"/>
      </w:rPr>
      <w:t>.</w:t>
    </w:r>
    <w:r w:rsidR="003B3647" w:rsidRPr="003B3647">
      <w:rPr>
        <w:color w:val="808080" w:themeColor="background1" w:themeShade="80"/>
        <w:sz w:val="18"/>
        <w:szCs w:val="18"/>
        <w:lang w:val="en-US"/>
      </w:rPr>
      <w:t>1</w:t>
    </w:r>
    <w:r w:rsidRPr="003B3647">
      <w:rPr>
        <w:color w:val="808080" w:themeColor="background1" w:themeShade="80"/>
        <w:sz w:val="18"/>
        <w:szCs w:val="18"/>
        <w:lang w:val="en-US"/>
      </w:rPr>
      <w:t xml:space="preserve"> </w:t>
    </w:r>
    <w:r w:rsidR="003B3647" w:rsidRPr="003B3647">
      <w:rPr>
        <w:color w:val="808080" w:themeColor="background1" w:themeShade="80"/>
        <w:sz w:val="18"/>
        <w:szCs w:val="18"/>
        <w:lang w:val="en-US"/>
      </w:rPr>
      <w:t>–</w:t>
    </w:r>
    <w:r w:rsidRPr="003B3647">
      <w:rPr>
        <w:color w:val="808080" w:themeColor="background1" w:themeShade="80"/>
        <w:sz w:val="18"/>
        <w:szCs w:val="18"/>
        <w:lang w:val="en-US"/>
      </w:rPr>
      <w:t xml:space="preserve"> </w:t>
    </w:r>
    <w:r w:rsidR="00551EDF">
      <w:rPr>
        <w:color w:val="808080" w:themeColor="background1" w:themeShade="80"/>
        <w:sz w:val="18"/>
        <w:szCs w:val="18"/>
        <w:lang w:val="en-US"/>
      </w:rPr>
      <w:t>Music, Society, and Citizenship</w:t>
    </w:r>
    <w:r w:rsidR="003B3647">
      <w:rPr>
        <w:color w:val="808080" w:themeColor="background1" w:themeShade="80"/>
        <w:sz w:val="18"/>
        <w:szCs w:val="18"/>
        <w:lang w:val="en-US"/>
      </w:rPr>
      <w:t xml:space="preserve">: Methods and </w:t>
    </w:r>
    <w:r w:rsidR="001E28FA">
      <w:rPr>
        <w:color w:val="808080" w:themeColor="background1" w:themeShade="80"/>
        <w:sz w:val="18"/>
        <w:szCs w:val="18"/>
        <w:lang w:val="en-US"/>
      </w:rPr>
      <w:t>I</w:t>
    </w:r>
    <w:r w:rsidR="003B3647">
      <w:rPr>
        <w:color w:val="808080" w:themeColor="background1" w:themeShade="80"/>
        <w:sz w:val="18"/>
        <w:szCs w:val="18"/>
        <w:lang w:val="en-US"/>
      </w:rPr>
      <w:t>ndicators</w:t>
    </w:r>
    <w:r w:rsidRPr="003B3647">
      <w:rPr>
        <w:color w:val="808080" w:themeColor="background1" w:themeShade="80"/>
        <w:lang w:val="en-US"/>
      </w:rPr>
      <w:tab/>
    </w:r>
    <w:r w:rsidRPr="0048226C">
      <w:rPr>
        <w:color w:val="808080" w:themeColor="background1" w:themeShade="80"/>
      </w:rPr>
      <w:fldChar w:fldCharType="begin"/>
    </w:r>
    <w:r w:rsidRPr="003B3647">
      <w:rPr>
        <w:color w:val="808080" w:themeColor="background1" w:themeShade="80"/>
        <w:lang w:val="en-US"/>
      </w:rPr>
      <w:instrText>PAGE   \* MERGEFORMAT</w:instrText>
    </w:r>
    <w:r w:rsidRPr="0048226C">
      <w:rPr>
        <w:color w:val="808080" w:themeColor="background1" w:themeShade="80"/>
      </w:rPr>
      <w:fldChar w:fldCharType="separate"/>
    </w:r>
    <w:r w:rsidRPr="003B3647">
      <w:rPr>
        <w:color w:val="808080" w:themeColor="background1" w:themeShade="80"/>
        <w:lang w:val="en-US"/>
      </w:rPr>
      <w:t>1</w:t>
    </w:r>
    <w:r w:rsidRPr="0048226C">
      <w:rPr>
        <w:color w:val="808080" w:themeColor="background1"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712596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32C546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1695606"/>
    <w:multiLevelType w:val="hybridMultilevel"/>
    <w:tmpl w:val="C5E6BC2E"/>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3" w15:restartNumberingAfterBreak="0">
    <w:nsid w:val="03423AD4"/>
    <w:multiLevelType w:val="hybridMultilevel"/>
    <w:tmpl w:val="4DA06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41173A"/>
    <w:multiLevelType w:val="hybridMultilevel"/>
    <w:tmpl w:val="9B0A67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715BAB"/>
    <w:multiLevelType w:val="multilevel"/>
    <w:tmpl w:val="532C546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E7A220B"/>
    <w:multiLevelType w:val="hybridMultilevel"/>
    <w:tmpl w:val="8D4E72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D4690A"/>
    <w:multiLevelType w:val="hybridMultilevel"/>
    <w:tmpl w:val="C5841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B8C7313"/>
    <w:multiLevelType w:val="hybridMultilevel"/>
    <w:tmpl w:val="C28AAF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BB471D5"/>
    <w:multiLevelType w:val="hybridMultilevel"/>
    <w:tmpl w:val="85768F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ED76472"/>
    <w:multiLevelType w:val="hybridMultilevel"/>
    <w:tmpl w:val="6FBE5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D77E20"/>
    <w:multiLevelType w:val="hybridMultilevel"/>
    <w:tmpl w:val="F0906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44A6C0B"/>
    <w:multiLevelType w:val="hybridMultilevel"/>
    <w:tmpl w:val="45043F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6A03B4"/>
    <w:multiLevelType w:val="hybridMultilevel"/>
    <w:tmpl w:val="70DC1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011DA1"/>
    <w:multiLevelType w:val="hybridMultilevel"/>
    <w:tmpl w:val="BCA6CC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1E66BD"/>
    <w:multiLevelType w:val="hybridMultilevel"/>
    <w:tmpl w:val="D3AAB556"/>
    <w:lvl w:ilvl="0" w:tplc="4A5AD4D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E4075A"/>
    <w:multiLevelType w:val="hybridMultilevel"/>
    <w:tmpl w:val="602E29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104170B"/>
    <w:multiLevelType w:val="multilevel"/>
    <w:tmpl w:val="41E691D8"/>
    <w:lvl w:ilvl="0">
      <w:start w:val="1"/>
      <w:numFmt w:val="decimal"/>
      <w:lvlText w:val="%1"/>
      <w:lvlJc w:val="left"/>
      <w:pPr>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851" w:hanging="851"/>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1245D11"/>
    <w:multiLevelType w:val="hybridMultilevel"/>
    <w:tmpl w:val="54B06B86"/>
    <w:lvl w:ilvl="0" w:tplc="2758B43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31A2968"/>
    <w:multiLevelType w:val="hybridMultilevel"/>
    <w:tmpl w:val="86E6B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3480BED"/>
    <w:multiLevelType w:val="hybridMultilevel"/>
    <w:tmpl w:val="30B028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7405C4"/>
    <w:multiLevelType w:val="hybridMultilevel"/>
    <w:tmpl w:val="BBFE9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40222F"/>
    <w:multiLevelType w:val="hybridMultilevel"/>
    <w:tmpl w:val="35461C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6C309BE"/>
    <w:multiLevelType w:val="hybridMultilevel"/>
    <w:tmpl w:val="91608282"/>
    <w:lvl w:ilvl="0" w:tplc="2084AA42">
      <w:start w:val="1"/>
      <w:numFmt w:val="lowerRoman"/>
      <w:lvlText w:val="(%1)."/>
      <w:lvlJc w:val="right"/>
      <w:pPr>
        <w:ind w:left="1496" w:hanging="360"/>
      </w:pPr>
      <w:rPr>
        <w:rFonts w:hint="default"/>
      </w:rPr>
    </w:lvl>
    <w:lvl w:ilvl="1" w:tplc="D05843B6">
      <w:numFmt w:val="bullet"/>
      <w:lvlText w:val="-"/>
      <w:lvlJc w:val="left"/>
      <w:pPr>
        <w:ind w:left="2561" w:hanging="705"/>
      </w:pPr>
      <w:rPr>
        <w:rFonts w:ascii="Calibri" w:eastAsia="Calibri" w:hAnsi="Calibri" w:cs="Times New Roman" w:hint="default"/>
      </w:rPr>
    </w:lvl>
    <w:lvl w:ilvl="2" w:tplc="427CE31A">
      <w:start w:val="1"/>
      <w:numFmt w:val="decimal"/>
      <w:lvlText w:val="%3"/>
      <w:lvlJc w:val="left"/>
      <w:pPr>
        <w:ind w:left="3326" w:hanging="570"/>
      </w:pPr>
      <w:rPr>
        <w:rFonts w:hint="default"/>
      </w:rPr>
    </w:lvl>
    <w:lvl w:ilvl="3" w:tplc="0C0A000F" w:tentative="1">
      <w:start w:val="1"/>
      <w:numFmt w:val="decimal"/>
      <w:lvlText w:val="%4."/>
      <w:lvlJc w:val="left"/>
      <w:pPr>
        <w:ind w:left="3656" w:hanging="360"/>
      </w:pPr>
    </w:lvl>
    <w:lvl w:ilvl="4" w:tplc="0C0A0019" w:tentative="1">
      <w:start w:val="1"/>
      <w:numFmt w:val="lowerLetter"/>
      <w:lvlText w:val="%5."/>
      <w:lvlJc w:val="left"/>
      <w:pPr>
        <w:ind w:left="4376" w:hanging="360"/>
      </w:pPr>
    </w:lvl>
    <w:lvl w:ilvl="5" w:tplc="0C0A001B" w:tentative="1">
      <w:start w:val="1"/>
      <w:numFmt w:val="lowerRoman"/>
      <w:lvlText w:val="%6."/>
      <w:lvlJc w:val="right"/>
      <w:pPr>
        <w:ind w:left="5096" w:hanging="180"/>
      </w:pPr>
    </w:lvl>
    <w:lvl w:ilvl="6" w:tplc="0C0A000F" w:tentative="1">
      <w:start w:val="1"/>
      <w:numFmt w:val="decimal"/>
      <w:lvlText w:val="%7."/>
      <w:lvlJc w:val="left"/>
      <w:pPr>
        <w:ind w:left="5816" w:hanging="360"/>
      </w:pPr>
    </w:lvl>
    <w:lvl w:ilvl="7" w:tplc="0C0A0019" w:tentative="1">
      <w:start w:val="1"/>
      <w:numFmt w:val="lowerLetter"/>
      <w:lvlText w:val="%8."/>
      <w:lvlJc w:val="left"/>
      <w:pPr>
        <w:ind w:left="6536" w:hanging="360"/>
      </w:pPr>
    </w:lvl>
    <w:lvl w:ilvl="8" w:tplc="0C0A001B" w:tentative="1">
      <w:start w:val="1"/>
      <w:numFmt w:val="lowerRoman"/>
      <w:lvlText w:val="%9."/>
      <w:lvlJc w:val="right"/>
      <w:pPr>
        <w:ind w:left="7256" w:hanging="180"/>
      </w:pPr>
    </w:lvl>
  </w:abstractNum>
  <w:abstractNum w:abstractNumId="24" w15:restartNumberingAfterBreak="0">
    <w:nsid w:val="42200569"/>
    <w:multiLevelType w:val="hybridMultilevel"/>
    <w:tmpl w:val="914EEB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60329F9"/>
    <w:multiLevelType w:val="hybridMultilevel"/>
    <w:tmpl w:val="D8F6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322EE7"/>
    <w:multiLevelType w:val="multilevel"/>
    <w:tmpl w:val="BC686C52"/>
    <w:lvl w:ilvl="0">
      <w:start w:val="1"/>
      <w:numFmt w:val="decimal"/>
      <w:pStyle w:val="Title1"/>
      <w:lvlText w:val="%1"/>
      <w:lvlJc w:val="left"/>
      <w:pPr>
        <w:ind w:left="567" w:hanging="567"/>
      </w:pPr>
      <w:rPr>
        <w:rFonts w:hint="default"/>
      </w:rPr>
    </w:lvl>
    <w:lvl w:ilvl="1">
      <w:start w:val="1"/>
      <w:numFmt w:val="decimal"/>
      <w:pStyle w:val="Title2"/>
      <w:isLgl/>
      <w:lvlText w:val="%1.%2"/>
      <w:lvlJc w:val="left"/>
      <w:pPr>
        <w:ind w:left="567" w:hanging="567"/>
      </w:pPr>
      <w:rPr>
        <w:rFonts w:hint="default"/>
      </w:rPr>
    </w:lvl>
    <w:lvl w:ilvl="2">
      <w:start w:val="1"/>
      <w:numFmt w:val="decimal"/>
      <w:pStyle w:val="Title3"/>
      <w:isLgl/>
      <w:lvlText w:val="%1.%2.%3"/>
      <w:lvlJc w:val="left"/>
      <w:pPr>
        <w:ind w:left="680" w:hanging="6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E1E270E"/>
    <w:multiLevelType w:val="hybridMultilevel"/>
    <w:tmpl w:val="1B3C0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341E7A"/>
    <w:multiLevelType w:val="hybridMultilevel"/>
    <w:tmpl w:val="016286DC"/>
    <w:lvl w:ilvl="0" w:tplc="D05843B6">
      <w:numFmt w:val="bullet"/>
      <w:lvlText w:val="-"/>
      <w:lvlJc w:val="left"/>
      <w:pPr>
        <w:ind w:left="720" w:hanging="360"/>
      </w:pPr>
      <w:rPr>
        <w:rFonts w:ascii="Calibri" w:eastAsia="Calibri" w:hAnsi="Calibri" w:cs="Times New Roman" w:hint="default"/>
      </w:rPr>
    </w:lvl>
    <w:lvl w:ilvl="1" w:tplc="FFFFFFFF">
      <w:numFmt w:val="bullet"/>
      <w:lvlText w:val="-"/>
      <w:lvlJc w:val="left"/>
      <w:pPr>
        <w:ind w:left="1785" w:hanging="705"/>
      </w:pPr>
      <w:rPr>
        <w:rFonts w:ascii="Calibri" w:eastAsia="Calibri" w:hAnsi="Calibri" w:cs="Times New Roman" w:hint="default"/>
      </w:rPr>
    </w:lvl>
    <w:lvl w:ilvl="2" w:tplc="FFFFFFFF">
      <w:start w:val="1"/>
      <w:numFmt w:val="decimal"/>
      <w:lvlText w:val="%3"/>
      <w:lvlJc w:val="left"/>
      <w:pPr>
        <w:ind w:left="2550" w:hanging="57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4F03B3"/>
    <w:multiLevelType w:val="hybridMultilevel"/>
    <w:tmpl w:val="4844CA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2F95290"/>
    <w:multiLevelType w:val="multilevel"/>
    <w:tmpl w:val="08090025"/>
    <w:lvl w:ilvl="0">
      <w:start w:val="1"/>
      <w:numFmt w:val="decimal"/>
      <w:lvlText w:val="%1"/>
      <w:lvlJc w:val="left"/>
      <w:pPr>
        <w:ind w:left="432" w:hanging="432"/>
      </w:pPr>
    </w:lvl>
    <w:lvl w:ilvl="1">
      <w:start w:val="1"/>
      <w:numFmt w:val="decimal"/>
      <w:lvlText w:val="%1.%2"/>
      <w:lvlJc w:val="left"/>
      <w:pPr>
        <w:ind w:left="859"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74418C2"/>
    <w:multiLevelType w:val="hybridMultilevel"/>
    <w:tmpl w:val="153856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95797E"/>
    <w:multiLevelType w:val="multilevel"/>
    <w:tmpl w:val="532C546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3" w15:restartNumberingAfterBreak="0">
    <w:nsid w:val="616656F8"/>
    <w:multiLevelType w:val="hybridMultilevel"/>
    <w:tmpl w:val="428C5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680080D"/>
    <w:multiLevelType w:val="hybridMultilevel"/>
    <w:tmpl w:val="209A2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0E75AD"/>
    <w:multiLevelType w:val="hybridMultilevel"/>
    <w:tmpl w:val="7332B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14E0B58"/>
    <w:multiLevelType w:val="hybridMultilevel"/>
    <w:tmpl w:val="B1F80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89D76F2"/>
    <w:multiLevelType w:val="hybridMultilevel"/>
    <w:tmpl w:val="FE941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24233969">
    <w:abstractNumId w:val="15"/>
  </w:num>
  <w:num w:numId="2" w16cid:durableId="756825803">
    <w:abstractNumId w:val="23"/>
  </w:num>
  <w:num w:numId="3" w16cid:durableId="790588597">
    <w:abstractNumId w:val="18"/>
  </w:num>
  <w:num w:numId="4" w16cid:durableId="655642919">
    <w:abstractNumId w:val="20"/>
  </w:num>
  <w:num w:numId="5" w16cid:durableId="1544096221">
    <w:abstractNumId w:val="17"/>
  </w:num>
  <w:num w:numId="6" w16cid:durableId="90899660">
    <w:abstractNumId w:val="2"/>
  </w:num>
  <w:num w:numId="7" w16cid:durableId="1594126470">
    <w:abstractNumId w:val="10"/>
  </w:num>
  <w:num w:numId="8" w16cid:durableId="44109581">
    <w:abstractNumId w:val="17"/>
  </w:num>
  <w:num w:numId="9" w16cid:durableId="1333142630">
    <w:abstractNumId w:val="17"/>
    <w:lvlOverride w:ilvl="0">
      <w:lvl w:ilvl="0">
        <w:start w:val="1"/>
        <w:numFmt w:val="decimal"/>
        <w:lvlText w:val="%1"/>
        <w:lvlJc w:val="left"/>
        <w:pPr>
          <w:ind w:left="567" w:hanging="567"/>
        </w:pPr>
        <w:rPr>
          <w:rFonts w:hint="default"/>
        </w:rPr>
      </w:lvl>
    </w:lvlOverride>
    <w:lvlOverride w:ilvl="1">
      <w:lvl w:ilvl="1">
        <w:start w:val="1"/>
        <w:numFmt w:val="decimal"/>
        <w:isLgl/>
        <w:lvlText w:val="%1.%2"/>
        <w:lvlJc w:val="left"/>
        <w:pPr>
          <w:ind w:left="567" w:hanging="567"/>
        </w:pPr>
        <w:rPr>
          <w:rFonts w:hint="default"/>
        </w:rPr>
      </w:lvl>
    </w:lvlOverride>
    <w:lvlOverride w:ilvl="2">
      <w:lvl w:ilvl="2">
        <w:start w:val="1"/>
        <w:numFmt w:val="decimal"/>
        <w:isLgl/>
        <w:lvlText w:val="%1.%2.%3"/>
        <w:lvlJc w:val="left"/>
        <w:pPr>
          <w:ind w:left="680" w:hanging="68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10" w16cid:durableId="312179117">
    <w:abstractNumId w:val="26"/>
  </w:num>
  <w:num w:numId="11" w16cid:durableId="643852841">
    <w:abstractNumId w:val="34"/>
  </w:num>
  <w:num w:numId="12" w16cid:durableId="784277051">
    <w:abstractNumId w:val="0"/>
  </w:num>
  <w:num w:numId="13" w16cid:durableId="703755380">
    <w:abstractNumId w:val="27"/>
  </w:num>
  <w:num w:numId="14" w16cid:durableId="1662540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6653529">
    <w:abstractNumId w:val="21"/>
  </w:num>
  <w:num w:numId="16" w16cid:durableId="986858933">
    <w:abstractNumId w:val="36"/>
  </w:num>
  <w:num w:numId="17" w16cid:durableId="1671761155">
    <w:abstractNumId w:val="29"/>
  </w:num>
  <w:num w:numId="18" w16cid:durableId="617563254">
    <w:abstractNumId w:val="11"/>
  </w:num>
  <w:num w:numId="19" w16cid:durableId="1021782968">
    <w:abstractNumId w:val="33"/>
  </w:num>
  <w:num w:numId="20" w16cid:durableId="847058571">
    <w:abstractNumId w:val="3"/>
  </w:num>
  <w:num w:numId="21" w16cid:durableId="96408606">
    <w:abstractNumId w:val="35"/>
  </w:num>
  <w:num w:numId="22" w16cid:durableId="1677002128">
    <w:abstractNumId w:val="6"/>
  </w:num>
  <w:num w:numId="23" w16cid:durableId="373771203">
    <w:abstractNumId w:val="13"/>
  </w:num>
  <w:num w:numId="24" w16cid:durableId="789516239">
    <w:abstractNumId w:val="16"/>
  </w:num>
  <w:num w:numId="25" w16cid:durableId="1703433743">
    <w:abstractNumId w:val="25"/>
  </w:num>
  <w:num w:numId="26" w16cid:durableId="101845613">
    <w:abstractNumId w:val="9"/>
  </w:num>
  <w:num w:numId="27" w16cid:durableId="445273644">
    <w:abstractNumId w:val="14"/>
  </w:num>
  <w:num w:numId="28" w16cid:durableId="128286092">
    <w:abstractNumId w:val="19"/>
  </w:num>
  <w:num w:numId="29" w16cid:durableId="2017343041">
    <w:abstractNumId w:val="5"/>
  </w:num>
  <w:num w:numId="30" w16cid:durableId="503055802">
    <w:abstractNumId w:val="32"/>
  </w:num>
  <w:num w:numId="31" w16cid:durableId="1179660532">
    <w:abstractNumId w:val="22"/>
  </w:num>
  <w:num w:numId="32" w16cid:durableId="49572524">
    <w:abstractNumId w:val="7"/>
  </w:num>
  <w:num w:numId="33" w16cid:durableId="1808666244">
    <w:abstractNumId w:val="8"/>
  </w:num>
  <w:num w:numId="34" w16cid:durableId="1162546886">
    <w:abstractNumId w:val="4"/>
  </w:num>
  <w:num w:numId="35" w16cid:durableId="2104760482">
    <w:abstractNumId w:val="12"/>
  </w:num>
  <w:num w:numId="36" w16cid:durableId="1044255917">
    <w:abstractNumId w:val="31"/>
  </w:num>
  <w:num w:numId="37" w16cid:durableId="472987252">
    <w:abstractNumId w:val="30"/>
  </w:num>
  <w:num w:numId="38" w16cid:durableId="1475634252">
    <w:abstractNumId w:val="37"/>
  </w:num>
  <w:num w:numId="39" w16cid:durableId="1737391377">
    <w:abstractNumId w:val="24"/>
  </w:num>
  <w:num w:numId="40" w16cid:durableId="182014591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Rhys Edwards">
    <w15:presenceInfo w15:providerId="AD" w15:userId="S::JamesRhys.Edwards@sinus-institut.de::c668d776-3c16-42cd-abbf-9acd51fda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B4B"/>
    <w:rsid w:val="00007605"/>
    <w:rsid w:val="00010854"/>
    <w:rsid w:val="000161F5"/>
    <w:rsid w:val="000232F3"/>
    <w:rsid w:val="000254CD"/>
    <w:rsid w:val="00072B12"/>
    <w:rsid w:val="00093E97"/>
    <w:rsid w:val="000B6941"/>
    <w:rsid w:val="000F042D"/>
    <w:rsid w:val="00105DA8"/>
    <w:rsid w:val="001061CC"/>
    <w:rsid w:val="0010785A"/>
    <w:rsid w:val="00110DC6"/>
    <w:rsid w:val="00123C37"/>
    <w:rsid w:val="0014333F"/>
    <w:rsid w:val="0014696F"/>
    <w:rsid w:val="00147135"/>
    <w:rsid w:val="00167ECB"/>
    <w:rsid w:val="00197BC2"/>
    <w:rsid w:val="001B37AF"/>
    <w:rsid w:val="001C004E"/>
    <w:rsid w:val="001E28FA"/>
    <w:rsid w:val="0020181D"/>
    <w:rsid w:val="00201C15"/>
    <w:rsid w:val="00212E65"/>
    <w:rsid w:val="00223EF8"/>
    <w:rsid w:val="00234829"/>
    <w:rsid w:val="00270E78"/>
    <w:rsid w:val="00296078"/>
    <w:rsid w:val="002A5555"/>
    <w:rsid w:val="002D1779"/>
    <w:rsid w:val="002D26F0"/>
    <w:rsid w:val="002E1EDD"/>
    <w:rsid w:val="002E3D3F"/>
    <w:rsid w:val="00317D1F"/>
    <w:rsid w:val="00324312"/>
    <w:rsid w:val="00357249"/>
    <w:rsid w:val="00367915"/>
    <w:rsid w:val="00375E7E"/>
    <w:rsid w:val="00390AA6"/>
    <w:rsid w:val="003A1F87"/>
    <w:rsid w:val="003B3647"/>
    <w:rsid w:val="003C322E"/>
    <w:rsid w:val="003D7E3F"/>
    <w:rsid w:val="003E3806"/>
    <w:rsid w:val="003F7ADD"/>
    <w:rsid w:val="00411B1D"/>
    <w:rsid w:val="004274E3"/>
    <w:rsid w:val="0048226C"/>
    <w:rsid w:val="004822C8"/>
    <w:rsid w:val="004829D8"/>
    <w:rsid w:val="00485044"/>
    <w:rsid w:val="004B2680"/>
    <w:rsid w:val="004B4F08"/>
    <w:rsid w:val="004C43F9"/>
    <w:rsid w:val="004F644E"/>
    <w:rsid w:val="00504EE2"/>
    <w:rsid w:val="00523B14"/>
    <w:rsid w:val="00525A85"/>
    <w:rsid w:val="00551EDF"/>
    <w:rsid w:val="005644D9"/>
    <w:rsid w:val="00572589"/>
    <w:rsid w:val="005920A3"/>
    <w:rsid w:val="005C5C92"/>
    <w:rsid w:val="005F0FA9"/>
    <w:rsid w:val="00605B4E"/>
    <w:rsid w:val="00612928"/>
    <w:rsid w:val="00626C98"/>
    <w:rsid w:val="006519A4"/>
    <w:rsid w:val="006565DE"/>
    <w:rsid w:val="006709F9"/>
    <w:rsid w:val="0067682E"/>
    <w:rsid w:val="00690645"/>
    <w:rsid w:val="00696118"/>
    <w:rsid w:val="006A3503"/>
    <w:rsid w:val="006E12C9"/>
    <w:rsid w:val="006E351A"/>
    <w:rsid w:val="006E5011"/>
    <w:rsid w:val="006E6AA5"/>
    <w:rsid w:val="006F1060"/>
    <w:rsid w:val="007155D1"/>
    <w:rsid w:val="00720EF0"/>
    <w:rsid w:val="00733424"/>
    <w:rsid w:val="00737611"/>
    <w:rsid w:val="00740A2D"/>
    <w:rsid w:val="0074132B"/>
    <w:rsid w:val="00745712"/>
    <w:rsid w:val="00767159"/>
    <w:rsid w:val="00786F41"/>
    <w:rsid w:val="007A3B34"/>
    <w:rsid w:val="007B0D0E"/>
    <w:rsid w:val="007B3928"/>
    <w:rsid w:val="007D5694"/>
    <w:rsid w:val="007E5BFE"/>
    <w:rsid w:val="007E626B"/>
    <w:rsid w:val="007F259F"/>
    <w:rsid w:val="0081243C"/>
    <w:rsid w:val="00824BA2"/>
    <w:rsid w:val="0084508F"/>
    <w:rsid w:val="008665F9"/>
    <w:rsid w:val="00875434"/>
    <w:rsid w:val="008962E9"/>
    <w:rsid w:val="008A3CB7"/>
    <w:rsid w:val="008B41E9"/>
    <w:rsid w:val="008C16D7"/>
    <w:rsid w:val="008C6C49"/>
    <w:rsid w:val="008E1B70"/>
    <w:rsid w:val="00913D52"/>
    <w:rsid w:val="00916D77"/>
    <w:rsid w:val="00924AA1"/>
    <w:rsid w:val="00944CBB"/>
    <w:rsid w:val="0094664E"/>
    <w:rsid w:val="00947005"/>
    <w:rsid w:val="00965BE2"/>
    <w:rsid w:val="009B61FE"/>
    <w:rsid w:val="009E2F7A"/>
    <w:rsid w:val="009F6004"/>
    <w:rsid w:val="00AC3A37"/>
    <w:rsid w:val="00AF1B4B"/>
    <w:rsid w:val="00B141BD"/>
    <w:rsid w:val="00B26D40"/>
    <w:rsid w:val="00B32806"/>
    <w:rsid w:val="00B34A36"/>
    <w:rsid w:val="00B679F7"/>
    <w:rsid w:val="00B8672F"/>
    <w:rsid w:val="00BC10AC"/>
    <w:rsid w:val="00C00C96"/>
    <w:rsid w:val="00C06B17"/>
    <w:rsid w:val="00C173D9"/>
    <w:rsid w:val="00C23807"/>
    <w:rsid w:val="00C55F6F"/>
    <w:rsid w:val="00C95EA1"/>
    <w:rsid w:val="00CA1B8B"/>
    <w:rsid w:val="00CB673E"/>
    <w:rsid w:val="00CC18BA"/>
    <w:rsid w:val="00CC196F"/>
    <w:rsid w:val="00CD4015"/>
    <w:rsid w:val="00CD796B"/>
    <w:rsid w:val="00CD7B29"/>
    <w:rsid w:val="00CF1D25"/>
    <w:rsid w:val="00D139FF"/>
    <w:rsid w:val="00D252F3"/>
    <w:rsid w:val="00D25418"/>
    <w:rsid w:val="00D301BA"/>
    <w:rsid w:val="00D3106E"/>
    <w:rsid w:val="00D34002"/>
    <w:rsid w:val="00D463E7"/>
    <w:rsid w:val="00D6048E"/>
    <w:rsid w:val="00D648A2"/>
    <w:rsid w:val="00D7086F"/>
    <w:rsid w:val="00D7275E"/>
    <w:rsid w:val="00D86F27"/>
    <w:rsid w:val="00D97276"/>
    <w:rsid w:val="00DA1705"/>
    <w:rsid w:val="00DC7C24"/>
    <w:rsid w:val="00DF545F"/>
    <w:rsid w:val="00E01B46"/>
    <w:rsid w:val="00E07475"/>
    <w:rsid w:val="00E33A2A"/>
    <w:rsid w:val="00E375D6"/>
    <w:rsid w:val="00E4379D"/>
    <w:rsid w:val="00E52465"/>
    <w:rsid w:val="00E73D3C"/>
    <w:rsid w:val="00E83E55"/>
    <w:rsid w:val="00ED2E46"/>
    <w:rsid w:val="00ED3BEB"/>
    <w:rsid w:val="00ED790C"/>
    <w:rsid w:val="00EE6E06"/>
    <w:rsid w:val="00F21D72"/>
    <w:rsid w:val="00F23C9F"/>
    <w:rsid w:val="00F260F9"/>
    <w:rsid w:val="00F33229"/>
    <w:rsid w:val="00F42E20"/>
    <w:rsid w:val="00F60B96"/>
    <w:rsid w:val="00F937D9"/>
    <w:rsid w:val="00FA790A"/>
    <w:rsid w:val="00FB6CD7"/>
    <w:rsid w:val="00FC51ED"/>
    <w:rsid w:val="00FD677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E2EA4"/>
  <w15:chartTrackingRefBased/>
  <w15:docId w15:val="{0355A7FA-FED3-40B0-AFCE-F1FE2CBC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CA1B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9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254CD"/>
    <w:pPr>
      <w:keepNext/>
      <w:keepLines/>
      <w:spacing w:before="40" w:after="0" w:line="264" w:lineRule="auto"/>
      <w:ind w:left="1008" w:hanging="1008"/>
      <w:jc w:val="both"/>
      <w:outlineLvl w:val="4"/>
    </w:pPr>
    <w:rPr>
      <w:rFonts w:asciiTheme="majorHAnsi" w:eastAsiaTheme="majorEastAsia" w:hAnsiTheme="majorHAnsi" w:cstheme="majorBidi"/>
      <w:color w:val="2F5496" w:themeColor="accent1" w:themeShade="BF"/>
      <w:kern w:val="0"/>
      <w:lang w:val="en-GB"/>
      <w14:ligatures w14:val="none"/>
    </w:rPr>
  </w:style>
  <w:style w:type="paragraph" w:styleId="Heading6">
    <w:name w:val="heading 6"/>
    <w:basedOn w:val="Normal"/>
    <w:next w:val="Normal"/>
    <w:link w:val="Heading6Char"/>
    <w:uiPriority w:val="9"/>
    <w:semiHidden/>
    <w:unhideWhenUsed/>
    <w:qFormat/>
    <w:rsid w:val="000254CD"/>
    <w:pPr>
      <w:keepNext/>
      <w:keepLines/>
      <w:spacing w:before="40" w:after="0" w:line="264" w:lineRule="auto"/>
      <w:ind w:left="1152" w:hanging="1152"/>
      <w:jc w:val="both"/>
      <w:outlineLvl w:val="5"/>
    </w:pPr>
    <w:rPr>
      <w:rFonts w:asciiTheme="majorHAnsi" w:eastAsiaTheme="majorEastAsia" w:hAnsiTheme="majorHAnsi" w:cstheme="majorBidi"/>
      <w:color w:val="1F3763" w:themeColor="accent1" w:themeShade="7F"/>
      <w:kern w:val="0"/>
      <w:lang w:val="en-GB"/>
      <w14:ligatures w14:val="none"/>
    </w:rPr>
  </w:style>
  <w:style w:type="paragraph" w:styleId="Heading7">
    <w:name w:val="heading 7"/>
    <w:basedOn w:val="Normal"/>
    <w:next w:val="Normal"/>
    <w:link w:val="Heading7Char"/>
    <w:uiPriority w:val="9"/>
    <w:semiHidden/>
    <w:unhideWhenUsed/>
    <w:qFormat/>
    <w:rsid w:val="000254CD"/>
    <w:pPr>
      <w:keepNext/>
      <w:keepLines/>
      <w:spacing w:before="40" w:after="0" w:line="264" w:lineRule="auto"/>
      <w:ind w:left="1296" w:hanging="1296"/>
      <w:jc w:val="both"/>
      <w:outlineLvl w:val="6"/>
    </w:pPr>
    <w:rPr>
      <w:rFonts w:asciiTheme="majorHAnsi" w:eastAsiaTheme="majorEastAsia" w:hAnsiTheme="majorHAnsi" w:cstheme="majorBidi"/>
      <w:i/>
      <w:iCs/>
      <w:color w:val="1F3763" w:themeColor="accent1" w:themeShade="7F"/>
      <w:kern w:val="0"/>
      <w:lang w:val="en-GB"/>
      <w14:ligatures w14:val="none"/>
    </w:rPr>
  </w:style>
  <w:style w:type="paragraph" w:styleId="Heading8">
    <w:name w:val="heading 8"/>
    <w:basedOn w:val="Normal"/>
    <w:next w:val="Normal"/>
    <w:link w:val="Heading8Char"/>
    <w:uiPriority w:val="9"/>
    <w:semiHidden/>
    <w:unhideWhenUsed/>
    <w:qFormat/>
    <w:rsid w:val="000254CD"/>
    <w:pPr>
      <w:keepNext/>
      <w:keepLines/>
      <w:spacing w:before="40" w:after="0" w:line="264" w:lineRule="auto"/>
      <w:ind w:left="1440" w:hanging="1440"/>
      <w:jc w:val="both"/>
      <w:outlineLvl w:val="7"/>
    </w:pPr>
    <w:rPr>
      <w:rFonts w:asciiTheme="majorHAnsi" w:eastAsiaTheme="majorEastAsia" w:hAnsiTheme="majorHAnsi" w:cstheme="majorBidi"/>
      <w:color w:val="272727" w:themeColor="text1" w:themeTint="D8"/>
      <w:kern w:val="0"/>
      <w:sz w:val="21"/>
      <w:szCs w:val="21"/>
      <w:lang w:val="en-GB"/>
      <w14:ligatures w14:val="none"/>
    </w:rPr>
  </w:style>
  <w:style w:type="paragraph" w:styleId="Heading9">
    <w:name w:val="heading 9"/>
    <w:basedOn w:val="Normal"/>
    <w:next w:val="Normal"/>
    <w:link w:val="Heading9Char"/>
    <w:uiPriority w:val="9"/>
    <w:semiHidden/>
    <w:unhideWhenUsed/>
    <w:qFormat/>
    <w:rsid w:val="000254CD"/>
    <w:pPr>
      <w:keepNext/>
      <w:keepLines/>
      <w:spacing w:before="40" w:after="0" w:line="264" w:lineRule="auto"/>
      <w:ind w:left="1584" w:hanging="1584"/>
      <w:jc w:val="both"/>
      <w:outlineLvl w:val="8"/>
    </w:pPr>
    <w:rPr>
      <w:rFonts w:asciiTheme="majorHAnsi" w:eastAsiaTheme="majorEastAsia" w:hAnsiTheme="majorHAnsi" w:cstheme="majorBidi"/>
      <w:i/>
      <w:iCs/>
      <w:color w:val="272727" w:themeColor="text1" w:themeTint="D8"/>
      <w:kern w:val="0"/>
      <w:sz w:val="21"/>
      <w:szCs w:val="21"/>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10854"/>
    <w:rPr>
      <w:i/>
      <w:iCs/>
    </w:rPr>
  </w:style>
  <w:style w:type="paragraph" w:styleId="Header">
    <w:name w:val="header"/>
    <w:basedOn w:val="Normal"/>
    <w:link w:val="HeaderChar"/>
    <w:uiPriority w:val="99"/>
    <w:unhideWhenUsed/>
    <w:rsid w:val="00E437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79D"/>
  </w:style>
  <w:style w:type="paragraph" w:styleId="Footer">
    <w:name w:val="footer"/>
    <w:basedOn w:val="Normal"/>
    <w:link w:val="FooterChar"/>
    <w:uiPriority w:val="99"/>
    <w:unhideWhenUsed/>
    <w:rsid w:val="00E437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79D"/>
  </w:style>
  <w:style w:type="character" w:styleId="Hyperlink">
    <w:name w:val="Hyperlink"/>
    <w:basedOn w:val="DefaultParagraphFont"/>
    <w:uiPriority w:val="99"/>
    <w:unhideWhenUsed/>
    <w:rsid w:val="00E4379D"/>
    <w:rPr>
      <w:color w:val="0563C1" w:themeColor="hyperlink"/>
      <w:u w:val="single"/>
    </w:rPr>
  </w:style>
  <w:style w:type="character" w:styleId="UnresolvedMention">
    <w:name w:val="Unresolved Mention"/>
    <w:basedOn w:val="DefaultParagraphFont"/>
    <w:uiPriority w:val="99"/>
    <w:semiHidden/>
    <w:unhideWhenUsed/>
    <w:rsid w:val="00E4379D"/>
    <w:rPr>
      <w:color w:val="605E5C"/>
      <w:shd w:val="clear" w:color="auto" w:fill="E1DFDD"/>
    </w:rPr>
  </w:style>
  <w:style w:type="paragraph" w:styleId="ListParagraph">
    <w:name w:val="List Paragraph"/>
    <w:basedOn w:val="Normal"/>
    <w:link w:val="ListParagraphChar"/>
    <w:uiPriority w:val="34"/>
    <w:qFormat/>
    <w:rsid w:val="00B32806"/>
    <w:pPr>
      <w:spacing w:before="120" w:after="120" w:line="276" w:lineRule="auto"/>
      <w:ind w:left="720"/>
      <w:contextualSpacing/>
      <w:jc w:val="both"/>
    </w:pPr>
    <w:rPr>
      <w:color w:val="595959" w:themeColor="text1" w:themeTint="A6"/>
      <w:kern w:val="0"/>
      <w:lang w:val="de-AT"/>
      <w14:ligatures w14:val="none"/>
    </w:rPr>
  </w:style>
  <w:style w:type="character" w:customStyle="1" w:styleId="ListParagraphChar">
    <w:name w:val="List Paragraph Char"/>
    <w:basedOn w:val="DefaultParagraphFont"/>
    <w:link w:val="ListParagraph"/>
    <w:uiPriority w:val="34"/>
    <w:rsid w:val="00B32806"/>
    <w:rPr>
      <w:color w:val="595959" w:themeColor="text1" w:themeTint="A6"/>
      <w:kern w:val="0"/>
      <w:lang w:val="de-AT"/>
      <w14:ligatures w14:val="none"/>
    </w:rPr>
  </w:style>
  <w:style w:type="character" w:customStyle="1" w:styleId="Heading1Char">
    <w:name w:val="Heading 1 Char"/>
    <w:basedOn w:val="DefaultParagraphFont"/>
    <w:link w:val="Heading1"/>
    <w:uiPriority w:val="9"/>
    <w:rsid w:val="00CA1B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1B8B"/>
    <w:rPr>
      <w:kern w:val="0"/>
      <w:lang w:eastAsia="de-DE"/>
      <w14:ligatures w14:val="none"/>
    </w:rPr>
  </w:style>
  <w:style w:type="paragraph" w:customStyle="1" w:styleId="0berschrift">
    <w:name w:val="0 Überschrift"/>
    <w:basedOn w:val="Normal"/>
    <w:rsid w:val="000161F5"/>
    <w:pPr>
      <w:spacing w:before="120" w:after="0" w:line="276" w:lineRule="auto"/>
      <w:jc w:val="both"/>
    </w:pPr>
    <w:rPr>
      <w:rFonts w:cs="Arial"/>
      <w:b/>
      <w:color w:val="595959" w:themeColor="text1" w:themeTint="A6"/>
      <w:kern w:val="0"/>
      <w:sz w:val="32"/>
      <w:szCs w:val="28"/>
      <w:lang w:val="de-AT"/>
      <w14:ligatures w14:val="none"/>
    </w:rPr>
  </w:style>
  <w:style w:type="paragraph" w:customStyle="1" w:styleId="Title1">
    <w:name w:val="Title 1"/>
    <w:basedOn w:val="ListParagraph"/>
    <w:next w:val="Normal"/>
    <w:qFormat/>
    <w:rsid w:val="00CA1B8B"/>
    <w:pPr>
      <w:numPr>
        <w:numId w:val="10"/>
      </w:numPr>
      <w:ind w:left="562" w:hanging="562"/>
      <w:outlineLvl w:val="0"/>
    </w:pPr>
    <w:rPr>
      <w:b/>
      <w:color w:val="1F3864" w:themeColor="accent1" w:themeShade="80"/>
      <w:sz w:val="34"/>
      <w:lang w:val="en-GB"/>
    </w:rPr>
  </w:style>
  <w:style w:type="paragraph" w:customStyle="1" w:styleId="Title2">
    <w:name w:val="Title 2"/>
    <w:basedOn w:val="ListParagraph"/>
    <w:next w:val="Normal"/>
    <w:qFormat/>
    <w:rsid w:val="00CA1B8B"/>
    <w:pPr>
      <w:numPr>
        <w:ilvl w:val="1"/>
        <w:numId w:val="10"/>
      </w:numPr>
      <w:ind w:left="562" w:hanging="562"/>
      <w:outlineLvl w:val="1"/>
    </w:pPr>
    <w:rPr>
      <w:b/>
      <w:color w:val="1F3864" w:themeColor="accent1" w:themeShade="80"/>
      <w:sz w:val="28"/>
      <w:lang w:val="en-GB"/>
    </w:rPr>
  </w:style>
  <w:style w:type="paragraph" w:customStyle="1" w:styleId="Title3">
    <w:name w:val="Title 3"/>
    <w:basedOn w:val="Normal"/>
    <w:next w:val="Normal"/>
    <w:qFormat/>
    <w:rsid w:val="00CA1B8B"/>
    <w:pPr>
      <w:numPr>
        <w:ilvl w:val="2"/>
        <w:numId w:val="10"/>
      </w:numPr>
      <w:ind w:left="677" w:hanging="677"/>
      <w:outlineLvl w:val="2"/>
    </w:pPr>
    <w:rPr>
      <w:b/>
      <w:color w:val="1F3864" w:themeColor="accent1" w:themeShade="80"/>
      <w:lang w:val="en-GB"/>
    </w:rPr>
  </w:style>
  <w:style w:type="paragraph" w:styleId="Caption">
    <w:name w:val="caption"/>
    <w:basedOn w:val="Normal"/>
    <w:next w:val="Normal"/>
    <w:autoRedefine/>
    <w:uiPriority w:val="35"/>
    <w:unhideWhenUsed/>
    <w:qFormat/>
    <w:rsid w:val="00740A2D"/>
    <w:pPr>
      <w:keepNext/>
      <w:spacing w:before="120" w:after="120" w:line="240" w:lineRule="auto"/>
      <w:jc w:val="center"/>
    </w:pPr>
    <w:rPr>
      <w:rFonts w:ascii="Calibri" w:eastAsiaTheme="minorEastAsia" w:hAnsi="Calibri"/>
      <w:bCs/>
      <w:i/>
      <w:color w:val="00B0F0"/>
      <w:kern w:val="0"/>
      <w:sz w:val="18"/>
      <w:szCs w:val="18"/>
      <w:lang w:val="en-GB" w:eastAsia="de-AT"/>
      <w14:ligatures w14:val="none"/>
    </w:rPr>
  </w:style>
  <w:style w:type="table" w:styleId="TableGrid">
    <w:name w:val="Table Grid"/>
    <w:basedOn w:val="TableNormal"/>
    <w:uiPriority w:val="39"/>
    <w:rsid w:val="00733424"/>
    <w:pPr>
      <w:spacing w:after="0" w:line="240" w:lineRule="auto"/>
    </w:pPr>
    <w:rPr>
      <w:rFonts w:ascii="Calibri" w:eastAsia="Calibri" w:hAnsi="Calibri"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733424"/>
    <w:pPr>
      <w:spacing w:after="0" w:line="240" w:lineRule="auto"/>
    </w:pPr>
    <w:rPr>
      <w:rFonts w:ascii="Calibri" w:eastAsia="Calibri" w:hAnsi="Calibri"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schriftung1">
    <w:name w:val="Beschriftung1"/>
    <w:basedOn w:val="Caption"/>
    <w:rsid w:val="00965BE2"/>
  </w:style>
  <w:style w:type="character" w:customStyle="1" w:styleId="Heading2Char">
    <w:name w:val="Heading 2 Char"/>
    <w:basedOn w:val="DefaultParagraphFont"/>
    <w:link w:val="Heading2"/>
    <w:uiPriority w:val="9"/>
    <w:rsid w:val="00CA1B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9D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29D8"/>
    <w:pPr>
      <w:spacing w:after="100"/>
    </w:pPr>
  </w:style>
  <w:style w:type="paragraph" w:styleId="TOC2">
    <w:name w:val="toc 2"/>
    <w:basedOn w:val="Normal"/>
    <w:next w:val="Normal"/>
    <w:autoRedefine/>
    <w:uiPriority w:val="39"/>
    <w:unhideWhenUsed/>
    <w:rsid w:val="004829D8"/>
    <w:pPr>
      <w:spacing w:after="100"/>
      <w:ind w:left="220"/>
    </w:pPr>
  </w:style>
  <w:style w:type="paragraph" w:styleId="TOC3">
    <w:name w:val="toc 3"/>
    <w:basedOn w:val="Normal"/>
    <w:next w:val="Normal"/>
    <w:autoRedefine/>
    <w:uiPriority w:val="39"/>
    <w:unhideWhenUsed/>
    <w:rsid w:val="004829D8"/>
    <w:pPr>
      <w:spacing w:after="100"/>
      <w:ind w:left="440"/>
    </w:pPr>
  </w:style>
  <w:style w:type="character" w:styleId="FollowedHyperlink">
    <w:name w:val="FollowedHyperlink"/>
    <w:basedOn w:val="DefaultParagraphFont"/>
    <w:uiPriority w:val="99"/>
    <w:semiHidden/>
    <w:unhideWhenUsed/>
    <w:rsid w:val="00317D1F"/>
    <w:rPr>
      <w:color w:val="954F72" w:themeColor="followedHyperlink"/>
      <w:u w:val="single"/>
    </w:rPr>
  </w:style>
  <w:style w:type="character" w:styleId="CommentReference">
    <w:name w:val="annotation reference"/>
    <w:basedOn w:val="DefaultParagraphFont"/>
    <w:uiPriority w:val="99"/>
    <w:semiHidden/>
    <w:unhideWhenUsed/>
    <w:rsid w:val="006E351A"/>
    <w:rPr>
      <w:sz w:val="16"/>
      <w:szCs w:val="16"/>
    </w:rPr>
  </w:style>
  <w:style w:type="paragraph" w:styleId="CommentText">
    <w:name w:val="annotation text"/>
    <w:basedOn w:val="Normal"/>
    <w:link w:val="CommentTextChar"/>
    <w:uiPriority w:val="99"/>
    <w:unhideWhenUsed/>
    <w:rsid w:val="006E351A"/>
    <w:pPr>
      <w:spacing w:before="120" w:after="120" w:line="240" w:lineRule="auto"/>
      <w:jc w:val="both"/>
    </w:pPr>
    <w:rPr>
      <w:rFonts w:ascii="Arial" w:hAnsi="Arial"/>
      <w:color w:val="595959" w:themeColor="text1" w:themeTint="A6"/>
      <w:kern w:val="0"/>
      <w:sz w:val="20"/>
      <w:szCs w:val="20"/>
      <w:lang w:val="en-GB"/>
      <w14:ligatures w14:val="none"/>
    </w:rPr>
  </w:style>
  <w:style w:type="character" w:customStyle="1" w:styleId="CommentTextChar">
    <w:name w:val="Comment Text Char"/>
    <w:basedOn w:val="DefaultParagraphFont"/>
    <w:link w:val="CommentText"/>
    <w:uiPriority w:val="99"/>
    <w:rsid w:val="006E351A"/>
    <w:rPr>
      <w:rFonts w:ascii="Arial" w:hAnsi="Arial"/>
      <w:color w:val="595959" w:themeColor="text1" w:themeTint="A6"/>
      <w:kern w:val="0"/>
      <w:sz w:val="20"/>
      <w:szCs w:val="20"/>
      <w:lang w:val="en-GB"/>
      <w14:ligatures w14:val="none"/>
    </w:rPr>
  </w:style>
  <w:style w:type="paragraph" w:styleId="FootnoteText">
    <w:name w:val="footnote text"/>
    <w:basedOn w:val="Normal"/>
    <w:link w:val="FootnoteTextChar"/>
    <w:uiPriority w:val="99"/>
    <w:semiHidden/>
    <w:unhideWhenUsed/>
    <w:rsid w:val="006E35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351A"/>
    <w:rPr>
      <w:sz w:val="20"/>
      <w:szCs w:val="20"/>
    </w:rPr>
  </w:style>
  <w:style w:type="character" w:styleId="FootnoteReference">
    <w:name w:val="footnote reference"/>
    <w:basedOn w:val="DefaultParagraphFont"/>
    <w:uiPriority w:val="99"/>
    <w:semiHidden/>
    <w:unhideWhenUsed/>
    <w:rsid w:val="006E351A"/>
    <w:rPr>
      <w:vertAlign w:val="superscript"/>
    </w:rPr>
  </w:style>
  <w:style w:type="character" w:customStyle="1" w:styleId="Heading5Char">
    <w:name w:val="Heading 5 Char"/>
    <w:basedOn w:val="DefaultParagraphFont"/>
    <w:link w:val="Heading5"/>
    <w:uiPriority w:val="9"/>
    <w:semiHidden/>
    <w:rsid w:val="000254CD"/>
    <w:rPr>
      <w:rFonts w:asciiTheme="majorHAnsi" w:eastAsiaTheme="majorEastAsia" w:hAnsiTheme="majorHAnsi" w:cstheme="majorBidi"/>
      <w:color w:val="2F5496" w:themeColor="accent1" w:themeShade="BF"/>
      <w:kern w:val="0"/>
      <w:lang w:val="en-GB"/>
      <w14:ligatures w14:val="none"/>
    </w:rPr>
  </w:style>
  <w:style w:type="character" w:customStyle="1" w:styleId="Heading6Char">
    <w:name w:val="Heading 6 Char"/>
    <w:basedOn w:val="DefaultParagraphFont"/>
    <w:link w:val="Heading6"/>
    <w:uiPriority w:val="9"/>
    <w:semiHidden/>
    <w:rsid w:val="000254CD"/>
    <w:rPr>
      <w:rFonts w:asciiTheme="majorHAnsi" w:eastAsiaTheme="majorEastAsia" w:hAnsiTheme="majorHAnsi" w:cstheme="majorBidi"/>
      <w:color w:val="1F3763" w:themeColor="accent1" w:themeShade="7F"/>
      <w:kern w:val="0"/>
      <w:lang w:val="en-GB"/>
      <w14:ligatures w14:val="none"/>
    </w:rPr>
  </w:style>
  <w:style w:type="character" w:customStyle="1" w:styleId="Heading7Char">
    <w:name w:val="Heading 7 Char"/>
    <w:basedOn w:val="DefaultParagraphFont"/>
    <w:link w:val="Heading7"/>
    <w:uiPriority w:val="9"/>
    <w:semiHidden/>
    <w:rsid w:val="000254CD"/>
    <w:rPr>
      <w:rFonts w:asciiTheme="majorHAnsi" w:eastAsiaTheme="majorEastAsia" w:hAnsiTheme="majorHAnsi" w:cstheme="majorBidi"/>
      <w:i/>
      <w:iCs/>
      <w:color w:val="1F3763" w:themeColor="accent1" w:themeShade="7F"/>
      <w:kern w:val="0"/>
      <w:lang w:val="en-GB"/>
      <w14:ligatures w14:val="none"/>
    </w:rPr>
  </w:style>
  <w:style w:type="character" w:customStyle="1" w:styleId="Heading8Char">
    <w:name w:val="Heading 8 Char"/>
    <w:basedOn w:val="DefaultParagraphFont"/>
    <w:link w:val="Heading8"/>
    <w:uiPriority w:val="9"/>
    <w:semiHidden/>
    <w:rsid w:val="000254CD"/>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Heading9Char">
    <w:name w:val="Heading 9 Char"/>
    <w:basedOn w:val="DefaultParagraphFont"/>
    <w:link w:val="Heading9"/>
    <w:uiPriority w:val="9"/>
    <w:semiHidden/>
    <w:rsid w:val="000254CD"/>
    <w:rPr>
      <w:rFonts w:asciiTheme="majorHAnsi" w:eastAsiaTheme="majorEastAsia" w:hAnsiTheme="majorHAnsi" w:cstheme="majorBidi"/>
      <w:i/>
      <w:iCs/>
      <w:color w:val="272727" w:themeColor="text1" w:themeTint="D8"/>
      <w:kern w:val="0"/>
      <w:sz w:val="21"/>
      <w:szCs w:val="21"/>
      <w:lang w:val="en-GB"/>
      <w14:ligatures w14:val="none"/>
    </w:rPr>
  </w:style>
  <w:style w:type="paragraph" w:styleId="CommentSubject">
    <w:name w:val="annotation subject"/>
    <w:basedOn w:val="CommentText"/>
    <w:next w:val="CommentText"/>
    <w:link w:val="CommentSubjectChar"/>
    <w:uiPriority w:val="99"/>
    <w:semiHidden/>
    <w:unhideWhenUsed/>
    <w:rsid w:val="001C004E"/>
    <w:pPr>
      <w:spacing w:before="0" w:after="160"/>
      <w:jc w:val="left"/>
    </w:pPr>
    <w:rPr>
      <w:rFonts w:asciiTheme="minorHAnsi" w:hAnsiTheme="minorHAnsi"/>
      <w:b/>
      <w:bCs/>
      <w:color w:val="auto"/>
      <w:kern w:val="2"/>
      <w:lang w:val="de-DE"/>
      <w14:ligatures w14:val="standardContextual"/>
    </w:rPr>
  </w:style>
  <w:style w:type="character" w:customStyle="1" w:styleId="CommentSubjectChar">
    <w:name w:val="Comment Subject Char"/>
    <w:basedOn w:val="CommentTextChar"/>
    <w:link w:val="CommentSubject"/>
    <w:uiPriority w:val="99"/>
    <w:semiHidden/>
    <w:rsid w:val="001C004E"/>
    <w:rPr>
      <w:rFonts w:ascii="Arial" w:hAnsi="Arial"/>
      <w:b/>
      <w:bCs/>
      <w:color w:val="595959" w:themeColor="text1" w:themeTint="A6"/>
      <w:kern w:val="0"/>
      <w:sz w:val="2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17251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yperlink" Target="https://zenodo.org/communities/music_observator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openmuse.eu/" TargetMode="External"/><Relationship Id="rId17" Type="http://schemas.openxmlformats.org/officeDocument/2006/relationships/hyperlink" Target="https://github.com/dataobservatory-eu/music_society_citizenship" TargetMode="External"/><Relationship Id="rId25" Type="http://schemas.openxmlformats.org/officeDocument/2006/relationships/footer" Target="footer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doi.org/10.6084/m9.figshare.236005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data.europa.eu/doi/10.2765/584797"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zotero.org/groups/4559070/digital_music_observatory" TargetMode="Externa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6.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S:\Projekte\12665%20-%20OpenMusE\WP6\Templates\230728_TEMPLATE%20OpenMusE%20Deliverabl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2EE38-E392-4185-8218-FEE6CAD9F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230728_TEMPLATE OpenMusE Deliverable.dotx</Template>
  <TotalTime>0</TotalTime>
  <Pages>20</Pages>
  <Words>3706</Words>
  <Characters>23355</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Rhys Edwards</dc:creator>
  <cp:keywords/>
  <dc:description/>
  <cp:lastModifiedBy>James Rhys Edwards</cp:lastModifiedBy>
  <cp:revision>5</cp:revision>
  <dcterms:created xsi:type="dcterms:W3CDTF">2023-09-12T13:09:00Z</dcterms:created>
  <dcterms:modified xsi:type="dcterms:W3CDTF">2023-09-13T08:33:00Z</dcterms:modified>
</cp:coreProperties>
</file>