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376E" w14:textId="77777777" w:rsidR="00C02767" w:rsidRPr="00BB00D5" w:rsidRDefault="00C02767" w:rsidP="00C02767">
      <w:pPr>
        <w:pStyle w:val="Heading2"/>
        <w:rPr>
          <w:b/>
          <w:bCs/>
          <w:color w:val="44546A" w:themeColor="text2"/>
          <w:lang w:val="es-ES"/>
        </w:rPr>
      </w:pPr>
      <w:r w:rsidRPr="00BB00D5">
        <w:rPr>
          <w:b/>
          <w:bCs/>
          <w:color w:val="44546A" w:themeColor="text2"/>
          <w:lang w:val="es-ES"/>
        </w:rPr>
        <w:t>Tarea 3 AEM</w:t>
      </w:r>
    </w:p>
    <w:p w14:paraId="539E2172" w14:textId="77777777" w:rsidR="00C02767" w:rsidRDefault="00C02767" w:rsidP="00C02767">
      <w:pPr>
        <w:pStyle w:val="Heading2"/>
        <w:rPr>
          <w:lang w:val="es-ES"/>
        </w:rPr>
      </w:pPr>
    </w:p>
    <w:p w14:paraId="7475EBE0" w14:textId="77777777" w:rsidR="00C02767" w:rsidRPr="00BB00D5" w:rsidRDefault="00C02767" w:rsidP="00C02767">
      <w:pPr>
        <w:pStyle w:val="Heading2"/>
        <w:rPr>
          <w:b/>
          <w:bCs/>
          <w:lang w:val="es-ES"/>
        </w:rPr>
      </w:pPr>
      <w:r w:rsidRPr="00BB00D5">
        <w:rPr>
          <w:b/>
          <w:bCs/>
          <w:lang w:val="es-ES"/>
        </w:rPr>
        <w:t>Equipo:</w:t>
      </w:r>
    </w:p>
    <w:p w14:paraId="6AE6EBEE" w14:textId="77777777" w:rsidR="00C02767" w:rsidRDefault="00C02767" w:rsidP="00C02767">
      <w:pPr>
        <w:pStyle w:val="Heading2"/>
        <w:rPr>
          <w:lang w:val="es-ES"/>
        </w:rPr>
      </w:pPr>
    </w:p>
    <w:p w14:paraId="37F5F788" w14:textId="77777777" w:rsidR="00C02767" w:rsidRPr="00A139E3" w:rsidRDefault="00C02767" w:rsidP="00C02767">
      <w:pPr>
        <w:pStyle w:val="Heading2"/>
        <w:rPr>
          <w:b/>
          <w:bCs/>
          <w:color w:val="44546A" w:themeColor="text2"/>
          <w:lang w:val="es-ES"/>
        </w:rPr>
      </w:pPr>
      <w:r w:rsidRPr="00A139E3">
        <w:rPr>
          <w:b/>
          <w:bCs/>
          <w:color w:val="44546A" w:themeColor="text2"/>
          <w:lang w:val="es-ES"/>
        </w:rPr>
        <w:t>Oscar Zambrano Aguirre</w:t>
      </w:r>
    </w:p>
    <w:p w14:paraId="7225EFCC" w14:textId="77777777" w:rsidR="00C02767" w:rsidRPr="00A139E3" w:rsidRDefault="00C02767" w:rsidP="00C02767">
      <w:pPr>
        <w:pStyle w:val="Heading2"/>
        <w:rPr>
          <w:b/>
          <w:bCs/>
          <w:color w:val="44546A" w:themeColor="text2"/>
          <w:lang w:val="es-ES"/>
        </w:rPr>
      </w:pPr>
      <w:r w:rsidRPr="00A139E3">
        <w:rPr>
          <w:b/>
          <w:bCs/>
          <w:color w:val="44546A" w:themeColor="text2"/>
          <w:lang w:val="es-ES"/>
        </w:rPr>
        <w:t>Lilivette Cruz Aguirre</w:t>
      </w:r>
    </w:p>
    <w:p w14:paraId="346D6BAE" w14:textId="77777777" w:rsidR="00C02767" w:rsidRPr="00A139E3" w:rsidRDefault="00C02767" w:rsidP="00C02767">
      <w:pPr>
        <w:pStyle w:val="Heading2"/>
        <w:rPr>
          <w:b/>
          <w:bCs/>
          <w:color w:val="44546A" w:themeColor="text2"/>
          <w:lang w:val="es-ES"/>
        </w:rPr>
      </w:pPr>
      <w:r w:rsidRPr="00A139E3">
        <w:rPr>
          <w:b/>
          <w:bCs/>
          <w:color w:val="44546A" w:themeColor="text2"/>
          <w:lang w:val="es-ES"/>
        </w:rPr>
        <w:t>Ricardo De León Flores</w:t>
      </w:r>
    </w:p>
    <w:p w14:paraId="64C8D4BD" w14:textId="77777777" w:rsidR="00C02767" w:rsidRDefault="00C02767" w:rsidP="00C02767">
      <w:pPr>
        <w:rPr>
          <w:lang w:val="es-ES"/>
        </w:rPr>
      </w:pPr>
    </w:p>
    <w:p w14:paraId="07965165" w14:textId="77777777" w:rsidR="00C02767" w:rsidRPr="00BB00D5" w:rsidRDefault="00C02767" w:rsidP="00C02767">
      <w:pPr>
        <w:rPr>
          <w:lang w:val="es-ES"/>
        </w:rPr>
      </w:pPr>
    </w:p>
    <w:p w14:paraId="2CBD5766" w14:textId="77777777" w:rsidR="00C02767" w:rsidRDefault="00C02767" w:rsidP="00C02767">
      <w:pPr>
        <w:rPr>
          <w:lang w:val="es-ES"/>
        </w:rPr>
      </w:pPr>
    </w:p>
    <w:p w14:paraId="76CEB75F" w14:textId="77777777" w:rsidR="00C02767" w:rsidRDefault="00C02767" w:rsidP="00C02767">
      <w:r>
        <w:t xml:space="preserve">1. </w:t>
      </w:r>
      <w:r w:rsidRPr="00B96B20">
        <w:rPr>
          <w:b/>
          <w:bCs/>
        </w:rPr>
        <w:t>Descarga la base de datos Wholesale customers Data Set.</w:t>
      </w:r>
      <w:r>
        <w:t xml:space="preserve"> </w:t>
      </w:r>
    </w:p>
    <w:p w14:paraId="735DB71D" w14:textId="77777777" w:rsidR="00C02767" w:rsidRDefault="00C02767" w:rsidP="00C02767">
      <w:hyperlink r:id="rId5" w:history="1">
        <w:r w:rsidRPr="00E52932">
          <w:rPr>
            <w:rStyle w:val="Hyperlink"/>
          </w:rPr>
          <w:t>https://archive.ics.uci.edu/ml/datasets/Wholesale+customers</w:t>
        </w:r>
      </w:hyperlink>
    </w:p>
    <w:p w14:paraId="6D46BA42" w14:textId="0E09876C" w:rsidR="00C02767" w:rsidRDefault="00C02767" w:rsidP="00C02767"/>
    <w:p w14:paraId="1E9CFFFF" w14:textId="561BA892" w:rsidR="00C02767" w:rsidRDefault="00C02767" w:rsidP="00C02767">
      <w:r w:rsidRPr="00C02767">
        <w:drawing>
          <wp:inline distT="0" distB="0" distL="0" distR="0" wp14:anchorId="7E1EDA8E" wp14:editId="71E62C71">
            <wp:extent cx="5943600" cy="29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761" w14:textId="77777777" w:rsidR="00C02767" w:rsidRPr="00B96B20" w:rsidRDefault="00C02767" w:rsidP="00C02767"/>
    <w:p w14:paraId="22449264" w14:textId="77777777" w:rsidR="00C02767" w:rsidRDefault="00C02767" w:rsidP="00C02767">
      <w:r>
        <w:t xml:space="preserve">2. </w:t>
      </w:r>
      <w:r w:rsidRPr="00B96B20">
        <w:rPr>
          <w:b/>
          <w:bCs/>
        </w:rPr>
        <w:t>Describe brevemente qué información contiene la base de datos.</w:t>
      </w:r>
    </w:p>
    <w:p w14:paraId="3BB0CB1D" w14:textId="77777777" w:rsidR="00C02767" w:rsidRPr="00A139E3" w:rsidRDefault="00C02767" w:rsidP="00C02767">
      <w:pPr>
        <w:rPr>
          <w:rFonts w:asciiTheme="majorHAnsi" w:hAnsiTheme="majorHAnsi" w:cstheme="majorHAnsi"/>
          <w:lang w:val="es-ES"/>
        </w:rPr>
      </w:pPr>
      <w:r w:rsidRPr="00A139E3">
        <w:rPr>
          <w:rFonts w:asciiTheme="majorHAnsi" w:hAnsiTheme="majorHAnsi" w:cstheme="majorHAnsi"/>
          <w:lang w:val="es-ES"/>
        </w:rPr>
        <w:t>El conjunto de datos se refiere a clientes de un distribuidor mayorista. Incluye el gasto anual en unidades monetarias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diversas categorías de productos.</w:t>
      </w:r>
    </w:p>
    <w:p w14:paraId="086CE7A3" w14:textId="77777777" w:rsidR="00C02767" w:rsidRDefault="00C02767" w:rsidP="00C02767">
      <w:pPr>
        <w:rPr>
          <w:lang w:val="es-ES"/>
        </w:rPr>
      </w:pPr>
    </w:p>
    <w:p w14:paraId="54FF125C" w14:textId="77777777" w:rsidR="00C02767" w:rsidRPr="00A139E3" w:rsidRDefault="00C02767" w:rsidP="00C02767">
      <w:pPr>
        <w:ind w:left="720"/>
        <w:rPr>
          <w:rFonts w:asciiTheme="majorHAnsi" w:hAnsiTheme="majorHAnsi" w:cstheme="majorHAnsi"/>
          <w:lang w:val="es-ES"/>
        </w:rPr>
      </w:pPr>
      <w:r w:rsidRPr="00A139E3">
        <w:rPr>
          <w:rFonts w:asciiTheme="majorHAnsi" w:hAnsiTheme="majorHAnsi" w:cstheme="majorHAnsi"/>
          <w:lang w:val="es-ES"/>
        </w:rPr>
        <w:t>1) FRESH: gasto anual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productos frescos.</w:t>
      </w:r>
      <w:r w:rsidRPr="00A139E3">
        <w:rPr>
          <w:rFonts w:asciiTheme="majorHAnsi" w:hAnsiTheme="majorHAnsi" w:cstheme="majorHAnsi"/>
          <w:lang w:val="es-ES"/>
        </w:rPr>
        <w:br/>
        <w:t>2) MILK: gasto anual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productos lácteos.</w:t>
      </w:r>
      <w:r w:rsidRPr="00A139E3">
        <w:rPr>
          <w:rFonts w:asciiTheme="majorHAnsi" w:hAnsiTheme="majorHAnsi" w:cstheme="majorHAnsi"/>
          <w:lang w:val="es-ES"/>
        </w:rPr>
        <w:br/>
        <w:t>3) GROCERY: gasto anual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abarrotes</w:t>
      </w:r>
    </w:p>
    <w:p w14:paraId="58702B76" w14:textId="2643E58F" w:rsidR="00C02767" w:rsidRPr="00A139E3" w:rsidRDefault="00C02767" w:rsidP="00C02767">
      <w:pPr>
        <w:ind w:left="720"/>
        <w:rPr>
          <w:rFonts w:asciiTheme="majorHAnsi" w:hAnsiTheme="majorHAnsi" w:cstheme="majorHAnsi"/>
          <w:lang w:val="es-ES"/>
        </w:rPr>
      </w:pPr>
      <w:r w:rsidRPr="00A139E3">
        <w:rPr>
          <w:rFonts w:asciiTheme="majorHAnsi" w:hAnsiTheme="majorHAnsi" w:cstheme="majorHAnsi"/>
          <w:lang w:val="es-ES"/>
        </w:rPr>
        <w:t>4) FROZEN: gasto anual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productos congelados.</w:t>
      </w:r>
      <w:r w:rsidRPr="00A139E3">
        <w:rPr>
          <w:rFonts w:asciiTheme="majorHAnsi" w:hAnsiTheme="majorHAnsi" w:cstheme="majorHAnsi"/>
          <w:lang w:val="es-ES"/>
        </w:rPr>
        <w:br/>
        <w:t>5) DETERGENTS_PAPER: gasto anual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detergentes y papeles</w:t>
      </w:r>
      <w:r w:rsidRPr="00A139E3">
        <w:rPr>
          <w:rFonts w:asciiTheme="majorHAnsi" w:hAnsiTheme="majorHAnsi" w:cstheme="majorHAnsi"/>
          <w:lang w:val="es-ES"/>
        </w:rPr>
        <w:br/>
        <w:t>6) DELICATESSEN: gasto anual (</w:t>
      </w:r>
      <w:proofErr w:type="spellStart"/>
      <w:r w:rsidRPr="00A139E3">
        <w:rPr>
          <w:rFonts w:asciiTheme="majorHAnsi" w:hAnsiTheme="majorHAnsi" w:cstheme="majorHAnsi"/>
          <w:lang w:val="es-ES"/>
        </w:rPr>
        <w:t>m.u</w:t>
      </w:r>
      <w:proofErr w:type="spellEnd"/>
      <w:r w:rsidRPr="00A139E3">
        <w:rPr>
          <w:rFonts w:asciiTheme="majorHAnsi" w:hAnsiTheme="majorHAnsi" w:cstheme="majorHAnsi"/>
          <w:lang w:val="es-ES"/>
        </w:rPr>
        <w:t>.) en productos selectos</w:t>
      </w:r>
      <w:r w:rsidRPr="00A139E3">
        <w:rPr>
          <w:rFonts w:asciiTheme="majorHAnsi" w:hAnsiTheme="majorHAnsi" w:cstheme="majorHAnsi"/>
          <w:lang w:val="es-ES"/>
        </w:rPr>
        <w:br/>
        <w:t>7) CHANNEL: canal de venta</w:t>
      </w:r>
      <w:r w:rsidRPr="00A139E3">
        <w:rPr>
          <w:rFonts w:asciiTheme="majorHAnsi" w:hAnsiTheme="majorHAnsi" w:cstheme="majorHAnsi"/>
          <w:lang w:val="es-ES"/>
        </w:rPr>
        <w:br/>
        <w:t>8) REGION: región.</w:t>
      </w:r>
    </w:p>
    <w:p w14:paraId="0B7D365B" w14:textId="5D9AE5EC" w:rsidR="00C02767" w:rsidRDefault="00C02767" w:rsidP="00C02767">
      <w:pPr>
        <w:rPr>
          <w:lang w:val="es-ES"/>
        </w:rPr>
      </w:pPr>
    </w:p>
    <w:p w14:paraId="1A7376AA" w14:textId="1B8AD5D5" w:rsidR="00C02767" w:rsidRDefault="00C02767" w:rsidP="005C2BA4">
      <w:pPr>
        <w:rPr>
          <w:lang w:val="es-ES"/>
        </w:rPr>
      </w:pPr>
      <w:r w:rsidRPr="00C02767">
        <w:rPr>
          <w:lang w:val="es-ES"/>
        </w:rPr>
        <w:drawing>
          <wp:inline distT="0" distB="0" distL="0" distR="0" wp14:anchorId="383A156F" wp14:editId="40BDC894">
            <wp:extent cx="4956544" cy="139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431" cy="14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381D" w14:textId="77777777" w:rsidR="00C02767" w:rsidRDefault="00C02767" w:rsidP="00C02767">
      <w:pPr>
        <w:ind w:left="720"/>
        <w:rPr>
          <w:lang w:val="es-ES"/>
        </w:rPr>
      </w:pPr>
    </w:p>
    <w:p w14:paraId="54B5A01A" w14:textId="77777777" w:rsidR="00C02767" w:rsidRDefault="00C02767" w:rsidP="00C02767">
      <w:pPr>
        <w:rPr>
          <w:b/>
          <w:bCs/>
        </w:rPr>
      </w:pPr>
      <w:r>
        <w:rPr>
          <w:lang w:val="es-ES"/>
        </w:rPr>
        <w:t xml:space="preserve">3. </w:t>
      </w:r>
      <w:r w:rsidRPr="003D7863">
        <w:rPr>
          <w:b/>
          <w:bCs/>
        </w:rPr>
        <w:t>Selecciona solo las variables Fresh y Delicatessen.</w:t>
      </w:r>
    </w:p>
    <w:p w14:paraId="48EE9751" w14:textId="042FD93E" w:rsidR="006F2526" w:rsidRDefault="006F2526"/>
    <w:p w14:paraId="3AADD8B2" w14:textId="71862AA3" w:rsidR="006F2526" w:rsidRDefault="00C02767" w:rsidP="005C2BA4">
      <w:r w:rsidRPr="00C02767">
        <w:drawing>
          <wp:inline distT="0" distB="0" distL="0" distR="0" wp14:anchorId="431E9E69" wp14:editId="49DE8911">
            <wp:extent cx="4524292" cy="29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693" cy="3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CE10" w14:textId="77777777" w:rsidR="00C02767" w:rsidRDefault="00C02767" w:rsidP="006F2526"/>
    <w:p w14:paraId="16FF8727" w14:textId="793D3B45" w:rsidR="006F2526" w:rsidRDefault="006F2526" w:rsidP="006F2526">
      <w:pPr>
        <w:rPr>
          <w:rStyle w:val="HTMLCode"/>
          <w:rFonts w:eastAsiaTheme="minorHAnsi"/>
          <w:color w:val="333333"/>
        </w:rPr>
      </w:pPr>
      <w:r>
        <w:lastRenderedPageBreak/>
        <w:t xml:space="preserve">4. </w:t>
      </w:r>
      <w:r w:rsidRPr="006F2526">
        <w:rPr>
          <w:b/>
          <w:bCs/>
        </w:rPr>
        <w:t>Normaliza/escala el nuevo dataset (puedes usar scale(X)) 4.1. ¿Qué hace, operacionalmente, la función scale()?</w:t>
      </w:r>
    </w:p>
    <w:p w14:paraId="2253ECA5" w14:textId="77777777" w:rsidR="006F2526" w:rsidRPr="006F2526" w:rsidRDefault="006F2526" w:rsidP="006F2526"/>
    <w:p w14:paraId="248543D7" w14:textId="42679C97" w:rsidR="006F2526" w:rsidRDefault="006F2526" w:rsidP="006F2526">
      <w:r>
        <w:t xml:space="preserve">Para tipificar una tabla de datos multidimensional en R vamos a utilizar la función </w:t>
      </w:r>
      <w:r w:rsidRPr="006F2526">
        <w:rPr>
          <w:color w:val="4472C4" w:themeColor="accent1"/>
        </w:rPr>
        <w:t xml:space="preserve">scale(X,center=...,scale=...), </w:t>
      </w:r>
      <w:r>
        <w:t xml:space="preserve">donde: </w:t>
      </w:r>
    </w:p>
    <w:p w14:paraId="1BEF153D" w14:textId="77777777" w:rsidR="006F2526" w:rsidRDefault="006F2526" w:rsidP="006F2526"/>
    <w:p w14:paraId="3593E715" w14:textId="77777777" w:rsidR="006F2526" w:rsidRDefault="006F2526" w:rsidP="006F2526">
      <w:pPr>
        <w:pStyle w:val="ListParagraph"/>
        <w:numPr>
          <w:ilvl w:val="0"/>
          <w:numId w:val="1"/>
        </w:numPr>
      </w:pPr>
      <w:r w:rsidRPr="006F2526">
        <w:rPr>
          <w:b/>
          <w:bCs/>
        </w:rPr>
        <w:t>X</w:t>
      </w:r>
      <w:r>
        <w:t xml:space="preserve">: Matriz o tabla de datos. </w:t>
      </w:r>
    </w:p>
    <w:p w14:paraId="66FDA790" w14:textId="0614EED1" w:rsidR="006F2526" w:rsidRPr="006F2526" w:rsidRDefault="006F2526" w:rsidP="006F2526">
      <w:pPr>
        <w:pStyle w:val="ListParagraph"/>
        <w:numPr>
          <w:ilvl w:val="0"/>
          <w:numId w:val="1"/>
        </w:numPr>
        <w:rPr>
          <w:lang w:val="es-ES_tradnl"/>
        </w:rPr>
      </w:pPr>
      <w:r w:rsidRPr="006F2526">
        <w:rPr>
          <w:b/>
          <w:bCs/>
        </w:rPr>
        <w:t>center</w:t>
      </w:r>
      <w:r>
        <w:t>: Vector que restamos a la columnas. center=TRUE (defecto)</w:t>
      </w:r>
      <w:r w:rsidRPr="006F2526">
        <w:rPr>
          <w:lang w:val="es-ES_tradnl"/>
        </w:rPr>
        <w:t>.</w:t>
      </w:r>
    </w:p>
    <w:p w14:paraId="6BF5BBC7" w14:textId="57CA98A6" w:rsidR="006F2526" w:rsidRPr="0015223B" w:rsidRDefault="006F2526" w:rsidP="006F2526">
      <w:pPr>
        <w:pStyle w:val="ListParagraph"/>
        <w:numPr>
          <w:ilvl w:val="0"/>
          <w:numId w:val="1"/>
        </w:numPr>
        <w:rPr>
          <w:lang w:val="es-ES_tradnl"/>
        </w:rPr>
      </w:pPr>
      <w:r w:rsidRPr="006F2526">
        <w:rPr>
          <w:b/>
          <w:bCs/>
        </w:rPr>
        <w:t>scale</w:t>
      </w:r>
      <w:r>
        <w:t>: Vector por el que dividimos la matriz. scale=TRUE (defecto), dividimos por las desviaciones típicas muestrales. scale=FALSE, no dividimos por nada</w:t>
      </w:r>
    </w:p>
    <w:p w14:paraId="124F0DA5" w14:textId="4485A06F" w:rsidR="0015223B" w:rsidRDefault="0015223B" w:rsidP="0015223B">
      <w:pPr>
        <w:rPr>
          <w:lang w:val="es-ES_tradnl"/>
        </w:rPr>
      </w:pPr>
    </w:p>
    <w:p w14:paraId="5568AC6C" w14:textId="2CFE2332" w:rsidR="0015223B" w:rsidRDefault="0015223B" w:rsidP="0015223B">
      <w:pPr>
        <w:rPr>
          <w:b/>
          <w:bCs/>
          <w:lang w:val="es-ES_tradnl"/>
        </w:rPr>
      </w:pPr>
      <w:r>
        <w:t xml:space="preserve">5. </w:t>
      </w:r>
      <w:r w:rsidRPr="0015223B">
        <w:rPr>
          <w:b/>
          <w:bCs/>
        </w:rPr>
        <w:t xml:space="preserve">Con el dataset normalizado/escalado, obtén el número óptimo de parámetros </w:t>
      </w:r>
      <w:r w:rsidRPr="0015223B">
        <w:rPr>
          <w:rFonts w:ascii="Cambria Math" w:hAnsi="Cambria Math" w:cs="Cambria Math"/>
          <w:b/>
          <w:bCs/>
        </w:rPr>
        <w:t>𝑘</w:t>
      </w:r>
      <w:r w:rsidRPr="0015223B">
        <w:rPr>
          <w:rFonts w:ascii="Cambria Math" w:hAnsi="Cambria Math" w:cs="Cambria Math"/>
          <w:b/>
          <w:bCs/>
          <w:vertAlign w:val="superscript"/>
        </w:rPr>
        <w:t>∗</w:t>
      </w:r>
      <w:r w:rsidRPr="0015223B">
        <w:rPr>
          <w:b/>
          <w:bCs/>
        </w:rPr>
        <w:t xml:space="preserve"> para K-means: 5.1. Usando el método </w:t>
      </w:r>
      <w:r w:rsidRPr="0015223B">
        <w:rPr>
          <w:b/>
          <w:bCs/>
          <w:i/>
          <w:iCs/>
          <w:u w:val="single"/>
        </w:rPr>
        <w:t>elbow</w:t>
      </w:r>
      <w:r w:rsidRPr="0015223B">
        <w:rPr>
          <w:b/>
          <w:bCs/>
        </w:rPr>
        <w:t xml:space="preserve"> variando de 1 a 12 clusters. Recuerda que para esto debes extraer el valor </w:t>
      </w:r>
      <w:r w:rsidRPr="0015223B">
        <w:rPr>
          <w:b/>
          <w:bCs/>
          <w:i/>
          <w:iCs/>
          <w:u w:val="single"/>
        </w:rPr>
        <w:t xml:space="preserve">tot.withinss </w:t>
      </w:r>
      <w:r w:rsidRPr="0015223B">
        <w:rPr>
          <w:b/>
          <w:bCs/>
        </w:rPr>
        <w:t xml:space="preserve">de cada valor de </w:t>
      </w:r>
      <w:r w:rsidRPr="0015223B">
        <w:rPr>
          <w:rFonts w:ascii="Cambria Math" w:hAnsi="Cambria Math" w:cs="Cambria Math"/>
          <w:b/>
          <w:bCs/>
        </w:rPr>
        <w:t>𝑘</w:t>
      </w:r>
      <w:r w:rsidRPr="0015223B">
        <w:rPr>
          <w:b/>
          <w:bCs/>
        </w:rPr>
        <w:t xml:space="preserve"> que pruebes. 5.2. Usando el estadístico Gap con la función </w:t>
      </w:r>
      <w:r w:rsidRPr="0015223B">
        <w:rPr>
          <w:b/>
          <w:bCs/>
          <w:i/>
          <w:iCs/>
          <w:u w:val="single"/>
        </w:rPr>
        <w:t>clusGap().</w:t>
      </w:r>
      <w:r w:rsidRPr="0015223B">
        <w:rPr>
          <w:b/>
          <w:bCs/>
        </w:rPr>
        <w:t xml:space="preserve"> Usa el argumento B=150. Una vez que haya terminado el algoritmo, recuerda que puedes obtener el número óptimo </w:t>
      </w:r>
      <w:r w:rsidRPr="0015223B">
        <w:rPr>
          <w:rFonts w:ascii="Cambria Math" w:hAnsi="Cambria Math" w:cs="Cambria Math"/>
          <w:b/>
          <w:bCs/>
        </w:rPr>
        <w:t>𝑘</w:t>
      </w:r>
      <w:r w:rsidRPr="0015223B">
        <w:rPr>
          <w:rFonts w:ascii="Cambria Math" w:hAnsi="Cambria Math" w:cs="Cambria Math"/>
          <w:b/>
          <w:bCs/>
          <w:vertAlign w:val="superscript"/>
        </w:rPr>
        <w:t>∗</w:t>
      </w:r>
      <w:r w:rsidRPr="0015223B">
        <w:rPr>
          <w:b/>
          <w:bCs/>
        </w:rPr>
        <w:t xml:space="preserve"> con el </w:t>
      </w:r>
      <w:r w:rsidRPr="0015223B">
        <w:rPr>
          <w:b/>
          <w:bCs/>
          <w:i/>
          <w:iCs/>
          <w:u w:val="single"/>
        </w:rPr>
        <w:t>print(gap_model, method = XX)</w:t>
      </w:r>
      <w:r w:rsidRPr="0015223B">
        <w:rPr>
          <w:b/>
          <w:bCs/>
        </w:rPr>
        <w:t>, sustituye en XX alguno de los métodos que mencioné en clas</w:t>
      </w:r>
      <w:r>
        <w:rPr>
          <w:b/>
          <w:bCs/>
          <w:lang w:val="es-ES_tradnl"/>
        </w:rPr>
        <w:t>.</w:t>
      </w:r>
    </w:p>
    <w:p w14:paraId="2C990A49" w14:textId="062C5330" w:rsidR="005543C2" w:rsidRDefault="005543C2" w:rsidP="0015223B">
      <w:pPr>
        <w:rPr>
          <w:b/>
          <w:bCs/>
          <w:lang w:val="es-ES_tradnl"/>
        </w:rPr>
      </w:pPr>
    </w:p>
    <w:p w14:paraId="6C540E54" w14:textId="6FB6A48C" w:rsidR="00E41E7D" w:rsidRDefault="00E41E7D" w:rsidP="0015223B"/>
    <w:p w14:paraId="4CD38EC3" w14:textId="3CF0D174" w:rsidR="00E41E7D" w:rsidRPr="00E41E7D" w:rsidRDefault="00E41E7D" w:rsidP="0015223B">
      <w:r w:rsidRPr="00E41E7D">
        <w:rPr>
          <w:b/>
          <w:bCs/>
        </w:rPr>
        <w:t>Método de Elbow</w:t>
      </w:r>
      <w:r w:rsidRPr="00E41E7D">
        <w:t>,  La función fviz_nbclsut() del paquete factoextra automatiza todo el proceso, empleando como medida de varianza intra-cluster la suma de residuos cuadrados internos (wss).</w:t>
      </w:r>
    </w:p>
    <w:p w14:paraId="2154E5E2" w14:textId="647EF5EA" w:rsidR="00E41E7D" w:rsidRDefault="00E41E7D" w:rsidP="0015223B">
      <w:pPr>
        <w:rPr>
          <w:lang w:val="es-ES_tradnl"/>
        </w:rPr>
      </w:pPr>
    </w:p>
    <w:p w14:paraId="75AD0AF0" w14:textId="1BF4D103" w:rsidR="00C02767" w:rsidRDefault="00C02767" w:rsidP="005C2BA4">
      <w:pPr>
        <w:rPr>
          <w:lang w:val="es-ES_tradnl"/>
        </w:rPr>
      </w:pPr>
      <w:r w:rsidRPr="00C02767">
        <w:rPr>
          <w:lang w:val="es-ES_tradnl"/>
        </w:rPr>
        <w:drawing>
          <wp:inline distT="0" distB="0" distL="0" distR="0" wp14:anchorId="39C55188" wp14:editId="2A2D03BA">
            <wp:extent cx="4397071" cy="40306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140" cy="4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1CC9" w14:textId="04740372" w:rsidR="00C02767" w:rsidRDefault="00C02767" w:rsidP="00C02767">
      <w:pPr>
        <w:jc w:val="center"/>
        <w:rPr>
          <w:lang w:val="es-ES_tradnl"/>
        </w:rPr>
      </w:pPr>
    </w:p>
    <w:p w14:paraId="71B4D745" w14:textId="76FE3F4D" w:rsidR="00C02767" w:rsidRDefault="00C02767" w:rsidP="00C02767">
      <w:pPr>
        <w:jc w:val="center"/>
        <w:rPr>
          <w:lang w:val="es-ES_tradnl"/>
        </w:rPr>
      </w:pPr>
      <w:r w:rsidRPr="00C02767">
        <w:rPr>
          <w:lang w:val="es-ES_tradnl"/>
        </w:rPr>
        <w:drawing>
          <wp:inline distT="0" distB="0" distL="0" distR="0" wp14:anchorId="15839900" wp14:editId="70E74FA5">
            <wp:extent cx="2933755" cy="3052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296" cy="30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5773" w14:textId="375A8E9A" w:rsidR="005C2BA4" w:rsidRDefault="005C2BA4" w:rsidP="00C02767">
      <w:pPr>
        <w:jc w:val="center"/>
        <w:rPr>
          <w:lang w:val="es-ES_tradnl"/>
        </w:rPr>
      </w:pPr>
    </w:p>
    <w:p w14:paraId="281D69C9" w14:textId="4F4D96CF" w:rsidR="005C2BA4" w:rsidRDefault="005C2BA4" w:rsidP="005C2BA4">
      <w:pPr>
        <w:jc w:val="both"/>
        <w:rPr>
          <w:lang w:val="es-ES_tradnl"/>
        </w:rPr>
      </w:pPr>
      <w:r w:rsidRPr="005C2BA4">
        <w:rPr>
          <w:lang w:val="es-ES_tradnl"/>
        </w:rPr>
        <w:lastRenderedPageBreak/>
        <w:drawing>
          <wp:inline distT="0" distB="0" distL="0" distR="0" wp14:anchorId="27355585" wp14:editId="13532048">
            <wp:extent cx="4476584" cy="1738024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722" cy="17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011" w14:textId="759B3974" w:rsidR="005C2BA4" w:rsidRDefault="005C2BA4" w:rsidP="00C02767">
      <w:pPr>
        <w:jc w:val="center"/>
        <w:rPr>
          <w:lang w:val="es-ES_tradnl"/>
        </w:rPr>
      </w:pPr>
    </w:p>
    <w:p w14:paraId="5EF80BF4" w14:textId="260F743D" w:rsidR="005C2BA4" w:rsidRDefault="005C2BA4" w:rsidP="00C02767">
      <w:pPr>
        <w:jc w:val="center"/>
        <w:rPr>
          <w:lang w:val="es-ES_tradnl"/>
        </w:rPr>
      </w:pPr>
      <w:r w:rsidRPr="005C2BA4">
        <w:rPr>
          <w:lang w:val="es-ES_tradnl"/>
        </w:rPr>
        <w:drawing>
          <wp:inline distT="0" distB="0" distL="0" distR="0" wp14:anchorId="39EB06E0" wp14:editId="6488851F">
            <wp:extent cx="5943600" cy="24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92E" w14:textId="77777777" w:rsidR="00E41E7D" w:rsidRDefault="00E41E7D" w:rsidP="0015223B">
      <w:pPr>
        <w:rPr>
          <w:lang w:val="es-ES_tradnl"/>
        </w:rPr>
      </w:pPr>
    </w:p>
    <w:p w14:paraId="5B0A8A98" w14:textId="642174C9" w:rsidR="00E41E7D" w:rsidRDefault="00C02767" w:rsidP="005C2BA4">
      <w:pPr>
        <w:rPr>
          <w:lang w:val="es-ES_tradnl"/>
        </w:rPr>
      </w:pPr>
      <w:r w:rsidRPr="00C02767">
        <w:rPr>
          <w:lang w:val="es-ES_tradnl"/>
        </w:rPr>
        <w:drawing>
          <wp:inline distT="0" distB="0" distL="0" distR="0" wp14:anchorId="728A4145" wp14:editId="7FC5AD85">
            <wp:extent cx="5454595" cy="679493"/>
            <wp:effectExtent l="0" t="0" r="0" b="0"/>
            <wp:docPr id="13" name="Picture 1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313" cy="6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F655" w14:textId="61DF24A3" w:rsidR="00E41E7D" w:rsidRDefault="00E41E7D" w:rsidP="00E41E7D">
      <w:pPr>
        <w:jc w:val="center"/>
        <w:rPr>
          <w:lang w:val="es-ES_tradnl"/>
        </w:rPr>
      </w:pPr>
    </w:p>
    <w:p w14:paraId="488D7CEC" w14:textId="77777777" w:rsidR="005C2BA4" w:rsidRDefault="005C2BA4" w:rsidP="00E41E7D">
      <w:pPr>
        <w:jc w:val="center"/>
        <w:rPr>
          <w:lang w:val="es-ES_tradnl"/>
        </w:rPr>
      </w:pPr>
    </w:p>
    <w:p w14:paraId="7328770A" w14:textId="272AAD35" w:rsidR="00E41E7D" w:rsidRDefault="00C02767" w:rsidP="00E41E7D">
      <w:pPr>
        <w:jc w:val="center"/>
        <w:rPr>
          <w:lang w:val="es-ES_tradnl"/>
        </w:rPr>
      </w:pPr>
      <w:r w:rsidRPr="00C02767">
        <w:rPr>
          <w:lang w:val="es-ES_tradnl"/>
        </w:rPr>
        <w:drawing>
          <wp:inline distT="0" distB="0" distL="0" distR="0" wp14:anchorId="2B437FAE" wp14:editId="4EC68755">
            <wp:extent cx="3651274" cy="37995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4304" cy="38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B8A" w14:textId="77777777" w:rsidR="005C2BA4" w:rsidRDefault="005C2BA4" w:rsidP="0015223B"/>
    <w:p w14:paraId="4208ACEF" w14:textId="77777777" w:rsidR="005C2BA4" w:rsidRDefault="005C2BA4" w:rsidP="0015223B"/>
    <w:p w14:paraId="4338565C" w14:textId="77777777" w:rsidR="005C2BA4" w:rsidRDefault="005C2BA4" w:rsidP="0015223B"/>
    <w:p w14:paraId="5A8362B0" w14:textId="6355E5D4" w:rsidR="005C2BA4" w:rsidRPr="00E41E7D" w:rsidRDefault="00E41E7D" w:rsidP="0015223B">
      <w:pPr>
        <w:rPr>
          <w:lang w:val="es-ES_tradnl"/>
        </w:rPr>
      </w:pPr>
      <w:r w:rsidRPr="00E41E7D">
        <w:t>Se puede obtener el el estadístico </w:t>
      </w:r>
      <w:r w:rsidRPr="00E41E7D">
        <w:rPr>
          <w:i/>
          <w:iCs/>
        </w:rPr>
        <w:t>gap</w:t>
      </w:r>
      <w:r w:rsidRPr="00E41E7D">
        <w:t> con la función </w:t>
      </w:r>
      <w:r w:rsidRPr="00E41E7D">
        <w:rPr>
          <w:b/>
          <w:bCs/>
        </w:rPr>
        <w:t>fviz_nbclust()</w:t>
      </w:r>
      <w:r w:rsidRPr="00E41E7D">
        <w:t> o con la función </w:t>
      </w:r>
      <w:r w:rsidRPr="00E41E7D">
        <w:rPr>
          <w:b/>
          <w:bCs/>
        </w:rPr>
        <w:t>clusGap()</w:t>
      </w:r>
      <w:r w:rsidRPr="00E41E7D">
        <w:t> del paquete cluster</w:t>
      </w:r>
      <w:r>
        <w:rPr>
          <w:lang w:val="es-ES_tradnl"/>
        </w:rPr>
        <w:t>.</w:t>
      </w:r>
    </w:p>
    <w:p w14:paraId="6DCA6D1F" w14:textId="770A1A2F" w:rsidR="00E41E7D" w:rsidRDefault="005C2BA4" w:rsidP="005C2BA4">
      <w:pPr>
        <w:rPr>
          <w:lang w:val="es-ES_tradnl"/>
        </w:rPr>
      </w:pPr>
      <w:r w:rsidRPr="005C2BA4">
        <w:rPr>
          <w:lang w:val="es-ES_tradnl"/>
        </w:rPr>
        <w:lastRenderedPageBreak/>
        <w:drawing>
          <wp:inline distT="0" distB="0" distL="0" distR="0" wp14:anchorId="3813FDF4" wp14:editId="7E4F956B">
            <wp:extent cx="2878353" cy="1795670"/>
            <wp:effectExtent l="0" t="0" r="508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9744" cy="18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6779" w14:textId="39DD6419" w:rsidR="005C2BA4" w:rsidRDefault="005C2BA4" w:rsidP="005C2BA4">
      <w:pPr>
        <w:rPr>
          <w:lang w:val="es-ES_tradnl"/>
        </w:rPr>
      </w:pPr>
    </w:p>
    <w:p w14:paraId="7D55F66F" w14:textId="77777777" w:rsidR="005C2BA4" w:rsidRDefault="005C2BA4" w:rsidP="005C2BA4">
      <w:pPr>
        <w:rPr>
          <w:lang w:val="es-ES_tradnl"/>
        </w:rPr>
      </w:pPr>
    </w:p>
    <w:p w14:paraId="6F4244D6" w14:textId="037C6E5C" w:rsidR="00E41E7D" w:rsidRDefault="005C2BA4" w:rsidP="00E41E7D">
      <w:pPr>
        <w:jc w:val="center"/>
        <w:rPr>
          <w:lang w:val="es-ES_tradnl"/>
        </w:rPr>
      </w:pPr>
      <w:r w:rsidRPr="005C2BA4">
        <w:rPr>
          <w:lang w:val="es-ES_tradnl"/>
        </w:rPr>
        <w:drawing>
          <wp:inline distT="0" distB="0" distL="0" distR="0" wp14:anchorId="57A27631" wp14:editId="0B93AAB6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D40E" w14:textId="77777777" w:rsidR="00E41E7D" w:rsidRPr="00E41E7D" w:rsidRDefault="00E41E7D" w:rsidP="00E41E7D">
      <w:pPr>
        <w:jc w:val="center"/>
        <w:rPr>
          <w:lang w:val="es-ES_tradnl"/>
        </w:rPr>
      </w:pPr>
    </w:p>
    <w:p w14:paraId="5207A42B" w14:textId="48DFC6AC" w:rsidR="005543C2" w:rsidRDefault="005543C2" w:rsidP="00E41E7D">
      <w:pPr>
        <w:jc w:val="center"/>
      </w:pPr>
    </w:p>
    <w:p w14:paraId="78F3B98F" w14:textId="77777777" w:rsidR="00E41E7D" w:rsidRDefault="00E41E7D" w:rsidP="00E41E7D">
      <w:pPr>
        <w:jc w:val="center"/>
      </w:pPr>
    </w:p>
    <w:p w14:paraId="19A9C880" w14:textId="4BD5A2A1" w:rsidR="00E41E7D" w:rsidRDefault="00E41E7D" w:rsidP="00E41E7D">
      <w:pPr>
        <w:jc w:val="center"/>
      </w:pPr>
    </w:p>
    <w:p w14:paraId="62551CCF" w14:textId="763F166D" w:rsidR="005C2BA4" w:rsidRDefault="005C2BA4" w:rsidP="00E41E7D">
      <w:pPr>
        <w:jc w:val="center"/>
      </w:pPr>
    </w:p>
    <w:p w14:paraId="6D4C3CA5" w14:textId="20BF7942" w:rsidR="005C2BA4" w:rsidRDefault="005C2BA4" w:rsidP="00E41E7D">
      <w:pPr>
        <w:jc w:val="center"/>
      </w:pPr>
    </w:p>
    <w:p w14:paraId="160BAB6A" w14:textId="77777777" w:rsidR="00A139E3" w:rsidRDefault="00A139E3" w:rsidP="005C2BA4"/>
    <w:p w14:paraId="3614E275" w14:textId="77777777" w:rsidR="00A139E3" w:rsidRDefault="00A139E3" w:rsidP="005C2BA4"/>
    <w:p w14:paraId="7767C835" w14:textId="77777777" w:rsidR="00A139E3" w:rsidRDefault="00A139E3" w:rsidP="005C2BA4"/>
    <w:p w14:paraId="21A191EA" w14:textId="77777777" w:rsidR="00A139E3" w:rsidRDefault="00A139E3" w:rsidP="005C2BA4"/>
    <w:p w14:paraId="713D166F" w14:textId="77777777" w:rsidR="00A139E3" w:rsidRDefault="00A139E3" w:rsidP="005C2BA4"/>
    <w:p w14:paraId="42CCBEC4" w14:textId="77777777" w:rsidR="00A139E3" w:rsidRDefault="00A139E3" w:rsidP="005C2BA4"/>
    <w:p w14:paraId="185B97C5" w14:textId="77777777" w:rsidR="00A139E3" w:rsidRDefault="00A139E3" w:rsidP="005C2BA4"/>
    <w:p w14:paraId="26289132" w14:textId="77777777" w:rsidR="00A139E3" w:rsidRDefault="00A139E3" w:rsidP="005C2BA4"/>
    <w:p w14:paraId="3F9D6C60" w14:textId="77777777" w:rsidR="00A139E3" w:rsidRDefault="00A139E3" w:rsidP="005C2BA4"/>
    <w:p w14:paraId="4016C176" w14:textId="77777777" w:rsidR="00A139E3" w:rsidRDefault="00A139E3" w:rsidP="005C2BA4"/>
    <w:p w14:paraId="19A4AF9F" w14:textId="77777777" w:rsidR="00A139E3" w:rsidRDefault="00A139E3" w:rsidP="005C2BA4"/>
    <w:p w14:paraId="2B94EB74" w14:textId="77777777" w:rsidR="00A139E3" w:rsidRDefault="00A139E3" w:rsidP="005C2BA4"/>
    <w:p w14:paraId="7055A11D" w14:textId="77777777" w:rsidR="00A139E3" w:rsidRDefault="00A139E3" w:rsidP="005C2BA4"/>
    <w:p w14:paraId="6C9BA16E" w14:textId="0B199AD5" w:rsidR="005C2BA4" w:rsidRDefault="005C2BA4" w:rsidP="005C2BA4">
      <w:r>
        <w:lastRenderedPageBreak/>
        <w:t xml:space="preserve">6. </w:t>
      </w:r>
      <w:r w:rsidRPr="005C2BA4">
        <w:rPr>
          <w:b/>
          <w:bCs/>
        </w:rPr>
        <w:t>Corre el algoritmo de K-means con el valor que tú decidas del paso 5.</w:t>
      </w:r>
    </w:p>
    <w:p w14:paraId="38C087BC" w14:textId="07601377" w:rsidR="005543C2" w:rsidRDefault="005543C2" w:rsidP="0015223B"/>
    <w:p w14:paraId="0BD780B8" w14:textId="6571C711" w:rsidR="005C2BA4" w:rsidRDefault="005C2BA4" w:rsidP="0015223B"/>
    <w:p w14:paraId="58EEC82B" w14:textId="15C27C64" w:rsidR="005C2BA4" w:rsidRDefault="00273A6E" w:rsidP="0015223B">
      <w:r w:rsidRPr="00273A6E">
        <w:drawing>
          <wp:inline distT="0" distB="0" distL="0" distR="0" wp14:anchorId="612AC698" wp14:editId="32A8E599">
            <wp:extent cx="3260035" cy="4876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533" cy="5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CB4" w14:textId="680C818F" w:rsidR="005C2BA4" w:rsidRDefault="005C2BA4" w:rsidP="0015223B"/>
    <w:p w14:paraId="42D349CE" w14:textId="637AB3FC" w:rsidR="00A139E3" w:rsidRPr="00A139E3" w:rsidRDefault="00A139E3" w:rsidP="0015223B">
      <w:pPr>
        <w:rPr>
          <w:lang w:val="es-ES_tradnl"/>
        </w:rPr>
      </w:pPr>
      <w:r>
        <w:rPr>
          <w:lang w:val="es-ES_tradnl"/>
        </w:rPr>
        <w:t>Esta centrado en 5 ya que vemos que es en donde los valores comienzan a estabilizarse.</w:t>
      </w:r>
    </w:p>
    <w:p w14:paraId="605BE776" w14:textId="77777777" w:rsidR="00A139E3" w:rsidRDefault="00A139E3" w:rsidP="0015223B"/>
    <w:p w14:paraId="60521BB2" w14:textId="5CA2191D" w:rsidR="005C2BA4" w:rsidRDefault="00273A6E" w:rsidP="0015223B">
      <w:r w:rsidRPr="00273A6E">
        <w:drawing>
          <wp:inline distT="0" distB="0" distL="0" distR="0" wp14:anchorId="34F6985A" wp14:editId="31A9DD78">
            <wp:extent cx="5165580" cy="288632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059" cy="29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32D" w14:textId="11B21520" w:rsidR="00273A6E" w:rsidRDefault="00273A6E" w:rsidP="0015223B"/>
    <w:p w14:paraId="4E358CBA" w14:textId="77777777" w:rsidR="00DF72B8" w:rsidRDefault="00DF72B8" w:rsidP="0015223B"/>
    <w:p w14:paraId="77E11768" w14:textId="36BB659A" w:rsidR="00273A6E" w:rsidRDefault="00273A6E" w:rsidP="0015223B">
      <w:r>
        <w:t xml:space="preserve">7. </w:t>
      </w:r>
      <w:r w:rsidRPr="00273A6E">
        <w:rPr>
          <w:b/>
          <w:bCs/>
        </w:rPr>
        <w:t>Grafica los datos originales usando un color diferente por cluster. Recuerda que la variable cluster la puedes obtener de la lista que te arroja kmeans() en R.</w:t>
      </w:r>
    </w:p>
    <w:p w14:paraId="1289BF87" w14:textId="49855E68" w:rsidR="00273A6E" w:rsidRDefault="00273A6E" w:rsidP="0015223B"/>
    <w:p w14:paraId="1C8396BF" w14:textId="7D56E9A7" w:rsidR="00273A6E" w:rsidRDefault="00DF72B8" w:rsidP="00F32BFC">
      <w:pPr>
        <w:pStyle w:val="ListParagraph"/>
        <w:numPr>
          <w:ilvl w:val="0"/>
          <w:numId w:val="2"/>
        </w:numPr>
        <w:rPr>
          <w:lang w:val="es-ES_tradnl"/>
        </w:rPr>
      </w:pPr>
      <w:r w:rsidRPr="00F32BFC">
        <w:rPr>
          <w:lang w:val="es-ES_tradnl"/>
        </w:rPr>
        <w:t>Primero centramos cada valor</w:t>
      </w:r>
      <w:r w:rsidR="00F32BFC" w:rsidRPr="00F32BFC">
        <w:rPr>
          <w:lang w:val="es-ES_tradnl"/>
        </w:rPr>
        <w:t xml:space="preserve"> y vemos su detalle por columna</w:t>
      </w:r>
    </w:p>
    <w:p w14:paraId="0A4E983E" w14:textId="77777777" w:rsidR="00A139E3" w:rsidRPr="00A139E3" w:rsidRDefault="00A139E3" w:rsidP="00A139E3">
      <w:pPr>
        <w:rPr>
          <w:lang w:val="es-ES_tradnl"/>
        </w:rPr>
      </w:pPr>
    </w:p>
    <w:p w14:paraId="218C2527" w14:textId="18A1445C" w:rsidR="00DF72B8" w:rsidRDefault="00DF72B8" w:rsidP="0015223B">
      <w:pPr>
        <w:rPr>
          <w:lang w:val="es-ES_tradnl"/>
        </w:rPr>
      </w:pPr>
      <w:r w:rsidRPr="00DF72B8">
        <w:rPr>
          <w:lang w:val="es-ES_tradnl"/>
        </w:rPr>
        <w:drawing>
          <wp:inline distT="0" distB="0" distL="0" distR="0" wp14:anchorId="7A377C35" wp14:editId="0BF1AB23">
            <wp:extent cx="2591712" cy="1537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631" cy="15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43B3" w14:textId="06DA38C5" w:rsidR="00F32BFC" w:rsidRDefault="00F32BFC" w:rsidP="0015223B">
      <w:pPr>
        <w:rPr>
          <w:lang w:val="es-ES_tradnl"/>
        </w:rPr>
      </w:pPr>
    </w:p>
    <w:p w14:paraId="7CC09216" w14:textId="732F65C0" w:rsidR="00F32BFC" w:rsidRDefault="00F32BFC" w:rsidP="00F32BFC">
      <w:pPr>
        <w:jc w:val="center"/>
        <w:rPr>
          <w:lang w:val="es-ES_tradnl"/>
        </w:rPr>
      </w:pPr>
      <w:r w:rsidRPr="00F32BFC">
        <w:rPr>
          <w:lang w:val="es-ES_tradnl"/>
        </w:rPr>
        <w:lastRenderedPageBreak/>
        <w:drawing>
          <wp:inline distT="0" distB="0" distL="0" distR="0" wp14:anchorId="30F06A2F" wp14:editId="1BB8A93B">
            <wp:extent cx="4270575" cy="4444409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654" cy="44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DD8" w14:textId="766BB47D" w:rsidR="00F32BFC" w:rsidRDefault="00F32BFC" w:rsidP="00F32BFC">
      <w:pPr>
        <w:jc w:val="center"/>
        <w:rPr>
          <w:lang w:val="es-ES_tradnl"/>
        </w:rPr>
      </w:pPr>
    </w:p>
    <w:p w14:paraId="1CF80457" w14:textId="60A59082" w:rsidR="00F32BFC" w:rsidRDefault="00F32BFC" w:rsidP="00F32BFC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Obtenemos y graficamos cada clúster individualmente</w:t>
      </w:r>
    </w:p>
    <w:p w14:paraId="55E15C90" w14:textId="41A8E9F6" w:rsidR="00A139E3" w:rsidRDefault="00A139E3" w:rsidP="00192C6E">
      <w:pPr>
        <w:pStyle w:val="ListParagraph"/>
        <w:rPr>
          <w:lang w:val="es-ES_tradnl"/>
        </w:rPr>
      </w:pPr>
    </w:p>
    <w:p w14:paraId="0824608E" w14:textId="77777777" w:rsidR="00A139E3" w:rsidRDefault="00A139E3" w:rsidP="00192C6E">
      <w:pPr>
        <w:pStyle w:val="ListParagraph"/>
        <w:rPr>
          <w:lang w:val="es-ES_tradnl"/>
        </w:rPr>
      </w:pPr>
    </w:p>
    <w:p w14:paraId="1745A095" w14:textId="39242CC9" w:rsidR="00F32BFC" w:rsidRDefault="00F32BFC" w:rsidP="00F32BFC">
      <w:pPr>
        <w:rPr>
          <w:lang w:val="es-ES_tradnl"/>
        </w:rPr>
      </w:pPr>
      <w:r w:rsidRPr="00F32BFC">
        <w:rPr>
          <w:lang w:val="es-ES_tradnl"/>
        </w:rPr>
        <w:drawing>
          <wp:inline distT="0" distB="0" distL="0" distR="0" wp14:anchorId="09771370" wp14:editId="1830659B">
            <wp:extent cx="3366579" cy="145453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5028" cy="14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EE6" w14:textId="41FD9C44" w:rsidR="00192C6E" w:rsidRDefault="00192C6E" w:rsidP="00F32BFC">
      <w:pPr>
        <w:rPr>
          <w:lang w:val="es-ES_tradnl"/>
        </w:rPr>
      </w:pPr>
    </w:p>
    <w:p w14:paraId="3960A6F5" w14:textId="3F2406F1" w:rsidR="00192C6E" w:rsidRDefault="00192C6E" w:rsidP="00192C6E">
      <w:pPr>
        <w:jc w:val="center"/>
        <w:rPr>
          <w:lang w:val="es-ES_tradnl"/>
        </w:rPr>
      </w:pPr>
      <w:r w:rsidRPr="00192C6E">
        <w:rPr>
          <w:lang w:val="es-ES_tradnl"/>
        </w:rPr>
        <w:lastRenderedPageBreak/>
        <w:drawing>
          <wp:inline distT="0" distB="0" distL="0" distR="0" wp14:anchorId="2F5CDBBD" wp14:editId="7103F259">
            <wp:extent cx="2993594" cy="311512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1375" cy="31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C66" w14:textId="64ED4E84" w:rsidR="00192C6E" w:rsidRDefault="00192C6E" w:rsidP="00F32BFC">
      <w:pPr>
        <w:rPr>
          <w:lang w:val="es-ES_tradnl"/>
        </w:rPr>
      </w:pPr>
    </w:p>
    <w:p w14:paraId="7EEA1982" w14:textId="1273FE93" w:rsidR="00192C6E" w:rsidRPr="00192C6E" w:rsidRDefault="00192C6E" w:rsidP="00192C6E">
      <w:pPr>
        <w:pStyle w:val="ListParagraph"/>
        <w:numPr>
          <w:ilvl w:val="0"/>
          <w:numId w:val="3"/>
        </w:numPr>
        <w:rPr>
          <w:lang w:val="es-ES_tradnl"/>
        </w:rPr>
      </w:pPr>
      <w:r w:rsidRPr="00192C6E">
        <w:rPr>
          <w:lang w:val="es-ES_tradnl"/>
        </w:rPr>
        <w:t xml:space="preserve">De igual manera </w:t>
      </w:r>
      <w:r>
        <w:rPr>
          <w:lang w:val="es-ES_tradnl"/>
        </w:rPr>
        <w:t>se pueden observar los clústeres</w:t>
      </w:r>
      <w:r w:rsidRPr="00192C6E">
        <w:rPr>
          <w:lang w:val="es-ES_tradnl"/>
        </w:rPr>
        <w:t xml:space="preserve"> en una gráfica</w:t>
      </w:r>
      <w:r>
        <w:rPr>
          <w:lang w:val="es-ES_tradnl"/>
        </w:rPr>
        <w:t xml:space="preserve"> de diferente manera.</w:t>
      </w:r>
    </w:p>
    <w:p w14:paraId="0737F7FA" w14:textId="0930E812" w:rsidR="00192C6E" w:rsidRDefault="00192C6E" w:rsidP="00F32BFC">
      <w:pPr>
        <w:rPr>
          <w:lang w:val="es-ES_tradnl"/>
        </w:rPr>
      </w:pPr>
    </w:p>
    <w:p w14:paraId="3443C17F" w14:textId="6EA9DC86" w:rsidR="00192C6E" w:rsidRDefault="00192C6E" w:rsidP="00F32BFC">
      <w:pPr>
        <w:rPr>
          <w:lang w:val="es-ES_tradnl"/>
        </w:rPr>
      </w:pPr>
      <w:r w:rsidRPr="00192C6E">
        <w:rPr>
          <w:lang w:val="es-ES_tradnl"/>
        </w:rPr>
        <w:drawing>
          <wp:inline distT="0" distB="0" distL="0" distR="0" wp14:anchorId="0919DC14" wp14:editId="756C697A">
            <wp:extent cx="4433637" cy="10416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475" cy="10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0349" w14:textId="4E50ABB6" w:rsidR="00192C6E" w:rsidRDefault="00192C6E" w:rsidP="00F32BFC">
      <w:pPr>
        <w:rPr>
          <w:lang w:val="es-ES_tradnl"/>
        </w:rPr>
      </w:pPr>
    </w:p>
    <w:p w14:paraId="07D834B2" w14:textId="0C6A4066" w:rsidR="00192C6E" w:rsidRDefault="00192C6E" w:rsidP="00F32BFC">
      <w:pPr>
        <w:rPr>
          <w:lang w:val="es-ES_tradnl"/>
        </w:rPr>
      </w:pPr>
    </w:p>
    <w:p w14:paraId="63353137" w14:textId="62150A7B" w:rsidR="00192C6E" w:rsidRPr="00F32BFC" w:rsidRDefault="00192C6E" w:rsidP="00192C6E">
      <w:pPr>
        <w:jc w:val="center"/>
        <w:rPr>
          <w:lang w:val="es-ES_tradnl"/>
        </w:rPr>
      </w:pPr>
      <w:r w:rsidRPr="00192C6E">
        <w:rPr>
          <w:lang w:val="es-ES_tradnl"/>
        </w:rPr>
        <w:drawing>
          <wp:inline distT="0" distB="0" distL="0" distR="0" wp14:anchorId="5C40074B" wp14:editId="189F8F8E">
            <wp:extent cx="2878941" cy="2995820"/>
            <wp:effectExtent l="0" t="0" r="4445" b="1905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5082" cy="30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6E" w:rsidRPr="00F32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D85"/>
    <w:multiLevelType w:val="hybridMultilevel"/>
    <w:tmpl w:val="4AF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A6E61"/>
    <w:multiLevelType w:val="hybridMultilevel"/>
    <w:tmpl w:val="1B30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C1417"/>
    <w:multiLevelType w:val="hybridMultilevel"/>
    <w:tmpl w:val="C85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86435">
    <w:abstractNumId w:val="0"/>
  </w:num>
  <w:num w:numId="2" w16cid:durableId="1542858440">
    <w:abstractNumId w:val="1"/>
  </w:num>
  <w:num w:numId="3" w16cid:durableId="1706060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26"/>
    <w:rsid w:val="0015223B"/>
    <w:rsid w:val="00192C6E"/>
    <w:rsid w:val="00273A6E"/>
    <w:rsid w:val="005543C2"/>
    <w:rsid w:val="005C2BA4"/>
    <w:rsid w:val="006F2526"/>
    <w:rsid w:val="007C45A3"/>
    <w:rsid w:val="00A139E3"/>
    <w:rsid w:val="00A4331B"/>
    <w:rsid w:val="00C02767"/>
    <w:rsid w:val="00C80E82"/>
    <w:rsid w:val="00DF72B8"/>
    <w:rsid w:val="00E41E7D"/>
    <w:rsid w:val="00F3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02CA3"/>
  <w15:chartTrackingRefBased/>
  <w15:docId w15:val="{67CC0651-2AEF-AB4E-9091-22328B57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7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2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2526"/>
    <w:rPr>
      <w:i/>
      <w:iCs/>
    </w:rPr>
  </w:style>
  <w:style w:type="paragraph" w:styleId="NoSpacing">
    <w:name w:val="No Spacing"/>
    <w:uiPriority w:val="1"/>
    <w:qFormat/>
    <w:rsid w:val="006F2526"/>
  </w:style>
  <w:style w:type="paragraph" w:styleId="ListParagraph">
    <w:name w:val="List Paragraph"/>
    <w:basedOn w:val="Normal"/>
    <w:uiPriority w:val="34"/>
    <w:qFormat/>
    <w:rsid w:val="006F25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2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rchive.ics.uci.edu/ml/datasets/Wholesale+customer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4</cp:revision>
  <dcterms:created xsi:type="dcterms:W3CDTF">2022-11-28T04:11:00Z</dcterms:created>
  <dcterms:modified xsi:type="dcterms:W3CDTF">2022-11-28T18:37:00Z</dcterms:modified>
</cp:coreProperties>
</file>