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8EE016" w14:textId="77777777" w:rsidR="007F0DD4" w:rsidRDefault="001A5CB4" w:rsidP="007F0DD4">
      <w:pPr>
        <w:jc w:val="center"/>
        <w:rPr>
          <w:b/>
          <w:sz w:val="32"/>
          <w:szCs w:val="32"/>
          <w:u w:val="single"/>
        </w:rPr>
      </w:pPr>
      <w:r>
        <w:rPr>
          <w:noProof/>
        </w:rPr>
        <w:drawing>
          <wp:inline distT="0" distB="0" distL="0" distR="0" wp14:anchorId="0301F7B4" wp14:editId="6CEA9280">
            <wp:extent cx="4826633" cy="2158365"/>
            <wp:effectExtent l="0" t="0" r="0" b="0"/>
            <wp:docPr id="1493435073" name="Picture 1141142128" descr="C:\Users\Charles\Desktop\Dropbox (10th Magnitude)\Marketing\Images\Brand Artwork\Logo 3.0\Standard_RGB\10thmagnitude-logo-rgb.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1142128"/>
                    <pic:cNvPicPr/>
                  </pic:nvPicPr>
                  <pic:blipFill>
                    <a:blip r:embed="rId11">
                      <a:extLst>
                        <a:ext uri="{28A0092B-C50C-407E-A947-70E740481C1C}">
                          <a14:useLocalDpi xmlns:a14="http://schemas.microsoft.com/office/drawing/2010/main" val="0"/>
                        </a:ext>
                      </a:extLst>
                    </a:blip>
                    <a:stretch>
                      <a:fillRect/>
                    </a:stretch>
                  </pic:blipFill>
                  <pic:spPr>
                    <a:xfrm>
                      <a:off x="0" y="0"/>
                      <a:ext cx="4826633" cy="2158365"/>
                    </a:xfrm>
                    <a:prstGeom prst="rect">
                      <a:avLst/>
                    </a:prstGeom>
                  </pic:spPr>
                </pic:pic>
              </a:graphicData>
            </a:graphic>
          </wp:inline>
        </w:drawing>
      </w:r>
    </w:p>
    <w:p w14:paraId="304A0756" w14:textId="6C4076BD" w:rsidR="003E3763" w:rsidRDefault="003E3763" w:rsidP="6921299F">
      <w:pPr>
        <w:jc w:val="center"/>
        <w:rPr>
          <w:b/>
          <w:sz w:val="40"/>
          <w:szCs w:val="32"/>
        </w:rPr>
      </w:pPr>
    </w:p>
    <w:p w14:paraId="001815E4" w14:textId="77777777" w:rsidR="003E3763" w:rsidRDefault="003E3763" w:rsidP="6921299F">
      <w:pPr>
        <w:jc w:val="center"/>
        <w:rPr>
          <w:b/>
          <w:sz w:val="40"/>
          <w:szCs w:val="32"/>
        </w:rPr>
      </w:pPr>
    </w:p>
    <w:sdt>
      <w:sdtPr>
        <w:rPr>
          <w:b/>
          <w:sz w:val="40"/>
          <w:szCs w:val="32"/>
        </w:rPr>
        <w:alias w:val="Title"/>
        <w:tag w:val=""/>
        <w:id w:val="1009253028"/>
        <w:placeholder>
          <w:docPart w:val="7FEA02E2B7067D4F91A9894DAA6542B6"/>
        </w:placeholder>
        <w:dataBinding w:prefixMappings="xmlns:ns0='http://purl.org/dc/elements/1.1/' xmlns:ns1='http://schemas.openxmlformats.org/package/2006/metadata/core-properties' " w:xpath="/ns1:coreProperties[1]/ns0:title[1]" w:storeItemID="{6C3C8BC8-F283-45AE-878A-BAB7291924A1}"/>
        <w:text/>
      </w:sdtPr>
      <w:sdtEndPr/>
      <w:sdtContent>
        <w:p w14:paraId="7D378993" w14:textId="0A1A5C0D" w:rsidR="00F02A1B" w:rsidRPr="00860AB0" w:rsidRDefault="002B4C33" w:rsidP="6921299F">
          <w:pPr>
            <w:jc w:val="center"/>
            <w:rPr>
              <w:b/>
              <w:bCs/>
              <w:sz w:val="36"/>
              <w:szCs w:val="36"/>
            </w:rPr>
          </w:pPr>
          <w:r>
            <w:rPr>
              <w:b/>
              <w:bCs/>
              <w:sz w:val="40"/>
              <w:szCs w:val="40"/>
            </w:rPr>
            <w:t>Operations</w:t>
          </w:r>
          <w:r w:rsidR="00E6424F">
            <w:rPr>
              <w:b/>
              <w:bCs/>
              <w:sz w:val="40"/>
              <w:szCs w:val="40"/>
            </w:rPr>
            <w:t xml:space="preserve"> </w:t>
          </w:r>
          <w:r w:rsidR="008450B3">
            <w:rPr>
              <w:b/>
              <w:bCs/>
              <w:sz w:val="40"/>
              <w:szCs w:val="40"/>
            </w:rPr>
            <w:t>Recommendations</w:t>
          </w:r>
        </w:p>
      </w:sdtContent>
    </w:sdt>
    <w:p w14:paraId="56A5C795" w14:textId="77777777" w:rsidR="00FD04CE" w:rsidRDefault="00FD04CE" w:rsidP="007F0DD4">
      <w:pPr>
        <w:jc w:val="center"/>
        <w:rPr>
          <w:b/>
          <w:sz w:val="28"/>
          <w:szCs w:val="32"/>
        </w:rPr>
      </w:pPr>
    </w:p>
    <w:p w14:paraId="30E690A6" w14:textId="77777777" w:rsidR="007F0DD4" w:rsidRPr="00860AB0" w:rsidRDefault="6921299F" w:rsidP="6921299F">
      <w:pPr>
        <w:jc w:val="center"/>
        <w:rPr>
          <w:b/>
          <w:bCs/>
          <w:sz w:val="28"/>
          <w:szCs w:val="28"/>
        </w:rPr>
      </w:pPr>
      <w:r w:rsidRPr="6921299F">
        <w:rPr>
          <w:b/>
          <w:bCs/>
          <w:sz w:val="28"/>
          <w:szCs w:val="28"/>
        </w:rPr>
        <w:t>Presented to:</w:t>
      </w:r>
    </w:p>
    <w:sdt>
      <w:sdtPr>
        <w:rPr>
          <w:rFonts w:asciiTheme="minorHAnsi" w:eastAsiaTheme="minorEastAsia" w:hAnsiTheme="minorHAnsi" w:cstheme="minorBidi"/>
          <w:b/>
          <w:sz w:val="40"/>
          <w:szCs w:val="32"/>
        </w:rPr>
        <w:alias w:val="Subject"/>
        <w:tag w:val=""/>
        <w:id w:val="-435525373"/>
        <w:placeholder>
          <w:docPart w:val="99A6E1F0BE643F40953BF5C2C2835C55"/>
        </w:placeholder>
        <w:dataBinding w:prefixMappings="xmlns:ns0='http://purl.org/dc/elements/1.1/' xmlns:ns1='http://schemas.openxmlformats.org/package/2006/metadata/core-properties' " w:xpath="/ns1:coreProperties[1]/ns0:subject[1]" w:storeItemID="{6C3C8BC8-F283-45AE-878A-BAB7291924A1}"/>
        <w:text/>
      </w:sdtPr>
      <w:sdtContent>
        <w:p w14:paraId="1847EAE7" w14:textId="66552FA8" w:rsidR="007F0DD4" w:rsidRPr="007F0DD4" w:rsidRDefault="00A10873" w:rsidP="6921299F">
          <w:pPr>
            <w:jc w:val="center"/>
            <w:rPr>
              <w:b/>
              <w:bCs/>
              <w:sz w:val="32"/>
              <w:szCs w:val="32"/>
            </w:rPr>
          </w:pPr>
          <w:r w:rsidRPr="00A10873">
            <w:rPr>
              <w:rFonts w:asciiTheme="minorHAnsi" w:eastAsiaTheme="minorEastAsia" w:hAnsiTheme="minorHAnsi" w:cstheme="minorBidi"/>
              <w:b/>
              <w:sz w:val="40"/>
              <w:szCs w:val="32"/>
            </w:rPr>
            <w:t>Helmerich &amp; Payne</w:t>
          </w:r>
        </w:p>
      </w:sdtContent>
    </w:sdt>
    <w:p w14:paraId="1A0B550B" w14:textId="55AD7C18" w:rsidR="007F0DD4" w:rsidRPr="005771B4" w:rsidRDefault="005771B4" w:rsidP="005771B4">
      <w:pPr>
        <w:jc w:val="center"/>
        <w:rPr>
          <w:sz w:val="32"/>
          <w:szCs w:val="32"/>
        </w:rPr>
      </w:pPr>
      <w:r w:rsidRPr="005771B4">
        <w:rPr>
          <w:sz w:val="32"/>
          <w:szCs w:val="32"/>
        </w:rPr>
        <w:fldChar w:fldCharType="begin"/>
      </w:r>
      <w:r w:rsidRPr="005771B4">
        <w:rPr>
          <w:sz w:val="32"/>
          <w:szCs w:val="32"/>
        </w:rPr>
        <w:instrText xml:space="preserve"> DATE \@ "M/d/yyyy" </w:instrText>
      </w:r>
      <w:r w:rsidRPr="005771B4">
        <w:rPr>
          <w:sz w:val="32"/>
          <w:szCs w:val="32"/>
        </w:rPr>
        <w:fldChar w:fldCharType="separate"/>
      </w:r>
      <w:r w:rsidR="00A10873">
        <w:rPr>
          <w:noProof/>
          <w:sz w:val="32"/>
          <w:szCs w:val="32"/>
        </w:rPr>
        <w:t>8/26/2019</w:t>
      </w:r>
      <w:r w:rsidRPr="005771B4">
        <w:rPr>
          <w:sz w:val="32"/>
          <w:szCs w:val="32"/>
        </w:rPr>
        <w:fldChar w:fldCharType="end"/>
      </w:r>
    </w:p>
    <w:p w14:paraId="3FCA5885" w14:textId="77777777" w:rsidR="00533E57" w:rsidRDefault="00533E57" w:rsidP="007F0DD4">
      <w:pPr>
        <w:rPr>
          <w:b/>
          <w:sz w:val="32"/>
          <w:szCs w:val="32"/>
          <w:u w:val="single"/>
        </w:rPr>
      </w:pPr>
    </w:p>
    <w:p w14:paraId="3CB975E4" w14:textId="77777777" w:rsidR="008278F3" w:rsidRDefault="008278F3" w:rsidP="007F0DD4">
      <w:pPr>
        <w:spacing w:after="0" w:line="240" w:lineRule="auto"/>
        <w:jc w:val="right"/>
      </w:pPr>
    </w:p>
    <w:p w14:paraId="31EC7EB3" w14:textId="77777777" w:rsidR="008278F3" w:rsidRDefault="008278F3" w:rsidP="007F0DD4">
      <w:pPr>
        <w:spacing w:after="0" w:line="240" w:lineRule="auto"/>
        <w:jc w:val="right"/>
      </w:pPr>
    </w:p>
    <w:p w14:paraId="58C56ED2" w14:textId="77777777" w:rsidR="008278F3" w:rsidRDefault="008278F3" w:rsidP="007F0DD4">
      <w:pPr>
        <w:spacing w:after="0" w:line="240" w:lineRule="auto"/>
        <w:jc w:val="right"/>
      </w:pPr>
    </w:p>
    <w:p w14:paraId="2939474E" w14:textId="77777777" w:rsidR="002627F2" w:rsidRDefault="002627F2" w:rsidP="007F0DD4">
      <w:pPr>
        <w:spacing w:after="0" w:line="240" w:lineRule="auto"/>
        <w:jc w:val="right"/>
      </w:pPr>
    </w:p>
    <w:p w14:paraId="15714D16" w14:textId="77777777" w:rsidR="002627F2" w:rsidRDefault="002627F2" w:rsidP="007F0DD4">
      <w:pPr>
        <w:spacing w:after="0" w:line="240" w:lineRule="auto"/>
        <w:jc w:val="right"/>
      </w:pPr>
    </w:p>
    <w:p w14:paraId="36A6FEFD" w14:textId="77777777" w:rsidR="005771B4" w:rsidRDefault="005771B4" w:rsidP="007F0DD4">
      <w:pPr>
        <w:spacing w:after="0" w:line="240" w:lineRule="auto"/>
        <w:jc w:val="right"/>
      </w:pPr>
    </w:p>
    <w:p w14:paraId="3F90FA04" w14:textId="77777777" w:rsidR="00E865C3" w:rsidRDefault="00E865C3" w:rsidP="007F0DD4">
      <w:pPr>
        <w:spacing w:after="0" w:line="240" w:lineRule="auto"/>
        <w:jc w:val="right"/>
      </w:pPr>
    </w:p>
    <w:p w14:paraId="37D43795" w14:textId="77777777" w:rsidR="00E865C3" w:rsidRDefault="00E865C3" w:rsidP="007F0DD4">
      <w:pPr>
        <w:spacing w:after="0" w:line="240" w:lineRule="auto"/>
        <w:jc w:val="right"/>
      </w:pPr>
    </w:p>
    <w:p w14:paraId="63651795" w14:textId="77777777" w:rsidR="007F0DD4" w:rsidRPr="00B22FC2" w:rsidRDefault="6921299F" w:rsidP="6921299F">
      <w:pPr>
        <w:spacing w:after="0" w:line="240" w:lineRule="auto"/>
        <w:jc w:val="right"/>
      </w:pPr>
      <w:r w:rsidRPr="6921299F">
        <w:t>10</w:t>
      </w:r>
      <w:r w:rsidRPr="6921299F">
        <w:rPr>
          <w:vertAlign w:val="superscript"/>
        </w:rPr>
        <w:t>th</w:t>
      </w:r>
      <w:r w:rsidRPr="6921299F">
        <w:t xml:space="preserve"> Magnitude, LLC</w:t>
      </w:r>
    </w:p>
    <w:p w14:paraId="3846A1C5" w14:textId="77777777" w:rsidR="0053603C" w:rsidRPr="00B22FC2" w:rsidRDefault="00F13376" w:rsidP="6921299F">
      <w:pPr>
        <w:spacing w:after="0" w:line="240" w:lineRule="auto"/>
        <w:jc w:val="right"/>
      </w:pPr>
      <w:r w:rsidRPr="6921299F">
        <w:rPr>
          <w:color w:val="222222"/>
          <w:shd w:val="clear" w:color="auto" w:fill="FFFFFF"/>
        </w:rPr>
        <w:t>20 North Wacker Drive #530</w:t>
      </w:r>
    </w:p>
    <w:p w14:paraId="08B8D8F6" w14:textId="77777777" w:rsidR="007F0DD4" w:rsidRPr="00B22FC2" w:rsidRDefault="6921299F" w:rsidP="6921299F">
      <w:pPr>
        <w:spacing w:after="0" w:line="240" w:lineRule="auto"/>
        <w:jc w:val="right"/>
      </w:pPr>
      <w:r w:rsidRPr="6921299F">
        <w:t>Chicago, IL 60606</w:t>
      </w:r>
    </w:p>
    <w:p w14:paraId="36681967" w14:textId="77777777" w:rsidR="007F0DD4" w:rsidRDefault="007F0DD4" w:rsidP="007F0DD4">
      <w:pPr>
        <w:spacing w:after="0" w:line="240" w:lineRule="auto"/>
        <w:jc w:val="right"/>
      </w:pPr>
    </w:p>
    <w:p w14:paraId="52A35B8F" w14:textId="77777777" w:rsidR="007F0DD4" w:rsidRDefault="007F0DD4" w:rsidP="6921299F">
      <w:pPr>
        <w:tabs>
          <w:tab w:val="right" w:pos="10800"/>
        </w:tabs>
        <w:spacing w:after="0" w:line="240" w:lineRule="auto"/>
        <w:rPr>
          <w:u w:val="single"/>
        </w:rPr>
      </w:pPr>
      <w:r w:rsidRPr="00B20DEE">
        <w:rPr>
          <w:u w:val="single"/>
        </w:rPr>
        <w:t xml:space="preserve">Notice of </w:t>
      </w:r>
      <w:r w:rsidR="00F02A1B">
        <w:rPr>
          <w:u w:val="single"/>
        </w:rPr>
        <w:t>Confidentiality</w:t>
      </w:r>
      <w:r w:rsidR="00F02A1B">
        <w:rPr>
          <w:u w:val="single"/>
        </w:rPr>
        <w:tab/>
        <w:t xml:space="preserve">© </w:t>
      </w:r>
      <w:r w:rsidR="0091613C">
        <w:rPr>
          <w:u w:val="single"/>
        </w:rPr>
        <w:t>201</w:t>
      </w:r>
      <w:r w:rsidR="0077017C">
        <w:rPr>
          <w:u w:val="single"/>
        </w:rPr>
        <w:t>7</w:t>
      </w:r>
      <w:r w:rsidR="0087538C" w:rsidRPr="00B20DEE">
        <w:rPr>
          <w:u w:val="single"/>
        </w:rPr>
        <w:t xml:space="preserve"> </w:t>
      </w:r>
      <w:r w:rsidRPr="00B20DEE">
        <w:rPr>
          <w:u w:val="single"/>
        </w:rPr>
        <w:t>10</w:t>
      </w:r>
      <w:r w:rsidRPr="00B20DEE">
        <w:rPr>
          <w:u w:val="single"/>
          <w:vertAlign w:val="superscript"/>
        </w:rPr>
        <w:t>th</w:t>
      </w:r>
      <w:r w:rsidR="00EF4E1E">
        <w:rPr>
          <w:u w:val="single"/>
        </w:rPr>
        <w:t xml:space="preserve"> Magnitude, LLC</w:t>
      </w:r>
      <w:r w:rsidR="00C47756">
        <w:rPr>
          <w:u w:val="single"/>
        </w:rPr>
        <w:t xml:space="preserve"> </w:t>
      </w:r>
      <w:r>
        <w:rPr>
          <w:u w:val="single"/>
        </w:rPr>
        <w:t>All rights reserved</w:t>
      </w:r>
    </w:p>
    <w:p w14:paraId="5FFC604D" w14:textId="77777777" w:rsidR="007F0DD4" w:rsidRDefault="007F0DD4" w:rsidP="007F0DD4">
      <w:pPr>
        <w:tabs>
          <w:tab w:val="right" w:pos="9270"/>
        </w:tabs>
        <w:spacing w:after="0" w:line="240" w:lineRule="auto"/>
        <w:rPr>
          <w:u w:val="single"/>
        </w:rPr>
      </w:pPr>
    </w:p>
    <w:p w14:paraId="379360E3" w14:textId="28E646DC" w:rsidR="00D72A4E" w:rsidRDefault="6921299F" w:rsidP="00D72A4E">
      <w:pPr>
        <w:tabs>
          <w:tab w:val="right" w:pos="9270"/>
        </w:tabs>
        <w:spacing w:after="0" w:line="240" w:lineRule="auto"/>
      </w:pPr>
      <w:r w:rsidRPr="6921299F">
        <w:t>THIS DOCUMENT IS 10</w:t>
      </w:r>
      <w:r w:rsidRPr="6921299F">
        <w:rPr>
          <w:vertAlign w:val="superscript"/>
        </w:rPr>
        <w:t>TH</w:t>
      </w:r>
      <w:r w:rsidRPr="6921299F">
        <w:t xml:space="preserve"> MAGNITUDE PROPRIETARY AND CONFIDENTIAL INFORMATION AND IS SUBJECT TO THE TERMS OF THE 10</w:t>
      </w:r>
      <w:r w:rsidRPr="6921299F">
        <w:rPr>
          <w:vertAlign w:val="superscript"/>
        </w:rPr>
        <w:t>TH</w:t>
      </w:r>
      <w:r w:rsidRPr="6921299F">
        <w:t xml:space="preserve"> MAGNITUDE NON-DISCLOSURE AGREEMENT. NEITHER THIS DOCUMENT NOR ITS CONTENTS MAY BE REVEALED OR DISCLOSED TO UNAUTHORIZED PERSONS OR SENT OUTSIDE THE AFOREMENTIONED COMPANY WITHOUT PRIOR PERMISSION FROM 10</w:t>
      </w:r>
      <w:r w:rsidRPr="6921299F">
        <w:rPr>
          <w:vertAlign w:val="superscript"/>
        </w:rPr>
        <w:t>TH</w:t>
      </w:r>
      <w:r w:rsidRPr="6921299F">
        <w:t xml:space="preserve"> MAGNITUDE.</w:t>
      </w:r>
    </w:p>
    <w:sdt>
      <w:sdtPr>
        <w:rPr>
          <w:b w:val="0"/>
          <w:smallCaps w:val="0"/>
          <w:color w:val="auto"/>
          <w:spacing w:val="0"/>
          <w:sz w:val="22"/>
          <w:szCs w:val="22"/>
        </w:rPr>
        <w:id w:val="1789090484"/>
        <w:docPartObj>
          <w:docPartGallery w:val="Table of Contents"/>
          <w:docPartUnique/>
        </w:docPartObj>
      </w:sdtPr>
      <w:sdtEndPr>
        <w:rPr>
          <w:bCs/>
          <w:noProof/>
        </w:rPr>
      </w:sdtEndPr>
      <w:sdtContent>
        <w:p w14:paraId="352718FA" w14:textId="4B42D840" w:rsidR="00D72A4E" w:rsidRDefault="00D72A4E">
          <w:pPr>
            <w:pStyle w:val="TOCHeading"/>
          </w:pPr>
          <w:r>
            <w:t>Table of Contents</w:t>
          </w:r>
        </w:p>
        <w:p w14:paraId="67E7695B" w14:textId="2D914521" w:rsidR="00D72A4E" w:rsidRDefault="00D72A4E">
          <w:pPr>
            <w:pStyle w:val="TOC1"/>
            <w:tabs>
              <w:tab w:val="right" w:leader="dot" w:pos="10790"/>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9605601" w:history="1">
            <w:r w:rsidRPr="00AE1E33">
              <w:rPr>
                <w:rStyle w:val="Hyperlink"/>
                <w:noProof/>
              </w:rPr>
              <w:t>Overview</w:t>
            </w:r>
            <w:r>
              <w:rPr>
                <w:noProof/>
                <w:webHidden/>
              </w:rPr>
              <w:tab/>
            </w:r>
            <w:r>
              <w:rPr>
                <w:noProof/>
                <w:webHidden/>
              </w:rPr>
              <w:fldChar w:fldCharType="begin"/>
            </w:r>
            <w:r>
              <w:rPr>
                <w:noProof/>
                <w:webHidden/>
              </w:rPr>
              <w:instrText xml:space="preserve"> PAGEREF _Toc9605601 \h </w:instrText>
            </w:r>
            <w:r>
              <w:rPr>
                <w:noProof/>
                <w:webHidden/>
              </w:rPr>
            </w:r>
            <w:r>
              <w:rPr>
                <w:noProof/>
                <w:webHidden/>
              </w:rPr>
              <w:fldChar w:fldCharType="separate"/>
            </w:r>
            <w:r w:rsidR="00A10873">
              <w:rPr>
                <w:noProof/>
                <w:webHidden/>
              </w:rPr>
              <w:t>3</w:t>
            </w:r>
            <w:r>
              <w:rPr>
                <w:noProof/>
                <w:webHidden/>
              </w:rPr>
              <w:fldChar w:fldCharType="end"/>
            </w:r>
          </w:hyperlink>
        </w:p>
        <w:p w14:paraId="33C1ABB7" w14:textId="36205890" w:rsidR="00D72A4E" w:rsidRDefault="00A10873">
          <w:pPr>
            <w:pStyle w:val="TOC1"/>
            <w:tabs>
              <w:tab w:val="right" w:leader="dot" w:pos="10790"/>
            </w:tabs>
            <w:rPr>
              <w:rFonts w:asciiTheme="minorHAnsi" w:eastAsiaTheme="minorEastAsia" w:hAnsiTheme="minorHAnsi" w:cstheme="minorBidi"/>
              <w:noProof/>
            </w:rPr>
          </w:pPr>
          <w:hyperlink w:anchor="_Toc9605602" w:history="1">
            <w:r w:rsidR="00D72A4E" w:rsidRPr="00AE1E33">
              <w:rPr>
                <w:rStyle w:val="Hyperlink"/>
                <w:noProof/>
              </w:rPr>
              <w:t>What We Learned</w:t>
            </w:r>
            <w:bookmarkStart w:id="0" w:name="_GoBack"/>
            <w:bookmarkEnd w:id="0"/>
            <w:r w:rsidR="00D72A4E">
              <w:rPr>
                <w:noProof/>
                <w:webHidden/>
              </w:rPr>
              <w:tab/>
            </w:r>
            <w:r w:rsidR="00D72A4E">
              <w:rPr>
                <w:noProof/>
                <w:webHidden/>
              </w:rPr>
              <w:fldChar w:fldCharType="begin"/>
            </w:r>
            <w:r w:rsidR="00D72A4E">
              <w:rPr>
                <w:noProof/>
                <w:webHidden/>
              </w:rPr>
              <w:instrText xml:space="preserve"> PAGEREF _Toc9605602 \h </w:instrText>
            </w:r>
            <w:r w:rsidR="00D72A4E">
              <w:rPr>
                <w:noProof/>
                <w:webHidden/>
              </w:rPr>
            </w:r>
            <w:r w:rsidR="00D72A4E">
              <w:rPr>
                <w:noProof/>
                <w:webHidden/>
              </w:rPr>
              <w:fldChar w:fldCharType="separate"/>
            </w:r>
            <w:r>
              <w:rPr>
                <w:noProof/>
                <w:webHidden/>
              </w:rPr>
              <w:t>3</w:t>
            </w:r>
            <w:r w:rsidR="00D72A4E">
              <w:rPr>
                <w:noProof/>
                <w:webHidden/>
              </w:rPr>
              <w:fldChar w:fldCharType="end"/>
            </w:r>
          </w:hyperlink>
        </w:p>
        <w:p w14:paraId="27E55549" w14:textId="2BA8E99E" w:rsidR="00D72A4E" w:rsidRDefault="00A10873">
          <w:pPr>
            <w:pStyle w:val="TOC1"/>
            <w:tabs>
              <w:tab w:val="right" w:leader="dot" w:pos="10790"/>
            </w:tabs>
            <w:rPr>
              <w:rFonts w:asciiTheme="minorHAnsi" w:eastAsiaTheme="minorEastAsia" w:hAnsiTheme="minorHAnsi" w:cstheme="minorBidi"/>
              <w:noProof/>
            </w:rPr>
          </w:pPr>
          <w:hyperlink w:anchor="_Toc9605603" w:history="1">
            <w:r w:rsidR="00D72A4E" w:rsidRPr="00AE1E33">
              <w:rPr>
                <w:rStyle w:val="Hyperlink"/>
                <w:noProof/>
              </w:rPr>
              <w:t>Recommendations</w:t>
            </w:r>
            <w:r w:rsidR="00D72A4E">
              <w:rPr>
                <w:noProof/>
                <w:webHidden/>
              </w:rPr>
              <w:tab/>
            </w:r>
            <w:r w:rsidR="00D72A4E">
              <w:rPr>
                <w:noProof/>
                <w:webHidden/>
              </w:rPr>
              <w:fldChar w:fldCharType="begin"/>
            </w:r>
            <w:r w:rsidR="00D72A4E">
              <w:rPr>
                <w:noProof/>
                <w:webHidden/>
              </w:rPr>
              <w:instrText xml:space="preserve"> PAGEREF _Toc9605603 \h </w:instrText>
            </w:r>
            <w:r w:rsidR="00D72A4E">
              <w:rPr>
                <w:noProof/>
                <w:webHidden/>
              </w:rPr>
            </w:r>
            <w:r w:rsidR="00D72A4E">
              <w:rPr>
                <w:noProof/>
                <w:webHidden/>
              </w:rPr>
              <w:fldChar w:fldCharType="separate"/>
            </w:r>
            <w:r>
              <w:rPr>
                <w:noProof/>
                <w:webHidden/>
              </w:rPr>
              <w:t>4</w:t>
            </w:r>
            <w:r w:rsidR="00D72A4E">
              <w:rPr>
                <w:noProof/>
                <w:webHidden/>
              </w:rPr>
              <w:fldChar w:fldCharType="end"/>
            </w:r>
          </w:hyperlink>
        </w:p>
        <w:p w14:paraId="2405A823" w14:textId="635BCE56" w:rsidR="00D72A4E" w:rsidRDefault="00A10873">
          <w:pPr>
            <w:pStyle w:val="TOC2"/>
            <w:tabs>
              <w:tab w:val="right" w:leader="dot" w:pos="10790"/>
            </w:tabs>
            <w:rPr>
              <w:rFonts w:asciiTheme="minorHAnsi" w:eastAsiaTheme="minorEastAsia" w:hAnsiTheme="minorHAnsi" w:cstheme="minorBidi"/>
              <w:noProof/>
            </w:rPr>
          </w:pPr>
          <w:hyperlink w:anchor="_Toc9605604" w:history="1">
            <w:r w:rsidR="00D72A4E" w:rsidRPr="00AE1E33">
              <w:rPr>
                <w:rStyle w:val="Hyperlink"/>
                <w:noProof/>
              </w:rPr>
              <w:t>Logging</w:t>
            </w:r>
            <w:r w:rsidR="00D72A4E">
              <w:rPr>
                <w:noProof/>
                <w:webHidden/>
              </w:rPr>
              <w:tab/>
            </w:r>
            <w:r w:rsidR="00D72A4E">
              <w:rPr>
                <w:noProof/>
                <w:webHidden/>
              </w:rPr>
              <w:fldChar w:fldCharType="begin"/>
            </w:r>
            <w:r w:rsidR="00D72A4E">
              <w:rPr>
                <w:noProof/>
                <w:webHidden/>
              </w:rPr>
              <w:instrText xml:space="preserve"> PAGEREF _Toc9605604 \h </w:instrText>
            </w:r>
            <w:r w:rsidR="00D72A4E">
              <w:rPr>
                <w:noProof/>
                <w:webHidden/>
              </w:rPr>
            </w:r>
            <w:r w:rsidR="00D72A4E">
              <w:rPr>
                <w:noProof/>
                <w:webHidden/>
              </w:rPr>
              <w:fldChar w:fldCharType="separate"/>
            </w:r>
            <w:r>
              <w:rPr>
                <w:noProof/>
                <w:webHidden/>
              </w:rPr>
              <w:t>4</w:t>
            </w:r>
            <w:r w:rsidR="00D72A4E">
              <w:rPr>
                <w:noProof/>
                <w:webHidden/>
              </w:rPr>
              <w:fldChar w:fldCharType="end"/>
            </w:r>
          </w:hyperlink>
        </w:p>
        <w:p w14:paraId="08101FA9" w14:textId="0EB13337" w:rsidR="00D72A4E" w:rsidRDefault="00A10873">
          <w:pPr>
            <w:pStyle w:val="TOC2"/>
            <w:tabs>
              <w:tab w:val="right" w:leader="dot" w:pos="10790"/>
            </w:tabs>
            <w:rPr>
              <w:rFonts w:asciiTheme="minorHAnsi" w:eastAsiaTheme="minorEastAsia" w:hAnsiTheme="minorHAnsi" w:cstheme="minorBidi"/>
              <w:noProof/>
            </w:rPr>
          </w:pPr>
          <w:hyperlink w:anchor="_Toc9605605" w:history="1">
            <w:r w:rsidR="00D72A4E" w:rsidRPr="00AE1E33">
              <w:rPr>
                <w:rStyle w:val="Hyperlink"/>
                <w:noProof/>
              </w:rPr>
              <w:t>Monitoring and Alerting</w:t>
            </w:r>
            <w:r w:rsidR="00D72A4E">
              <w:rPr>
                <w:noProof/>
                <w:webHidden/>
              </w:rPr>
              <w:tab/>
            </w:r>
            <w:r w:rsidR="00D72A4E">
              <w:rPr>
                <w:noProof/>
                <w:webHidden/>
              </w:rPr>
              <w:fldChar w:fldCharType="begin"/>
            </w:r>
            <w:r w:rsidR="00D72A4E">
              <w:rPr>
                <w:noProof/>
                <w:webHidden/>
              </w:rPr>
              <w:instrText xml:space="preserve"> PAGEREF _Toc9605605 \h </w:instrText>
            </w:r>
            <w:r w:rsidR="00D72A4E">
              <w:rPr>
                <w:noProof/>
                <w:webHidden/>
              </w:rPr>
            </w:r>
            <w:r w:rsidR="00D72A4E">
              <w:rPr>
                <w:noProof/>
                <w:webHidden/>
              </w:rPr>
              <w:fldChar w:fldCharType="separate"/>
            </w:r>
            <w:r>
              <w:rPr>
                <w:noProof/>
                <w:webHidden/>
              </w:rPr>
              <w:t>5</w:t>
            </w:r>
            <w:r w:rsidR="00D72A4E">
              <w:rPr>
                <w:noProof/>
                <w:webHidden/>
              </w:rPr>
              <w:fldChar w:fldCharType="end"/>
            </w:r>
          </w:hyperlink>
        </w:p>
        <w:p w14:paraId="6D9B3ACF" w14:textId="77F7EDEA" w:rsidR="00D72A4E" w:rsidRDefault="00A10873">
          <w:pPr>
            <w:pStyle w:val="TOC2"/>
            <w:tabs>
              <w:tab w:val="right" w:leader="dot" w:pos="10790"/>
            </w:tabs>
            <w:rPr>
              <w:rFonts w:asciiTheme="minorHAnsi" w:eastAsiaTheme="minorEastAsia" w:hAnsiTheme="minorHAnsi" w:cstheme="minorBidi"/>
              <w:noProof/>
            </w:rPr>
          </w:pPr>
          <w:hyperlink w:anchor="_Toc9605606" w:history="1">
            <w:r w:rsidR="00D72A4E" w:rsidRPr="00AE1E33">
              <w:rPr>
                <w:rStyle w:val="Hyperlink"/>
                <w:noProof/>
              </w:rPr>
              <w:t>Business Continuity and Disaster Recovery (BCDR)</w:t>
            </w:r>
            <w:r w:rsidR="00D72A4E">
              <w:rPr>
                <w:noProof/>
                <w:webHidden/>
              </w:rPr>
              <w:tab/>
            </w:r>
            <w:r w:rsidR="00D72A4E">
              <w:rPr>
                <w:noProof/>
                <w:webHidden/>
              </w:rPr>
              <w:fldChar w:fldCharType="begin"/>
            </w:r>
            <w:r w:rsidR="00D72A4E">
              <w:rPr>
                <w:noProof/>
                <w:webHidden/>
              </w:rPr>
              <w:instrText xml:space="preserve"> PAGEREF _Toc9605606 \h </w:instrText>
            </w:r>
            <w:r w:rsidR="00D72A4E">
              <w:rPr>
                <w:noProof/>
                <w:webHidden/>
              </w:rPr>
            </w:r>
            <w:r w:rsidR="00D72A4E">
              <w:rPr>
                <w:noProof/>
                <w:webHidden/>
              </w:rPr>
              <w:fldChar w:fldCharType="separate"/>
            </w:r>
            <w:r>
              <w:rPr>
                <w:noProof/>
                <w:webHidden/>
              </w:rPr>
              <w:t>6</w:t>
            </w:r>
            <w:r w:rsidR="00D72A4E">
              <w:rPr>
                <w:noProof/>
                <w:webHidden/>
              </w:rPr>
              <w:fldChar w:fldCharType="end"/>
            </w:r>
          </w:hyperlink>
        </w:p>
        <w:p w14:paraId="772BFBAD" w14:textId="2474DF05" w:rsidR="00D72A4E" w:rsidRDefault="00A10873">
          <w:pPr>
            <w:pStyle w:val="TOC2"/>
            <w:tabs>
              <w:tab w:val="right" w:leader="dot" w:pos="10790"/>
            </w:tabs>
            <w:rPr>
              <w:rFonts w:asciiTheme="minorHAnsi" w:eastAsiaTheme="minorEastAsia" w:hAnsiTheme="minorHAnsi" w:cstheme="minorBidi"/>
              <w:noProof/>
            </w:rPr>
          </w:pPr>
          <w:hyperlink w:anchor="_Toc9605607" w:history="1">
            <w:r w:rsidR="00D72A4E" w:rsidRPr="00AE1E33">
              <w:rPr>
                <w:rStyle w:val="Hyperlink"/>
                <w:noProof/>
              </w:rPr>
              <w:t>Patch Management</w:t>
            </w:r>
            <w:r w:rsidR="00D72A4E">
              <w:rPr>
                <w:noProof/>
                <w:webHidden/>
              </w:rPr>
              <w:tab/>
            </w:r>
            <w:r w:rsidR="00D72A4E">
              <w:rPr>
                <w:noProof/>
                <w:webHidden/>
              </w:rPr>
              <w:fldChar w:fldCharType="begin"/>
            </w:r>
            <w:r w:rsidR="00D72A4E">
              <w:rPr>
                <w:noProof/>
                <w:webHidden/>
              </w:rPr>
              <w:instrText xml:space="preserve"> PAGEREF _Toc9605607 \h </w:instrText>
            </w:r>
            <w:r w:rsidR="00D72A4E">
              <w:rPr>
                <w:noProof/>
                <w:webHidden/>
              </w:rPr>
            </w:r>
            <w:r w:rsidR="00D72A4E">
              <w:rPr>
                <w:noProof/>
                <w:webHidden/>
              </w:rPr>
              <w:fldChar w:fldCharType="separate"/>
            </w:r>
            <w:r>
              <w:rPr>
                <w:noProof/>
                <w:webHidden/>
              </w:rPr>
              <w:t>7</w:t>
            </w:r>
            <w:r w:rsidR="00D72A4E">
              <w:rPr>
                <w:noProof/>
                <w:webHidden/>
              </w:rPr>
              <w:fldChar w:fldCharType="end"/>
            </w:r>
          </w:hyperlink>
        </w:p>
        <w:p w14:paraId="37F6030A" w14:textId="2CEB0232" w:rsidR="00D72A4E" w:rsidRDefault="00D72A4E">
          <w:r>
            <w:rPr>
              <w:b/>
              <w:bCs/>
              <w:noProof/>
            </w:rPr>
            <w:fldChar w:fldCharType="end"/>
          </w:r>
        </w:p>
      </w:sdtContent>
    </w:sdt>
    <w:p w14:paraId="303EB568" w14:textId="77777777" w:rsidR="00955A8C" w:rsidRDefault="00955A8C" w:rsidP="00742937"/>
    <w:p w14:paraId="70C21EDC" w14:textId="06E05AC0" w:rsidR="00BB29B4" w:rsidRDefault="00BB29B4">
      <w:r>
        <w:br w:type="page"/>
      </w:r>
    </w:p>
    <w:p w14:paraId="672D00F1" w14:textId="639A565E" w:rsidR="00742937" w:rsidRPr="00E20897" w:rsidRDefault="5D0042B5" w:rsidP="00E20897">
      <w:pPr>
        <w:pStyle w:val="Heading1"/>
      </w:pPr>
      <w:bookmarkStart w:id="1" w:name="_Toc9605601"/>
      <w:r w:rsidRPr="00E20897">
        <w:lastRenderedPageBreak/>
        <w:t>Overview</w:t>
      </w:r>
      <w:bookmarkEnd w:id="1"/>
    </w:p>
    <w:p w14:paraId="3E6045B5" w14:textId="66A405A5" w:rsidR="00264BC1" w:rsidRDefault="00463996" w:rsidP="0069422D">
      <w:r>
        <w:t>How an organization runs technical operations</w:t>
      </w:r>
      <w:r w:rsidR="00756A14" w:rsidRPr="00CA656E">
        <w:t xml:space="preserve"> has a significant impact on how </w:t>
      </w:r>
      <w:r w:rsidR="00F8214C">
        <w:t>Azure is architected and designed.</w:t>
      </w:r>
      <w:r w:rsidR="00756A14" w:rsidRPr="00CA656E">
        <w:t xml:space="preserve">  </w:t>
      </w:r>
      <w:r w:rsidR="71FFD306">
        <w:t>Th</w:t>
      </w:r>
      <w:r w:rsidR="00F311F6">
        <w:t>e</w:t>
      </w:r>
      <w:r w:rsidR="71FFD306">
        <w:t xml:space="preserve"> information</w:t>
      </w:r>
      <w:r w:rsidR="00F311F6">
        <w:t xml:space="preserve"> in this document</w:t>
      </w:r>
      <w:r w:rsidR="71FFD306">
        <w:t xml:space="preserve"> will be used to create the design for the deployment </w:t>
      </w:r>
      <w:r w:rsidR="00A12AB6">
        <w:t xml:space="preserve">of </w:t>
      </w:r>
      <w:r w:rsidR="005D039E">
        <w:t>operations in your new VDC environment</w:t>
      </w:r>
      <w:r w:rsidR="71FFD306">
        <w:t>.</w:t>
      </w:r>
    </w:p>
    <w:p w14:paraId="7A2C8400" w14:textId="35DDE5DF" w:rsidR="00FE580F" w:rsidRPr="00CA656E" w:rsidRDefault="00FE580F" w:rsidP="00FE580F">
      <w:r>
        <w:t xml:space="preserve">This document will provide a starting point and serve as an aid to drive conversations.  As the deployment progresses there will most likely be changes and updates as we learn more about </w:t>
      </w:r>
      <w:r w:rsidR="00111043">
        <w:t>H&amp;P</w:t>
      </w:r>
      <w:r>
        <w:t>.</w:t>
      </w:r>
    </w:p>
    <w:p w14:paraId="3D798693" w14:textId="77777777" w:rsidR="00FE580F" w:rsidRDefault="00FE580F" w:rsidP="0069422D"/>
    <w:p w14:paraId="1A29FFD1" w14:textId="23A5B6FB" w:rsidR="00F712FB" w:rsidRPr="00C83329" w:rsidRDefault="00F712FB" w:rsidP="00C83329">
      <w:pPr>
        <w:pStyle w:val="Heading1"/>
      </w:pPr>
      <w:bookmarkStart w:id="2" w:name="_Toc9605602"/>
      <w:r w:rsidRPr="00C83329">
        <w:t>What We Learned</w:t>
      </w:r>
      <w:bookmarkEnd w:id="2"/>
    </w:p>
    <w:p w14:paraId="32F4C5E0" w14:textId="1339F217" w:rsidR="00D31347" w:rsidRDefault="000A5785">
      <w:r>
        <w:t>H&amp;P</w:t>
      </w:r>
      <w:r w:rsidR="00BB69B8">
        <w:t xml:space="preserve"> has a server team that is responsible for maintaining and monitoring deployed infrastructure across its data centers.</w:t>
      </w:r>
      <w:r w:rsidR="00E51D72">
        <w:t xml:space="preserve">  This team handles tasks such as patching, monitoring/logging, backups, BCDR </w:t>
      </w:r>
      <w:r w:rsidR="00252173">
        <w:t>and service requests.</w:t>
      </w:r>
    </w:p>
    <w:p w14:paraId="31091A53" w14:textId="383EBC1A" w:rsidR="00252173" w:rsidRPr="001147B8" w:rsidRDefault="00252173">
      <w:r>
        <w:t>A cyber team manages security operations tasks such as vulnerability scans</w:t>
      </w:r>
      <w:r w:rsidR="00AB7B07">
        <w:t>, incidence response, periodic review of access rights, firewall rules and web proxy rules.</w:t>
      </w:r>
    </w:p>
    <w:p w14:paraId="2D9FB211" w14:textId="77777777" w:rsidR="006267EC" w:rsidRDefault="006267EC">
      <w:pPr>
        <w:rPr>
          <w:b/>
          <w:smallCaps/>
          <w:color w:val="F26322"/>
          <w:spacing w:val="5"/>
          <w:sz w:val="40"/>
          <w:szCs w:val="36"/>
        </w:rPr>
      </w:pPr>
      <w:r>
        <w:br w:type="page"/>
      </w:r>
    </w:p>
    <w:p w14:paraId="0900E947" w14:textId="1B0BC560" w:rsidR="0069422D" w:rsidRPr="00E20897" w:rsidRDefault="001C44A5" w:rsidP="00E20897">
      <w:pPr>
        <w:pStyle w:val="Heading1"/>
      </w:pPr>
      <w:bookmarkStart w:id="3" w:name="_Toc9605603"/>
      <w:r w:rsidRPr="00E20897">
        <w:lastRenderedPageBreak/>
        <w:t>Recommendations</w:t>
      </w:r>
      <w:bookmarkEnd w:id="3"/>
    </w:p>
    <w:p w14:paraId="6117D1CD" w14:textId="45ED5A8D" w:rsidR="00381DA4" w:rsidRDefault="00632C90" w:rsidP="003C53EE">
      <w:pPr>
        <w:pStyle w:val="NoSpacing"/>
        <w:rPr>
          <w:rStyle w:val="eop"/>
          <w:rFonts w:ascii="Calibri" w:hAnsi="Calibri" w:cs="Calibri"/>
          <w:color w:val="000000"/>
          <w:shd w:val="clear" w:color="auto" w:fill="FFFFFF"/>
        </w:rPr>
      </w:pPr>
      <w:r>
        <w:rPr>
          <w:rStyle w:val="normaltextrun"/>
          <w:rFonts w:ascii="Calibri" w:hAnsi="Calibri" w:cs="Calibri"/>
          <w:color w:val="000000"/>
          <w:shd w:val="clear" w:color="auto" w:fill="FFFFFF"/>
        </w:rPr>
        <w:t>Ou</w:t>
      </w:r>
      <w:r w:rsidR="004355E4">
        <w:rPr>
          <w:rStyle w:val="normaltextrun"/>
          <w:rFonts w:ascii="Calibri" w:hAnsi="Calibri" w:cs="Calibri"/>
          <w:color w:val="000000"/>
          <w:shd w:val="clear" w:color="auto" w:fill="FFFFFF"/>
        </w:rPr>
        <w:t>r recommendations</w:t>
      </w:r>
      <w:r>
        <w:rPr>
          <w:rStyle w:val="normaltextrun"/>
          <w:rFonts w:ascii="Calibri" w:hAnsi="Calibri" w:cs="Calibri"/>
          <w:color w:val="000000"/>
          <w:shd w:val="clear" w:color="auto" w:fill="FFFFFF"/>
        </w:rPr>
        <w:t xml:space="preserve"> are</w:t>
      </w:r>
      <w:r w:rsidR="004355E4">
        <w:rPr>
          <w:rStyle w:val="normaltextrun"/>
          <w:rFonts w:ascii="Calibri" w:hAnsi="Calibri" w:cs="Calibri"/>
          <w:color w:val="000000"/>
          <w:shd w:val="clear" w:color="auto" w:fill="FFFFFF"/>
        </w:rPr>
        <w:t xml:space="preserve"> based on </w:t>
      </w:r>
      <w:r w:rsidR="00E16FD3">
        <w:rPr>
          <w:rStyle w:val="normaltextrun"/>
          <w:rFonts w:ascii="Calibri" w:hAnsi="Calibri" w:cs="Calibri"/>
          <w:color w:val="000000"/>
          <w:shd w:val="clear" w:color="auto" w:fill="FFFFFF"/>
        </w:rPr>
        <w:t>the evaluation</w:t>
      </w:r>
      <w:r w:rsidR="004355E4">
        <w:rPr>
          <w:rStyle w:val="normaltextrun"/>
          <w:rFonts w:ascii="Calibri" w:hAnsi="Calibri" w:cs="Calibri"/>
          <w:color w:val="000000"/>
          <w:shd w:val="clear" w:color="auto" w:fill="FFFFFF"/>
        </w:rPr>
        <w:t xml:space="preserve"> of </w:t>
      </w:r>
      <w:r w:rsidR="008B6361">
        <w:rPr>
          <w:rStyle w:val="normaltextrun"/>
          <w:rFonts w:ascii="Calibri" w:hAnsi="Calibri" w:cs="Calibri"/>
          <w:color w:val="000000"/>
          <w:shd w:val="clear" w:color="auto" w:fill="FFFFFF"/>
        </w:rPr>
        <w:t>your</w:t>
      </w:r>
      <w:r w:rsidR="004355E4">
        <w:rPr>
          <w:rStyle w:val="normaltextrun"/>
          <w:rFonts w:ascii="Calibri" w:hAnsi="Calibri" w:cs="Calibri"/>
          <w:color w:val="000000"/>
          <w:shd w:val="clear" w:color="auto" w:fill="FFFFFF"/>
        </w:rPr>
        <w:t xml:space="preserve"> current environment</w:t>
      </w:r>
      <w:r w:rsidR="006D1314">
        <w:rPr>
          <w:rStyle w:val="normaltextrun"/>
          <w:rFonts w:ascii="Calibri" w:hAnsi="Calibri" w:cs="Calibri"/>
          <w:color w:val="000000"/>
          <w:shd w:val="clear" w:color="auto" w:fill="FFFFFF"/>
        </w:rPr>
        <w:t xml:space="preserve">, </w:t>
      </w:r>
      <w:r w:rsidR="00553B12">
        <w:rPr>
          <w:rStyle w:val="normaltextrun"/>
          <w:rFonts w:ascii="Calibri" w:hAnsi="Calibri" w:cs="Calibri"/>
          <w:color w:val="000000"/>
          <w:shd w:val="clear" w:color="auto" w:fill="FFFFFF"/>
        </w:rPr>
        <w:t>10</w:t>
      </w:r>
      <w:r w:rsidR="00553B12" w:rsidRPr="00553B12">
        <w:rPr>
          <w:rStyle w:val="normaltextrun"/>
          <w:rFonts w:ascii="Calibri" w:hAnsi="Calibri" w:cs="Calibri"/>
          <w:color w:val="000000"/>
          <w:shd w:val="clear" w:color="auto" w:fill="FFFFFF"/>
          <w:vertAlign w:val="superscript"/>
        </w:rPr>
        <w:t>th</w:t>
      </w:r>
      <w:r w:rsidR="00553B12">
        <w:rPr>
          <w:rStyle w:val="normaltextrun"/>
          <w:rFonts w:ascii="Calibri" w:hAnsi="Calibri" w:cs="Calibri"/>
          <w:color w:val="000000"/>
          <w:shd w:val="clear" w:color="auto" w:fill="FFFFFF"/>
        </w:rPr>
        <w:t xml:space="preserve"> Magnitude’s </w:t>
      </w:r>
      <w:r w:rsidR="005D5314">
        <w:rPr>
          <w:rStyle w:val="normaltextrun"/>
          <w:rFonts w:ascii="Calibri" w:hAnsi="Calibri" w:cs="Calibri"/>
          <w:color w:val="000000"/>
          <w:shd w:val="clear" w:color="auto" w:fill="FFFFFF"/>
        </w:rPr>
        <w:t xml:space="preserve">deep Azure </w:t>
      </w:r>
      <w:r w:rsidR="00553B12">
        <w:rPr>
          <w:rStyle w:val="normaltextrun"/>
          <w:rFonts w:ascii="Calibri" w:hAnsi="Calibri" w:cs="Calibri"/>
          <w:color w:val="000000"/>
          <w:shd w:val="clear" w:color="auto" w:fill="FFFFFF"/>
        </w:rPr>
        <w:t>experience</w:t>
      </w:r>
      <w:r w:rsidR="006D1314">
        <w:rPr>
          <w:rStyle w:val="normaltextrun"/>
          <w:rFonts w:ascii="Calibri" w:hAnsi="Calibri" w:cs="Calibri"/>
          <w:color w:val="000000"/>
          <w:shd w:val="clear" w:color="auto" w:fill="FFFFFF"/>
        </w:rPr>
        <w:t>,</w:t>
      </w:r>
      <w:r w:rsidR="00553B12">
        <w:rPr>
          <w:rStyle w:val="normaltextrun"/>
          <w:rFonts w:ascii="Calibri" w:hAnsi="Calibri" w:cs="Calibri"/>
          <w:color w:val="000000"/>
          <w:shd w:val="clear" w:color="auto" w:fill="FFFFFF"/>
        </w:rPr>
        <w:t xml:space="preserve"> </w:t>
      </w:r>
      <w:r w:rsidR="00DA7E6C">
        <w:rPr>
          <w:rStyle w:val="normaltextrun"/>
          <w:rFonts w:ascii="Calibri" w:hAnsi="Calibri" w:cs="Calibri"/>
          <w:color w:val="000000"/>
          <w:shd w:val="clear" w:color="auto" w:fill="FFFFFF"/>
        </w:rPr>
        <w:t xml:space="preserve">and </w:t>
      </w:r>
      <w:r w:rsidR="00AC7503">
        <w:rPr>
          <w:rStyle w:val="normaltextrun"/>
          <w:rFonts w:ascii="Calibri" w:hAnsi="Calibri" w:cs="Calibri"/>
          <w:color w:val="000000"/>
          <w:shd w:val="clear" w:color="auto" w:fill="FFFFFF"/>
        </w:rPr>
        <w:t xml:space="preserve">built </w:t>
      </w:r>
      <w:r w:rsidR="0069625A">
        <w:rPr>
          <w:rStyle w:val="normaltextrun"/>
          <w:rFonts w:ascii="Calibri" w:hAnsi="Calibri" w:cs="Calibri"/>
          <w:color w:val="000000"/>
          <w:shd w:val="clear" w:color="auto" w:fill="FFFFFF"/>
        </w:rPr>
        <w:t>o</w:t>
      </w:r>
      <w:r w:rsidR="00F6482B">
        <w:rPr>
          <w:rStyle w:val="normaltextrun"/>
          <w:rFonts w:ascii="Calibri" w:hAnsi="Calibri" w:cs="Calibri"/>
          <w:color w:val="000000"/>
          <w:shd w:val="clear" w:color="auto" w:fill="FFFFFF"/>
        </w:rPr>
        <w:t xml:space="preserve">n </w:t>
      </w:r>
      <w:r w:rsidR="00656FA3">
        <w:rPr>
          <w:rStyle w:val="normaltextrun"/>
          <w:rFonts w:ascii="Calibri" w:hAnsi="Calibri" w:cs="Calibri"/>
          <w:color w:val="000000"/>
          <w:shd w:val="clear" w:color="auto" w:fill="FFFFFF"/>
        </w:rPr>
        <w:t>10</w:t>
      </w:r>
      <w:r w:rsidR="00656FA3" w:rsidRPr="00656FA3">
        <w:rPr>
          <w:rStyle w:val="normaltextrun"/>
          <w:rFonts w:ascii="Calibri" w:hAnsi="Calibri" w:cs="Calibri"/>
          <w:color w:val="000000"/>
          <w:shd w:val="clear" w:color="auto" w:fill="FFFFFF"/>
          <w:vertAlign w:val="superscript"/>
        </w:rPr>
        <w:t>th</w:t>
      </w:r>
      <w:r w:rsidR="00656FA3">
        <w:rPr>
          <w:rStyle w:val="normaltextrun"/>
          <w:rFonts w:ascii="Calibri" w:hAnsi="Calibri" w:cs="Calibri"/>
          <w:color w:val="000000"/>
          <w:shd w:val="clear" w:color="auto" w:fill="FFFFFF"/>
        </w:rPr>
        <w:t xml:space="preserve"> Magnitude’s </w:t>
      </w:r>
      <w:r w:rsidR="00DA7E6C">
        <w:rPr>
          <w:rStyle w:val="normaltextrun"/>
          <w:rFonts w:ascii="Calibri" w:hAnsi="Calibri" w:cs="Calibri"/>
          <w:color w:val="000000"/>
          <w:shd w:val="clear" w:color="auto" w:fill="FFFFFF"/>
        </w:rPr>
        <w:t xml:space="preserve">Managed Services </w:t>
      </w:r>
      <w:r w:rsidR="00303167">
        <w:rPr>
          <w:rStyle w:val="normaltextrun"/>
          <w:rFonts w:ascii="Calibri" w:hAnsi="Calibri" w:cs="Calibri"/>
          <w:color w:val="000000"/>
          <w:shd w:val="clear" w:color="auto" w:fill="FFFFFF"/>
        </w:rPr>
        <w:t>standards</w:t>
      </w:r>
      <w:r w:rsidR="006D414F">
        <w:rPr>
          <w:rStyle w:val="normaltextrun"/>
          <w:rFonts w:ascii="Calibri" w:hAnsi="Calibri" w:cs="Calibri"/>
          <w:color w:val="000000"/>
          <w:shd w:val="clear" w:color="auto" w:fill="FFFFFF"/>
        </w:rPr>
        <w:t xml:space="preserve">, </w:t>
      </w:r>
      <w:r w:rsidR="00DA7E6C">
        <w:rPr>
          <w:rStyle w:val="normaltextrun"/>
          <w:rFonts w:ascii="Calibri" w:hAnsi="Calibri" w:cs="Calibri"/>
          <w:color w:val="000000"/>
          <w:shd w:val="clear" w:color="auto" w:fill="FFFFFF"/>
        </w:rPr>
        <w:t>procedures</w:t>
      </w:r>
      <w:r w:rsidR="006D414F">
        <w:rPr>
          <w:rStyle w:val="normaltextrun"/>
          <w:rFonts w:ascii="Calibri" w:hAnsi="Calibri" w:cs="Calibri"/>
          <w:color w:val="000000"/>
          <w:shd w:val="clear" w:color="auto" w:fill="FFFFFF"/>
        </w:rPr>
        <w:t>, and capabilities</w:t>
      </w:r>
      <w:r w:rsidR="00DA7E6C">
        <w:rPr>
          <w:rStyle w:val="normaltextrun"/>
          <w:rFonts w:ascii="Calibri" w:hAnsi="Calibri" w:cs="Calibri"/>
          <w:color w:val="000000"/>
          <w:shd w:val="clear" w:color="auto" w:fill="FFFFFF"/>
        </w:rPr>
        <w:t>.</w:t>
      </w:r>
    </w:p>
    <w:p w14:paraId="7B2EE88D" w14:textId="77777777" w:rsidR="00640873" w:rsidRDefault="00640873" w:rsidP="003C53EE">
      <w:pPr>
        <w:pStyle w:val="NoSpacing"/>
      </w:pPr>
    </w:p>
    <w:p w14:paraId="35552886" w14:textId="29F41BF9" w:rsidR="00F070A2" w:rsidRDefault="00F070A2" w:rsidP="00DE5FDE">
      <w:pPr>
        <w:pStyle w:val="Heading2"/>
      </w:pPr>
      <w:bookmarkStart w:id="4" w:name="_Toc9605604"/>
      <w:r>
        <w:t>Logging</w:t>
      </w:r>
      <w:bookmarkEnd w:id="4"/>
    </w:p>
    <w:p w14:paraId="43C1359F" w14:textId="34C482DF" w:rsidR="00A5055D" w:rsidRDefault="006820A9" w:rsidP="000379F0">
      <w:pPr>
        <w:pStyle w:val="NoSpacing"/>
        <w:rPr>
          <w:rStyle w:val="eop"/>
          <w:rFonts w:ascii="Calibri" w:hAnsi="Calibri" w:cs="Calibri"/>
          <w:color w:val="000000"/>
          <w:shd w:val="clear" w:color="auto" w:fill="FFFFFF"/>
        </w:rPr>
      </w:pPr>
      <w:r w:rsidRPr="006820A9">
        <w:rPr>
          <w:rStyle w:val="normaltextrun"/>
          <w:rFonts w:ascii="Calibri" w:hAnsi="Calibri" w:cs="Calibri"/>
          <w:color w:val="000000"/>
          <w:shd w:val="clear" w:color="auto" w:fill="FFFFFF"/>
        </w:rPr>
        <w:t xml:space="preserve">A sound and complete monitoring and logging strategy is key to being able to quickly diagnose a problem within the Cloud and </w:t>
      </w:r>
      <w:r w:rsidR="00FE580F" w:rsidRPr="006820A9">
        <w:rPr>
          <w:rStyle w:val="normaltextrun"/>
          <w:rFonts w:ascii="Calibri" w:hAnsi="Calibri" w:cs="Calibri"/>
          <w:color w:val="000000"/>
          <w:shd w:val="clear" w:color="auto" w:fill="FFFFFF"/>
        </w:rPr>
        <w:t>act</w:t>
      </w:r>
      <w:r w:rsidRPr="006820A9">
        <w:rPr>
          <w:rStyle w:val="normaltextrun"/>
          <w:rFonts w:ascii="Calibri" w:hAnsi="Calibri" w:cs="Calibri"/>
          <w:color w:val="000000"/>
          <w:shd w:val="clear" w:color="auto" w:fill="FFFFFF"/>
        </w:rPr>
        <w:t xml:space="preserve"> to resolve the issue.  A strong logging foundation will enable us to capture relevant data and feed that into a monitoring strategy that alerts the correct teams at the correct time or </w:t>
      </w:r>
      <w:r w:rsidR="00FE580F" w:rsidRPr="006820A9">
        <w:rPr>
          <w:rStyle w:val="normaltextrun"/>
          <w:rFonts w:ascii="Calibri" w:hAnsi="Calibri" w:cs="Calibri"/>
          <w:color w:val="000000"/>
          <w:shd w:val="clear" w:color="auto" w:fill="FFFFFF"/>
        </w:rPr>
        <w:t>acts</w:t>
      </w:r>
      <w:r w:rsidRPr="006820A9">
        <w:rPr>
          <w:rStyle w:val="normaltextrun"/>
          <w:rFonts w:ascii="Calibri" w:hAnsi="Calibri" w:cs="Calibri"/>
          <w:color w:val="000000"/>
          <w:shd w:val="clear" w:color="auto" w:fill="FFFFFF"/>
        </w:rPr>
        <w:t xml:space="preserve"> to resolve the issue without human </w:t>
      </w:r>
      <w:r w:rsidR="00F81878" w:rsidRPr="006820A9">
        <w:rPr>
          <w:rStyle w:val="normaltextrun"/>
          <w:rFonts w:ascii="Calibri" w:hAnsi="Calibri" w:cs="Calibri"/>
          <w:color w:val="000000"/>
          <w:shd w:val="clear" w:color="auto" w:fill="FFFFFF"/>
        </w:rPr>
        <w:t>intervention.</w:t>
      </w:r>
    </w:p>
    <w:p w14:paraId="4573C343" w14:textId="77777777" w:rsidR="000379F0" w:rsidRDefault="000379F0" w:rsidP="000379F0">
      <w:pPr>
        <w:pStyle w:val="NoSpacing"/>
        <w:rPr>
          <w:rStyle w:val="eop"/>
          <w:rFonts w:ascii="Calibri" w:hAnsi="Calibri" w:cs="Calibri"/>
          <w:color w:val="000000"/>
          <w:shd w:val="clear" w:color="auto" w:fill="FFFFFF"/>
        </w:rPr>
      </w:pPr>
    </w:p>
    <w:p w14:paraId="533D2F36" w14:textId="77777777" w:rsidR="000379F0" w:rsidRPr="004F45B3" w:rsidRDefault="000379F0" w:rsidP="000379F0">
      <w:pPr>
        <w:pStyle w:val="NoSpacing"/>
      </w:pPr>
    </w:p>
    <w:p w14:paraId="20D4F071" w14:textId="403A5553" w:rsidR="00504124" w:rsidRPr="00DE5FDE" w:rsidRDefault="00504124" w:rsidP="00DE5FDE">
      <w:pPr>
        <w:pStyle w:val="Heading4"/>
      </w:pPr>
      <w:r w:rsidRPr="00DE5FDE">
        <w:t>Strategy and Principles</w:t>
      </w:r>
    </w:p>
    <w:p w14:paraId="022DBA39" w14:textId="032BD662" w:rsidR="00ED5B88" w:rsidRDefault="00ED5B88" w:rsidP="00DE5FDE">
      <w:pPr>
        <w:pStyle w:val="ListParagraph"/>
        <w:numPr>
          <w:ilvl w:val="0"/>
          <w:numId w:val="15"/>
        </w:numPr>
      </w:pPr>
      <w:r>
        <w:t xml:space="preserve">Centralize </w:t>
      </w:r>
      <w:r w:rsidR="00092195">
        <w:t>and standardize logging</w:t>
      </w:r>
      <w:r w:rsidR="00FE580F">
        <w:t>; collect all native cloud and IaaS based data sets</w:t>
      </w:r>
    </w:p>
    <w:p w14:paraId="7E27ADB1" w14:textId="77777777" w:rsidR="000C706C" w:rsidRDefault="000C706C" w:rsidP="000C706C">
      <w:pPr>
        <w:pStyle w:val="ListParagraph"/>
        <w:numPr>
          <w:ilvl w:val="0"/>
          <w:numId w:val="15"/>
        </w:numPr>
      </w:pPr>
      <w:r>
        <w:t>Deploy log aggregation in the shared services hub</w:t>
      </w:r>
    </w:p>
    <w:p w14:paraId="30E34800" w14:textId="56EBE1F0" w:rsidR="0066708C" w:rsidRDefault="0066708C" w:rsidP="00DE5FDE">
      <w:pPr>
        <w:pStyle w:val="ListParagraph"/>
        <w:numPr>
          <w:ilvl w:val="0"/>
          <w:numId w:val="15"/>
        </w:numPr>
      </w:pPr>
      <w:r>
        <w:t xml:space="preserve">Capture logs from </w:t>
      </w:r>
      <w:r w:rsidR="00F31058">
        <w:t>primary cloud</w:t>
      </w:r>
      <w:r w:rsidR="00DE3C6C">
        <w:t xml:space="preserve"> layers – </w:t>
      </w:r>
      <w:r w:rsidR="00F31058">
        <w:t>Azure platform, networking, storage, compute, azure native resources</w:t>
      </w:r>
    </w:p>
    <w:p w14:paraId="14C8289A" w14:textId="77777777" w:rsidR="00AF2120" w:rsidRDefault="00AF2120" w:rsidP="008B6361">
      <w:pPr>
        <w:pStyle w:val="NoSpacing"/>
      </w:pPr>
    </w:p>
    <w:p w14:paraId="1AB28762" w14:textId="45FFD225" w:rsidR="00504124" w:rsidRDefault="00504124" w:rsidP="001557F4">
      <w:pPr>
        <w:pStyle w:val="Heading4"/>
      </w:pPr>
      <w:r>
        <w:t>Evaluation and Recommendations</w:t>
      </w:r>
    </w:p>
    <w:p w14:paraId="668E079E" w14:textId="213EC96C" w:rsidR="00FA2BFA" w:rsidRDefault="003B69C4" w:rsidP="00FA2BFA">
      <w:r>
        <w:t>L</w:t>
      </w:r>
      <w:r w:rsidR="00FA2BFA">
        <w:t xml:space="preserve">ogging practices are not in place in the current </w:t>
      </w:r>
      <w:r w:rsidR="000A29E6">
        <w:t xml:space="preserve">Azure </w:t>
      </w:r>
      <w:r w:rsidR="00FA2BFA">
        <w:t>deployment.  Logging</w:t>
      </w:r>
      <w:r w:rsidR="00F22A56">
        <w:t>,</w:t>
      </w:r>
      <w:r w:rsidR="00FA2BFA">
        <w:t xml:space="preserve"> and more importantly standardizing on logging</w:t>
      </w:r>
      <w:r w:rsidR="00F22A56">
        <w:t>,</w:t>
      </w:r>
      <w:r w:rsidR="00FA2BFA">
        <w:t xml:space="preserve"> can help provide a lens on what is happening in the environment</w:t>
      </w:r>
      <w:r w:rsidR="00803A59">
        <w:t xml:space="preserve">, support security and audit requirements, and enable better troubleshooting when </w:t>
      </w:r>
      <w:r w:rsidR="006E2D31">
        <w:t>issues arise</w:t>
      </w:r>
      <w:r w:rsidR="00FA2BFA">
        <w:t>.  This is not only critical for your security posture but also for understanding the overall health of an application.</w:t>
      </w:r>
    </w:p>
    <w:p w14:paraId="71C71BD3" w14:textId="72312113" w:rsidR="00FA2BFA" w:rsidRDefault="00AD7322" w:rsidP="00FA2BFA">
      <w:r>
        <w:rPr>
          <w:rStyle w:val="normaltextrun"/>
          <w:rFonts w:ascii="Calibri" w:hAnsi="Calibri" w:cs="Calibri"/>
          <w:color w:val="000000"/>
          <w:shd w:val="clear" w:color="auto" w:fill="FFFFFF"/>
        </w:rPr>
        <w:t>Based upon the evaluation, our recommendations are as follows:</w:t>
      </w:r>
    </w:p>
    <w:p w14:paraId="1350D9ED" w14:textId="576224CE" w:rsidR="00FA2BFA" w:rsidRDefault="007A5701" w:rsidP="00E254E3">
      <w:pPr>
        <w:pStyle w:val="ListParagraph"/>
        <w:numPr>
          <w:ilvl w:val="0"/>
          <w:numId w:val="20"/>
        </w:numPr>
      </w:pPr>
      <w:r>
        <w:t>Deploy and l</w:t>
      </w:r>
      <w:r w:rsidR="00FA2BFA">
        <w:t xml:space="preserve">everage </w:t>
      </w:r>
      <w:r w:rsidR="001416C3">
        <w:t xml:space="preserve">a centralized </w:t>
      </w:r>
      <w:r w:rsidR="00FA2BFA">
        <w:t xml:space="preserve">Log Analytics </w:t>
      </w:r>
      <w:r w:rsidR="001416C3">
        <w:t xml:space="preserve">repository </w:t>
      </w:r>
      <w:r w:rsidR="00FA2BFA">
        <w:t>to capture logs</w:t>
      </w:r>
    </w:p>
    <w:p w14:paraId="1FC51890" w14:textId="77777777" w:rsidR="00FA2BFA" w:rsidRDefault="00FA2BFA" w:rsidP="00E254E3">
      <w:pPr>
        <w:pStyle w:val="ListParagraph"/>
        <w:numPr>
          <w:ilvl w:val="0"/>
          <w:numId w:val="20"/>
        </w:numPr>
      </w:pPr>
      <w:r>
        <w:t>Create a shared Log Analytics workspace in order to simplify and standardize logging across the environment</w:t>
      </w:r>
    </w:p>
    <w:p w14:paraId="674C2061" w14:textId="77777777" w:rsidR="00FA2BFA" w:rsidRDefault="00FA2BFA" w:rsidP="00E254E3">
      <w:pPr>
        <w:pStyle w:val="ListParagraph"/>
        <w:numPr>
          <w:ilvl w:val="0"/>
          <w:numId w:val="20"/>
        </w:numPr>
      </w:pPr>
      <w:r>
        <w:t>As new services are brought on in the deployment, understand if diagnostic logging is supported and configure them accordingly</w:t>
      </w:r>
    </w:p>
    <w:p w14:paraId="6E8321CC" w14:textId="77777777" w:rsidR="00FA2BFA" w:rsidRDefault="00FA2BFA" w:rsidP="00E254E3">
      <w:pPr>
        <w:pStyle w:val="ListParagraph"/>
        <w:numPr>
          <w:ilvl w:val="0"/>
          <w:numId w:val="20"/>
        </w:numPr>
      </w:pPr>
      <w:r>
        <w:t>Diagnostic logging should also be sent to the shared Log Analytics workspace.  There may be logs that should be stored within storage accounts or streamed to event hubs.  10M will provide guidance on which services this makes sense for.</w:t>
      </w:r>
    </w:p>
    <w:p w14:paraId="37B472EA" w14:textId="041ADC12" w:rsidR="00FA2BFA" w:rsidRDefault="00FA2BFA" w:rsidP="00E254E3">
      <w:pPr>
        <w:pStyle w:val="ListParagraph"/>
        <w:numPr>
          <w:ilvl w:val="0"/>
          <w:numId w:val="20"/>
        </w:numPr>
      </w:pPr>
      <w:r>
        <w:t>Leverage Log Analytics</w:t>
      </w:r>
      <w:r w:rsidR="0005402D">
        <w:t xml:space="preserve"> and Azure Monitor</w:t>
      </w:r>
      <w:r>
        <w:t xml:space="preserve"> to provide a view into certain services </w:t>
      </w:r>
      <w:r w:rsidR="005339AA">
        <w:t>and assist</w:t>
      </w:r>
      <w:r>
        <w:t xml:space="preserve"> with monitoring and alerting.  As part of the VDC engagement, 10M will provide guidance and suggestions on which solutions should be deployed</w:t>
      </w:r>
      <w:r w:rsidR="005339AA">
        <w:t xml:space="preserve"> and how to configure.</w:t>
      </w:r>
      <w:r w:rsidR="00443A95">
        <w:t xml:space="preserve">  10M will also assist with </w:t>
      </w:r>
      <w:r w:rsidR="003507B9">
        <w:t>SIEM integration between Log Analytics and an existing LogRhythm system.</w:t>
      </w:r>
    </w:p>
    <w:p w14:paraId="20A952C0" w14:textId="77777777" w:rsidR="00FA2BFA" w:rsidRDefault="00FA2BFA" w:rsidP="00E254E3">
      <w:pPr>
        <w:pStyle w:val="ListParagraph"/>
        <w:numPr>
          <w:ilvl w:val="0"/>
          <w:numId w:val="20"/>
        </w:numPr>
      </w:pPr>
      <w:r>
        <w:t>Subscription Activity Logs should be captured in Log Analytics and if compliance warrants, in a storage account.</w:t>
      </w:r>
    </w:p>
    <w:p w14:paraId="1AD85E21" w14:textId="01E8AF41" w:rsidR="00FA2BFA" w:rsidRDefault="00FA2BFA" w:rsidP="00E254E3">
      <w:pPr>
        <w:pStyle w:val="ListParagraph"/>
        <w:numPr>
          <w:ilvl w:val="0"/>
          <w:numId w:val="20"/>
        </w:numPr>
      </w:pPr>
      <w:r>
        <w:t>Application Insights should be leveraged by application teams in order to view, monitor, and alert on application health.</w:t>
      </w:r>
    </w:p>
    <w:p w14:paraId="45040289" w14:textId="48E49A71" w:rsidR="00666D80" w:rsidRPr="00EE3213" w:rsidRDefault="006267EC" w:rsidP="00666D80">
      <w:pPr>
        <w:pStyle w:val="paragraph"/>
        <w:shd w:val="clear" w:color="auto" w:fill="FFFFFF"/>
        <w:textAlignment w:val="baseline"/>
        <w:rPr>
          <w:rFonts w:asciiTheme="minorHAnsi" w:eastAsiaTheme="majorEastAsia" w:hAnsiTheme="minorHAnsi" w:cstheme="minorHAnsi"/>
          <w:sz w:val="22"/>
          <w:szCs w:val="22"/>
        </w:rPr>
      </w:pPr>
      <w:r>
        <w:rPr>
          <w:rFonts w:asciiTheme="minorHAnsi" w:eastAsiaTheme="majorEastAsia" w:hAnsiTheme="minorHAnsi" w:cstheme="minorHAnsi"/>
          <w:sz w:val="22"/>
          <w:szCs w:val="22"/>
        </w:rPr>
        <w:t>Logging r</w:t>
      </w:r>
      <w:r w:rsidR="00666D80">
        <w:rPr>
          <w:rFonts w:asciiTheme="minorHAnsi" w:eastAsiaTheme="majorEastAsia" w:hAnsiTheme="minorHAnsi" w:cstheme="minorHAnsi"/>
          <w:sz w:val="22"/>
          <w:szCs w:val="22"/>
        </w:rPr>
        <w:t>ecommendations will be covered in 10M DevOps backlog items</w:t>
      </w:r>
      <w:r w:rsidR="00390DF9">
        <w:rPr>
          <w:rFonts w:asciiTheme="minorHAnsi" w:eastAsiaTheme="majorEastAsia" w:hAnsiTheme="minorHAnsi" w:cstheme="minorHAnsi"/>
          <w:sz w:val="22"/>
          <w:szCs w:val="22"/>
        </w:rPr>
        <w:t xml:space="preserve"> 231,</w:t>
      </w:r>
      <w:r w:rsidR="00173E7D">
        <w:rPr>
          <w:rFonts w:asciiTheme="minorHAnsi" w:eastAsiaTheme="majorEastAsia" w:hAnsiTheme="minorHAnsi" w:cstheme="minorHAnsi"/>
          <w:sz w:val="22"/>
          <w:szCs w:val="22"/>
        </w:rPr>
        <w:t xml:space="preserve"> 248, </w:t>
      </w:r>
      <w:r w:rsidR="0030457A">
        <w:rPr>
          <w:rFonts w:asciiTheme="minorHAnsi" w:eastAsiaTheme="majorEastAsia" w:hAnsiTheme="minorHAnsi" w:cstheme="minorHAnsi"/>
          <w:sz w:val="22"/>
          <w:szCs w:val="22"/>
        </w:rPr>
        <w:t xml:space="preserve">and </w:t>
      </w:r>
      <w:r w:rsidR="00173E7D">
        <w:rPr>
          <w:rFonts w:asciiTheme="minorHAnsi" w:eastAsiaTheme="majorEastAsia" w:hAnsiTheme="minorHAnsi" w:cstheme="minorHAnsi"/>
          <w:sz w:val="22"/>
          <w:szCs w:val="22"/>
        </w:rPr>
        <w:t>249</w:t>
      </w:r>
      <w:r w:rsidR="00666D80">
        <w:rPr>
          <w:rFonts w:asciiTheme="minorHAnsi" w:eastAsiaTheme="majorEastAsia" w:hAnsiTheme="minorHAnsi" w:cstheme="minorHAnsi"/>
          <w:sz w:val="22"/>
          <w:szCs w:val="22"/>
        </w:rPr>
        <w:t>.</w:t>
      </w:r>
    </w:p>
    <w:p w14:paraId="5697F39B" w14:textId="77777777" w:rsidR="00666D80" w:rsidRDefault="00666D80" w:rsidP="00666D80"/>
    <w:p w14:paraId="0D1ABC6C" w14:textId="77777777" w:rsidR="00FA2BFA" w:rsidRPr="00FA2BFA" w:rsidRDefault="00FA2BFA" w:rsidP="00FA2BFA"/>
    <w:p w14:paraId="3F10B07A" w14:textId="11083608" w:rsidR="00BE5E57" w:rsidRDefault="00BE5E57" w:rsidP="00BE5E57">
      <w:pPr>
        <w:pStyle w:val="Heading2"/>
      </w:pPr>
      <w:bookmarkStart w:id="5" w:name="_Toc9605605"/>
      <w:r>
        <w:t>Monitoring</w:t>
      </w:r>
      <w:r w:rsidR="00C85B4D">
        <w:t xml:space="preserve"> and Alerting</w:t>
      </w:r>
      <w:bookmarkEnd w:id="5"/>
    </w:p>
    <w:p w14:paraId="63A595D4" w14:textId="3A606A4B" w:rsidR="002C64B6" w:rsidRDefault="0091396C" w:rsidP="002C64B6">
      <w:r>
        <w:t>Real-time tracking of</w:t>
      </w:r>
      <w:r w:rsidR="00B669AF">
        <w:t xml:space="preserve"> health and metrics data in a production environment </w:t>
      </w:r>
      <w:r>
        <w:t xml:space="preserve">is paramount </w:t>
      </w:r>
      <w:r w:rsidR="00B669AF">
        <w:t xml:space="preserve">to ensure </w:t>
      </w:r>
      <w:r w:rsidR="00B9329C">
        <w:t>Q</w:t>
      </w:r>
      <w:r w:rsidR="00340C8A">
        <w:t xml:space="preserve">uality of </w:t>
      </w:r>
      <w:r w:rsidR="00B9329C">
        <w:t>S</w:t>
      </w:r>
      <w:r w:rsidR="00340C8A">
        <w:t xml:space="preserve">ervice and Service Level Agreements are met. </w:t>
      </w:r>
      <w:r w:rsidR="002C64B6">
        <w:t xml:space="preserve">Along with data capture, we recommend creating process and standards around reviewing </w:t>
      </w:r>
      <w:r w:rsidR="00340C8A">
        <w:t xml:space="preserve">and monitoring </w:t>
      </w:r>
      <w:r w:rsidR="003811AB">
        <w:t xml:space="preserve">real-time </w:t>
      </w:r>
      <w:r w:rsidR="002C64B6">
        <w:t xml:space="preserve">data captured </w:t>
      </w:r>
      <w:r w:rsidR="00340C8A">
        <w:t>to</w:t>
      </w:r>
      <w:r w:rsidR="002C64B6">
        <w:t xml:space="preserve"> provide insight with what is happening in the environment</w:t>
      </w:r>
      <w:r w:rsidR="00CD7FD1">
        <w:t xml:space="preserve"> and </w:t>
      </w:r>
      <w:r w:rsidR="00BF49C3">
        <w:t>leverage</w:t>
      </w:r>
      <w:r w:rsidR="00CD7FD1">
        <w:t xml:space="preserve"> that data to </w:t>
      </w:r>
      <w:r w:rsidR="003811AB">
        <w:t xml:space="preserve">quickly </w:t>
      </w:r>
      <w:r w:rsidR="00BE7E46">
        <w:t xml:space="preserve">action on </w:t>
      </w:r>
      <w:r w:rsidR="00E44F02">
        <w:t xml:space="preserve">issues as they arise and help predict </w:t>
      </w:r>
      <w:r w:rsidR="00CE77D7">
        <w:t xml:space="preserve">and prevent </w:t>
      </w:r>
      <w:r w:rsidR="00E44F02">
        <w:t>potential problems</w:t>
      </w:r>
      <w:r w:rsidR="002C64B6">
        <w:t>.</w:t>
      </w:r>
    </w:p>
    <w:p w14:paraId="28A29434" w14:textId="77777777" w:rsidR="00AF2120" w:rsidRDefault="00AF2120" w:rsidP="00AF2120">
      <w:pPr>
        <w:pStyle w:val="NoSpacing"/>
      </w:pPr>
    </w:p>
    <w:p w14:paraId="73F24EF3" w14:textId="6B31C894" w:rsidR="00BE5E57" w:rsidRDefault="00BE5E57" w:rsidP="007D6F73">
      <w:pPr>
        <w:pStyle w:val="Heading4"/>
      </w:pPr>
      <w:r>
        <w:t>Strategy and Principles</w:t>
      </w:r>
    </w:p>
    <w:p w14:paraId="128BA359" w14:textId="6A545C73" w:rsidR="00F31EEF" w:rsidRDefault="009D2778" w:rsidP="00BE5E57">
      <w:pPr>
        <w:pStyle w:val="ListParagraph"/>
        <w:numPr>
          <w:ilvl w:val="0"/>
          <w:numId w:val="16"/>
        </w:numPr>
      </w:pPr>
      <w:r>
        <w:t xml:space="preserve">Enable monitoring for </w:t>
      </w:r>
      <w:r w:rsidRPr="00703486">
        <w:t>all</w:t>
      </w:r>
      <w:r>
        <w:t xml:space="preserve"> apps and relevant components of your infrastructure</w:t>
      </w:r>
    </w:p>
    <w:p w14:paraId="4972E3C2" w14:textId="394548F3" w:rsidR="00B13262" w:rsidRDefault="007D6F73" w:rsidP="00BE5E57">
      <w:pPr>
        <w:pStyle w:val="ListParagraph"/>
        <w:numPr>
          <w:ilvl w:val="0"/>
          <w:numId w:val="16"/>
        </w:numPr>
      </w:pPr>
      <w:r>
        <w:t xml:space="preserve">Create well documented standards outlining </w:t>
      </w:r>
      <w:r w:rsidR="00B13262">
        <w:t xml:space="preserve">monitoring </w:t>
      </w:r>
      <w:r>
        <w:t>frequency, level of detail</w:t>
      </w:r>
      <w:r w:rsidR="00B13262">
        <w:t xml:space="preserve">, actions, </w:t>
      </w:r>
      <w:r w:rsidR="00CE77D7">
        <w:t xml:space="preserve">and </w:t>
      </w:r>
      <w:r w:rsidR="00B13262">
        <w:t>action targets</w:t>
      </w:r>
    </w:p>
    <w:p w14:paraId="63A4B789" w14:textId="0C7BCCF4" w:rsidR="00A467CF" w:rsidRDefault="00CE77D7" w:rsidP="00BE5E57">
      <w:pPr>
        <w:pStyle w:val="ListParagraph"/>
        <w:numPr>
          <w:ilvl w:val="0"/>
          <w:numId w:val="16"/>
        </w:numPr>
      </w:pPr>
      <w:r>
        <w:t xml:space="preserve">Alerts must </w:t>
      </w:r>
      <w:r w:rsidR="0088085D">
        <w:t>reach the correct audience</w:t>
      </w:r>
      <w:r w:rsidR="009F487C">
        <w:t xml:space="preserve">, this audience should be </w:t>
      </w:r>
      <w:r w:rsidR="00240D85">
        <w:t xml:space="preserve">as </w:t>
      </w:r>
      <w:r w:rsidR="009F487C">
        <w:t>precise</w:t>
      </w:r>
      <w:r w:rsidR="00240D85">
        <w:t xml:space="preserve"> as possible</w:t>
      </w:r>
    </w:p>
    <w:p w14:paraId="31CBC4FA" w14:textId="36008813" w:rsidR="00BE5E57" w:rsidRDefault="00BE5E57" w:rsidP="00BE5E57">
      <w:pPr>
        <w:pStyle w:val="ListParagraph"/>
        <w:numPr>
          <w:ilvl w:val="0"/>
          <w:numId w:val="16"/>
        </w:numPr>
      </w:pPr>
      <w:r>
        <w:t>Leverage integrations</w:t>
      </w:r>
      <w:r w:rsidR="00721158">
        <w:t xml:space="preserve"> where possible</w:t>
      </w:r>
      <w:r w:rsidR="00094E41">
        <w:t>, for example Service Now</w:t>
      </w:r>
    </w:p>
    <w:p w14:paraId="56018BD3" w14:textId="7DC797FD" w:rsidR="000A0220" w:rsidRDefault="000A0220" w:rsidP="00BE5E57">
      <w:pPr>
        <w:pStyle w:val="ListParagraph"/>
        <w:numPr>
          <w:ilvl w:val="0"/>
          <w:numId w:val="16"/>
        </w:numPr>
      </w:pPr>
      <w:r>
        <w:t>Align monitoring profiles to application, resource, HVA, and subscription</w:t>
      </w:r>
    </w:p>
    <w:p w14:paraId="6D1EB2AD" w14:textId="57455B26" w:rsidR="00C826B4" w:rsidRDefault="00383626" w:rsidP="00BE5E57">
      <w:pPr>
        <w:pStyle w:val="ListParagraph"/>
        <w:numPr>
          <w:ilvl w:val="0"/>
          <w:numId w:val="16"/>
        </w:numPr>
      </w:pPr>
      <w:r>
        <w:t>Continuously</w:t>
      </w:r>
      <w:r w:rsidR="00C826B4">
        <w:t xml:space="preserve"> optimize</w:t>
      </w:r>
    </w:p>
    <w:p w14:paraId="1AC69ADF" w14:textId="77777777" w:rsidR="0091396C" w:rsidRDefault="0091396C" w:rsidP="0091396C">
      <w:pPr>
        <w:pStyle w:val="ListParagraph"/>
      </w:pPr>
    </w:p>
    <w:p w14:paraId="40DFB0D6" w14:textId="77777777" w:rsidR="00BE5E57" w:rsidRDefault="00BE5E57" w:rsidP="00BE5E57">
      <w:pPr>
        <w:pStyle w:val="Heading4"/>
      </w:pPr>
      <w:r>
        <w:t>Evaluation and Recommendations</w:t>
      </w:r>
    </w:p>
    <w:p w14:paraId="608FE2C6" w14:textId="77777777" w:rsidR="00BE5E57" w:rsidRDefault="00BE5E57" w:rsidP="00BE5E57">
      <w:pPr>
        <w:pStyle w:val="NoSpacing"/>
      </w:pPr>
    </w:p>
    <w:p w14:paraId="0AFBBF64" w14:textId="614A6E0C" w:rsidR="00BE5E57" w:rsidRDefault="00CB7839" w:rsidP="00BE5E57">
      <w:r>
        <w:t>M</w:t>
      </w:r>
      <w:r w:rsidR="00BE5E57">
        <w:t xml:space="preserve">onitoring has not been </w:t>
      </w:r>
      <w:r w:rsidR="00EB22A6">
        <w:t xml:space="preserve">fully </w:t>
      </w:r>
      <w:r w:rsidR="00B16A2B">
        <w:t>imple</w:t>
      </w:r>
      <w:r w:rsidR="00A467CF">
        <w:t>mented</w:t>
      </w:r>
      <w:r>
        <w:t xml:space="preserve"> in the current Azure environment</w:t>
      </w:r>
      <w:r w:rsidR="00C5504B">
        <w:t xml:space="preserve">. </w:t>
      </w:r>
      <w:r w:rsidR="00BE5E57">
        <w:t xml:space="preserve">While some </w:t>
      </w:r>
      <w:r w:rsidR="00361AA8">
        <w:t xml:space="preserve">existing </w:t>
      </w:r>
      <w:r w:rsidR="00BE5E57">
        <w:t xml:space="preserve">tools in the monitoring workspace may be able to provide insight into Azure workloads, we tend to see clients have the most success with starting to leverage Azure native tooling and adapting this into </w:t>
      </w:r>
      <w:r w:rsidR="005E3205">
        <w:t xml:space="preserve">existing </w:t>
      </w:r>
      <w:r w:rsidR="00BE5E57">
        <w:t xml:space="preserve">established monitoring practices.  While tools are important, understanding the “what” we need to monitor as opposed to the “how” can help get to a standard around monitoring in the Cloud faster.  </w:t>
      </w:r>
    </w:p>
    <w:p w14:paraId="76EA23A9" w14:textId="77777777" w:rsidR="00BE5E57" w:rsidRDefault="00BE5E57" w:rsidP="00BE5E57">
      <w:r>
        <w:rPr>
          <w:rStyle w:val="normaltextrun"/>
          <w:rFonts w:ascii="Calibri" w:hAnsi="Calibri" w:cs="Calibri"/>
          <w:color w:val="000000"/>
          <w:shd w:val="clear" w:color="auto" w:fill="FFFFFF"/>
        </w:rPr>
        <w:t>Based upon the evaluation, our recommendations are as follows:</w:t>
      </w:r>
    </w:p>
    <w:p w14:paraId="7D147816" w14:textId="4FB7EE15" w:rsidR="00BE5E57" w:rsidRDefault="002F69E1" w:rsidP="00361928">
      <w:pPr>
        <w:pStyle w:val="ListParagraph"/>
        <w:numPr>
          <w:ilvl w:val="0"/>
          <w:numId w:val="10"/>
        </w:numPr>
      </w:pPr>
      <w:r>
        <w:t>Create</w:t>
      </w:r>
      <w:r w:rsidR="00BE5E57">
        <w:t xml:space="preserve"> a well-documented standard on monitors that are important to the organization.  This can be a translation of what is the standard monitoring that takes place for an on-prem workload.</w:t>
      </w:r>
      <w:r w:rsidR="00703486">
        <w:t xml:space="preserve">  </w:t>
      </w:r>
      <w:r w:rsidR="00BE5E57">
        <w:t xml:space="preserve">10M can and will provide information on what is able to be monitored per service.  </w:t>
      </w:r>
    </w:p>
    <w:p w14:paraId="154FE71F" w14:textId="1BE24D41" w:rsidR="00BE5E57" w:rsidRDefault="00BE5E57" w:rsidP="00BE5E57">
      <w:pPr>
        <w:pStyle w:val="ListParagraph"/>
        <w:numPr>
          <w:ilvl w:val="0"/>
          <w:numId w:val="10"/>
        </w:numPr>
      </w:pPr>
      <w:r>
        <w:t xml:space="preserve">Once that base set of monitors </w:t>
      </w:r>
      <w:r w:rsidR="00703486">
        <w:t>are defined, establish alerting and threshold metrics that will be required to enable operational procedures.</w:t>
      </w:r>
      <w:r>
        <w:t xml:space="preserve">  </w:t>
      </w:r>
      <w:r w:rsidR="00B84162">
        <w:t>Define if these alerts will be centralized with Azure or within LogRhythm.</w:t>
      </w:r>
    </w:p>
    <w:p w14:paraId="35623EF1" w14:textId="77777777" w:rsidR="00BE5E57" w:rsidRDefault="00BE5E57" w:rsidP="00BE5E57">
      <w:pPr>
        <w:pStyle w:val="ListParagraph"/>
        <w:numPr>
          <w:ilvl w:val="0"/>
          <w:numId w:val="10"/>
        </w:numPr>
      </w:pPr>
      <w:r>
        <w:t xml:space="preserve">Azure specific tooling that we recommend using in the monitoring space is Log Analytics, Azure Monitor, Azure Dashboards, and purpose driven Log Analytics solutions. </w:t>
      </w:r>
    </w:p>
    <w:p w14:paraId="1515839D" w14:textId="3B6F1741" w:rsidR="00BE5E57" w:rsidRPr="0069422D" w:rsidRDefault="00BE5E57" w:rsidP="00BE5E57">
      <w:pPr>
        <w:pStyle w:val="ListParagraph"/>
        <w:numPr>
          <w:ilvl w:val="0"/>
          <w:numId w:val="10"/>
        </w:numPr>
      </w:pPr>
      <w:r>
        <w:t>Leverage event hubs and action groups to pass data to needed endpoints</w:t>
      </w:r>
      <w:r w:rsidR="003B231D">
        <w:t>. For example:</w:t>
      </w:r>
      <w:r>
        <w:t xml:space="preserve"> </w:t>
      </w:r>
      <w:r w:rsidR="00EA7B68">
        <w:t xml:space="preserve">LogRhythm, </w:t>
      </w:r>
      <w:r>
        <w:t xml:space="preserve">ServiceNow, </w:t>
      </w:r>
      <w:r w:rsidR="003B231D">
        <w:t xml:space="preserve">email </w:t>
      </w:r>
      <w:r>
        <w:t>distribution groups, etc</w:t>
      </w:r>
      <w:r w:rsidR="003B231D">
        <w:t>.</w:t>
      </w:r>
    </w:p>
    <w:p w14:paraId="0EC77495" w14:textId="1AB9F44A" w:rsidR="00767961" w:rsidRPr="00EE3213" w:rsidRDefault="006267EC" w:rsidP="00767961">
      <w:pPr>
        <w:pStyle w:val="paragraph"/>
        <w:shd w:val="clear" w:color="auto" w:fill="FFFFFF"/>
        <w:textAlignment w:val="baseline"/>
        <w:rPr>
          <w:rFonts w:asciiTheme="minorHAnsi" w:eastAsiaTheme="majorEastAsia" w:hAnsiTheme="minorHAnsi" w:cstheme="minorHAnsi"/>
          <w:sz w:val="22"/>
          <w:szCs w:val="22"/>
        </w:rPr>
      </w:pPr>
      <w:r>
        <w:rPr>
          <w:rFonts w:asciiTheme="minorHAnsi" w:eastAsiaTheme="majorEastAsia" w:hAnsiTheme="minorHAnsi" w:cstheme="minorHAnsi"/>
          <w:sz w:val="22"/>
          <w:szCs w:val="22"/>
        </w:rPr>
        <w:t>Monitoring and alerting r</w:t>
      </w:r>
      <w:r w:rsidR="00767961">
        <w:rPr>
          <w:rFonts w:asciiTheme="minorHAnsi" w:eastAsiaTheme="majorEastAsia" w:hAnsiTheme="minorHAnsi" w:cstheme="minorHAnsi"/>
          <w:sz w:val="22"/>
          <w:szCs w:val="22"/>
        </w:rPr>
        <w:t xml:space="preserve">ecommendations will be covered in 10M DevOps backlog items </w:t>
      </w:r>
      <w:r w:rsidR="00F96F7B">
        <w:rPr>
          <w:rFonts w:asciiTheme="minorHAnsi" w:eastAsiaTheme="majorEastAsia" w:hAnsiTheme="minorHAnsi" w:cstheme="minorHAnsi"/>
          <w:sz w:val="22"/>
          <w:szCs w:val="22"/>
        </w:rPr>
        <w:t>228, 229, 2</w:t>
      </w:r>
      <w:r w:rsidR="009502E9">
        <w:rPr>
          <w:rFonts w:asciiTheme="minorHAnsi" w:eastAsiaTheme="majorEastAsia" w:hAnsiTheme="minorHAnsi" w:cstheme="minorHAnsi"/>
          <w:sz w:val="22"/>
          <w:szCs w:val="22"/>
        </w:rPr>
        <w:t>32-234, 236</w:t>
      </w:r>
      <w:r w:rsidR="00767961">
        <w:rPr>
          <w:rFonts w:asciiTheme="minorHAnsi" w:eastAsiaTheme="majorEastAsia" w:hAnsiTheme="minorHAnsi" w:cstheme="minorHAnsi"/>
          <w:sz w:val="22"/>
          <w:szCs w:val="22"/>
        </w:rPr>
        <w:t>.</w:t>
      </w:r>
    </w:p>
    <w:p w14:paraId="77958B5F" w14:textId="56F4F77E" w:rsidR="00BE5E57" w:rsidRDefault="00BE5E57">
      <w:pPr>
        <w:rPr>
          <w:b/>
          <w:smallCaps/>
          <w:sz w:val="28"/>
          <w:szCs w:val="28"/>
        </w:rPr>
      </w:pPr>
    </w:p>
    <w:p w14:paraId="13EE8AE9" w14:textId="77777777" w:rsidR="00767961" w:rsidRDefault="00767961">
      <w:pPr>
        <w:rPr>
          <w:b/>
          <w:smallCaps/>
          <w:sz w:val="28"/>
          <w:szCs w:val="28"/>
        </w:rPr>
      </w:pPr>
      <w:r>
        <w:br w:type="page"/>
      </w:r>
    </w:p>
    <w:p w14:paraId="319DA549" w14:textId="14D03E31" w:rsidR="003C53EE" w:rsidRDefault="000A0BE7" w:rsidP="008D0195">
      <w:pPr>
        <w:pStyle w:val="Heading2"/>
      </w:pPr>
      <w:bookmarkStart w:id="6" w:name="_Toc9605606"/>
      <w:r>
        <w:lastRenderedPageBreak/>
        <w:t>Business Continuity and Disaster Recovery (BCDR)</w:t>
      </w:r>
      <w:bookmarkEnd w:id="6"/>
    </w:p>
    <w:p w14:paraId="623A112A" w14:textId="135B5C43" w:rsidR="006D0A7B" w:rsidRDefault="00027032" w:rsidP="006D0A7B">
      <w:pPr>
        <w:pStyle w:val="NoSpacing"/>
        <w:rPr>
          <w:rStyle w:val="eop"/>
          <w:rFonts w:ascii="Calibri" w:hAnsi="Calibri" w:cs="Calibri"/>
          <w:color w:val="000000"/>
          <w:shd w:val="clear" w:color="auto" w:fill="FFFFFF"/>
        </w:rPr>
      </w:pPr>
      <w:r>
        <w:rPr>
          <w:rStyle w:val="normaltextrun"/>
          <w:rFonts w:ascii="Calibri" w:hAnsi="Calibri" w:cs="Calibri"/>
          <w:color w:val="000000"/>
          <w:shd w:val="clear" w:color="auto" w:fill="FFFFFF"/>
        </w:rPr>
        <w:t xml:space="preserve">Moving </w:t>
      </w:r>
      <w:r w:rsidR="00DC0FE6">
        <w:rPr>
          <w:rStyle w:val="normaltextrun"/>
          <w:rFonts w:ascii="Calibri" w:hAnsi="Calibri" w:cs="Calibri"/>
          <w:color w:val="000000"/>
          <w:shd w:val="clear" w:color="auto" w:fill="FFFFFF"/>
        </w:rPr>
        <w:t xml:space="preserve">a workload </w:t>
      </w:r>
      <w:r>
        <w:rPr>
          <w:rStyle w:val="normaltextrun"/>
          <w:rFonts w:ascii="Calibri" w:hAnsi="Calibri" w:cs="Calibri"/>
          <w:color w:val="000000"/>
          <w:shd w:val="clear" w:color="auto" w:fill="FFFFFF"/>
        </w:rPr>
        <w:t xml:space="preserve">to the cloud doesn’t </w:t>
      </w:r>
      <w:r w:rsidR="00B655DB">
        <w:rPr>
          <w:rStyle w:val="normaltextrun"/>
          <w:rFonts w:ascii="Calibri" w:hAnsi="Calibri" w:cs="Calibri"/>
          <w:color w:val="000000"/>
          <w:shd w:val="clear" w:color="auto" w:fill="FFFFFF"/>
        </w:rPr>
        <w:t>mean that your data</w:t>
      </w:r>
      <w:r w:rsidR="00297567">
        <w:rPr>
          <w:rStyle w:val="normaltextrun"/>
          <w:rFonts w:ascii="Calibri" w:hAnsi="Calibri" w:cs="Calibri"/>
          <w:color w:val="000000"/>
          <w:shd w:val="clear" w:color="auto" w:fill="FFFFFF"/>
        </w:rPr>
        <w:t xml:space="preserve"> and resources</w:t>
      </w:r>
      <w:r w:rsidR="00B655DB">
        <w:rPr>
          <w:rStyle w:val="normaltextrun"/>
          <w:rFonts w:ascii="Calibri" w:hAnsi="Calibri" w:cs="Calibri"/>
          <w:color w:val="000000"/>
          <w:shd w:val="clear" w:color="auto" w:fill="FFFFFF"/>
        </w:rPr>
        <w:t xml:space="preserve"> </w:t>
      </w:r>
      <w:r w:rsidR="00297567">
        <w:rPr>
          <w:rStyle w:val="normaltextrun"/>
          <w:rFonts w:ascii="Calibri" w:hAnsi="Calibri" w:cs="Calibri"/>
          <w:color w:val="000000"/>
          <w:shd w:val="clear" w:color="auto" w:fill="FFFFFF"/>
        </w:rPr>
        <w:t>are</w:t>
      </w:r>
      <w:r w:rsidR="00B655DB">
        <w:rPr>
          <w:rStyle w:val="normaltextrun"/>
          <w:rFonts w:ascii="Calibri" w:hAnsi="Calibri" w:cs="Calibri"/>
          <w:color w:val="000000"/>
          <w:shd w:val="clear" w:color="auto" w:fill="FFFFFF"/>
        </w:rPr>
        <w:t xml:space="preserve"> automatically safe. Disasters still occur, whether it be environmental</w:t>
      </w:r>
      <w:r w:rsidR="00297567">
        <w:rPr>
          <w:rStyle w:val="normaltextrun"/>
          <w:rFonts w:ascii="Calibri" w:hAnsi="Calibri" w:cs="Calibri"/>
          <w:color w:val="000000"/>
          <w:shd w:val="clear" w:color="auto" w:fill="FFFFFF"/>
        </w:rPr>
        <w:t>, user error, or some</w:t>
      </w:r>
      <w:r w:rsidR="00336F5B">
        <w:rPr>
          <w:rStyle w:val="normaltextrun"/>
          <w:rFonts w:ascii="Calibri" w:hAnsi="Calibri" w:cs="Calibri"/>
          <w:color w:val="000000"/>
          <w:shd w:val="clear" w:color="auto" w:fill="FFFFFF"/>
        </w:rPr>
        <w:t xml:space="preserve"> other</w:t>
      </w:r>
      <w:r w:rsidR="00297567">
        <w:rPr>
          <w:rStyle w:val="normaltextrun"/>
          <w:rFonts w:ascii="Calibri" w:hAnsi="Calibri" w:cs="Calibri"/>
          <w:color w:val="000000"/>
          <w:shd w:val="clear" w:color="auto" w:fill="FFFFFF"/>
        </w:rPr>
        <w:t xml:space="preserve"> unforeseen circumstance</w:t>
      </w:r>
      <w:r w:rsidR="00B603FC">
        <w:rPr>
          <w:rStyle w:val="normaltextrun"/>
          <w:rFonts w:ascii="Calibri" w:hAnsi="Calibri" w:cs="Calibri"/>
          <w:color w:val="000000"/>
          <w:shd w:val="clear" w:color="auto" w:fill="FFFFFF"/>
        </w:rPr>
        <w:t>.</w:t>
      </w:r>
      <w:r w:rsidR="006D0A7B">
        <w:rPr>
          <w:rStyle w:val="normaltextrun"/>
          <w:rFonts w:ascii="Calibri" w:hAnsi="Calibri" w:cs="Calibri"/>
          <w:color w:val="000000"/>
          <w:shd w:val="clear" w:color="auto" w:fill="FFFFFF"/>
        </w:rPr>
        <w:t> </w:t>
      </w:r>
      <w:r w:rsidR="00D8607D">
        <w:rPr>
          <w:rStyle w:val="normaltextrun"/>
          <w:rFonts w:ascii="Calibri" w:hAnsi="Calibri" w:cs="Calibri"/>
          <w:color w:val="000000"/>
          <w:shd w:val="clear" w:color="auto" w:fill="FFFFFF"/>
        </w:rPr>
        <w:t xml:space="preserve">Creating a </w:t>
      </w:r>
      <w:r w:rsidR="00474DDD">
        <w:rPr>
          <w:rStyle w:val="normaltextrun"/>
          <w:rFonts w:ascii="Calibri" w:hAnsi="Calibri" w:cs="Calibri"/>
          <w:color w:val="000000"/>
          <w:shd w:val="clear" w:color="auto" w:fill="FFFFFF"/>
        </w:rPr>
        <w:t xml:space="preserve">solid </w:t>
      </w:r>
      <w:r w:rsidR="00D8607D">
        <w:rPr>
          <w:rStyle w:val="normaltextrun"/>
          <w:rFonts w:ascii="Calibri" w:hAnsi="Calibri" w:cs="Calibri"/>
          <w:color w:val="000000"/>
          <w:shd w:val="clear" w:color="auto" w:fill="FFFFFF"/>
        </w:rPr>
        <w:t>BCDR</w:t>
      </w:r>
      <w:r w:rsidR="009F657A">
        <w:rPr>
          <w:rStyle w:val="normaltextrun"/>
          <w:rFonts w:ascii="Calibri" w:hAnsi="Calibri" w:cs="Calibri"/>
          <w:color w:val="000000"/>
          <w:shd w:val="clear" w:color="auto" w:fill="FFFFFF"/>
        </w:rPr>
        <w:t xml:space="preserve"> strategy</w:t>
      </w:r>
      <w:r w:rsidR="00F01DF1">
        <w:rPr>
          <w:rStyle w:val="normaltextrun"/>
          <w:rFonts w:ascii="Calibri" w:hAnsi="Calibri" w:cs="Calibri"/>
          <w:color w:val="000000"/>
          <w:shd w:val="clear" w:color="auto" w:fill="FFFFFF"/>
        </w:rPr>
        <w:t xml:space="preserve"> and </w:t>
      </w:r>
      <w:r w:rsidR="00D8607D">
        <w:rPr>
          <w:rStyle w:val="normaltextrun"/>
          <w:rFonts w:ascii="Calibri" w:hAnsi="Calibri" w:cs="Calibri"/>
          <w:color w:val="000000"/>
          <w:shd w:val="clear" w:color="auto" w:fill="FFFFFF"/>
        </w:rPr>
        <w:t>l</w:t>
      </w:r>
      <w:r w:rsidR="00DB77D9">
        <w:rPr>
          <w:rStyle w:val="eop"/>
          <w:rFonts w:ascii="Calibri" w:hAnsi="Calibri" w:cs="Calibri"/>
          <w:color w:val="000000"/>
          <w:shd w:val="clear" w:color="auto" w:fill="FFFFFF"/>
        </w:rPr>
        <w:t xml:space="preserve">everaging </w:t>
      </w:r>
      <w:r w:rsidR="00B15875">
        <w:rPr>
          <w:rStyle w:val="eop"/>
          <w:rFonts w:ascii="Calibri" w:hAnsi="Calibri" w:cs="Calibri"/>
          <w:color w:val="000000"/>
          <w:shd w:val="clear" w:color="auto" w:fill="FFFFFF"/>
        </w:rPr>
        <w:t xml:space="preserve">a </w:t>
      </w:r>
      <w:r w:rsidR="00336F5B">
        <w:rPr>
          <w:rStyle w:val="eop"/>
          <w:rFonts w:ascii="Calibri" w:hAnsi="Calibri" w:cs="Calibri"/>
          <w:color w:val="000000"/>
          <w:shd w:val="clear" w:color="auto" w:fill="FFFFFF"/>
        </w:rPr>
        <w:t xml:space="preserve">cloud </w:t>
      </w:r>
      <w:r w:rsidR="00B15875">
        <w:rPr>
          <w:rStyle w:val="eop"/>
          <w:rFonts w:ascii="Calibri" w:hAnsi="Calibri" w:cs="Calibri"/>
          <w:color w:val="000000"/>
          <w:shd w:val="clear" w:color="auto" w:fill="FFFFFF"/>
        </w:rPr>
        <w:t>backup and replication solution</w:t>
      </w:r>
      <w:r w:rsidR="006C10E1">
        <w:rPr>
          <w:rStyle w:val="eop"/>
          <w:rFonts w:ascii="Calibri" w:hAnsi="Calibri" w:cs="Calibri"/>
          <w:color w:val="000000"/>
          <w:shd w:val="clear" w:color="auto" w:fill="FFFFFF"/>
        </w:rPr>
        <w:t xml:space="preserve"> </w:t>
      </w:r>
      <w:r w:rsidR="000F05B3">
        <w:rPr>
          <w:rStyle w:val="eop"/>
          <w:rFonts w:ascii="Calibri" w:hAnsi="Calibri" w:cs="Calibri"/>
          <w:color w:val="000000"/>
          <w:shd w:val="clear" w:color="auto" w:fill="FFFFFF"/>
        </w:rPr>
        <w:t>are essential</w:t>
      </w:r>
      <w:r w:rsidR="00DC0455">
        <w:rPr>
          <w:rStyle w:val="eop"/>
          <w:rFonts w:ascii="Calibri" w:hAnsi="Calibri" w:cs="Calibri"/>
          <w:color w:val="000000"/>
          <w:shd w:val="clear" w:color="auto" w:fill="FFFFFF"/>
        </w:rPr>
        <w:t xml:space="preserve"> to ensure your organization can survive a disaster</w:t>
      </w:r>
      <w:r w:rsidR="007479FD">
        <w:rPr>
          <w:rStyle w:val="eop"/>
          <w:rFonts w:ascii="Calibri" w:hAnsi="Calibri" w:cs="Calibri"/>
          <w:color w:val="000000"/>
          <w:shd w:val="clear" w:color="auto" w:fill="FFFFFF"/>
        </w:rPr>
        <w:t>.</w:t>
      </w:r>
    </w:p>
    <w:p w14:paraId="76DCD064" w14:textId="77777777" w:rsidR="006D0A7B" w:rsidRDefault="006D0A7B" w:rsidP="006D0A7B">
      <w:pPr>
        <w:pStyle w:val="NoSpacing"/>
        <w:rPr>
          <w:rStyle w:val="eop"/>
          <w:rFonts w:ascii="Calibri" w:hAnsi="Calibri" w:cs="Calibri"/>
          <w:color w:val="000000"/>
          <w:shd w:val="clear" w:color="auto" w:fill="FFFFFF"/>
        </w:rPr>
      </w:pPr>
    </w:p>
    <w:p w14:paraId="226CC8B5" w14:textId="77777777" w:rsidR="006D0A7B" w:rsidRPr="004F45B3" w:rsidRDefault="006D0A7B" w:rsidP="006D0A7B">
      <w:pPr>
        <w:pStyle w:val="NoSpacing"/>
      </w:pPr>
    </w:p>
    <w:p w14:paraId="084FEA4C" w14:textId="19C7A672" w:rsidR="006D0A7B" w:rsidRDefault="001557F4" w:rsidP="006D0A7B">
      <w:pPr>
        <w:pStyle w:val="Heading4"/>
      </w:pPr>
      <w:r>
        <w:t>Strategy and Principles</w:t>
      </w:r>
    </w:p>
    <w:p w14:paraId="24E5F9B5" w14:textId="1C33CFAD" w:rsidR="006D0A7B" w:rsidRDefault="00FF73B4" w:rsidP="00790457">
      <w:pPr>
        <w:pStyle w:val="ListParagraph"/>
        <w:numPr>
          <w:ilvl w:val="0"/>
          <w:numId w:val="14"/>
        </w:numPr>
      </w:pPr>
      <w:r>
        <w:t>De</w:t>
      </w:r>
      <w:r w:rsidR="0050187E">
        <w:t xml:space="preserve">velop </w:t>
      </w:r>
      <w:r w:rsidR="005448C3">
        <w:t>c</w:t>
      </w:r>
      <w:r w:rsidR="0035327C">
        <w:t>loud</w:t>
      </w:r>
      <w:r w:rsidR="00234AB4">
        <w:t xml:space="preserve"> policies that align to your BCDR strategy</w:t>
      </w:r>
    </w:p>
    <w:p w14:paraId="26E536FC" w14:textId="6BE4A8E6" w:rsidR="00F025BA" w:rsidRDefault="00F025BA" w:rsidP="00790457">
      <w:pPr>
        <w:pStyle w:val="ListParagraph"/>
        <w:numPr>
          <w:ilvl w:val="0"/>
          <w:numId w:val="14"/>
        </w:numPr>
      </w:pPr>
      <w:r>
        <w:t xml:space="preserve">Create backup policy standards that only backup relevant </w:t>
      </w:r>
      <w:r w:rsidR="009F587B">
        <w:t>data or targets</w:t>
      </w:r>
      <w:r w:rsidR="009A5275">
        <w:t xml:space="preserve"> and only keep data </w:t>
      </w:r>
      <w:r w:rsidR="00621463">
        <w:t>if</w:t>
      </w:r>
      <w:r w:rsidR="009A5275">
        <w:t xml:space="preserve"> </w:t>
      </w:r>
      <w:r w:rsidR="009E5838">
        <w:t>necessary,</w:t>
      </w:r>
      <w:r w:rsidR="009F587B">
        <w:t xml:space="preserve"> to reduce storage costs</w:t>
      </w:r>
    </w:p>
    <w:p w14:paraId="3778CF73" w14:textId="20E8EC0A" w:rsidR="0041217F" w:rsidRDefault="0041217F" w:rsidP="00790457">
      <w:pPr>
        <w:pStyle w:val="ListParagraph"/>
        <w:numPr>
          <w:ilvl w:val="0"/>
          <w:numId w:val="14"/>
        </w:numPr>
      </w:pPr>
      <w:r>
        <w:t xml:space="preserve">Consider replication </w:t>
      </w:r>
      <w:r w:rsidR="00005568">
        <w:t>in your backup strategy</w:t>
      </w:r>
    </w:p>
    <w:p w14:paraId="46BA8467" w14:textId="364D343A" w:rsidR="00234AB4" w:rsidRDefault="007C43D6" w:rsidP="00790457">
      <w:pPr>
        <w:pStyle w:val="ListParagraph"/>
        <w:numPr>
          <w:ilvl w:val="0"/>
          <w:numId w:val="14"/>
        </w:numPr>
      </w:pPr>
      <w:r>
        <w:t>Use Azure platform native tools where possible</w:t>
      </w:r>
      <w:r w:rsidR="00DC74E8">
        <w:t xml:space="preserve"> (Azure Backups, Azure Site Recovery)</w:t>
      </w:r>
    </w:p>
    <w:p w14:paraId="48558545" w14:textId="2D6756F7" w:rsidR="00D1196E" w:rsidRDefault="00665CA3" w:rsidP="00F025BA">
      <w:pPr>
        <w:pStyle w:val="ListParagraph"/>
        <w:numPr>
          <w:ilvl w:val="0"/>
          <w:numId w:val="14"/>
        </w:numPr>
      </w:pPr>
      <w:r>
        <w:t xml:space="preserve">Protect </w:t>
      </w:r>
      <w:r w:rsidR="00473BF0">
        <w:t xml:space="preserve">resources </w:t>
      </w:r>
      <w:r w:rsidR="00E67588">
        <w:t xml:space="preserve">at </w:t>
      </w:r>
      <w:r w:rsidR="00F5499D">
        <w:t>dep</w:t>
      </w:r>
      <w:r w:rsidR="00E03BA0">
        <w:t>loyment</w:t>
      </w:r>
      <w:r w:rsidR="00D1196E">
        <w:t xml:space="preserve"> using Policy</w:t>
      </w:r>
      <w:r w:rsidR="00621463">
        <w:t xml:space="preserve"> and deployment </w:t>
      </w:r>
      <w:r w:rsidR="009E5838">
        <w:t>procedures/pipelines</w:t>
      </w:r>
    </w:p>
    <w:p w14:paraId="37871237" w14:textId="77777777" w:rsidR="00EE3213" w:rsidRPr="006D0A7B" w:rsidRDefault="00EE3213" w:rsidP="00EE3213">
      <w:pPr>
        <w:pStyle w:val="ListParagraph"/>
      </w:pPr>
    </w:p>
    <w:p w14:paraId="16418BC9" w14:textId="03D11CF1" w:rsidR="00CB6517" w:rsidRDefault="00CB6517" w:rsidP="00CB6517">
      <w:pPr>
        <w:pStyle w:val="Heading4"/>
      </w:pPr>
      <w:r>
        <w:t>Evaluation and Recommendations</w:t>
      </w:r>
    </w:p>
    <w:p w14:paraId="09C7D968" w14:textId="264F394D" w:rsidR="00126240" w:rsidRPr="00126240" w:rsidRDefault="005D0978" w:rsidP="00126240">
      <w:pPr>
        <w:pStyle w:val="paragraph"/>
        <w:shd w:val="clear" w:color="auto" w:fill="FFFFFF"/>
        <w:textAlignment w:val="baseline"/>
        <w:rPr>
          <w:rFonts w:asciiTheme="minorHAnsi" w:eastAsiaTheme="majorEastAsia" w:hAnsiTheme="minorHAnsi" w:cstheme="minorHAnsi"/>
          <w:sz w:val="22"/>
          <w:szCs w:val="22"/>
        </w:rPr>
      </w:pPr>
      <w:r>
        <w:rPr>
          <w:rFonts w:asciiTheme="minorHAnsi" w:hAnsiTheme="minorHAnsi" w:cstheme="minorHAnsi"/>
          <w:sz w:val="22"/>
          <w:szCs w:val="22"/>
        </w:rPr>
        <w:t>Commvault</w:t>
      </w:r>
      <w:r w:rsidR="00F420E4">
        <w:rPr>
          <w:rFonts w:asciiTheme="minorHAnsi" w:hAnsiTheme="minorHAnsi" w:cstheme="minorHAnsi"/>
          <w:sz w:val="22"/>
          <w:szCs w:val="22"/>
        </w:rPr>
        <w:t xml:space="preserve"> </w:t>
      </w:r>
      <w:r>
        <w:rPr>
          <w:rFonts w:asciiTheme="minorHAnsi" w:hAnsiTheme="minorHAnsi" w:cstheme="minorHAnsi"/>
          <w:sz w:val="22"/>
          <w:szCs w:val="22"/>
        </w:rPr>
        <w:t>is</w:t>
      </w:r>
      <w:r w:rsidR="00642B36" w:rsidRPr="00126240">
        <w:rPr>
          <w:rFonts w:asciiTheme="minorHAnsi" w:hAnsiTheme="minorHAnsi" w:cstheme="minorHAnsi"/>
          <w:sz w:val="22"/>
          <w:szCs w:val="22"/>
        </w:rPr>
        <w:t xml:space="preserve"> the current </w:t>
      </w:r>
      <w:r w:rsidR="004510E5">
        <w:rPr>
          <w:rFonts w:asciiTheme="minorHAnsi" w:hAnsiTheme="minorHAnsi" w:cstheme="minorHAnsi"/>
          <w:sz w:val="22"/>
          <w:szCs w:val="22"/>
        </w:rPr>
        <w:t xml:space="preserve">solution </w:t>
      </w:r>
      <w:r w:rsidR="00642B36" w:rsidRPr="00126240">
        <w:rPr>
          <w:rFonts w:asciiTheme="minorHAnsi" w:hAnsiTheme="minorHAnsi" w:cstheme="minorHAnsi"/>
          <w:sz w:val="22"/>
          <w:szCs w:val="22"/>
        </w:rPr>
        <w:t xml:space="preserve">for backups. </w:t>
      </w:r>
      <w:r w:rsidR="00DF4DAD">
        <w:rPr>
          <w:rFonts w:asciiTheme="minorHAnsi" w:hAnsiTheme="minorHAnsi" w:cstheme="minorHAnsi"/>
          <w:sz w:val="22"/>
          <w:szCs w:val="22"/>
        </w:rPr>
        <w:t>The</w:t>
      </w:r>
      <w:r w:rsidR="00DF4DAD" w:rsidRPr="00126240">
        <w:rPr>
          <w:rFonts w:asciiTheme="minorHAnsi" w:hAnsiTheme="minorHAnsi" w:cstheme="minorHAnsi"/>
          <w:sz w:val="22"/>
          <w:szCs w:val="22"/>
        </w:rPr>
        <w:t xml:space="preserve"> </w:t>
      </w:r>
      <w:r w:rsidR="00DF4DAD">
        <w:rPr>
          <w:rFonts w:asciiTheme="minorHAnsi" w:hAnsiTheme="minorHAnsi" w:cstheme="minorHAnsi"/>
          <w:sz w:val="22"/>
          <w:szCs w:val="22"/>
        </w:rPr>
        <w:t xml:space="preserve">future Azure </w:t>
      </w:r>
      <w:r w:rsidR="00DF4DAD" w:rsidRPr="00126240">
        <w:rPr>
          <w:rFonts w:asciiTheme="minorHAnsi" w:hAnsiTheme="minorHAnsi" w:cstheme="minorHAnsi"/>
          <w:sz w:val="22"/>
          <w:szCs w:val="22"/>
        </w:rPr>
        <w:t xml:space="preserve">environment </w:t>
      </w:r>
      <w:r w:rsidR="00DF4DAD">
        <w:rPr>
          <w:rFonts w:asciiTheme="minorHAnsi" w:hAnsiTheme="minorHAnsi" w:cstheme="minorHAnsi"/>
          <w:sz w:val="22"/>
          <w:szCs w:val="22"/>
        </w:rPr>
        <w:t>will</w:t>
      </w:r>
      <w:r w:rsidR="00DF4DAD" w:rsidRPr="00126240">
        <w:rPr>
          <w:rFonts w:asciiTheme="minorHAnsi" w:hAnsiTheme="minorHAnsi" w:cstheme="minorHAnsi"/>
          <w:sz w:val="22"/>
          <w:szCs w:val="22"/>
        </w:rPr>
        <w:t xml:space="preserve"> include IaaS workloads as well as PaaS</w:t>
      </w:r>
      <w:r w:rsidR="00DF4DAD">
        <w:rPr>
          <w:rFonts w:asciiTheme="minorHAnsi" w:hAnsiTheme="minorHAnsi" w:cstheme="minorHAnsi"/>
          <w:sz w:val="22"/>
          <w:szCs w:val="22"/>
        </w:rPr>
        <w:t xml:space="preserve">. </w:t>
      </w:r>
      <w:r w:rsidR="00011F1C" w:rsidRPr="00126240">
        <w:rPr>
          <w:rFonts w:asciiTheme="minorHAnsi" w:hAnsiTheme="minorHAnsi" w:cstheme="minorHAnsi"/>
          <w:sz w:val="22"/>
          <w:szCs w:val="22"/>
        </w:rPr>
        <w:t xml:space="preserve">Within today’s </w:t>
      </w:r>
      <w:r w:rsidR="004510E5">
        <w:rPr>
          <w:rFonts w:asciiTheme="minorHAnsi" w:hAnsiTheme="minorHAnsi" w:cstheme="minorHAnsi"/>
          <w:sz w:val="22"/>
          <w:szCs w:val="22"/>
        </w:rPr>
        <w:t xml:space="preserve">Azure </w:t>
      </w:r>
      <w:r w:rsidR="00011F1C" w:rsidRPr="00126240">
        <w:rPr>
          <w:rFonts w:asciiTheme="minorHAnsi" w:hAnsiTheme="minorHAnsi" w:cstheme="minorHAnsi"/>
          <w:sz w:val="22"/>
          <w:szCs w:val="22"/>
        </w:rPr>
        <w:t xml:space="preserve">deployment we have not seen an overall backup strategy implemented.  </w:t>
      </w:r>
    </w:p>
    <w:p w14:paraId="45833516" w14:textId="77777777" w:rsidR="00A73250" w:rsidRDefault="00A73250" w:rsidP="00A73250">
      <w:r>
        <w:rPr>
          <w:rStyle w:val="normaltextrun"/>
          <w:rFonts w:ascii="Calibri" w:hAnsi="Calibri" w:cs="Calibri"/>
          <w:color w:val="000000"/>
          <w:shd w:val="clear" w:color="auto" w:fill="FFFFFF"/>
        </w:rPr>
        <w:t>Based upon the evaluation, our recommendations are as follows:</w:t>
      </w:r>
    </w:p>
    <w:p w14:paraId="512CF0A8" w14:textId="25BFF39B" w:rsidR="00C62C09" w:rsidRPr="00EE3213" w:rsidRDefault="00C62C09" w:rsidP="00C62C09">
      <w:pPr>
        <w:pStyle w:val="paragraph"/>
        <w:numPr>
          <w:ilvl w:val="0"/>
          <w:numId w:val="5"/>
        </w:numPr>
        <w:shd w:val="clear" w:color="auto" w:fill="FFFFFF"/>
        <w:textAlignment w:val="baseline"/>
        <w:rPr>
          <w:rFonts w:asciiTheme="minorHAnsi" w:eastAsiaTheme="majorEastAsia" w:hAnsiTheme="minorHAnsi" w:cstheme="minorHAnsi"/>
          <w:sz w:val="22"/>
          <w:szCs w:val="22"/>
        </w:rPr>
      </w:pPr>
      <w:r w:rsidRPr="00EE3213">
        <w:rPr>
          <w:rFonts w:asciiTheme="minorHAnsi" w:eastAsiaTheme="majorEastAsia" w:hAnsiTheme="minorHAnsi" w:cstheme="minorHAnsi"/>
          <w:sz w:val="22"/>
          <w:szCs w:val="22"/>
        </w:rPr>
        <w:t xml:space="preserve">Create </w:t>
      </w:r>
      <w:r w:rsidR="001D0D4B">
        <w:rPr>
          <w:rFonts w:asciiTheme="minorHAnsi" w:eastAsiaTheme="majorEastAsia" w:hAnsiTheme="minorHAnsi" w:cstheme="minorHAnsi"/>
          <w:sz w:val="22"/>
          <w:szCs w:val="22"/>
        </w:rPr>
        <w:t xml:space="preserve">a Cloud </w:t>
      </w:r>
      <w:r w:rsidRPr="00EE3213">
        <w:rPr>
          <w:rFonts w:asciiTheme="minorHAnsi" w:eastAsiaTheme="majorEastAsia" w:hAnsiTheme="minorHAnsi" w:cstheme="minorHAnsi"/>
          <w:sz w:val="22"/>
          <w:szCs w:val="22"/>
        </w:rPr>
        <w:t>backup policy</w:t>
      </w:r>
    </w:p>
    <w:p w14:paraId="5E3C0C92" w14:textId="48809F37" w:rsidR="00C62C09" w:rsidRDefault="004974C2" w:rsidP="00011F1C">
      <w:pPr>
        <w:pStyle w:val="ListParagraph"/>
        <w:numPr>
          <w:ilvl w:val="0"/>
          <w:numId w:val="5"/>
        </w:numPr>
        <w:spacing w:after="0" w:line="240" w:lineRule="auto"/>
        <w:rPr>
          <w:rFonts w:asciiTheme="minorHAnsi" w:hAnsiTheme="minorHAnsi" w:cstheme="minorHAnsi"/>
        </w:rPr>
      </w:pPr>
      <w:r>
        <w:rPr>
          <w:rFonts w:asciiTheme="minorHAnsi" w:hAnsiTheme="minorHAnsi" w:cstheme="minorHAnsi"/>
        </w:rPr>
        <w:t>Enable b</w:t>
      </w:r>
      <w:r w:rsidR="00C62C09" w:rsidRPr="00126240">
        <w:rPr>
          <w:rFonts w:asciiTheme="minorHAnsi" w:hAnsiTheme="minorHAnsi" w:cstheme="minorHAnsi"/>
        </w:rPr>
        <w:t>ackups</w:t>
      </w:r>
      <w:r w:rsidR="006024A0">
        <w:rPr>
          <w:rFonts w:asciiTheme="minorHAnsi" w:hAnsiTheme="minorHAnsi" w:cstheme="minorHAnsi"/>
        </w:rPr>
        <w:t xml:space="preserve"> and replication</w:t>
      </w:r>
      <w:r w:rsidR="00C62C09" w:rsidRPr="00126240">
        <w:rPr>
          <w:rFonts w:asciiTheme="minorHAnsi" w:hAnsiTheme="minorHAnsi" w:cstheme="minorHAnsi"/>
        </w:rPr>
        <w:t xml:space="preserve"> as part of the server post-provisioning process</w:t>
      </w:r>
      <w:r w:rsidR="006024A0">
        <w:rPr>
          <w:rFonts w:asciiTheme="minorHAnsi" w:hAnsiTheme="minorHAnsi" w:cstheme="minorHAnsi"/>
        </w:rPr>
        <w:t xml:space="preserve"> (where necessary)</w:t>
      </w:r>
    </w:p>
    <w:p w14:paraId="2ABAFA36" w14:textId="6290582C" w:rsidR="00085DAF" w:rsidRDefault="006024A0" w:rsidP="00C03378">
      <w:pPr>
        <w:pStyle w:val="ListParagraph"/>
        <w:numPr>
          <w:ilvl w:val="0"/>
          <w:numId w:val="5"/>
        </w:numPr>
        <w:spacing w:after="0" w:line="240" w:lineRule="auto"/>
        <w:rPr>
          <w:rFonts w:asciiTheme="minorHAnsi" w:hAnsiTheme="minorHAnsi" w:cstheme="minorHAnsi"/>
        </w:rPr>
      </w:pPr>
      <w:r w:rsidRPr="00085DAF">
        <w:rPr>
          <w:rFonts w:asciiTheme="minorHAnsi" w:hAnsiTheme="minorHAnsi" w:cstheme="minorHAnsi"/>
        </w:rPr>
        <w:t xml:space="preserve">Leverage Azure native tooling for ease and </w:t>
      </w:r>
      <w:r w:rsidR="00085DAF" w:rsidRPr="00085DAF">
        <w:rPr>
          <w:rFonts w:asciiTheme="minorHAnsi" w:hAnsiTheme="minorHAnsi" w:cstheme="minorHAnsi"/>
        </w:rPr>
        <w:t>low-cost</w:t>
      </w:r>
      <w:r w:rsidRPr="00085DAF">
        <w:rPr>
          <w:rFonts w:asciiTheme="minorHAnsi" w:hAnsiTheme="minorHAnsi" w:cstheme="minorHAnsi"/>
        </w:rPr>
        <w:t xml:space="preserve"> options </w:t>
      </w:r>
      <w:r w:rsidR="00085DAF" w:rsidRPr="00085DAF">
        <w:rPr>
          <w:rFonts w:asciiTheme="minorHAnsi" w:hAnsiTheme="minorHAnsi" w:cstheme="minorHAnsi"/>
        </w:rPr>
        <w:t>to provide backup and replication baseline capabilities</w:t>
      </w:r>
      <w:r w:rsidR="001B5604">
        <w:rPr>
          <w:rFonts w:asciiTheme="minorHAnsi" w:hAnsiTheme="minorHAnsi" w:cstheme="minorHAnsi"/>
        </w:rPr>
        <w:t xml:space="preserve"> and/or integrate native tooling with Commvault where possible.</w:t>
      </w:r>
    </w:p>
    <w:p w14:paraId="58DEAD93" w14:textId="6B976999" w:rsidR="00011F1C" w:rsidRPr="00085DAF" w:rsidRDefault="00011F1C" w:rsidP="00C03378">
      <w:pPr>
        <w:pStyle w:val="ListParagraph"/>
        <w:numPr>
          <w:ilvl w:val="0"/>
          <w:numId w:val="5"/>
        </w:numPr>
        <w:spacing w:after="0" w:line="240" w:lineRule="auto"/>
        <w:rPr>
          <w:rFonts w:asciiTheme="minorHAnsi" w:hAnsiTheme="minorHAnsi" w:cstheme="minorHAnsi"/>
        </w:rPr>
      </w:pPr>
      <w:r w:rsidRPr="00085DAF">
        <w:rPr>
          <w:rFonts w:asciiTheme="minorHAnsi" w:hAnsiTheme="minorHAnsi" w:cstheme="minorHAnsi"/>
        </w:rPr>
        <w:t>Follow established best practices with regards to backup cadence and policy</w:t>
      </w:r>
    </w:p>
    <w:p w14:paraId="71B5B72B" w14:textId="2AEA2693" w:rsidR="00011F1C" w:rsidRPr="00EE3213" w:rsidRDefault="00011F1C" w:rsidP="00011F1C">
      <w:pPr>
        <w:pStyle w:val="ListParagraph"/>
        <w:numPr>
          <w:ilvl w:val="0"/>
          <w:numId w:val="5"/>
        </w:numPr>
        <w:spacing w:after="0" w:line="240" w:lineRule="auto"/>
        <w:rPr>
          <w:rFonts w:asciiTheme="minorHAnsi" w:hAnsiTheme="minorHAnsi" w:cstheme="minorHAnsi"/>
        </w:rPr>
      </w:pPr>
      <w:r w:rsidRPr="00EE3213">
        <w:rPr>
          <w:rFonts w:asciiTheme="minorHAnsi" w:hAnsiTheme="minorHAnsi" w:cstheme="minorHAnsi"/>
        </w:rPr>
        <w:t xml:space="preserve">Adhere to </w:t>
      </w:r>
      <w:r w:rsidR="00111043">
        <w:rPr>
          <w:rFonts w:asciiTheme="minorHAnsi" w:hAnsiTheme="minorHAnsi" w:cstheme="minorHAnsi"/>
        </w:rPr>
        <w:t>H&amp;P</w:t>
      </w:r>
      <w:r w:rsidRPr="00EE3213">
        <w:rPr>
          <w:rFonts w:asciiTheme="minorHAnsi" w:hAnsiTheme="minorHAnsi" w:cstheme="minorHAnsi"/>
        </w:rPr>
        <w:t xml:space="preserve"> compliance/standards.  Leverage cold storage around data that needs to be kept long term to reduce cost</w:t>
      </w:r>
    </w:p>
    <w:p w14:paraId="566E8171" w14:textId="7A93F044" w:rsidR="00D120B5" w:rsidRDefault="00D120B5" w:rsidP="00D120B5">
      <w:pPr>
        <w:pStyle w:val="paragraph"/>
        <w:numPr>
          <w:ilvl w:val="0"/>
          <w:numId w:val="5"/>
        </w:numPr>
        <w:shd w:val="clear" w:color="auto" w:fill="FFFFFF"/>
        <w:textAlignment w:val="baseline"/>
        <w:rPr>
          <w:rFonts w:asciiTheme="minorHAnsi" w:eastAsiaTheme="majorEastAsia" w:hAnsiTheme="minorHAnsi" w:cstheme="minorHAnsi"/>
          <w:sz w:val="22"/>
          <w:szCs w:val="22"/>
        </w:rPr>
      </w:pPr>
      <w:r w:rsidRPr="00EE3213">
        <w:rPr>
          <w:rFonts w:asciiTheme="minorHAnsi" w:eastAsiaTheme="majorEastAsia" w:hAnsiTheme="minorHAnsi" w:cstheme="minorHAnsi"/>
          <w:sz w:val="22"/>
          <w:szCs w:val="22"/>
        </w:rPr>
        <w:t>Validate protection through Log Analytics backup solution or within the vault</w:t>
      </w:r>
    </w:p>
    <w:p w14:paraId="18756C13" w14:textId="35309FDB" w:rsidR="00085DAF" w:rsidRDefault="00085DAF" w:rsidP="00D120B5">
      <w:pPr>
        <w:pStyle w:val="paragraph"/>
        <w:numPr>
          <w:ilvl w:val="0"/>
          <w:numId w:val="5"/>
        </w:numPr>
        <w:shd w:val="clear" w:color="auto" w:fill="FFFFFF"/>
        <w:textAlignment w:val="baseline"/>
        <w:rPr>
          <w:rFonts w:asciiTheme="minorHAnsi" w:eastAsiaTheme="majorEastAsia" w:hAnsiTheme="minorHAnsi" w:cstheme="minorHAnsi"/>
          <w:sz w:val="22"/>
          <w:szCs w:val="22"/>
        </w:rPr>
      </w:pPr>
      <w:r>
        <w:rPr>
          <w:rFonts w:asciiTheme="minorHAnsi" w:eastAsiaTheme="majorEastAsia" w:hAnsiTheme="minorHAnsi" w:cstheme="minorHAnsi"/>
          <w:sz w:val="22"/>
          <w:szCs w:val="22"/>
        </w:rPr>
        <w:t>Establish Operational procedures for backup and DR.</w:t>
      </w:r>
    </w:p>
    <w:p w14:paraId="680E40D2" w14:textId="5DF96C52" w:rsidR="00F37A19" w:rsidRPr="00EE3213" w:rsidRDefault="006267EC" w:rsidP="00F37A19">
      <w:pPr>
        <w:pStyle w:val="paragraph"/>
        <w:shd w:val="clear" w:color="auto" w:fill="FFFFFF"/>
        <w:textAlignment w:val="baseline"/>
        <w:rPr>
          <w:rFonts w:asciiTheme="minorHAnsi" w:eastAsiaTheme="majorEastAsia" w:hAnsiTheme="minorHAnsi" w:cstheme="minorHAnsi"/>
          <w:sz w:val="22"/>
          <w:szCs w:val="22"/>
        </w:rPr>
      </w:pPr>
      <w:r>
        <w:rPr>
          <w:rFonts w:asciiTheme="minorHAnsi" w:eastAsiaTheme="majorEastAsia" w:hAnsiTheme="minorHAnsi" w:cstheme="minorHAnsi"/>
          <w:sz w:val="22"/>
          <w:szCs w:val="22"/>
        </w:rPr>
        <w:t>BCDR r</w:t>
      </w:r>
      <w:r w:rsidR="002B000F">
        <w:rPr>
          <w:rFonts w:asciiTheme="minorHAnsi" w:eastAsiaTheme="majorEastAsia" w:hAnsiTheme="minorHAnsi" w:cstheme="minorHAnsi"/>
          <w:sz w:val="22"/>
          <w:szCs w:val="22"/>
        </w:rPr>
        <w:t>e</w:t>
      </w:r>
      <w:r w:rsidR="00F301B9">
        <w:rPr>
          <w:rFonts w:asciiTheme="minorHAnsi" w:eastAsiaTheme="majorEastAsia" w:hAnsiTheme="minorHAnsi" w:cstheme="minorHAnsi"/>
          <w:sz w:val="22"/>
          <w:szCs w:val="22"/>
        </w:rPr>
        <w:t xml:space="preserve">commendations </w:t>
      </w:r>
      <w:r w:rsidR="00EC29D8">
        <w:rPr>
          <w:rFonts w:asciiTheme="minorHAnsi" w:eastAsiaTheme="majorEastAsia" w:hAnsiTheme="minorHAnsi" w:cstheme="minorHAnsi"/>
          <w:sz w:val="22"/>
          <w:szCs w:val="22"/>
        </w:rPr>
        <w:t xml:space="preserve">will be covered in 10M DevOps backlog items </w:t>
      </w:r>
      <w:r w:rsidR="00CC2B6B">
        <w:rPr>
          <w:rFonts w:asciiTheme="minorHAnsi" w:eastAsiaTheme="majorEastAsia" w:hAnsiTheme="minorHAnsi" w:cstheme="minorHAnsi"/>
          <w:sz w:val="22"/>
          <w:szCs w:val="22"/>
        </w:rPr>
        <w:t>238-</w:t>
      </w:r>
      <w:r w:rsidR="0078318E">
        <w:rPr>
          <w:rFonts w:asciiTheme="minorHAnsi" w:eastAsiaTheme="majorEastAsia" w:hAnsiTheme="minorHAnsi" w:cstheme="minorHAnsi"/>
          <w:sz w:val="22"/>
          <w:szCs w:val="22"/>
        </w:rPr>
        <w:t>241</w:t>
      </w:r>
      <w:r w:rsidR="006024A0">
        <w:rPr>
          <w:rFonts w:asciiTheme="minorHAnsi" w:eastAsiaTheme="majorEastAsia" w:hAnsiTheme="minorHAnsi" w:cstheme="minorHAnsi"/>
          <w:sz w:val="22"/>
          <w:szCs w:val="22"/>
        </w:rPr>
        <w:t>, 456</w:t>
      </w:r>
      <w:r w:rsidR="0078318E">
        <w:rPr>
          <w:rFonts w:asciiTheme="minorHAnsi" w:eastAsiaTheme="majorEastAsia" w:hAnsiTheme="minorHAnsi" w:cstheme="minorHAnsi"/>
          <w:sz w:val="22"/>
          <w:szCs w:val="22"/>
        </w:rPr>
        <w:t>.</w:t>
      </w:r>
    </w:p>
    <w:p w14:paraId="2869AC37" w14:textId="77777777" w:rsidR="008D0195" w:rsidRPr="008D0195" w:rsidRDefault="008D0195" w:rsidP="008D0195"/>
    <w:p w14:paraId="713B6245" w14:textId="77777777" w:rsidR="00AA4840" w:rsidRDefault="00AA4840">
      <w:pPr>
        <w:rPr>
          <w:b/>
          <w:smallCaps/>
          <w:sz w:val="28"/>
          <w:szCs w:val="28"/>
        </w:rPr>
      </w:pPr>
      <w:r>
        <w:br w:type="page"/>
      </w:r>
    </w:p>
    <w:p w14:paraId="34C2E264" w14:textId="2990A0CE" w:rsidR="003C53EE" w:rsidRDefault="003C53EE" w:rsidP="008D0195">
      <w:pPr>
        <w:pStyle w:val="Heading2"/>
      </w:pPr>
      <w:bookmarkStart w:id="7" w:name="_Toc9605607"/>
      <w:r>
        <w:lastRenderedPageBreak/>
        <w:t>Patch</w:t>
      </w:r>
      <w:r w:rsidR="00A3547C">
        <w:t xml:space="preserve"> Management</w:t>
      </w:r>
      <w:bookmarkEnd w:id="7"/>
    </w:p>
    <w:p w14:paraId="10176895" w14:textId="4A092196" w:rsidR="00BF38E6" w:rsidRDefault="00565451" w:rsidP="00BF38E6">
      <w:pPr>
        <w:pStyle w:val="NoSpacing"/>
        <w:rPr>
          <w:rStyle w:val="eop"/>
          <w:rFonts w:ascii="Calibri" w:hAnsi="Calibri" w:cs="Calibri"/>
          <w:color w:val="000000"/>
          <w:shd w:val="clear" w:color="auto" w:fill="FFFFFF"/>
        </w:rPr>
      </w:pPr>
      <w:r>
        <w:rPr>
          <w:rStyle w:val="normaltextrun"/>
          <w:rFonts w:ascii="Calibri" w:hAnsi="Calibri" w:cs="Calibri"/>
          <w:color w:val="000000"/>
          <w:shd w:val="clear" w:color="auto" w:fill="FFFFFF"/>
        </w:rPr>
        <w:t xml:space="preserve">Patch </w:t>
      </w:r>
      <w:r w:rsidR="00003DD1">
        <w:rPr>
          <w:rStyle w:val="normaltextrun"/>
          <w:rFonts w:ascii="Calibri" w:hAnsi="Calibri" w:cs="Calibri"/>
          <w:color w:val="000000"/>
          <w:shd w:val="clear" w:color="auto" w:fill="FFFFFF"/>
        </w:rPr>
        <w:t>m</w:t>
      </w:r>
      <w:r>
        <w:rPr>
          <w:rStyle w:val="normaltextrun"/>
          <w:rFonts w:ascii="Calibri" w:hAnsi="Calibri" w:cs="Calibri"/>
          <w:color w:val="000000"/>
          <w:shd w:val="clear" w:color="auto" w:fill="FFFFFF"/>
        </w:rPr>
        <w:t xml:space="preserve">anagement is </w:t>
      </w:r>
      <w:r w:rsidR="00F85BC8">
        <w:rPr>
          <w:rStyle w:val="normaltextrun"/>
          <w:rFonts w:ascii="Calibri" w:hAnsi="Calibri" w:cs="Calibri"/>
          <w:color w:val="000000"/>
          <w:shd w:val="clear" w:color="auto" w:fill="FFFFFF"/>
        </w:rPr>
        <w:t xml:space="preserve">just as important </w:t>
      </w:r>
      <w:r w:rsidR="000D692F">
        <w:rPr>
          <w:rStyle w:val="normaltextrun"/>
          <w:rFonts w:ascii="Calibri" w:hAnsi="Calibri" w:cs="Calibri"/>
          <w:color w:val="000000"/>
          <w:shd w:val="clear" w:color="auto" w:fill="FFFFFF"/>
        </w:rPr>
        <w:t xml:space="preserve">in the cloud </w:t>
      </w:r>
      <w:r w:rsidR="00F85BC8">
        <w:rPr>
          <w:rStyle w:val="normaltextrun"/>
          <w:rFonts w:ascii="Calibri" w:hAnsi="Calibri" w:cs="Calibri"/>
          <w:color w:val="000000"/>
          <w:shd w:val="clear" w:color="auto" w:fill="FFFFFF"/>
        </w:rPr>
        <w:t>as on-premises</w:t>
      </w:r>
      <w:r w:rsidR="001864B0">
        <w:rPr>
          <w:rStyle w:val="normaltextrun"/>
          <w:rFonts w:ascii="Calibri" w:hAnsi="Calibri" w:cs="Calibri"/>
          <w:color w:val="000000"/>
          <w:shd w:val="clear" w:color="auto" w:fill="FFFFFF"/>
        </w:rPr>
        <w:t xml:space="preserve">. Keeping systems current is essential for </w:t>
      </w:r>
      <w:r w:rsidR="007C777F">
        <w:rPr>
          <w:rStyle w:val="normaltextrun"/>
          <w:rFonts w:ascii="Calibri" w:hAnsi="Calibri" w:cs="Calibri"/>
          <w:color w:val="000000"/>
          <w:shd w:val="clear" w:color="auto" w:fill="FFFFFF"/>
        </w:rPr>
        <w:t xml:space="preserve">maintaining security posture, addressing known issues, and </w:t>
      </w:r>
      <w:r w:rsidR="000D692F">
        <w:rPr>
          <w:rStyle w:val="normaltextrun"/>
          <w:rFonts w:ascii="Calibri" w:hAnsi="Calibri" w:cs="Calibri"/>
          <w:color w:val="000000"/>
          <w:shd w:val="clear" w:color="auto" w:fill="FFFFFF"/>
        </w:rPr>
        <w:t>improving performance and reliability.</w:t>
      </w:r>
    </w:p>
    <w:p w14:paraId="12097698" w14:textId="77777777" w:rsidR="00BF38E6" w:rsidRPr="00BF38E6" w:rsidRDefault="00BF38E6" w:rsidP="00BF38E6"/>
    <w:p w14:paraId="7536F600" w14:textId="2AEB251B" w:rsidR="001557F4" w:rsidRDefault="001557F4" w:rsidP="001557F4">
      <w:pPr>
        <w:pStyle w:val="Heading4"/>
      </w:pPr>
      <w:r>
        <w:t>Strategy and Principles</w:t>
      </w:r>
    </w:p>
    <w:p w14:paraId="2540FA6D" w14:textId="58F563C4" w:rsidR="004C1B9D" w:rsidRDefault="00EC31F4" w:rsidP="004C1B9D">
      <w:pPr>
        <w:pStyle w:val="ListParagraph"/>
        <w:numPr>
          <w:ilvl w:val="0"/>
          <w:numId w:val="18"/>
        </w:numPr>
      </w:pPr>
      <w:r>
        <w:t xml:space="preserve">Create a </w:t>
      </w:r>
      <w:r w:rsidR="00A3547C">
        <w:t>well-documented</w:t>
      </w:r>
      <w:r>
        <w:t xml:space="preserve"> </w:t>
      </w:r>
      <w:r w:rsidR="00085DAF">
        <w:t xml:space="preserve">and standardized automated </w:t>
      </w:r>
      <w:r>
        <w:t>patching process</w:t>
      </w:r>
      <w:r w:rsidR="00B845F2">
        <w:t xml:space="preserve">. This should include </w:t>
      </w:r>
      <w:r w:rsidR="005425E1">
        <w:t>applications, owners, and test plan</w:t>
      </w:r>
      <w:r w:rsidR="00085DAF">
        <w:t>.</w:t>
      </w:r>
    </w:p>
    <w:p w14:paraId="4A2BB4DF" w14:textId="5901416D" w:rsidR="00D676E8" w:rsidRDefault="001F6773" w:rsidP="004C1B9D">
      <w:pPr>
        <w:pStyle w:val="ListParagraph"/>
        <w:numPr>
          <w:ilvl w:val="0"/>
          <w:numId w:val="18"/>
        </w:numPr>
      </w:pPr>
      <w:r>
        <w:t>Leverage policy to onboard resources</w:t>
      </w:r>
      <w:r w:rsidR="009E2B6D">
        <w:t xml:space="preserve"> where applicable</w:t>
      </w:r>
      <w:r w:rsidR="00085DAF">
        <w:t>.</w:t>
      </w:r>
    </w:p>
    <w:p w14:paraId="0AA37215" w14:textId="548CD133" w:rsidR="004F2316" w:rsidRDefault="00586F06" w:rsidP="004C1B9D">
      <w:pPr>
        <w:pStyle w:val="ListParagraph"/>
        <w:numPr>
          <w:ilvl w:val="0"/>
          <w:numId w:val="18"/>
        </w:numPr>
      </w:pPr>
      <w:r>
        <w:t>Instead of custom images, l</w:t>
      </w:r>
      <w:r w:rsidR="00DB4B3A">
        <w:t xml:space="preserve">everage </w:t>
      </w:r>
      <w:r w:rsidR="0078318E">
        <w:t>marketplace</w:t>
      </w:r>
      <w:r w:rsidR="00DB4B3A">
        <w:t xml:space="preserve"> images to ensure you are you using the most current version </w:t>
      </w:r>
      <w:r w:rsidR="00F96E44">
        <w:t>of the</w:t>
      </w:r>
      <w:r w:rsidR="00F94757">
        <w:t xml:space="preserve"> desired</w:t>
      </w:r>
      <w:r w:rsidR="00F96E44">
        <w:t xml:space="preserve"> OS</w:t>
      </w:r>
      <w:r w:rsidR="00085DAF">
        <w:t xml:space="preserve"> to provide up to date security baselines.</w:t>
      </w:r>
      <w:r>
        <w:t xml:space="preserve">  Then use automation to configure</w:t>
      </w:r>
      <w:r w:rsidR="00AB5C94">
        <w:t xml:space="preserve"> services and install baseline software as needed</w:t>
      </w:r>
      <w:r w:rsidR="00C10B50">
        <w:t xml:space="preserve"> (i.e. virus protection, software agents, </w:t>
      </w:r>
      <w:proofErr w:type="spellStart"/>
      <w:r w:rsidR="00C10B50">
        <w:t>etc</w:t>
      </w:r>
      <w:proofErr w:type="spellEnd"/>
      <w:r w:rsidR="00C10B50">
        <w:t>)</w:t>
      </w:r>
    </w:p>
    <w:p w14:paraId="7488502E" w14:textId="17405B26" w:rsidR="000A72E6" w:rsidRPr="004C1B9D" w:rsidRDefault="000A72E6" w:rsidP="004C1B9D">
      <w:pPr>
        <w:pStyle w:val="ListParagraph"/>
        <w:numPr>
          <w:ilvl w:val="0"/>
          <w:numId w:val="18"/>
        </w:numPr>
      </w:pPr>
      <w:r>
        <w:t xml:space="preserve">Create </w:t>
      </w:r>
      <w:r w:rsidR="00670A34">
        <w:t>deployment groups based on environment and application</w:t>
      </w:r>
      <w:r w:rsidR="00085DAF">
        <w:t>.</w:t>
      </w:r>
    </w:p>
    <w:p w14:paraId="3658DEC9" w14:textId="77777777" w:rsidR="00670A34" w:rsidRDefault="00670A34" w:rsidP="00ED2484">
      <w:pPr>
        <w:pStyle w:val="Heading4"/>
      </w:pPr>
    </w:p>
    <w:p w14:paraId="636571D9" w14:textId="4863C3BC" w:rsidR="00ED2484" w:rsidRDefault="00ED2484" w:rsidP="00ED2484">
      <w:pPr>
        <w:pStyle w:val="Heading4"/>
      </w:pPr>
      <w:r>
        <w:t>Evaluation and Recommendations</w:t>
      </w:r>
    </w:p>
    <w:p w14:paraId="73BDA133" w14:textId="77777777" w:rsidR="00ED2484" w:rsidRDefault="00ED2484" w:rsidP="00ED2484">
      <w:pPr>
        <w:pStyle w:val="NoSpacing"/>
      </w:pPr>
    </w:p>
    <w:p w14:paraId="52D7E4E8" w14:textId="6EB44F27" w:rsidR="00145CB7" w:rsidRDefault="00C10B50" w:rsidP="00145CB7">
      <w:pPr>
        <w:pStyle w:val="NoSpacing"/>
      </w:pPr>
      <w:r>
        <w:t>W</w:t>
      </w:r>
      <w:r w:rsidR="009F1B4A">
        <w:t>e recommend</w:t>
      </w:r>
      <w:r w:rsidR="00231701">
        <w:t xml:space="preserve"> </w:t>
      </w:r>
      <w:r w:rsidR="00257F41">
        <w:t xml:space="preserve">establishing </w:t>
      </w:r>
      <w:r w:rsidR="009F1B4A">
        <w:t>a</w:t>
      </w:r>
      <w:r w:rsidR="001C4602">
        <w:t>n automated</w:t>
      </w:r>
      <w:r w:rsidR="009F1B4A">
        <w:t xml:space="preserve"> patching solution and process </w:t>
      </w:r>
      <w:r w:rsidR="003E3A3B">
        <w:t xml:space="preserve">that </w:t>
      </w:r>
      <w:r w:rsidR="009F1B4A">
        <w:t>exist</w:t>
      </w:r>
      <w:r w:rsidR="003E3A3B">
        <w:t>s</w:t>
      </w:r>
      <w:r w:rsidR="009F1B4A">
        <w:t xml:space="preserve"> with</w:t>
      </w:r>
      <w:r w:rsidR="00546690">
        <w:t>in</w:t>
      </w:r>
      <w:r w:rsidR="009F1B4A">
        <w:t xml:space="preserve"> the Azure environment</w:t>
      </w:r>
      <w:r w:rsidR="001C4602">
        <w:t>.</w:t>
      </w:r>
    </w:p>
    <w:p w14:paraId="6174C49B" w14:textId="77777777" w:rsidR="00145CB7" w:rsidRDefault="00145CB7" w:rsidP="00145CB7">
      <w:pPr>
        <w:pStyle w:val="NoSpacing"/>
      </w:pPr>
    </w:p>
    <w:p w14:paraId="3F83ACEA" w14:textId="77777777" w:rsidR="00145CB7" w:rsidRDefault="00145CB7" w:rsidP="00145CB7">
      <w:r>
        <w:rPr>
          <w:rStyle w:val="normaltextrun"/>
          <w:rFonts w:ascii="Calibri" w:hAnsi="Calibri" w:cs="Calibri"/>
          <w:color w:val="000000"/>
          <w:shd w:val="clear" w:color="auto" w:fill="FFFFFF"/>
        </w:rPr>
        <w:t>Based upon the evaluation, our recommendations are as follows:</w:t>
      </w:r>
    </w:p>
    <w:p w14:paraId="38C324AD" w14:textId="02A6426B" w:rsidR="009F1B4A" w:rsidRPr="006C1997" w:rsidRDefault="009F1B4A" w:rsidP="006C1997">
      <w:pPr>
        <w:pStyle w:val="ListParagraph"/>
        <w:numPr>
          <w:ilvl w:val="0"/>
          <w:numId w:val="8"/>
        </w:numPr>
        <w:rPr>
          <w:rFonts w:asciiTheme="minorHAnsi" w:hAnsiTheme="minorHAnsi" w:cstheme="minorHAnsi"/>
        </w:rPr>
      </w:pPr>
      <w:r w:rsidRPr="00145CB7">
        <w:rPr>
          <w:rFonts w:asciiTheme="minorHAnsi" w:hAnsiTheme="minorHAnsi" w:cstheme="minorHAnsi"/>
        </w:rPr>
        <w:t>Leverage current on-prem practices regarding patching while the organization makes the transition to more PaaS</w:t>
      </w:r>
      <w:r w:rsidR="00546690">
        <w:rPr>
          <w:rFonts w:asciiTheme="minorHAnsi" w:hAnsiTheme="minorHAnsi" w:cstheme="minorHAnsi"/>
        </w:rPr>
        <w:t>/IaaS</w:t>
      </w:r>
      <w:r w:rsidRPr="00145CB7">
        <w:rPr>
          <w:rFonts w:asciiTheme="minorHAnsi" w:hAnsiTheme="minorHAnsi" w:cstheme="minorHAnsi"/>
        </w:rPr>
        <w:t xml:space="preserve"> focused and Cloud ready application stacks</w:t>
      </w:r>
      <w:r w:rsidR="006C1997">
        <w:rPr>
          <w:rFonts w:asciiTheme="minorHAnsi" w:hAnsiTheme="minorHAnsi" w:cstheme="minorHAnsi"/>
        </w:rPr>
        <w:t xml:space="preserve">. </w:t>
      </w:r>
      <w:r w:rsidR="00F214C4">
        <w:rPr>
          <w:rFonts w:asciiTheme="minorHAnsi" w:hAnsiTheme="minorHAnsi" w:cstheme="minorHAnsi"/>
        </w:rPr>
        <w:t>Evaluate</w:t>
      </w:r>
      <w:r w:rsidR="001C4602">
        <w:rPr>
          <w:rFonts w:asciiTheme="minorHAnsi" w:hAnsiTheme="minorHAnsi" w:cstheme="minorHAnsi"/>
        </w:rPr>
        <w:t xml:space="preserve"> an Azure native approach to </w:t>
      </w:r>
      <w:r w:rsidR="005705EF">
        <w:rPr>
          <w:rFonts w:asciiTheme="minorHAnsi" w:hAnsiTheme="minorHAnsi" w:cstheme="minorHAnsi"/>
        </w:rPr>
        <w:t>establish patching procedures</w:t>
      </w:r>
      <w:r w:rsidR="00F214C4">
        <w:rPr>
          <w:rFonts w:asciiTheme="minorHAnsi" w:hAnsiTheme="minorHAnsi" w:cstheme="minorHAnsi"/>
        </w:rPr>
        <w:t xml:space="preserve"> for both cloud and on-premises workloads.</w:t>
      </w:r>
    </w:p>
    <w:p w14:paraId="4DEF1222" w14:textId="4800908D" w:rsidR="00ED2484" w:rsidRDefault="009F1B4A" w:rsidP="001557F4">
      <w:pPr>
        <w:pStyle w:val="ListParagraph"/>
        <w:numPr>
          <w:ilvl w:val="0"/>
          <w:numId w:val="8"/>
        </w:numPr>
        <w:rPr>
          <w:rFonts w:asciiTheme="minorHAnsi" w:hAnsiTheme="minorHAnsi" w:cstheme="minorHAnsi"/>
        </w:rPr>
      </w:pPr>
      <w:r w:rsidRPr="00145CB7">
        <w:rPr>
          <w:rFonts w:asciiTheme="minorHAnsi" w:hAnsiTheme="minorHAnsi" w:cstheme="minorHAnsi"/>
        </w:rPr>
        <w:t xml:space="preserve">Configure and leverage Azure </w:t>
      </w:r>
      <w:r w:rsidR="006626FC">
        <w:rPr>
          <w:rFonts w:asciiTheme="minorHAnsi" w:hAnsiTheme="minorHAnsi" w:cstheme="minorHAnsi"/>
        </w:rPr>
        <w:t>U</w:t>
      </w:r>
      <w:r w:rsidRPr="00145CB7">
        <w:rPr>
          <w:rFonts w:asciiTheme="minorHAnsi" w:hAnsiTheme="minorHAnsi" w:cstheme="minorHAnsi"/>
        </w:rPr>
        <w:t xml:space="preserve">pdate </w:t>
      </w:r>
      <w:r w:rsidR="006626FC">
        <w:rPr>
          <w:rFonts w:asciiTheme="minorHAnsi" w:hAnsiTheme="minorHAnsi" w:cstheme="minorHAnsi"/>
        </w:rPr>
        <w:t>M</w:t>
      </w:r>
      <w:r w:rsidRPr="00145CB7">
        <w:rPr>
          <w:rFonts w:asciiTheme="minorHAnsi" w:hAnsiTheme="minorHAnsi" w:cstheme="minorHAnsi"/>
        </w:rPr>
        <w:t>anager</w:t>
      </w:r>
      <w:r w:rsidR="00F77E1B">
        <w:rPr>
          <w:rFonts w:asciiTheme="minorHAnsi" w:hAnsiTheme="minorHAnsi" w:cstheme="minorHAnsi"/>
        </w:rPr>
        <w:t xml:space="preserve">. </w:t>
      </w:r>
      <w:r w:rsidRPr="00F77E1B">
        <w:rPr>
          <w:rFonts w:asciiTheme="minorHAnsi" w:hAnsiTheme="minorHAnsi" w:cstheme="minorHAnsi"/>
        </w:rPr>
        <w:t>As part of the VDC engagement, 10M will configure Azure Update Management and provide guidance on how to use it</w:t>
      </w:r>
      <w:r w:rsidR="00F77E1B">
        <w:rPr>
          <w:rFonts w:asciiTheme="minorHAnsi" w:hAnsiTheme="minorHAnsi" w:cstheme="minorHAnsi"/>
        </w:rPr>
        <w:t>.</w:t>
      </w:r>
    </w:p>
    <w:p w14:paraId="16EC7F4E" w14:textId="3C90CBD1" w:rsidR="009D5B79" w:rsidRPr="00EE3213" w:rsidRDefault="006267EC" w:rsidP="009D5B79">
      <w:pPr>
        <w:pStyle w:val="paragraph"/>
        <w:shd w:val="clear" w:color="auto" w:fill="FFFFFF"/>
        <w:textAlignment w:val="baseline"/>
        <w:rPr>
          <w:rFonts w:asciiTheme="minorHAnsi" w:eastAsiaTheme="majorEastAsia" w:hAnsiTheme="minorHAnsi" w:cstheme="minorHAnsi"/>
          <w:sz w:val="22"/>
          <w:szCs w:val="22"/>
        </w:rPr>
      </w:pPr>
      <w:r>
        <w:rPr>
          <w:rFonts w:asciiTheme="minorHAnsi" w:eastAsiaTheme="majorEastAsia" w:hAnsiTheme="minorHAnsi" w:cstheme="minorHAnsi"/>
          <w:sz w:val="22"/>
          <w:szCs w:val="22"/>
        </w:rPr>
        <w:t>Patch management r</w:t>
      </w:r>
      <w:r w:rsidR="009D5B79">
        <w:rPr>
          <w:rFonts w:asciiTheme="minorHAnsi" w:eastAsiaTheme="majorEastAsia" w:hAnsiTheme="minorHAnsi" w:cstheme="minorHAnsi"/>
          <w:sz w:val="22"/>
          <w:szCs w:val="22"/>
        </w:rPr>
        <w:t>ecommendations will be covered in 10M DevOps backlog item 2</w:t>
      </w:r>
      <w:r w:rsidR="005D180F">
        <w:rPr>
          <w:rFonts w:asciiTheme="minorHAnsi" w:eastAsiaTheme="majorEastAsia" w:hAnsiTheme="minorHAnsi" w:cstheme="minorHAnsi"/>
          <w:sz w:val="22"/>
          <w:szCs w:val="22"/>
        </w:rPr>
        <w:t>2</w:t>
      </w:r>
      <w:r w:rsidR="009D5B79">
        <w:rPr>
          <w:rFonts w:asciiTheme="minorHAnsi" w:eastAsiaTheme="majorEastAsia" w:hAnsiTheme="minorHAnsi" w:cstheme="minorHAnsi"/>
          <w:sz w:val="22"/>
          <w:szCs w:val="22"/>
        </w:rPr>
        <w:t>6.</w:t>
      </w:r>
    </w:p>
    <w:p w14:paraId="5E7C00A9" w14:textId="77777777" w:rsidR="009D5B79" w:rsidRPr="009D5B79" w:rsidRDefault="009D5B79" w:rsidP="009D5B79">
      <w:pPr>
        <w:rPr>
          <w:rFonts w:asciiTheme="minorHAnsi" w:hAnsiTheme="minorHAnsi" w:cstheme="minorHAnsi"/>
        </w:rPr>
      </w:pPr>
    </w:p>
    <w:p w14:paraId="578B0933" w14:textId="77777777" w:rsidR="0013633B" w:rsidRPr="0013633B" w:rsidRDefault="0013633B" w:rsidP="0013633B"/>
    <w:p w14:paraId="0DBCD28A" w14:textId="5E2E91A7" w:rsidR="000E55A5" w:rsidRPr="00CF7B66" w:rsidRDefault="000E55A5" w:rsidP="00CF7B66">
      <w:pPr>
        <w:rPr>
          <w:b/>
          <w:smallCaps/>
          <w:sz w:val="28"/>
          <w:szCs w:val="28"/>
        </w:rPr>
      </w:pPr>
    </w:p>
    <w:sectPr w:rsidR="000E55A5" w:rsidRPr="00CF7B66" w:rsidSect="009B7383">
      <w:footerReference w:type="default" r:id="rId12"/>
      <w:footerReference w:type="first" r:id="rId13"/>
      <w:pgSz w:w="12240" w:h="15840"/>
      <w:pgMar w:top="720" w:right="720" w:bottom="720" w:left="720" w:header="720" w:footer="14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3FF2F88" w14:textId="77777777" w:rsidR="00B1391B" w:rsidRDefault="00B1391B" w:rsidP="00637FB4">
      <w:pPr>
        <w:spacing w:after="0" w:line="240" w:lineRule="auto"/>
      </w:pPr>
      <w:r>
        <w:separator/>
      </w:r>
    </w:p>
    <w:p w14:paraId="2FCF3EE3" w14:textId="77777777" w:rsidR="00B1391B" w:rsidRDefault="00B1391B"/>
  </w:endnote>
  <w:endnote w:type="continuationSeparator" w:id="0">
    <w:p w14:paraId="39FBB3C1" w14:textId="77777777" w:rsidR="00B1391B" w:rsidRDefault="00B1391B" w:rsidP="00637FB4">
      <w:pPr>
        <w:spacing w:after="0" w:line="240" w:lineRule="auto"/>
      </w:pPr>
      <w:r>
        <w:continuationSeparator/>
      </w:r>
    </w:p>
    <w:p w14:paraId="082BC144" w14:textId="77777777" w:rsidR="00B1391B" w:rsidRDefault="00B1391B"/>
  </w:endnote>
  <w:endnote w:type="continuationNotice" w:id="1">
    <w:p w14:paraId="11AC1583" w14:textId="77777777" w:rsidR="00B1391B" w:rsidRDefault="00B1391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eiryo">
    <w:charset w:val="80"/>
    <w:family w:val="swiss"/>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MS Minngs">
    <w:altName w:val="Malgun Gothic Semilight"/>
    <w:charset w:val="80"/>
    <w:family w:val="roman"/>
    <w:pitch w:val="fixed"/>
    <w:sig w:usb0="00000001" w:usb1="08070000" w:usb2="00000010" w:usb3="00000000" w:csb0="00020000" w:csb1="00000000"/>
  </w:font>
  <w:font w:name="Futura Bk">
    <w:charset w:val="00"/>
    <w:family w:val="swiss"/>
    <w:pitch w:val="variable"/>
    <w:sig w:usb0="80000067" w:usb1="00000000" w:usb2="00000000" w:usb3="00000000" w:csb0="000001FB" w:csb1="00000000"/>
  </w:font>
  <w:font w:name="Times">
    <w:panose1 w:val="02020603050405020304"/>
    <w:charset w:val="00"/>
    <w:family w:val="auto"/>
    <w:pitch w:val="variable"/>
    <w:sig w:usb0="E00002FF" w:usb1="5000205A" w:usb2="00000000" w:usb3="00000000" w:csb0="0000019F" w:csb1="00000000"/>
  </w:font>
  <w:font w:name="Segoe UI">
    <w:altName w:val="Calibri"/>
    <w:panose1 w:val="020B0502040204020203"/>
    <w:charset w:val="00"/>
    <w:family w:val="swiss"/>
    <w:pitch w:val="variable"/>
    <w:sig w:usb0="E4002EFF" w:usb1="C000E47F" w:usb2="00000009" w:usb3="00000000" w:csb0="000001FF" w:csb1="00000000"/>
  </w:font>
  <w:font w:name="Helvetica Neue">
    <w:altName w:val="Sylfaen"/>
    <w:charset w:val="00"/>
    <w:family w:val="swiss"/>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A0FC78" w14:textId="77777777" w:rsidR="00603CBA" w:rsidRPr="00D25D81" w:rsidRDefault="00603CBA" w:rsidP="00637FB4">
    <w:pPr>
      <w:pStyle w:val="Foot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96"/>
      <w:gridCol w:w="3597"/>
      <w:gridCol w:w="3597"/>
    </w:tblGrid>
    <w:tr w:rsidR="00603CBA" w14:paraId="0C822E3F" w14:textId="77777777" w:rsidTr="71FFD306">
      <w:tc>
        <w:tcPr>
          <w:tcW w:w="3596" w:type="dxa"/>
        </w:tcPr>
        <w:p w14:paraId="24027AC3" w14:textId="77777777" w:rsidR="00603CBA" w:rsidRDefault="00603CBA">
          <w:pPr>
            <w:pStyle w:val="Footer"/>
          </w:pPr>
          <w:r>
            <w:rPr>
              <w:noProof/>
            </w:rPr>
            <w:drawing>
              <wp:inline distT="0" distB="0" distL="0" distR="0" wp14:anchorId="7B2EBBD6" wp14:editId="76CE216E">
                <wp:extent cx="1619250" cy="331946"/>
                <wp:effectExtent l="0" t="0" r="0" b="0"/>
                <wp:docPr id="634754246" name="Picture 403877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877699"/>
                        <pic:cNvPicPr/>
                      </pic:nvPicPr>
                      <pic:blipFill>
                        <a:blip r:embed="rId1">
                          <a:extLst>
                            <a:ext uri="{28A0092B-C50C-407E-A947-70E740481C1C}">
                              <a14:useLocalDpi xmlns:a14="http://schemas.microsoft.com/office/drawing/2010/main" val="0"/>
                            </a:ext>
                          </a:extLst>
                        </a:blip>
                        <a:stretch>
                          <a:fillRect/>
                        </a:stretch>
                      </pic:blipFill>
                      <pic:spPr>
                        <a:xfrm>
                          <a:off x="0" y="0"/>
                          <a:ext cx="1619250" cy="331946"/>
                        </a:xfrm>
                        <a:prstGeom prst="rect">
                          <a:avLst/>
                        </a:prstGeom>
                      </pic:spPr>
                    </pic:pic>
                  </a:graphicData>
                </a:graphic>
              </wp:inline>
            </w:drawing>
          </w:r>
        </w:p>
      </w:tc>
      <w:tc>
        <w:tcPr>
          <w:tcW w:w="3597" w:type="dxa"/>
        </w:tcPr>
        <w:p w14:paraId="0E2C455D" w14:textId="77777777" w:rsidR="00603CBA" w:rsidRDefault="00603CBA" w:rsidP="00E865C3">
          <w:pPr>
            <w:pStyle w:val="Footer"/>
            <w:jc w:val="center"/>
          </w:pPr>
          <w:r>
            <w:fldChar w:fldCharType="begin"/>
          </w:r>
          <w:r>
            <w:instrText xml:space="preserve"> PAGE   \* MERGEFORMAT </w:instrText>
          </w:r>
          <w:r>
            <w:fldChar w:fldCharType="separate"/>
          </w:r>
          <w:r>
            <w:rPr>
              <w:noProof/>
            </w:rPr>
            <w:t>2</w:t>
          </w:r>
          <w:r>
            <w:rPr>
              <w:noProof/>
            </w:rPr>
            <w:fldChar w:fldCharType="end"/>
          </w:r>
        </w:p>
      </w:tc>
      <w:tc>
        <w:tcPr>
          <w:tcW w:w="3597" w:type="dxa"/>
        </w:tcPr>
        <w:p w14:paraId="536DAEF1" w14:textId="77777777" w:rsidR="00603CBA" w:rsidRPr="001F4B6C" w:rsidRDefault="00603CBA" w:rsidP="00E865C3">
          <w:pPr>
            <w:pStyle w:val="Footer"/>
            <w:jc w:val="right"/>
          </w:pPr>
          <w:r>
            <w:t>Proprietary and Confidential</w:t>
          </w:r>
        </w:p>
        <w:p w14:paraId="31DD2932" w14:textId="77777777" w:rsidR="00603CBA" w:rsidRPr="001F4B6C" w:rsidRDefault="00603CBA" w:rsidP="008E5511">
          <w:pPr>
            <w:pStyle w:val="Footer"/>
            <w:jc w:val="right"/>
          </w:pPr>
          <w:r w:rsidRPr="6921299F">
            <w:rPr>
              <w:color w:val="BFBFBF" w:themeColor="background1" w:themeShade="BF"/>
            </w:rPr>
            <w:t>10M-SOW-GEN-V20171109</w:t>
          </w:r>
        </w:p>
      </w:tc>
    </w:tr>
  </w:tbl>
  <w:p w14:paraId="7934DA82" w14:textId="77777777" w:rsidR="00603CBA" w:rsidRDefault="00603CBA">
    <w:pPr>
      <w:pStyle w:val="Footer"/>
    </w:pPr>
    <w:r>
      <w:tab/>
    </w:r>
    <w:r>
      <w:tab/>
    </w:r>
    <w:r>
      <w:tab/>
    </w:r>
  </w:p>
  <w:p w14:paraId="7BAFB332" w14:textId="77777777" w:rsidR="00603CBA" w:rsidRDefault="00603CB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0DC7E5" w14:textId="77777777" w:rsidR="00603CBA" w:rsidRPr="001F4B6C" w:rsidRDefault="00603CBA" w:rsidP="6921299F">
    <w:pPr>
      <w:pStyle w:val="Footer"/>
      <w:jc w:val="right"/>
      <w:rPr>
        <w:color w:val="BFBFBF" w:themeColor="background1" w:themeShade="BF"/>
      </w:rPr>
    </w:pPr>
    <w:r w:rsidRPr="6921299F">
      <w:rPr>
        <w:color w:val="BFBFBF" w:themeColor="background1" w:themeShade="BF"/>
      </w:rPr>
      <w:t>10M-SOW-GEN-V20171109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E9B77B5" w14:textId="77777777" w:rsidR="00B1391B" w:rsidRDefault="00B1391B" w:rsidP="00637FB4">
      <w:pPr>
        <w:spacing w:after="0" w:line="240" w:lineRule="auto"/>
      </w:pPr>
      <w:r>
        <w:separator/>
      </w:r>
    </w:p>
    <w:p w14:paraId="7D4C2694" w14:textId="77777777" w:rsidR="00B1391B" w:rsidRDefault="00B1391B"/>
  </w:footnote>
  <w:footnote w:type="continuationSeparator" w:id="0">
    <w:p w14:paraId="2176B6BE" w14:textId="77777777" w:rsidR="00B1391B" w:rsidRDefault="00B1391B" w:rsidP="00637FB4">
      <w:pPr>
        <w:spacing w:after="0" w:line="240" w:lineRule="auto"/>
      </w:pPr>
      <w:r>
        <w:continuationSeparator/>
      </w:r>
    </w:p>
    <w:p w14:paraId="624D4C98" w14:textId="77777777" w:rsidR="00B1391B" w:rsidRDefault="00B1391B"/>
  </w:footnote>
  <w:footnote w:type="continuationNotice" w:id="1">
    <w:p w14:paraId="39B82050" w14:textId="77777777" w:rsidR="00B1391B" w:rsidRDefault="00B1391B">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EC7A8A"/>
    <w:multiLevelType w:val="hybridMultilevel"/>
    <w:tmpl w:val="B51EC3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3D5733"/>
    <w:multiLevelType w:val="hybridMultilevel"/>
    <w:tmpl w:val="AEA0B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B61240"/>
    <w:multiLevelType w:val="hybridMultilevel"/>
    <w:tmpl w:val="BAEEB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434DF9"/>
    <w:multiLevelType w:val="hybridMultilevel"/>
    <w:tmpl w:val="1F4C06B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032287"/>
    <w:multiLevelType w:val="multilevel"/>
    <w:tmpl w:val="79960F2A"/>
    <w:lvl w:ilvl="0">
      <w:start w:val="1"/>
      <w:numFmt w:val="decimal"/>
      <w:pStyle w:val="HCLHeading1"/>
      <w:lvlText w:val="%1."/>
      <w:lvlJc w:val="left"/>
      <w:pPr>
        <w:tabs>
          <w:tab w:val="num" w:pos="540"/>
        </w:tabs>
        <w:ind w:left="547" w:hanging="547"/>
      </w:pPr>
      <w:rPr>
        <w:rFonts w:hint="default"/>
        <w:b/>
        <w:color w:val="auto"/>
      </w:rPr>
    </w:lvl>
    <w:lvl w:ilvl="1">
      <w:start w:val="1"/>
      <w:numFmt w:val="decimal"/>
      <w:pStyle w:val="HCLHeading2"/>
      <w:lvlText w:val="%1.%2."/>
      <w:lvlJc w:val="left"/>
      <w:pPr>
        <w:tabs>
          <w:tab w:val="num" w:pos="540"/>
        </w:tabs>
        <w:ind w:left="547" w:hanging="547"/>
      </w:pPr>
      <w:rPr>
        <w:rFonts w:hint="default"/>
      </w:rPr>
    </w:lvl>
    <w:lvl w:ilvl="2">
      <w:start w:val="1"/>
      <w:numFmt w:val="decimal"/>
      <w:pStyle w:val="HCLHeading3"/>
      <w:lvlText w:val="%1.%2.%3."/>
      <w:lvlJc w:val="left"/>
      <w:pPr>
        <w:tabs>
          <w:tab w:val="num" w:pos="540"/>
        </w:tabs>
        <w:ind w:left="547" w:hanging="547"/>
      </w:pPr>
      <w:rPr>
        <w:rFonts w:hint="default"/>
      </w:rPr>
    </w:lvl>
    <w:lvl w:ilvl="3">
      <w:start w:val="1"/>
      <w:numFmt w:val="decimal"/>
      <w:pStyle w:val="HCLHeading4"/>
      <w:lvlText w:val="%1.%2.%3.%4."/>
      <w:lvlJc w:val="left"/>
      <w:pPr>
        <w:tabs>
          <w:tab w:val="num" w:pos="540"/>
        </w:tabs>
        <w:ind w:left="547" w:hanging="547"/>
      </w:pPr>
      <w:rPr>
        <w:rFonts w:hint="default"/>
      </w:rPr>
    </w:lvl>
    <w:lvl w:ilvl="4">
      <w:start w:val="1"/>
      <w:numFmt w:val="decimal"/>
      <w:lvlText w:val="%1.%2.%3.%4.%5."/>
      <w:lvlJc w:val="left"/>
      <w:pPr>
        <w:tabs>
          <w:tab w:val="num" w:pos="540"/>
        </w:tabs>
        <w:ind w:left="547" w:hanging="547"/>
      </w:pPr>
      <w:rPr>
        <w:rFonts w:hint="default"/>
      </w:rPr>
    </w:lvl>
    <w:lvl w:ilvl="5">
      <w:start w:val="1"/>
      <w:numFmt w:val="decimal"/>
      <w:lvlText w:val="%1.%2.%3.%4.%5.%6."/>
      <w:lvlJc w:val="left"/>
      <w:pPr>
        <w:tabs>
          <w:tab w:val="num" w:pos="540"/>
        </w:tabs>
        <w:ind w:left="547" w:hanging="547"/>
      </w:pPr>
      <w:rPr>
        <w:rFonts w:hint="default"/>
      </w:rPr>
    </w:lvl>
    <w:lvl w:ilvl="6">
      <w:start w:val="1"/>
      <w:numFmt w:val="decimal"/>
      <w:lvlText w:val="%1.%2.%3.%4.%5.%6.%7."/>
      <w:lvlJc w:val="left"/>
      <w:pPr>
        <w:tabs>
          <w:tab w:val="num" w:pos="540"/>
        </w:tabs>
        <w:ind w:left="547" w:hanging="547"/>
      </w:pPr>
      <w:rPr>
        <w:rFonts w:hint="default"/>
      </w:rPr>
    </w:lvl>
    <w:lvl w:ilvl="7">
      <w:start w:val="1"/>
      <w:numFmt w:val="decimal"/>
      <w:lvlText w:val="%1.%2.%3.%4.%5.%6.%7.%8."/>
      <w:lvlJc w:val="left"/>
      <w:pPr>
        <w:tabs>
          <w:tab w:val="num" w:pos="540"/>
        </w:tabs>
        <w:ind w:left="547" w:hanging="547"/>
      </w:pPr>
      <w:rPr>
        <w:rFonts w:hint="default"/>
      </w:rPr>
    </w:lvl>
    <w:lvl w:ilvl="8">
      <w:start w:val="1"/>
      <w:numFmt w:val="decimal"/>
      <w:lvlText w:val="%1.%2.%3.%4.%5.%6.%7.%8.%9."/>
      <w:lvlJc w:val="left"/>
      <w:pPr>
        <w:tabs>
          <w:tab w:val="num" w:pos="540"/>
        </w:tabs>
        <w:ind w:left="547" w:hanging="547"/>
      </w:pPr>
      <w:rPr>
        <w:rFonts w:hint="default"/>
      </w:rPr>
    </w:lvl>
  </w:abstractNum>
  <w:abstractNum w:abstractNumId="5" w15:restartNumberingAfterBreak="0">
    <w:nsid w:val="1ACC43DE"/>
    <w:multiLevelType w:val="hybridMultilevel"/>
    <w:tmpl w:val="B51EC3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B34AD0"/>
    <w:multiLevelType w:val="hybridMultilevel"/>
    <w:tmpl w:val="8DA451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AA7473"/>
    <w:multiLevelType w:val="hybridMultilevel"/>
    <w:tmpl w:val="EDE401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D55AB6"/>
    <w:multiLevelType w:val="hybridMultilevel"/>
    <w:tmpl w:val="8DE4D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AD59FA"/>
    <w:multiLevelType w:val="hybridMultilevel"/>
    <w:tmpl w:val="EDE401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0FA75FD"/>
    <w:multiLevelType w:val="hybridMultilevel"/>
    <w:tmpl w:val="900CA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4750053"/>
    <w:multiLevelType w:val="hybridMultilevel"/>
    <w:tmpl w:val="AB9889F4"/>
    <w:lvl w:ilvl="0" w:tplc="2F3ECD26">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2" w15:restartNumberingAfterBreak="0">
    <w:nsid w:val="452C5AC7"/>
    <w:multiLevelType w:val="hybridMultilevel"/>
    <w:tmpl w:val="B51EC3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7AE275B"/>
    <w:multiLevelType w:val="hybridMultilevel"/>
    <w:tmpl w:val="89EC89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8D305E0"/>
    <w:multiLevelType w:val="hybridMultilevel"/>
    <w:tmpl w:val="3A182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DF6152"/>
    <w:multiLevelType w:val="hybridMultilevel"/>
    <w:tmpl w:val="6D608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0B60440"/>
    <w:multiLevelType w:val="hybridMultilevel"/>
    <w:tmpl w:val="B51EC3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6DF3EE9"/>
    <w:multiLevelType w:val="hybridMultilevel"/>
    <w:tmpl w:val="7B246F8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31F352E"/>
    <w:multiLevelType w:val="hybridMultilevel"/>
    <w:tmpl w:val="946A2644"/>
    <w:lvl w:ilvl="0" w:tplc="B67E9B46">
      <w:start w:val="1"/>
      <w:numFmt w:val="bullet"/>
      <w:pStyle w:val="Normal-table"/>
      <w:lvlText w:val=""/>
      <w:lvlJc w:val="left"/>
      <w:pPr>
        <w:ind w:left="720" w:hanging="360"/>
      </w:pPr>
      <w:rPr>
        <w:rFonts w:ascii="Symbol" w:hAnsi="Symbol" w:hint="default"/>
      </w:rPr>
    </w:lvl>
    <w:lvl w:ilvl="1" w:tplc="04090019">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19" w15:restartNumberingAfterBreak="0">
    <w:nsid w:val="7A6A153C"/>
    <w:multiLevelType w:val="hybridMultilevel"/>
    <w:tmpl w:val="0C9E89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8"/>
  </w:num>
  <w:num w:numId="3">
    <w:abstractNumId w:val="6"/>
  </w:num>
  <w:num w:numId="4">
    <w:abstractNumId w:val="16"/>
  </w:num>
  <w:num w:numId="5">
    <w:abstractNumId w:val="11"/>
  </w:num>
  <w:num w:numId="6">
    <w:abstractNumId w:val="17"/>
  </w:num>
  <w:num w:numId="7">
    <w:abstractNumId w:val="0"/>
  </w:num>
  <w:num w:numId="8">
    <w:abstractNumId w:val="3"/>
  </w:num>
  <w:num w:numId="9">
    <w:abstractNumId w:val="12"/>
  </w:num>
  <w:num w:numId="10">
    <w:abstractNumId w:val="1"/>
  </w:num>
  <w:num w:numId="11">
    <w:abstractNumId w:val="9"/>
  </w:num>
  <w:num w:numId="12">
    <w:abstractNumId w:val="19"/>
  </w:num>
  <w:num w:numId="13">
    <w:abstractNumId w:val="7"/>
  </w:num>
  <w:num w:numId="14">
    <w:abstractNumId w:val="15"/>
  </w:num>
  <w:num w:numId="15">
    <w:abstractNumId w:val="8"/>
  </w:num>
  <w:num w:numId="16">
    <w:abstractNumId w:val="2"/>
  </w:num>
  <w:num w:numId="17">
    <w:abstractNumId w:val="5"/>
  </w:num>
  <w:num w:numId="18">
    <w:abstractNumId w:val="14"/>
  </w:num>
  <w:num w:numId="19">
    <w:abstractNumId w:val="10"/>
  </w:num>
  <w:num w:numId="20">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6"/>
  <w:proofState w:spelling="clean" w:grammar="clean"/>
  <w:defaultTabStop w:val="720"/>
  <w:characterSpacingControl w:val="doNotCompress"/>
  <w:hdrShapeDefaults>
    <o:shapedefaults v:ext="edit" spidmax="8193"/>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jY0NDA3N7QwMDcwM7JQ0lEKTi0uzszPAykwrAUAm+lwuSwAAAA="/>
  </w:docVars>
  <w:rsids>
    <w:rsidRoot w:val="00E6424F"/>
    <w:rsid w:val="000001BC"/>
    <w:rsid w:val="000009CF"/>
    <w:rsid w:val="000012E9"/>
    <w:rsid w:val="0000162E"/>
    <w:rsid w:val="000018B2"/>
    <w:rsid w:val="00002CE5"/>
    <w:rsid w:val="00003DD1"/>
    <w:rsid w:val="00004A3C"/>
    <w:rsid w:val="00005568"/>
    <w:rsid w:val="00005C1F"/>
    <w:rsid w:val="00005C78"/>
    <w:rsid w:val="00011F1C"/>
    <w:rsid w:val="0001314F"/>
    <w:rsid w:val="0001340D"/>
    <w:rsid w:val="00013FAD"/>
    <w:rsid w:val="0001503D"/>
    <w:rsid w:val="00020BB2"/>
    <w:rsid w:val="00026106"/>
    <w:rsid w:val="00027032"/>
    <w:rsid w:val="000301ED"/>
    <w:rsid w:val="00031F77"/>
    <w:rsid w:val="0003213E"/>
    <w:rsid w:val="00036AA5"/>
    <w:rsid w:val="00036F4A"/>
    <w:rsid w:val="000379F0"/>
    <w:rsid w:val="00040AEE"/>
    <w:rsid w:val="00040CCA"/>
    <w:rsid w:val="00042B63"/>
    <w:rsid w:val="00043B2C"/>
    <w:rsid w:val="000508DD"/>
    <w:rsid w:val="00050D4E"/>
    <w:rsid w:val="00052A2D"/>
    <w:rsid w:val="000530E3"/>
    <w:rsid w:val="0005402D"/>
    <w:rsid w:val="00054121"/>
    <w:rsid w:val="00054931"/>
    <w:rsid w:val="000554B8"/>
    <w:rsid w:val="00057522"/>
    <w:rsid w:val="0005783C"/>
    <w:rsid w:val="00057E73"/>
    <w:rsid w:val="0006007F"/>
    <w:rsid w:val="000628ED"/>
    <w:rsid w:val="00062C74"/>
    <w:rsid w:val="00063A6C"/>
    <w:rsid w:val="00063F01"/>
    <w:rsid w:val="0006652B"/>
    <w:rsid w:val="00067173"/>
    <w:rsid w:val="0007192E"/>
    <w:rsid w:val="00071A7B"/>
    <w:rsid w:val="00072005"/>
    <w:rsid w:val="00072737"/>
    <w:rsid w:val="000729C1"/>
    <w:rsid w:val="00072AA7"/>
    <w:rsid w:val="00073370"/>
    <w:rsid w:val="00073916"/>
    <w:rsid w:val="00074D3E"/>
    <w:rsid w:val="00076C55"/>
    <w:rsid w:val="00081890"/>
    <w:rsid w:val="000830E5"/>
    <w:rsid w:val="0008498B"/>
    <w:rsid w:val="00084DC0"/>
    <w:rsid w:val="00085DAF"/>
    <w:rsid w:val="00087E5B"/>
    <w:rsid w:val="00090C6D"/>
    <w:rsid w:val="000910ED"/>
    <w:rsid w:val="00091DEB"/>
    <w:rsid w:val="00092195"/>
    <w:rsid w:val="0009250C"/>
    <w:rsid w:val="0009264D"/>
    <w:rsid w:val="00093793"/>
    <w:rsid w:val="00093AD3"/>
    <w:rsid w:val="00094E41"/>
    <w:rsid w:val="000A0220"/>
    <w:rsid w:val="000A0BE7"/>
    <w:rsid w:val="000A161D"/>
    <w:rsid w:val="000A1C4A"/>
    <w:rsid w:val="000A1E05"/>
    <w:rsid w:val="000A24EC"/>
    <w:rsid w:val="000A29E6"/>
    <w:rsid w:val="000A2C21"/>
    <w:rsid w:val="000A3B28"/>
    <w:rsid w:val="000A502A"/>
    <w:rsid w:val="000A5785"/>
    <w:rsid w:val="000A6536"/>
    <w:rsid w:val="000A67FF"/>
    <w:rsid w:val="000A6FE6"/>
    <w:rsid w:val="000A72E6"/>
    <w:rsid w:val="000B0D1B"/>
    <w:rsid w:val="000B1713"/>
    <w:rsid w:val="000B18F7"/>
    <w:rsid w:val="000B1A64"/>
    <w:rsid w:val="000B2C99"/>
    <w:rsid w:val="000B30B8"/>
    <w:rsid w:val="000B3127"/>
    <w:rsid w:val="000B330C"/>
    <w:rsid w:val="000B35FC"/>
    <w:rsid w:val="000B4AE0"/>
    <w:rsid w:val="000B5933"/>
    <w:rsid w:val="000B6118"/>
    <w:rsid w:val="000B77FD"/>
    <w:rsid w:val="000C18AD"/>
    <w:rsid w:val="000C1FD1"/>
    <w:rsid w:val="000C2542"/>
    <w:rsid w:val="000C2566"/>
    <w:rsid w:val="000C25DE"/>
    <w:rsid w:val="000C2F10"/>
    <w:rsid w:val="000C4383"/>
    <w:rsid w:val="000C5686"/>
    <w:rsid w:val="000C5FFA"/>
    <w:rsid w:val="000C6492"/>
    <w:rsid w:val="000C660D"/>
    <w:rsid w:val="000C706C"/>
    <w:rsid w:val="000C78B4"/>
    <w:rsid w:val="000C7A00"/>
    <w:rsid w:val="000D0460"/>
    <w:rsid w:val="000D0CC4"/>
    <w:rsid w:val="000D24DB"/>
    <w:rsid w:val="000D3F48"/>
    <w:rsid w:val="000D53F7"/>
    <w:rsid w:val="000D68EF"/>
    <w:rsid w:val="000D692F"/>
    <w:rsid w:val="000D693E"/>
    <w:rsid w:val="000D7B73"/>
    <w:rsid w:val="000E0211"/>
    <w:rsid w:val="000E0328"/>
    <w:rsid w:val="000E0650"/>
    <w:rsid w:val="000E20CD"/>
    <w:rsid w:val="000E2108"/>
    <w:rsid w:val="000E33DB"/>
    <w:rsid w:val="000E35E3"/>
    <w:rsid w:val="000E4492"/>
    <w:rsid w:val="000E4CE0"/>
    <w:rsid w:val="000E54A2"/>
    <w:rsid w:val="000E55A5"/>
    <w:rsid w:val="000E5F8F"/>
    <w:rsid w:val="000E6759"/>
    <w:rsid w:val="000E6A0C"/>
    <w:rsid w:val="000E7D6F"/>
    <w:rsid w:val="000F00CC"/>
    <w:rsid w:val="000F05B3"/>
    <w:rsid w:val="000F23A8"/>
    <w:rsid w:val="000F2D74"/>
    <w:rsid w:val="000F51CF"/>
    <w:rsid w:val="000F5A35"/>
    <w:rsid w:val="000F5A40"/>
    <w:rsid w:val="000F6628"/>
    <w:rsid w:val="000F752E"/>
    <w:rsid w:val="0010416E"/>
    <w:rsid w:val="0010485B"/>
    <w:rsid w:val="00106372"/>
    <w:rsid w:val="00107C8E"/>
    <w:rsid w:val="00110127"/>
    <w:rsid w:val="00111043"/>
    <w:rsid w:val="00113D51"/>
    <w:rsid w:val="001144C2"/>
    <w:rsid w:val="00114673"/>
    <w:rsid w:val="001147B8"/>
    <w:rsid w:val="00115046"/>
    <w:rsid w:val="00117546"/>
    <w:rsid w:val="00117AE0"/>
    <w:rsid w:val="00121C61"/>
    <w:rsid w:val="00121E9C"/>
    <w:rsid w:val="00122D93"/>
    <w:rsid w:val="001256A3"/>
    <w:rsid w:val="00126240"/>
    <w:rsid w:val="00126848"/>
    <w:rsid w:val="00126ACA"/>
    <w:rsid w:val="00131726"/>
    <w:rsid w:val="00132FB2"/>
    <w:rsid w:val="0013375A"/>
    <w:rsid w:val="00135CBF"/>
    <w:rsid w:val="0013633B"/>
    <w:rsid w:val="00136519"/>
    <w:rsid w:val="00136C1C"/>
    <w:rsid w:val="00137521"/>
    <w:rsid w:val="00137ABF"/>
    <w:rsid w:val="00140E88"/>
    <w:rsid w:val="00141330"/>
    <w:rsid w:val="001416C3"/>
    <w:rsid w:val="00141EF2"/>
    <w:rsid w:val="001427ED"/>
    <w:rsid w:val="00142DD9"/>
    <w:rsid w:val="00144229"/>
    <w:rsid w:val="00144F7D"/>
    <w:rsid w:val="00145CB7"/>
    <w:rsid w:val="00145DCB"/>
    <w:rsid w:val="001467B4"/>
    <w:rsid w:val="001467C7"/>
    <w:rsid w:val="00150E6E"/>
    <w:rsid w:val="00151ACC"/>
    <w:rsid w:val="00152F04"/>
    <w:rsid w:val="00153CEB"/>
    <w:rsid w:val="001547E3"/>
    <w:rsid w:val="001557F4"/>
    <w:rsid w:val="00156322"/>
    <w:rsid w:val="001576F1"/>
    <w:rsid w:val="00163493"/>
    <w:rsid w:val="00163629"/>
    <w:rsid w:val="00163677"/>
    <w:rsid w:val="0016371E"/>
    <w:rsid w:val="00163823"/>
    <w:rsid w:val="00163B2C"/>
    <w:rsid w:val="00164802"/>
    <w:rsid w:val="001652D9"/>
    <w:rsid w:val="00166CE0"/>
    <w:rsid w:val="0016725C"/>
    <w:rsid w:val="00167A50"/>
    <w:rsid w:val="00167C19"/>
    <w:rsid w:val="00170B4E"/>
    <w:rsid w:val="001722ED"/>
    <w:rsid w:val="001722EE"/>
    <w:rsid w:val="001723D2"/>
    <w:rsid w:val="001729C1"/>
    <w:rsid w:val="00173017"/>
    <w:rsid w:val="00173E7D"/>
    <w:rsid w:val="00176CA8"/>
    <w:rsid w:val="001772A9"/>
    <w:rsid w:val="0018012A"/>
    <w:rsid w:val="001803DF"/>
    <w:rsid w:val="001837A7"/>
    <w:rsid w:val="00183D86"/>
    <w:rsid w:val="001864B0"/>
    <w:rsid w:val="001866CE"/>
    <w:rsid w:val="00186BAB"/>
    <w:rsid w:val="00190181"/>
    <w:rsid w:val="001904F8"/>
    <w:rsid w:val="00190535"/>
    <w:rsid w:val="001932B4"/>
    <w:rsid w:val="001979D4"/>
    <w:rsid w:val="001A0C91"/>
    <w:rsid w:val="001A43BF"/>
    <w:rsid w:val="001A4F18"/>
    <w:rsid w:val="001A50C1"/>
    <w:rsid w:val="001A5A48"/>
    <w:rsid w:val="001A5CB4"/>
    <w:rsid w:val="001A60CB"/>
    <w:rsid w:val="001A6B47"/>
    <w:rsid w:val="001B0B12"/>
    <w:rsid w:val="001B105E"/>
    <w:rsid w:val="001B2AC3"/>
    <w:rsid w:val="001B36B0"/>
    <w:rsid w:val="001B441C"/>
    <w:rsid w:val="001B44C9"/>
    <w:rsid w:val="001B46A3"/>
    <w:rsid w:val="001B4CA7"/>
    <w:rsid w:val="001B510D"/>
    <w:rsid w:val="001B5604"/>
    <w:rsid w:val="001B5A9B"/>
    <w:rsid w:val="001B5AF6"/>
    <w:rsid w:val="001B69D0"/>
    <w:rsid w:val="001B7ABE"/>
    <w:rsid w:val="001C1587"/>
    <w:rsid w:val="001C17ED"/>
    <w:rsid w:val="001C1CAC"/>
    <w:rsid w:val="001C3141"/>
    <w:rsid w:val="001C33AE"/>
    <w:rsid w:val="001C3A0E"/>
    <w:rsid w:val="001C3CA6"/>
    <w:rsid w:val="001C3D7E"/>
    <w:rsid w:val="001C44A5"/>
    <w:rsid w:val="001C4602"/>
    <w:rsid w:val="001C5C77"/>
    <w:rsid w:val="001C5D83"/>
    <w:rsid w:val="001C66B5"/>
    <w:rsid w:val="001C7A52"/>
    <w:rsid w:val="001D0411"/>
    <w:rsid w:val="001D0D4B"/>
    <w:rsid w:val="001D126F"/>
    <w:rsid w:val="001D3BA7"/>
    <w:rsid w:val="001D5630"/>
    <w:rsid w:val="001D5AB9"/>
    <w:rsid w:val="001D61E2"/>
    <w:rsid w:val="001D72A9"/>
    <w:rsid w:val="001D7463"/>
    <w:rsid w:val="001D7A6F"/>
    <w:rsid w:val="001E15FD"/>
    <w:rsid w:val="001E2622"/>
    <w:rsid w:val="001E2F46"/>
    <w:rsid w:val="001E3195"/>
    <w:rsid w:val="001E3EDB"/>
    <w:rsid w:val="001E43E2"/>
    <w:rsid w:val="001E4D89"/>
    <w:rsid w:val="001E4F45"/>
    <w:rsid w:val="001E64BE"/>
    <w:rsid w:val="001E670B"/>
    <w:rsid w:val="001F0DEB"/>
    <w:rsid w:val="001F23F9"/>
    <w:rsid w:val="001F29A9"/>
    <w:rsid w:val="001F369E"/>
    <w:rsid w:val="001F3C89"/>
    <w:rsid w:val="001F4B6C"/>
    <w:rsid w:val="001F4E26"/>
    <w:rsid w:val="001F6312"/>
    <w:rsid w:val="001F64ED"/>
    <w:rsid w:val="001F6773"/>
    <w:rsid w:val="001F7075"/>
    <w:rsid w:val="00200A97"/>
    <w:rsid w:val="00201443"/>
    <w:rsid w:val="0020407C"/>
    <w:rsid w:val="00204383"/>
    <w:rsid w:val="00206E66"/>
    <w:rsid w:val="002100FB"/>
    <w:rsid w:val="00210F1F"/>
    <w:rsid w:val="0021134B"/>
    <w:rsid w:val="00211511"/>
    <w:rsid w:val="00211977"/>
    <w:rsid w:val="00214F31"/>
    <w:rsid w:val="0021638E"/>
    <w:rsid w:val="00216948"/>
    <w:rsid w:val="00216AE7"/>
    <w:rsid w:val="0021777C"/>
    <w:rsid w:val="002205C7"/>
    <w:rsid w:val="002205C8"/>
    <w:rsid w:val="002209E1"/>
    <w:rsid w:val="002219EA"/>
    <w:rsid w:val="00221FC2"/>
    <w:rsid w:val="0022343D"/>
    <w:rsid w:val="00224AE2"/>
    <w:rsid w:val="00225970"/>
    <w:rsid w:val="00225B37"/>
    <w:rsid w:val="002268A6"/>
    <w:rsid w:val="0022790F"/>
    <w:rsid w:val="00227A80"/>
    <w:rsid w:val="002307DC"/>
    <w:rsid w:val="00231701"/>
    <w:rsid w:val="0023376B"/>
    <w:rsid w:val="00234AB4"/>
    <w:rsid w:val="00235912"/>
    <w:rsid w:val="002361CB"/>
    <w:rsid w:val="00236364"/>
    <w:rsid w:val="00236840"/>
    <w:rsid w:val="002376D0"/>
    <w:rsid w:val="00240D85"/>
    <w:rsid w:val="0024132F"/>
    <w:rsid w:val="00241872"/>
    <w:rsid w:val="0024256C"/>
    <w:rsid w:val="002443E7"/>
    <w:rsid w:val="0024442A"/>
    <w:rsid w:val="002464F3"/>
    <w:rsid w:val="00250497"/>
    <w:rsid w:val="002517DB"/>
    <w:rsid w:val="00252173"/>
    <w:rsid w:val="00253367"/>
    <w:rsid w:val="00253F79"/>
    <w:rsid w:val="00254404"/>
    <w:rsid w:val="0025516F"/>
    <w:rsid w:val="00255786"/>
    <w:rsid w:val="0025675C"/>
    <w:rsid w:val="00257D6C"/>
    <w:rsid w:val="00257F41"/>
    <w:rsid w:val="00260948"/>
    <w:rsid w:val="002609F6"/>
    <w:rsid w:val="002627F2"/>
    <w:rsid w:val="002629EC"/>
    <w:rsid w:val="002639BB"/>
    <w:rsid w:val="00263CD8"/>
    <w:rsid w:val="00264BC1"/>
    <w:rsid w:val="002650BF"/>
    <w:rsid w:val="0026597E"/>
    <w:rsid w:val="002665CB"/>
    <w:rsid w:val="00267EBD"/>
    <w:rsid w:val="002709E3"/>
    <w:rsid w:val="002735F3"/>
    <w:rsid w:val="0027380C"/>
    <w:rsid w:val="0027388E"/>
    <w:rsid w:val="00273D43"/>
    <w:rsid w:val="00274CBA"/>
    <w:rsid w:val="00274CFB"/>
    <w:rsid w:val="002771A9"/>
    <w:rsid w:val="00280886"/>
    <w:rsid w:val="00281958"/>
    <w:rsid w:val="002821C8"/>
    <w:rsid w:val="002832E8"/>
    <w:rsid w:val="00283666"/>
    <w:rsid w:val="00283F07"/>
    <w:rsid w:val="00284B86"/>
    <w:rsid w:val="00284D9E"/>
    <w:rsid w:val="002851C7"/>
    <w:rsid w:val="00285914"/>
    <w:rsid w:val="00285DA3"/>
    <w:rsid w:val="00285F56"/>
    <w:rsid w:val="00286754"/>
    <w:rsid w:val="002869B4"/>
    <w:rsid w:val="00286B20"/>
    <w:rsid w:val="00287292"/>
    <w:rsid w:val="0028790A"/>
    <w:rsid w:val="002902CF"/>
    <w:rsid w:val="00291EDC"/>
    <w:rsid w:val="0029347D"/>
    <w:rsid w:val="00293512"/>
    <w:rsid w:val="00293625"/>
    <w:rsid w:val="00293A7E"/>
    <w:rsid w:val="0029411C"/>
    <w:rsid w:val="002948D2"/>
    <w:rsid w:val="00295590"/>
    <w:rsid w:val="00295977"/>
    <w:rsid w:val="002967FF"/>
    <w:rsid w:val="0029686A"/>
    <w:rsid w:val="00296899"/>
    <w:rsid w:val="00296C91"/>
    <w:rsid w:val="00297567"/>
    <w:rsid w:val="00297639"/>
    <w:rsid w:val="00297666"/>
    <w:rsid w:val="00297CBF"/>
    <w:rsid w:val="002A01F2"/>
    <w:rsid w:val="002A0743"/>
    <w:rsid w:val="002A1CAB"/>
    <w:rsid w:val="002A35C1"/>
    <w:rsid w:val="002A6306"/>
    <w:rsid w:val="002A7E27"/>
    <w:rsid w:val="002B000F"/>
    <w:rsid w:val="002B0766"/>
    <w:rsid w:val="002B09E9"/>
    <w:rsid w:val="002B13D4"/>
    <w:rsid w:val="002B196D"/>
    <w:rsid w:val="002B4C33"/>
    <w:rsid w:val="002B517D"/>
    <w:rsid w:val="002B5BE5"/>
    <w:rsid w:val="002B6576"/>
    <w:rsid w:val="002B7618"/>
    <w:rsid w:val="002B7BCB"/>
    <w:rsid w:val="002B7E96"/>
    <w:rsid w:val="002C017F"/>
    <w:rsid w:val="002C0891"/>
    <w:rsid w:val="002C25D3"/>
    <w:rsid w:val="002C3790"/>
    <w:rsid w:val="002C4443"/>
    <w:rsid w:val="002C5394"/>
    <w:rsid w:val="002C64B6"/>
    <w:rsid w:val="002D028A"/>
    <w:rsid w:val="002D200D"/>
    <w:rsid w:val="002D2AFB"/>
    <w:rsid w:val="002D2E18"/>
    <w:rsid w:val="002D3C9E"/>
    <w:rsid w:val="002E017E"/>
    <w:rsid w:val="002E03F9"/>
    <w:rsid w:val="002E1083"/>
    <w:rsid w:val="002E11ED"/>
    <w:rsid w:val="002E1EBE"/>
    <w:rsid w:val="002E2B65"/>
    <w:rsid w:val="002E5E9F"/>
    <w:rsid w:val="002E61D3"/>
    <w:rsid w:val="002E6C0C"/>
    <w:rsid w:val="002E7E9D"/>
    <w:rsid w:val="002F1C47"/>
    <w:rsid w:val="002F231A"/>
    <w:rsid w:val="002F2A0F"/>
    <w:rsid w:val="002F6165"/>
    <w:rsid w:val="002F69E1"/>
    <w:rsid w:val="002F6F4F"/>
    <w:rsid w:val="00301E75"/>
    <w:rsid w:val="00302391"/>
    <w:rsid w:val="00303167"/>
    <w:rsid w:val="003032A1"/>
    <w:rsid w:val="0030457A"/>
    <w:rsid w:val="003048C0"/>
    <w:rsid w:val="003066C6"/>
    <w:rsid w:val="00306961"/>
    <w:rsid w:val="00306B30"/>
    <w:rsid w:val="0030719D"/>
    <w:rsid w:val="00310C84"/>
    <w:rsid w:val="00311103"/>
    <w:rsid w:val="00311AB7"/>
    <w:rsid w:val="00312C0A"/>
    <w:rsid w:val="00312C0F"/>
    <w:rsid w:val="0031412B"/>
    <w:rsid w:val="0031433A"/>
    <w:rsid w:val="003147B0"/>
    <w:rsid w:val="0031690F"/>
    <w:rsid w:val="00317188"/>
    <w:rsid w:val="00317441"/>
    <w:rsid w:val="00317656"/>
    <w:rsid w:val="003223D1"/>
    <w:rsid w:val="00323693"/>
    <w:rsid w:val="0032458A"/>
    <w:rsid w:val="00326D12"/>
    <w:rsid w:val="003306B0"/>
    <w:rsid w:val="003310CA"/>
    <w:rsid w:val="00334421"/>
    <w:rsid w:val="00336698"/>
    <w:rsid w:val="003366C3"/>
    <w:rsid w:val="00336F5B"/>
    <w:rsid w:val="00340C8A"/>
    <w:rsid w:val="00343D08"/>
    <w:rsid w:val="003447D3"/>
    <w:rsid w:val="00346B17"/>
    <w:rsid w:val="00347F5B"/>
    <w:rsid w:val="00347FB2"/>
    <w:rsid w:val="00350745"/>
    <w:rsid w:val="003507B9"/>
    <w:rsid w:val="003508E1"/>
    <w:rsid w:val="00350A30"/>
    <w:rsid w:val="00351FF9"/>
    <w:rsid w:val="0035327C"/>
    <w:rsid w:val="00354C20"/>
    <w:rsid w:val="00354D50"/>
    <w:rsid w:val="00355991"/>
    <w:rsid w:val="00356ECD"/>
    <w:rsid w:val="00361AA8"/>
    <w:rsid w:val="00361CA3"/>
    <w:rsid w:val="00362432"/>
    <w:rsid w:val="0036659C"/>
    <w:rsid w:val="00366C8A"/>
    <w:rsid w:val="003745AE"/>
    <w:rsid w:val="00374952"/>
    <w:rsid w:val="00375AA3"/>
    <w:rsid w:val="003772E7"/>
    <w:rsid w:val="003774C0"/>
    <w:rsid w:val="00377814"/>
    <w:rsid w:val="00380885"/>
    <w:rsid w:val="003811AB"/>
    <w:rsid w:val="00381DA4"/>
    <w:rsid w:val="0038311C"/>
    <w:rsid w:val="00383626"/>
    <w:rsid w:val="00384194"/>
    <w:rsid w:val="00385FA4"/>
    <w:rsid w:val="0038602A"/>
    <w:rsid w:val="00386312"/>
    <w:rsid w:val="00386DC9"/>
    <w:rsid w:val="00390887"/>
    <w:rsid w:val="00390DF9"/>
    <w:rsid w:val="00391EDA"/>
    <w:rsid w:val="00394022"/>
    <w:rsid w:val="00394288"/>
    <w:rsid w:val="00396A14"/>
    <w:rsid w:val="00397117"/>
    <w:rsid w:val="003A1C1C"/>
    <w:rsid w:val="003A46FD"/>
    <w:rsid w:val="003A6580"/>
    <w:rsid w:val="003A7C2C"/>
    <w:rsid w:val="003B03A2"/>
    <w:rsid w:val="003B05F0"/>
    <w:rsid w:val="003B09B9"/>
    <w:rsid w:val="003B1865"/>
    <w:rsid w:val="003B230C"/>
    <w:rsid w:val="003B231D"/>
    <w:rsid w:val="003B43F6"/>
    <w:rsid w:val="003B48CA"/>
    <w:rsid w:val="003B4FE7"/>
    <w:rsid w:val="003B51B8"/>
    <w:rsid w:val="003B60B4"/>
    <w:rsid w:val="003B69C4"/>
    <w:rsid w:val="003B7A69"/>
    <w:rsid w:val="003C01DA"/>
    <w:rsid w:val="003C1A7A"/>
    <w:rsid w:val="003C2F9C"/>
    <w:rsid w:val="003C2FB2"/>
    <w:rsid w:val="003C3207"/>
    <w:rsid w:val="003C4065"/>
    <w:rsid w:val="003C49B9"/>
    <w:rsid w:val="003C53EE"/>
    <w:rsid w:val="003C70C0"/>
    <w:rsid w:val="003C7595"/>
    <w:rsid w:val="003D086A"/>
    <w:rsid w:val="003D1974"/>
    <w:rsid w:val="003D1F37"/>
    <w:rsid w:val="003D29D7"/>
    <w:rsid w:val="003D4CDE"/>
    <w:rsid w:val="003D4F5C"/>
    <w:rsid w:val="003D58F4"/>
    <w:rsid w:val="003D66DA"/>
    <w:rsid w:val="003D6C5B"/>
    <w:rsid w:val="003D7772"/>
    <w:rsid w:val="003E0C37"/>
    <w:rsid w:val="003E1AB1"/>
    <w:rsid w:val="003E2755"/>
    <w:rsid w:val="003E3763"/>
    <w:rsid w:val="003E3A3B"/>
    <w:rsid w:val="003E4A34"/>
    <w:rsid w:val="003E6EE6"/>
    <w:rsid w:val="003E7F82"/>
    <w:rsid w:val="003F100D"/>
    <w:rsid w:val="003F16DA"/>
    <w:rsid w:val="003F1B06"/>
    <w:rsid w:val="003F1E49"/>
    <w:rsid w:val="003F2DF0"/>
    <w:rsid w:val="003F3661"/>
    <w:rsid w:val="003F6FCC"/>
    <w:rsid w:val="00400CB8"/>
    <w:rsid w:val="00402011"/>
    <w:rsid w:val="004032F7"/>
    <w:rsid w:val="00404070"/>
    <w:rsid w:val="004040C2"/>
    <w:rsid w:val="004071AF"/>
    <w:rsid w:val="004116E6"/>
    <w:rsid w:val="0041217F"/>
    <w:rsid w:val="00412B73"/>
    <w:rsid w:val="00413D50"/>
    <w:rsid w:val="00414AAD"/>
    <w:rsid w:val="00414F91"/>
    <w:rsid w:val="004150FD"/>
    <w:rsid w:val="00415BE3"/>
    <w:rsid w:val="0041676B"/>
    <w:rsid w:val="004167A0"/>
    <w:rsid w:val="00421E22"/>
    <w:rsid w:val="00422220"/>
    <w:rsid w:val="00422E56"/>
    <w:rsid w:val="00422F13"/>
    <w:rsid w:val="0042497D"/>
    <w:rsid w:val="00425E9F"/>
    <w:rsid w:val="00426A2D"/>
    <w:rsid w:val="00427719"/>
    <w:rsid w:val="0043043A"/>
    <w:rsid w:val="00431133"/>
    <w:rsid w:val="0043191B"/>
    <w:rsid w:val="0043194C"/>
    <w:rsid w:val="0043295B"/>
    <w:rsid w:val="00434282"/>
    <w:rsid w:val="004349B4"/>
    <w:rsid w:val="004355E4"/>
    <w:rsid w:val="004362B4"/>
    <w:rsid w:val="00436905"/>
    <w:rsid w:val="00442AD0"/>
    <w:rsid w:val="004431F5"/>
    <w:rsid w:val="00443A95"/>
    <w:rsid w:val="00443D6E"/>
    <w:rsid w:val="0044422E"/>
    <w:rsid w:val="00444E63"/>
    <w:rsid w:val="004453E8"/>
    <w:rsid w:val="00450C37"/>
    <w:rsid w:val="004510E5"/>
    <w:rsid w:val="0045174D"/>
    <w:rsid w:val="0045305D"/>
    <w:rsid w:val="00453578"/>
    <w:rsid w:val="00454418"/>
    <w:rsid w:val="00454CBE"/>
    <w:rsid w:val="00454E19"/>
    <w:rsid w:val="00457A37"/>
    <w:rsid w:val="00460935"/>
    <w:rsid w:val="0046117A"/>
    <w:rsid w:val="0046177E"/>
    <w:rsid w:val="00463996"/>
    <w:rsid w:val="00463A28"/>
    <w:rsid w:val="00465004"/>
    <w:rsid w:val="00465EA4"/>
    <w:rsid w:val="0046657B"/>
    <w:rsid w:val="00467491"/>
    <w:rsid w:val="00471EC9"/>
    <w:rsid w:val="00471EFA"/>
    <w:rsid w:val="0047358C"/>
    <w:rsid w:val="00473BF0"/>
    <w:rsid w:val="00473E54"/>
    <w:rsid w:val="004741CF"/>
    <w:rsid w:val="00474DDD"/>
    <w:rsid w:val="00475208"/>
    <w:rsid w:val="00476C66"/>
    <w:rsid w:val="004771FF"/>
    <w:rsid w:val="00480B84"/>
    <w:rsid w:val="00480FBB"/>
    <w:rsid w:val="0048109A"/>
    <w:rsid w:val="00481BDF"/>
    <w:rsid w:val="00485452"/>
    <w:rsid w:val="00487A40"/>
    <w:rsid w:val="004900B1"/>
    <w:rsid w:val="00490872"/>
    <w:rsid w:val="00490911"/>
    <w:rsid w:val="00495F8F"/>
    <w:rsid w:val="004974C2"/>
    <w:rsid w:val="004A1178"/>
    <w:rsid w:val="004A16CE"/>
    <w:rsid w:val="004A21D1"/>
    <w:rsid w:val="004A3117"/>
    <w:rsid w:val="004A523A"/>
    <w:rsid w:val="004A632B"/>
    <w:rsid w:val="004A7957"/>
    <w:rsid w:val="004B29DD"/>
    <w:rsid w:val="004B362D"/>
    <w:rsid w:val="004B36BF"/>
    <w:rsid w:val="004B4FAA"/>
    <w:rsid w:val="004B4FBF"/>
    <w:rsid w:val="004B615D"/>
    <w:rsid w:val="004B7431"/>
    <w:rsid w:val="004B7BDA"/>
    <w:rsid w:val="004C0BC2"/>
    <w:rsid w:val="004C1B9D"/>
    <w:rsid w:val="004C24D4"/>
    <w:rsid w:val="004C46AB"/>
    <w:rsid w:val="004C5637"/>
    <w:rsid w:val="004C5646"/>
    <w:rsid w:val="004C7D66"/>
    <w:rsid w:val="004D062E"/>
    <w:rsid w:val="004D0BAD"/>
    <w:rsid w:val="004D2CCD"/>
    <w:rsid w:val="004D2D79"/>
    <w:rsid w:val="004D3B70"/>
    <w:rsid w:val="004D3F03"/>
    <w:rsid w:val="004D43D7"/>
    <w:rsid w:val="004D5365"/>
    <w:rsid w:val="004D5679"/>
    <w:rsid w:val="004D56EF"/>
    <w:rsid w:val="004D601E"/>
    <w:rsid w:val="004D60B3"/>
    <w:rsid w:val="004D64DB"/>
    <w:rsid w:val="004D7CA5"/>
    <w:rsid w:val="004E0302"/>
    <w:rsid w:val="004E1115"/>
    <w:rsid w:val="004E1F92"/>
    <w:rsid w:val="004E435B"/>
    <w:rsid w:val="004E43B1"/>
    <w:rsid w:val="004E644F"/>
    <w:rsid w:val="004E6545"/>
    <w:rsid w:val="004F02AF"/>
    <w:rsid w:val="004F0EE4"/>
    <w:rsid w:val="004F0FB0"/>
    <w:rsid w:val="004F21E4"/>
    <w:rsid w:val="004F2316"/>
    <w:rsid w:val="004F418F"/>
    <w:rsid w:val="004F45B3"/>
    <w:rsid w:val="004F48BD"/>
    <w:rsid w:val="004F54B6"/>
    <w:rsid w:val="004F7947"/>
    <w:rsid w:val="00500E7B"/>
    <w:rsid w:val="005014A3"/>
    <w:rsid w:val="0050187E"/>
    <w:rsid w:val="00501F56"/>
    <w:rsid w:val="00502768"/>
    <w:rsid w:val="00502925"/>
    <w:rsid w:val="00504124"/>
    <w:rsid w:val="005050A3"/>
    <w:rsid w:val="00505E62"/>
    <w:rsid w:val="00506175"/>
    <w:rsid w:val="005061B7"/>
    <w:rsid w:val="00510A88"/>
    <w:rsid w:val="00511026"/>
    <w:rsid w:val="0051269C"/>
    <w:rsid w:val="0051397F"/>
    <w:rsid w:val="00513AB9"/>
    <w:rsid w:val="00514552"/>
    <w:rsid w:val="005149E6"/>
    <w:rsid w:val="0051515A"/>
    <w:rsid w:val="00515634"/>
    <w:rsid w:val="005169F9"/>
    <w:rsid w:val="00517477"/>
    <w:rsid w:val="00520096"/>
    <w:rsid w:val="00521147"/>
    <w:rsid w:val="00523307"/>
    <w:rsid w:val="00523F4F"/>
    <w:rsid w:val="0052440D"/>
    <w:rsid w:val="00525633"/>
    <w:rsid w:val="00527551"/>
    <w:rsid w:val="00530A33"/>
    <w:rsid w:val="0053139E"/>
    <w:rsid w:val="00533195"/>
    <w:rsid w:val="00533264"/>
    <w:rsid w:val="005338E9"/>
    <w:rsid w:val="005339AA"/>
    <w:rsid w:val="00533E57"/>
    <w:rsid w:val="005340D9"/>
    <w:rsid w:val="00534A9B"/>
    <w:rsid w:val="00534C6F"/>
    <w:rsid w:val="00535290"/>
    <w:rsid w:val="00535304"/>
    <w:rsid w:val="0053575F"/>
    <w:rsid w:val="0053603C"/>
    <w:rsid w:val="00536C4F"/>
    <w:rsid w:val="0053733E"/>
    <w:rsid w:val="00540C21"/>
    <w:rsid w:val="0054134C"/>
    <w:rsid w:val="005425E1"/>
    <w:rsid w:val="00542711"/>
    <w:rsid w:val="00542D6A"/>
    <w:rsid w:val="005430D0"/>
    <w:rsid w:val="005448C3"/>
    <w:rsid w:val="00546690"/>
    <w:rsid w:val="005517D3"/>
    <w:rsid w:val="00551BC4"/>
    <w:rsid w:val="0055252B"/>
    <w:rsid w:val="00552F57"/>
    <w:rsid w:val="00553B12"/>
    <w:rsid w:val="0055441A"/>
    <w:rsid w:val="005557B2"/>
    <w:rsid w:val="00555A35"/>
    <w:rsid w:val="005561D9"/>
    <w:rsid w:val="00556734"/>
    <w:rsid w:val="00556943"/>
    <w:rsid w:val="0055797F"/>
    <w:rsid w:val="005601C3"/>
    <w:rsid w:val="005618C7"/>
    <w:rsid w:val="005620E5"/>
    <w:rsid w:val="005625B8"/>
    <w:rsid w:val="005628A7"/>
    <w:rsid w:val="00563E50"/>
    <w:rsid w:val="00565451"/>
    <w:rsid w:val="00566384"/>
    <w:rsid w:val="00566898"/>
    <w:rsid w:val="005703BF"/>
    <w:rsid w:val="005705EF"/>
    <w:rsid w:val="005717CF"/>
    <w:rsid w:val="00573746"/>
    <w:rsid w:val="00574CDB"/>
    <w:rsid w:val="0057539F"/>
    <w:rsid w:val="005771B4"/>
    <w:rsid w:val="00582A90"/>
    <w:rsid w:val="00582D45"/>
    <w:rsid w:val="005859AB"/>
    <w:rsid w:val="00586542"/>
    <w:rsid w:val="00586620"/>
    <w:rsid w:val="00586F06"/>
    <w:rsid w:val="00587A17"/>
    <w:rsid w:val="00587ADE"/>
    <w:rsid w:val="00592F7A"/>
    <w:rsid w:val="00595B95"/>
    <w:rsid w:val="00595DEB"/>
    <w:rsid w:val="005A065E"/>
    <w:rsid w:val="005A10DD"/>
    <w:rsid w:val="005A382A"/>
    <w:rsid w:val="005A3C04"/>
    <w:rsid w:val="005A3ED1"/>
    <w:rsid w:val="005A615A"/>
    <w:rsid w:val="005A627C"/>
    <w:rsid w:val="005A7DDA"/>
    <w:rsid w:val="005B00E1"/>
    <w:rsid w:val="005B0312"/>
    <w:rsid w:val="005B151B"/>
    <w:rsid w:val="005B3E87"/>
    <w:rsid w:val="005B4515"/>
    <w:rsid w:val="005C14C0"/>
    <w:rsid w:val="005C1C27"/>
    <w:rsid w:val="005C27AF"/>
    <w:rsid w:val="005C2958"/>
    <w:rsid w:val="005C2F88"/>
    <w:rsid w:val="005C4CFB"/>
    <w:rsid w:val="005C4D4D"/>
    <w:rsid w:val="005C64D3"/>
    <w:rsid w:val="005D039E"/>
    <w:rsid w:val="005D0978"/>
    <w:rsid w:val="005D1110"/>
    <w:rsid w:val="005D133B"/>
    <w:rsid w:val="005D180F"/>
    <w:rsid w:val="005D1E20"/>
    <w:rsid w:val="005D3FD5"/>
    <w:rsid w:val="005D4B87"/>
    <w:rsid w:val="005D4EB5"/>
    <w:rsid w:val="005D5314"/>
    <w:rsid w:val="005D5ACF"/>
    <w:rsid w:val="005D6BD4"/>
    <w:rsid w:val="005E0CD8"/>
    <w:rsid w:val="005E22A6"/>
    <w:rsid w:val="005E2A67"/>
    <w:rsid w:val="005E2EA5"/>
    <w:rsid w:val="005E3171"/>
    <w:rsid w:val="005E3205"/>
    <w:rsid w:val="005E3379"/>
    <w:rsid w:val="005E46A0"/>
    <w:rsid w:val="005E5ACE"/>
    <w:rsid w:val="005E72B7"/>
    <w:rsid w:val="005E7560"/>
    <w:rsid w:val="005F284B"/>
    <w:rsid w:val="005F2EAB"/>
    <w:rsid w:val="005F3C08"/>
    <w:rsid w:val="005F7ACF"/>
    <w:rsid w:val="0060121F"/>
    <w:rsid w:val="006014E5"/>
    <w:rsid w:val="00601CDF"/>
    <w:rsid w:val="006024A0"/>
    <w:rsid w:val="00602FD8"/>
    <w:rsid w:val="006032FC"/>
    <w:rsid w:val="00603CBA"/>
    <w:rsid w:val="00604044"/>
    <w:rsid w:val="00606582"/>
    <w:rsid w:val="00606F20"/>
    <w:rsid w:val="00607AF4"/>
    <w:rsid w:val="00610A05"/>
    <w:rsid w:val="00611ADC"/>
    <w:rsid w:val="0061242F"/>
    <w:rsid w:val="00615CD1"/>
    <w:rsid w:val="006172D0"/>
    <w:rsid w:val="006206F3"/>
    <w:rsid w:val="00620A1A"/>
    <w:rsid w:val="00621463"/>
    <w:rsid w:val="00621D49"/>
    <w:rsid w:val="00623A7C"/>
    <w:rsid w:val="00624C21"/>
    <w:rsid w:val="00626539"/>
    <w:rsid w:val="006267EC"/>
    <w:rsid w:val="0063041F"/>
    <w:rsid w:val="0063055A"/>
    <w:rsid w:val="0063107F"/>
    <w:rsid w:val="00632066"/>
    <w:rsid w:val="00632134"/>
    <w:rsid w:val="00632C90"/>
    <w:rsid w:val="00633774"/>
    <w:rsid w:val="00633DB5"/>
    <w:rsid w:val="0063527E"/>
    <w:rsid w:val="006372B4"/>
    <w:rsid w:val="00637FB4"/>
    <w:rsid w:val="00640873"/>
    <w:rsid w:val="00640EA1"/>
    <w:rsid w:val="006420C5"/>
    <w:rsid w:val="00642B36"/>
    <w:rsid w:val="00642D9C"/>
    <w:rsid w:val="00643763"/>
    <w:rsid w:val="00645485"/>
    <w:rsid w:val="00645EA4"/>
    <w:rsid w:val="00646CD0"/>
    <w:rsid w:val="00652153"/>
    <w:rsid w:val="00652FA1"/>
    <w:rsid w:val="006530C0"/>
    <w:rsid w:val="006552B5"/>
    <w:rsid w:val="00655DA7"/>
    <w:rsid w:val="00656FA3"/>
    <w:rsid w:val="00660181"/>
    <w:rsid w:val="00661938"/>
    <w:rsid w:val="006626FC"/>
    <w:rsid w:val="00662E11"/>
    <w:rsid w:val="00663051"/>
    <w:rsid w:val="00665CA3"/>
    <w:rsid w:val="00666D80"/>
    <w:rsid w:val="0066708C"/>
    <w:rsid w:val="0066750D"/>
    <w:rsid w:val="00670A34"/>
    <w:rsid w:val="00671387"/>
    <w:rsid w:val="00671854"/>
    <w:rsid w:val="00672FD4"/>
    <w:rsid w:val="006738C4"/>
    <w:rsid w:val="006742C7"/>
    <w:rsid w:val="00674A5B"/>
    <w:rsid w:val="00675CDE"/>
    <w:rsid w:val="00676921"/>
    <w:rsid w:val="00676A70"/>
    <w:rsid w:val="00676C0D"/>
    <w:rsid w:val="006770B8"/>
    <w:rsid w:val="00677C81"/>
    <w:rsid w:val="00680007"/>
    <w:rsid w:val="00681966"/>
    <w:rsid w:val="006820A9"/>
    <w:rsid w:val="0068290B"/>
    <w:rsid w:val="00683895"/>
    <w:rsid w:val="006842CD"/>
    <w:rsid w:val="00684602"/>
    <w:rsid w:val="00686CC2"/>
    <w:rsid w:val="00687C37"/>
    <w:rsid w:val="00690423"/>
    <w:rsid w:val="006907AE"/>
    <w:rsid w:val="00691383"/>
    <w:rsid w:val="00691DD2"/>
    <w:rsid w:val="00692A6B"/>
    <w:rsid w:val="00692AF7"/>
    <w:rsid w:val="0069422D"/>
    <w:rsid w:val="006959D3"/>
    <w:rsid w:val="0069625A"/>
    <w:rsid w:val="006966B5"/>
    <w:rsid w:val="006966C5"/>
    <w:rsid w:val="00696C39"/>
    <w:rsid w:val="0069723D"/>
    <w:rsid w:val="00697460"/>
    <w:rsid w:val="006A103B"/>
    <w:rsid w:val="006A42A0"/>
    <w:rsid w:val="006A4453"/>
    <w:rsid w:val="006A665D"/>
    <w:rsid w:val="006A6B14"/>
    <w:rsid w:val="006A7CF1"/>
    <w:rsid w:val="006B2796"/>
    <w:rsid w:val="006B2ECA"/>
    <w:rsid w:val="006B4A09"/>
    <w:rsid w:val="006B6255"/>
    <w:rsid w:val="006B7CF3"/>
    <w:rsid w:val="006C0F82"/>
    <w:rsid w:val="006C10E1"/>
    <w:rsid w:val="006C193B"/>
    <w:rsid w:val="006C1997"/>
    <w:rsid w:val="006C1D5D"/>
    <w:rsid w:val="006C360A"/>
    <w:rsid w:val="006C3F53"/>
    <w:rsid w:val="006C408A"/>
    <w:rsid w:val="006C49B0"/>
    <w:rsid w:val="006C5872"/>
    <w:rsid w:val="006C7DDD"/>
    <w:rsid w:val="006D03B3"/>
    <w:rsid w:val="006D057B"/>
    <w:rsid w:val="006D0A7B"/>
    <w:rsid w:val="006D1314"/>
    <w:rsid w:val="006D3A7F"/>
    <w:rsid w:val="006D414F"/>
    <w:rsid w:val="006D4CEB"/>
    <w:rsid w:val="006D5C14"/>
    <w:rsid w:val="006D6864"/>
    <w:rsid w:val="006D7238"/>
    <w:rsid w:val="006E1C22"/>
    <w:rsid w:val="006E2006"/>
    <w:rsid w:val="006E2493"/>
    <w:rsid w:val="006E2D31"/>
    <w:rsid w:val="006E3D07"/>
    <w:rsid w:val="006E4203"/>
    <w:rsid w:val="006E544F"/>
    <w:rsid w:val="006E577F"/>
    <w:rsid w:val="006E6C9B"/>
    <w:rsid w:val="006F0D2D"/>
    <w:rsid w:val="006F2BD0"/>
    <w:rsid w:val="006F3586"/>
    <w:rsid w:val="006F42BB"/>
    <w:rsid w:val="006F4EA6"/>
    <w:rsid w:val="006F53CB"/>
    <w:rsid w:val="00700219"/>
    <w:rsid w:val="007011C6"/>
    <w:rsid w:val="00701942"/>
    <w:rsid w:val="00703486"/>
    <w:rsid w:val="00705294"/>
    <w:rsid w:val="00705996"/>
    <w:rsid w:val="00706290"/>
    <w:rsid w:val="00707092"/>
    <w:rsid w:val="007071B8"/>
    <w:rsid w:val="00710B11"/>
    <w:rsid w:val="00710B78"/>
    <w:rsid w:val="0071152F"/>
    <w:rsid w:val="00711CA6"/>
    <w:rsid w:val="00712ED3"/>
    <w:rsid w:val="007150D9"/>
    <w:rsid w:val="00715343"/>
    <w:rsid w:val="00717C20"/>
    <w:rsid w:val="00720AD1"/>
    <w:rsid w:val="00721158"/>
    <w:rsid w:val="007218F8"/>
    <w:rsid w:val="00721E11"/>
    <w:rsid w:val="00722E8F"/>
    <w:rsid w:val="0072366F"/>
    <w:rsid w:val="007249F5"/>
    <w:rsid w:val="0072566D"/>
    <w:rsid w:val="00726C91"/>
    <w:rsid w:val="007279E6"/>
    <w:rsid w:val="0073234D"/>
    <w:rsid w:val="007342EC"/>
    <w:rsid w:val="0073439F"/>
    <w:rsid w:val="00734DA8"/>
    <w:rsid w:val="007363EF"/>
    <w:rsid w:val="0073680A"/>
    <w:rsid w:val="00740102"/>
    <w:rsid w:val="00741857"/>
    <w:rsid w:val="00742715"/>
    <w:rsid w:val="00742937"/>
    <w:rsid w:val="00744BE0"/>
    <w:rsid w:val="00745409"/>
    <w:rsid w:val="00745F72"/>
    <w:rsid w:val="0074636C"/>
    <w:rsid w:val="00746E06"/>
    <w:rsid w:val="00746F9E"/>
    <w:rsid w:val="007479FD"/>
    <w:rsid w:val="00747E42"/>
    <w:rsid w:val="00747F4C"/>
    <w:rsid w:val="007504CC"/>
    <w:rsid w:val="00751F9E"/>
    <w:rsid w:val="007521EE"/>
    <w:rsid w:val="00752922"/>
    <w:rsid w:val="00752B3E"/>
    <w:rsid w:val="00752D20"/>
    <w:rsid w:val="00752E29"/>
    <w:rsid w:val="00753889"/>
    <w:rsid w:val="007545C3"/>
    <w:rsid w:val="00754B8A"/>
    <w:rsid w:val="00754BB8"/>
    <w:rsid w:val="00756A14"/>
    <w:rsid w:val="00756D53"/>
    <w:rsid w:val="0076064E"/>
    <w:rsid w:val="007609B0"/>
    <w:rsid w:val="0076128F"/>
    <w:rsid w:val="00762770"/>
    <w:rsid w:val="007638CA"/>
    <w:rsid w:val="007658A5"/>
    <w:rsid w:val="0076681A"/>
    <w:rsid w:val="00767961"/>
    <w:rsid w:val="0077006F"/>
    <w:rsid w:val="0077017C"/>
    <w:rsid w:val="00770871"/>
    <w:rsid w:val="007734AE"/>
    <w:rsid w:val="00774206"/>
    <w:rsid w:val="007761F3"/>
    <w:rsid w:val="00776802"/>
    <w:rsid w:val="00776FF6"/>
    <w:rsid w:val="007776DD"/>
    <w:rsid w:val="007811EC"/>
    <w:rsid w:val="00782071"/>
    <w:rsid w:val="00782BC7"/>
    <w:rsid w:val="00782F3D"/>
    <w:rsid w:val="0078318E"/>
    <w:rsid w:val="0078326F"/>
    <w:rsid w:val="00783918"/>
    <w:rsid w:val="00783927"/>
    <w:rsid w:val="00784BE1"/>
    <w:rsid w:val="007852AF"/>
    <w:rsid w:val="00786188"/>
    <w:rsid w:val="00786ABD"/>
    <w:rsid w:val="00790457"/>
    <w:rsid w:val="00791A7E"/>
    <w:rsid w:val="00791BD5"/>
    <w:rsid w:val="0079455B"/>
    <w:rsid w:val="007A0805"/>
    <w:rsid w:val="007A1342"/>
    <w:rsid w:val="007A2DD7"/>
    <w:rsid w:val="007A35B2"/>
    <w:rsid w:val="007A5701"/>
    <w:rsid w:val="007A6047"/>
    <w:rsid w:val="007A67E0"/>
    <w:rsid w:val="007B0E1D"/>
    <w:rsid w:val="007B14A1"/>
    <w:rsid w:val="007B1E35"/>
    <w:rsid w:val="007B381C"/>
    <w:rsid w:val="007B3CE7"/>
    <w:rsid w:val="007B424B"/>
    <w:rsid w:val="007B5F25"/>
    <w:rsid w:val="007B6611"/>
    <w:rsid w:val="007B7D63"/>
    <w:rsid w:val="007C0C0E"/>
    <w:rsid w:val="007C0EAC"/>
    <w:rsid w:val="007C1B4C"/>
    <w:rsid w:val="007C2790"/>
    <w:rsid w:val="007C2F5D"/>
    <w:rsid w:val="007C40E8"/>
    <w:rsid w:val="007C43D6"/>
    <w:rsid w:val="007C5315"/>
    <w:rsid w:val="007C777F"/>
    <w:rsid w:val="007D04B5"/>
    <w:rsid w:val="007D0F97"/>
    <w:rsid w:val="007D2456"/>
    <w:rsid w:val="007D4C67"/>
    <w:rsid w:val="007D631C"/>
    <w:rsid w:val="007D6F73"/>
    <w:rsid w:val="007E3F94"/>
    <w:rsid w:val="007E650A"/>
    <w:rsid w:val="007F0B21"/>
    <w:rsid w:val="007F0DD4"/>
    <w:rsid w:val="007F3B2B"/>
    <w:rsid w:val="007F3DBE"/>
    <w:rsid w:val="007F40C2"/>
    <w:rsid w:val="007F4174"/>
    <w:rsid w:val="007F4D8A"/>
    <w:rsid w:val="007F4D9A"/>
    <w:rsid w:val="007F5938"/>
    <w:rsid w:val="007F6509"/>
    <w:rsid w:val="007F708D"/>
    <w:rsid w:val="007F71FE"/>
    <w:rsid w:val="007F7FD9"/>
    <w:rsid w:val="00801908"/>
    <w:rsid w:val="00801C0F"/>
    <w:rsid w:val="00801CD8"/>
    <w:rsid w:val="0080271B"/>
    <w:rsid w:val="00803A59"/>
    <w:rsid w:val="008043AD"/>
    <w:rsid w:val="00806183"/>
    <w:rsid w:val="00806A90"/>
    <w:rsid w:val="00810BC6"/>
    <w:rsid w:val="008116E5"/>
    <w:rsid w:val="00811826"/>
    <w:rsid w:val="00812C65"/>
    <w:rsid w:val="00816029"/>
    <w:rsid w:val="00816373"/>
    <w:rsid w:val="00817E90"/>
    <w:rsid w:val="00823310"/>
    <w:rsid w:val="00826728"/>
    <w:rsid w:val="00826E67"/>
    <w:rsid w:val="008278F3"/>
    <w:rsid w:val="00827CCD"/>
    <w:rsid w:val="008307C5"/>
    <w:rsid w:val="00833405"/>
    <w:rsid w:val="00833C23"/>
    <w:rsid w:val="00834264"/>
    <w:rsid w:val="0083506C"/>
    <w:rsid w:val="00836928"/>
    <w:rsid w:val="00837BD9"/>
    <w:rsid w:val="00837DF0"/>
    <w:rsid w:val="00841767"/>
    <w:rsid w:val="00842BE5"/>
    <w:rsid w:val="008441FD"/>
    <w:rsid w:val="0084439F"/>
    <w:rsid w:val="008450B3"/>
    <w:rsid w:val="008453B2"/>
    <w:rsid w:val="00846F84"/>
    <w:rsid w:val="008524CC"/>
    <w:rsid w:val="00853780"/>
    <w:rsid w:val="008552EA"/>
    <w:rsid w:val="00855847"/>
    <w:rsid w:val="00856598"/>
    <w:rsid w:val="0085688E"/>
    <w:rsid w:val="008601F7"/>
    <w:rsid w:val="00860A33"/>
    <w:rsid w:val="00860AB0"/>
    <w:rsid w:val="00864268"/>
    <w:rsid w:val="0086763C"/>
    <w:rsid w:val="00870A63"/>
    <w:rsid w:val="00874872"/>
    <w:rsid w:val="0087538C"/>
    <w:rsid w:val="00876D9C"/>
    <w:rsid w:val="00877B81"/>
    <w:rsid w:val="00880418"/>
    <w:rsid w:val="0088085D"/>
    <w:rsid w:val="008815F8"/>
    <w:rsid w:val="0088393E"/>
    <w:rsid w:val="0088423B"/>
    <w:rsid w:val="00884ADC"/>
    <w:rsid w:val="00884DDB"/>
    <w:rsid w:val="008854BD"/>
    <w:rsid w:val="00885A4F"/>
    <w:rsid w:val="008864EA"/>
    <w:rsid w:val="00886B35"/>
    <w:rsid w:val="00886F5A"/>
    <w:rsid w:val="00891719"/>
    <w:rsid w:val="00892AB5"/>
    <w:rsid w:val="008930F0"/>
    <w:rsid w:val="008939F2"/>
    <w:rsid w:val="00894DC7"/>
    <w:rsid w:val="00895C70"/>
    <w:rsid w:val="008A112F"/>
    <w:rsid w:val="008A1C6C"/>
    <w:rsid w:val="008A23F6"/>
    <w:rsid w:val="008A2D85"/>
    <w:rsid w:val="008A2DB4"/>
    <w:rsid w:val="008A3E07"/>
    <w:rsid w:val="008A4469"/>
    <w:rsid w:val="008A4DD9"/>
    <w:rsid w:val="008A66E1"/>
    <w:rsid w:val="008A6965"/>
    <w:rsid w:val="008A7133"/>
    <w:rsid w:val="008B019C"/>
    <w:rsid w:val="008B0AD1"/>
    <w:rsid w:val="008B1C78"/>
    <w:rsid w:val="008B2376"/>
    <w:rsid w:val="008B2766"/>
    <w:rsid w:val="008B45C3"/>
    <w:rsid w:val="008B5AD8"/>
    <w:rsid w:val="008B6361"/>
    <w:rsid w:val="008B6773"/>
    <w:rsid w:val="008C311B"/>
    <w:rsid w:val="008C3261"/>
    <w:rsid w:val="008C38E2"/>
    <w:rsid w:val="008C4480"/>
    <w:rsid w:val="008C5C6A"/>
    <w:rsid w:val="008C72A5"/>
    <w:rsid w:val="008C7F74"/>
    <w:rsid w:val="008D0058"/>
    <w:rsid w:val="008D0195"/>
    <w:rsid w:val="008D05FD"/>
    <w:rsid w:val="008D3FC5"/>
    <w:rsid w:val="008D40BB"/>
    <w:rsid w:val="008D6FEE"/>
    <w:rsid w:val="008E0263"/>
    <w:rsid w:val="008E2401"/>
    <w:rsid w:val="008E2500"/>
    <w:rsid w:val="008E53CB"/>
    <w:rsid w:val="008E5511"/>
    <w:rsid w:val="008E5808"/>
    <w:rsid w:val="008E5A3D"/>
    <w:rsid w:val="008E6062"/>
    <w:rsid w:val="008E608B"/>
    <w:rsid w:val="008F096F"/>
    <w:rsid w:val="008F25C3"/>
    <w:rsid w:val="008F29EB"/>
    <w:rsid w:val="008F2C6E"/>
    <w:rsid w:val="008F4828"/>
    <w:rsid w:val="008F4E24"/>
    <w:rsid w:val="008F52EF"/>
    <w:rsid w:val="008F6372"/>
    <w:rsid w:val="008F6C2D"/>
    <w:rsid w:val="008F7094"/>
    <w:rsid w:val="008F7D77"/>
    <w:rsid w:val="009010CA"/>
    <w:rsid w:val="0090621C"/>
    <w:rsid w:val="0090713D"/>
    <w:rsid w:val="00911320"/>
    <w:rsid w:val="0091184F"/>
    <w:rsid w:val="00911963"/>
    <w:rsid w:val="00912603"/>
    <w:rsid w:val="00912915"/>
    <w:rsid w:val="00912CF1"/>
    <w:rsid w:val="00912E9C"/>
    <w:rsid w:val="00913587"/>
    <w:rsid w:val="0091396C"/>
    <w:rsid w:val="00913C33"/>
    <w:rsid w:val="00914B9B"/>
    <w:rsid w:val="0091613C"/>
    <w:rsid w:val="009177EF"/>
    <w:rsid w:val="00917B6A"/>
    <w:rsid w:val="0092038B"/>
    <w:rsid w:val="00921A0E"/>
    <w:rsid w:val="0092355B"/>
    <w:rsid w:val="00923B52"/>
    <w:rsid w:val="00923ED6"/>
    <w:rsid w:val="00927B25"/>
    <w:rsid w:val="00927B9F"/>
    <w:rsid w:val="00932896"/>
    <w:rsid w:val="00932D52"/>
    <w:rsid w:val="0093302A"/>
    <w:rsid w:val="009351E8"/>
    <w:rsid w:val="00935D41"/>
    <w:rsid w:val="00937DD1"/>
    <w:rsid w:val="009406CA"/>
    <w:rsid w:val="00940A0F"/>
    <w:rsid w:val="00941F02"/>
    <w:rsid w:val="0094244D"/>
    <w:rsid w:val="009424BB"/>
    <w:rsid w:val="009434F9"/>
    <w:rsid w:val="0094455C"/>
    <w:rsid w:val="00945845"/>
    <w:rsid w:val="009477F6"/>
    <w:rsid w:val="009502E9"/>
    <w:rsid w:val="00951C3C"/>
    <w:rsid w:val="00951E8C"/>
    <w:rsid w:val="009545A3"/>
    <w:rsid w:val="00955A8C"/>
    <w:rsid w:val="00955CC3"/>
    <w:rsid w:val="00955D70"/>
    <w:rsid w:val="00955F49"/>
    <w:rsid w:val="009562F7"/>
    <w:rsid w:val="0095725B"/>
    <w:rsid w:val="00957723"/>
    <w:rsid w:val="009579EE"/>
    <w:rsid w:val="009600A7"/>
    <w:rsid w:val="00960C90"/>
    <w:rsid w:val="009614FE"/>
    <w:rsid w:val="00962DE6"/>
    <w:rsid w:val="0096346C"/>
    <w:rsid w:val="00963DDD"/>
    <w:rsid w:val="00964523"/>
    <w:rsid w:val="00965EB1"/>
    <w:rsid w:val="0096798A"/>
    <w:rsid w:val="00973D74"/>
    <w:rsid w:val="00973DF6"/>
    <w:rsid w:val="0097403D"/>
    <w:rsid w:val="0097439A"/>
    <w:rsid w:val="009747AB"/>
    <w:rsid w:val="00975F47"/>
    <w:rsid w:val="009767DF"/>
    <w:rsid w:val="00976DA5"/>
    <w:rsid w:val="00977F8A"/>
    <w:rsid w:val="009802E3"/>
    <w:rsid w:val="009803BC"/>
    <w:rsid w:val="00984BBF"/>
    <w:rsid w:val="009861CF"/>
    <w:rsid w:val="00986918"/>
    <w:rsid w:val="00986C55"/>
    <w:rsid w:val="00990ABC"/>
    <w:rsid w:val="0099144D"/>
    <w:rsid w:val="00991A4B"/>
    <w:rsid w:val="0099495A"/>
    <w:rsid w:val="009956F8"/>
    <w:rsid w:val="00996198"/>
    <w:rsid w:val="0099622C"/>
    <w:rsid w:val="009A0354"/>
    <w:rsid w:val="009A07CC"/>
    <w:rsid w:val="009A2C9E"/>
    <w:rsid w:val="009A3EF0"/>
    <w:rsid w:val="009A421C"/>
    <w:rsid w:val="009A4780"/>
    <w:rsid w:val="009A5275"/>
    <w:rsid w:val="009A5EDF"/>
    <w:rsid w:val="009B177B"/>
    <w:rsid w:val="009B2A31"/>
    <w:rsid w:val="009B3033"/>
    <w:rsid w:val="009B5C7F"/>
    <w:rsid w:val="009B63B5"/>
    <w:rsid w:val="009B7383"/>
    <w:rsid w:val="009B75A5"/>
    <w:rsid w:val="009B793F"/>
    <w:rsid w:val="009B7E59"/>
    <w:rsid w:val="009C0185"/>
    <w:rsid w:val="009C0700"/>
    <w:rsid w:val="009C15EC"/>
    <w:rsid w:val="009C1B85"/>
    <w:rsid w:val="009C222A"/>
    <w:rsid w:val="009C2695"/>
    <w:rsid w:val="009C29A2"/>
    <w:rsid w:val="009C3D1A"/>
    <w:rsid w:val="009C3F59"/>
    <w:rsid w:val="009C4458"/>
    <w:rsid w:val="009C500E"/>
    <w:rsid w:val="009C708A"/>
    <w:rsid w:val="009C721E"/>
    <w:rsid w:val="009D2778"/>
    <w:rsid w:val="009D49AF"/>
    <w:rsid w:val="009D5B79"/>
    <w:rsid w:val="009E0721"/>
    <w:rsid w:val="009E09ED"/>
    <w:rsid w:val="009E1E07"/>
    <w:rsid w:val="009E2B6D"/>
    <w:rsid w:val="009E5838"/>
    <w:rsid w:val="009E7001"/>
    <w:rsid w:val="009E72F4"/>
    <w:rsid w:val="009E7A66"/>
    <w:rsid w:val="009E7B2D"/>
    <w:rsid w:val="009F0EF6"/>
    <w:rsid w:val="009F1272"/>
    <w:rsid w:val="009F13B9"/>
    <w:rsid w:val="009F179A"/>
    <w:rsid w:val="009F1B4A"/>
    <w:rsid w:val="009F2C74"/>
    <w:rsid w:val="009F2E5A"/>
    <w:rsid w:val="009F4166"/>
    <w:rsid w:val="009F487C"/>
    <w:rsid w:val="009F587B"/>
    <w:rsid w:val="009F5D6E"/>
    <w:rsid w:val="009F6495"/>
    <w:rsid w:val="009F657A"/>
    <w:rsid w:val="009F65D3"/>
    <w:rsid w:val="009F6C4D"/>
    <w:rsid w:val="00A02DF9"/>
    <w:rsid w:val="00A049BD"/>
    <w:rsid w:val="00A05286"/>
    <w:rsid w:val="00A05516"/>
    <w:rsid w:val="00A073A5"/>
    <w:rsid w:val="00A07F87"/>
    <w:rsid w:val="00A10873"/>
    <w:rsid w:val="00A117E0"/>
    <w:rsid w:val="00A12AB6"/>
    <w:rsid w:val="00A12CEC"/>
    <w:rsid w:val="00A12DBD"/>
    <w:rsid w:val="00A15DA2"/>
    <w:rsid w:val="00A162B9"/>
    <w:rsid w:val="00A1684D"/>
    <w:rsid w:val="00A1723C"/>
    <w:rsid w:val="00A1760B"/>
    <w:rsid w:val="00A17B91"/>
    <w:rsid w:val="00A21ED5"/>
    <w:rsid w:val="00A2317A"/>
    <w:rsid w:val="00A25862"/>
    <w:rsid w:val="00A31589"/>
    <w:rsid w:val="00A33EAC"/>
    <w:rsid w:val="00A34006"/>
    <w:rsid w:val="00A34BF0"/>
    <w:rsid w:val="00A3547C"/>
    <w:rsid w:val="00A37790"/>
    <w:rsid w:val="00A4030B"/>
    <w:rsid w:val="00A40544"/>
    <w:rsid w:val="00A4109D"/>
    <w:rsid w:val="00A411BE"/>
    <w:rsid w:val="00A41F8E"/>
    <w:rsid w:val="00A42D7F"/>
    <w:rsid w:val="00A433EE"/>
    <w:rsid w:val="00A45657"/>
    <w:rsid w:val="00A45B68"/>
    <w:rsid w:val="00A467CF"/>
    <w:rsid w:val="00A46E7E"/>
    <w:rsid w:val="00A5055D"/>
    <w:rsid w:val="00A519A8"/>
    <w:rsid w:val="00A51DB6"/>
    <w:rsid w:val="00A527D2"/>
    <w:rsid w:val="00A52883"/>
    <w:rsid w:val="00A52C87"/>
    <w:rsid w:val="00A54503"/>
    <w:rsid w:val="00A549BA"/>
    <w:rsid w:val="00A55D07"/>
    <w:rsid w:val="00A55E28"/>
    <w:rsid w:val="00A563B8"/>
    <w:rsid w:val="00A565D7"/>
    <w:rsid w:val="00A57F8D"/>
    <w:rsid w:val="00A611B4"/>
    <w:rsid w:val="00A61CEB"/>
    <w:rsid w:val="00A62219"/>
    <w:rsid w:val="00A63137"/>
    <w:rsid w:val="00A645B5"/>
    <w:rsid w:val="00A64BA8"/>
    <w:rsid w:val="00A6542B"/>
    <w:rsid w:val="00A65DED"/>
    <w:rsid w:val="00A65F09"/>
    <w:rsid w:val="00A660B0"/>
    <w:rsid w:val="00A67866"/>
    <w:rsid w:val="00A67C95"/>
    <w:rsid w:val="00A70050"/>
    <w:rsid w:val="00A70110"/>
    <w:rsid w:val="00A70888"/>
    <w:rsid w:val="00A716AA"/>
    <w:rsid w:val="00A723B1"/>
    <w:rsid w:val="00A73011"/>
    <w:rsid w:val="00A73250"/>
    <w:rsid w:val="00A76042"/>
    <w:rsid w:val="00A81299"/>
    <w:rsid w:val="00A82CF5"/>
    <w:rsid w:val="00A83E02"/>
    <w:rsid w:val="00A84AA7"/>
    <w:rsid w:val="00A85AC7"/>
    <w:rsid w:val="00A85EF6"/>
    <w:rsid w:val="00A86737"/>
    <w:rsid w:val="00A9051B"/>
    <w:rsid w:val="00A9062D"/>
    <w:rsid w:val="00A922C0"/>
    <w:rsid w:val="00A97506"/>
    <w:rsid w:val="00A97782"/>
    <w:rsid w:val="00AA130A"/>
    <w:rsid w:val="00AA161B"/>
    <w:rsid w:val="00AA27A0"/>
    <w:rsid w:val="00AA4840"/>
    <w:rsid w:val="00AA4C10"/>
    <w:rsid w:val="00AA4C13"/>
    <w:rsid w:val="00AB0CE3"/>
    <w:rsid w:val="00AB1B3F"/>
    <w:rsid w:val="00AB5C94"/>
    <w:rsid w:val="00AB6962"/>
    <w:rsid w:val="00AB6AA2"/>
    <w:rsid w:val="00AB7B07"/>
    <w:rsid w:val="00AC3407"/>
    <w:rsid w:val="00AC3474"/>
    <w:rsid w:val="00AC44E6"/>
    <w:rsid w:val="00AC5295"/>
    <w:rsid w:val="00AC7155"/>
    <w:rsid w:val="00AC7503"/>
    <w:rsid w:val="00AC762F"/>
    <w:rsid w:val="00AC787A"/>
    <w:rsid w:val="00AD0CBD"/>
    <w:rsid w:val="00AD1332"/>
    <w:rsid w:val="00AD6390"/>
    <w:rsid w:val="00AD7322"/>
    <w:rsid w:val="00AD7BD8"/>
    <w:rsid w:val="00AD7FCE"/>
    <w:rsid w:val="00AE055E"/>
    <w:rsid w:val="00AE07F3"/>
    <w:rsid w:val="00AE4115"/>
    <w:rsid w:val="00AE435B"/>
    <w:rsid w:val="00AE4763"/>
    <w:rsid w:val="00AE595B"/>
    <w:rsid w:val="00AE5F59"/>
    <w:rsid w:val="00AF171D"/>
    <w:rsid w:val="00AF2120"/>
    <w:rsid w:val="00AF3539"/>
    <w:rsid w:val="00AF383F"/>
    <w:rsid w:val="00AF4233"/>
    <w:rsid w:val="00AF42D1"/>
    <w:rsid w:val="00AF4D02"/>
    <w:rsid w:val="00AF4DA7"/>
    <w:rsid w:val="00AF556C"/>
    <w:rsid w:val="00AF5D23"/>
    <w:rsid w:val="00AF5E8C"/>
    <w:rsid w:val="00AF646E"/>
    <w:rsid w:val="00AF6991"/>
    <w:rsid w:val="00AF77BF"/>
    <w:rsid w:val="00B00056"/>
    <w:rsid w:val="00B00FFB"/>
    <w:rsid w:val="00B01A61"/>
    <w:rsid w:val="00B02EE4"/>
    <w:rsid w:val="00B040AF"/>
    <w:rsid w:val="00B04FAB"/>
    <w:rsid w:val="00B06B35"/>
    <w:rsid w:val="00B1089B"/>
    <w:rsid w:val="00B11775"/>
    <w:rsid w:val="00B127DB"/>
    <w:rsid w:val="00B13262"/>
    <w:rsid w:val="00B132EA"/>
    <w:rsid w:val="00B13891"/>
    <w:rsid w:val="00B1391B"/>
    <w:rsid w:val="00B15875"/>
    <w:rsid w:val="00B16A2B"/>
    <w:rsid w:val="00B204E3"/>
    <w:rsid w:val="00B22033"/>
    <w:rsid w:val="00B22EAF"/>
    <w:rsid w:val="00B22FC2"/>
    <w:rsid w:val="00B23B87"/>
    <w:rsid w:val="00B243C3"/>
    <w:rsid w:val="00B26696"/>
    <w:rsid w:val="00B30E88"/>
    <w:rsid w:val="00B31464"/>
    <w:rsid w:val="00B32571"/>
    <w:rsid w:val="00B33F14"/>
    <w:rsid w:val="00B33F8F"/>
    <w:rsid w:val="00B34582"/>
    <w:rsid w:val="00B35011"/>
    <w:rsid w:val="00B35F3D"/>
    <w:rsid w:val="00B36B4A"/>
    <w:rsid w:val="00B40497"/>
    <w:rsid w:val="00B409A5"/>
    <w:rsid w:val="00B41752"/>
    <w:rsid w:val="00B426A9"/>
    <w:rsid w:val="00B45628"/>
    <w:rsid w:val="00B4579C"/>
    <w:rsid w:val="00B45F73"/>
    <w:rsid w:val="00B531C1"/>
    <w:rsid w:val="00B53CCD"/>
    <w:rsid w:val="00B547AE"/>
    <w:rsid w:val="00B54A9A"/>
    <w:rsid w:val="00B566CA"/>
    <w:rsid w:val="00B603FC"/>
    <w:rsid w:val="00B60B63"/>
    <w:rsid w:val="00B62AF2"/>
    <w:rsid w:val="00B63DF6"/>
    <w:rsid w:val="00B655DB"/>
    <w:rsid w:val="00B6583E"/>
    <w:rsid w:val="00B65E9A"/>
    <w:rsid w:val="00B669AF"/>
    <w:rsid w:val="00B67896"/>
    <w:rsid w:val="00B7160C"/>
    <w:rsid w:val="00B71D63"/>
    <w:rsid w:val="00B75EE6"/>
    <w:rsid w:val="00B763C6"/>
    <w:rsid w:val="00B76E94"/>
    <w:rsid w:val="00B77171"/>
    <w:rsid w:val="00B77E9E"/>
    <w:rsid w:val="00B77F82"/>
    <w:rsid w:val="00B81029"/>
    <w:rsid w:val="00B84162"/>
    <w:rsid w:val="00B845F2"/>
    <w:rsid w:val="00B84BA4"/>
    <w:rsid w:val="00B84D9B"/>
    <w:rsid w:val="00B852C5"/>
    <w:rsid w:val="00B86A25"/>
    <w:rsid w:val="00B86F06"/>
    <w:rsid w:val="00B876D3"/>
    <w:rsid w:val="00B92E9E"/>
    <w:rsid w:val="00B9329C"/>
    <w:rsid w:val="00B9384A"/>
    <w:rsid w:val="00B93ADB"/>
    <w:rsid w:val="00B9561F"/>
    <w:rsid w:val="00B964AC"/>
    <w:rsid w:val="00B97A4F"/>
    <w:rsid w:val="00B97F9C"/>
    <w:rsid w:val="00BA0B58"/>
    <w:rsid w:val="00BA0CDC"/>
    <w:rsid w:val="00BA3028"/>
    <w:rsid w:val="00BA3504"/>
    <w:rsid w:val="00BA3A51"/>
    <w:rsid w:val="00BA3C48"/>
    <w:rsid w:val="00BA46B2"/>
    <w:rsid w:val="00BA78F4"/>
    <w:rsid w:val="00BB03AF"/>
    <w:rsid w:val="00BB29B4"/>
    <w:rsid w:val="00BB3D65"/>
    <w:rsid w:val="00BB41C5"/>
    <w:rsid w:val="00BB6185"/>
    <w:rsid w:val="00BB69B8"/>
    <w:rsid w:val="00BB7089"/>
    <w:rsid w:val="00BB7662"/>
    <w:rsid w:val="00BB7F37"/>
    <w:rsid w:val="00BC01E0"/>
    <w:rsid w:val="00BC30D1"/>
    <w:rsid w:val="00BC3D0B"/>
    <w:rsid w:val="00BC5AFF"/>
    <w:rsid w:val="00BC62BD"/>
    <w:rsid w:val="00BC694C"/>
    <w:rsid w:val="00BC7FBD"/>
    <w:rsid w:val="00BD0648"/>
    <w:rsid w:val="00BD0CDA"/>
    <w:rsid w:val="00BD1E8D"/>
    <w:rsid w:val="00BD5278"/>
    <w:rsid w:val="00BD5DDD"/>
    <w:rsid w:val="00BD6030"/>
    <w:rsid w:val="00BD734A"/>
    <w:rsid w:val="00BE04E1"/>
    <w:rsid w:val="00BE1A60"/>
    <w:rsid w:val="00BE3AF1"/>
    <w:rsid w:val="00BE4A96"/>
    <w:rsid w:val="00BE4E73"/>
    <w:rsid w:val="00BE5CB5"/>
    <w:rsid w:val="00BE5E57"/>
    <w:rsid w:val="00BE7E46"/>
    <w:rsid w:val="00BF0F66"/>
    <w:rsid w:val="00BF1F71"/>
    <w:rsid w:val="00BF30C6"/>
    <w:rsid w:val="00BF32E5"/>
    <w:rsid w:val="00BF38E6"/>
    <w:rsid w:val="00BF49C3"/>
    <w:rsid w:val="00BF6FEA"/>
    <w:rsid w:val="00BF71C6"/>
    <w:rsid w:val="00BF7AFA"/>
    <w:rsid w:val="00C0225B"/>
    <w:rsid w:val="00C023E7"/>
    <w:rsid w:val="00C02AB6"/>
    <w:rsid w:val="00C04647"/>
    <w:rsid w:val="00C048CD"/>
    <w:rsid w:val="00C05029"/>
    <w:rsid w:val="00C0746F"/>
    <w:rsid w:val="00C107B3"/>
    <w:rsid w:val="00C10B50"/>
    <w:rsid w:val="00C11190"/>
    <w:rsid w:val="00C1552C"/>
    <w:rsid w:val="00C15941"/>
    <w:rsid w:val="00C166CA"/>
    <w:rsid w:val="00C170DB"/>
    <w:rsid w:val="00C177E0"/>
    <w:rsid w:val="00C17E62"/>
    <w:rsid w:val="00C17EAC"/>
    <w:rsid w:val="00C20EA9"/>
    <w:rsid w:val="00C228C2"/>
    <w:rsid w:val="00C22A01"/>
    <w:rsid w:val="00C2529C"/>
    <w:rsid w:val="00C26F0F"/>
    <w:rsid w:val="00C30E91"/>
    <w:rsid w:val="00C33D3E"/>
    <w:rsid w:val="00C3452D"/>
    <w:rsid w:val="00C375DA"/>
    <w:rsid w:val="00C37B60"/>
    <w:rsid w:val="00C417FA"/>
    <w:rsid w:val="00C43D58"/>
    <w:rsid w:val="00C4426B"/>
    <w:rsid w:val="00C45503"/>
    <w:rsid w:val="00C47756"/>
    <w:rsid w:val="00C50D6D"/>
    <w:rsid w:val="00C51B66"/>
    <w:rsid w:val="00C5504B"/>
    <w:rsid w:val="00C5659F"/>
    <w:rsid w:val="00C56B81"/>
    <w:rsid w:val="00C570D8"/>
    <w:rsid w:val="00C575C3"/>
    <w:rsid w:val="00C57A82"/>
    <w:rsid w:val="00C6053E"/>
    <w:rsid w:val="00C605C0"/>
    <w:rsid w:val="00C607B2"/>
    <w:rsid w:val="00C6200C"/>
    <w:rsid w:val="00C6273B"/>
    <w:rsid w:val="00C62C09"/>
    <w:rsid w:val="00C6321D"/>
    <w:rsid w:val="00C63921"/>
    <w:rsid w:val="00C647B8"/>
    <w:rsid w:val="00C6484B"/>
    <w:rsid w:val="00C64B4E"/>
    <w:rsid w:val="00C64DD5"/>
    <w:rsid w:val="00C65664"/>
    <w:rsid w:val="00C657C6"/>
    <w:rsid w:val="00C65A7C"/>
    <w:rsid w:val="00C66F73"/>
    <w:rsid w:val="00C6763B"/>
    <w:rsid w:val="00C67F18"/>
    <w:rsid w:val="00C70955"/>
    <w:rsid w:val="00C71363"/>
    <w:rsid w:val="00C7174F"/>
    <w:rsid w:val="00C719D9"/>
    <w:rsid w:val="00C71C05"/>
    <w:rsid w:val="00C72653"/>
    <w:rsid w:val="00C72DDB"/>
    <w:rsid w:val="00C747F3"/>
    <w:rsid w:val="00C747FB"/>
    <w:rsid w:val="00C749C3"/>
    <w:rsid w:val="00C751E3"/>
    <w:rsid w:val="00C76690"/>
    <w:rsid w:val="00C76A4B"/>
    <w:rsid w:val="00C77956"/>
    <w:rsid w:val="00C77EAB"/>
    <w:rsid w:val="00C80908"/>
    <w:rsid w:val="00C80B43"/>
    <w:rsid w:val="00C81074"/>
    <w:rsid w:val="00C8243A"/>
    <w:rsid w:val="00C826B4"/>
    <w:rsid w:val="00C83329"/>
    <w:rsid w:val="00C83E37"/>
    <w:rsid w:val="00C85573"/>
    <w:rsid w:val="00C85A5E"/>
    <w:rsid w:val="00C85B4D"/>
    <w:rsid w:val="00C85C87"/>
    <w:rsid w:val="00C90653"/>
    <w:rsid w:val="00C91C59"/>
    <w:rsid w:val="00C926CD"/>
    <w:rsid w:val="00C94577"/>
    <w:rsid w:val="00C977AF"/>
    <w:rsid w:val="00C97974"/>
    <w:rsid w:val="00CA085D"/>
    <w:rsid w:val="00CA0B75"/>
    <w:rsid w:val="00CA15A8"/>
    <w:rsid w:val="00CA21CF"/>
    <w:rsid w:val="00CA2D4E"/>
    <w:rsid w:val="00CA3136"/>
    <w:rsid w:val="00CA33C2"/>
    <w:rsid w:val="00CA46AC"/>
    <w:rsid w:val="00CA4C4B"/>
    <w:rsid w:val="00CA5CA5"/>
    <w:rsid w:val="00CA62C9"/>
    <w:rsid w:val="00CA656E"/>
    <w:rsid w:val="00CA6E38"/>
    <w:rsid w:val="00CB1E83"/>
    <w:rsid w:val="00CB3F78"/>
    <w:rsid w:val="00CB4377"/>
    <w:rsid w:val="00CB53BA"/>
    <w:rsid w:val="00CB6517"/>
    <w:rsid w:val="00CB66B2"/>
    <w:rsid w:val="00CB66FE"/>
    <w:rsid w:val="00CB7839"/>
    <w:rsid w:val="00CC0593"/>
    <w:rsid w:val="00CC0D5F"/>
    <w:rsid w:val="00CC19F8"/>
    <w:rsid w:val="00CC1C93"/>
    <w:rsid w:val="00CC2B6B"/>
    <w:rsid w:val="00CC358D"/>
    <w:rsid w:val="00CC360C"/>
    <w:rsid w:val="00CC6497"/>
    <w:rsid w:val="00CC7E96"/>
    <w:rsid w:val="00CD0281"/>
    <w:rsid w:val="00CD1EB9"/>
    <w:rsid w:val="00CD459C"/>
    <w:rsid w:val="00CD4974"/>
    <w:rsid w:val="00CD588E"/>
    <w:rsid w:val="00CD7FD1"/>
    <w:rsid w:val="00CE25B6"/>
    <w:rsid w:val="00CE77D7"/>
    <w:rsid w:val="00CE7AA2"/>
    <w:rsid w:val="00CE7B1A"/>
    <w:rsid w:val="00CF0707"/>
    <w:rsid w:val="00CF203D"/>
    <w:rsid w:val="00CF2916"/>
    <w:rsid w:val="00CF41F5"/>
    <w:rsid w:val="00CF4682"/>
    <w:rsid w:val="00CF5DE8"/>
    <w:rsid w:val="00CF6404"/>
    <w:rsid w:val="00CF688B"/>
    <w:rsid w:val="00CF7B66"/>
    <w:rsid w:val="00D017C7"/>
    <w:rsid w:val="00D01F48"/>
    <w:rsid w:val="00D03DC2"/>
    <w:rsid w:val="00D0473D"/>
    <w:rsid w:val="00D04A89"/>
    <w:rsid w:val="00D0539D"/>
    <w:rsid w:val="00D07E86"/>
    <w:rsid w:val="00D113F3"/>
    <w:rsid w:val="00D1196E"/>
    <w:rsid w:val="00D11FA9"/>
    <w:rsid w:val="00D120B5"/>
    <w:rsid w:val="00D12215"/>
    <w:rsid w:val="00D13A3D"/>
    <w:rsid w:val="00D16F0B"/>
    <w:rsid w:val="00D201E8"/>
    <w:rsid w:val="00D205FA"/>
    <w:rsid w:val="00D20EB9"/>
    <w:rsid w:val="00D21B12"/>
    <w:rsid w:val="00D239ED"/>
    <w:rsid w:val="00D254DD"/>
    <w:rsid w:val="00D255D4"/>
    <w:rsid w:val="00D263AC"/>
    <w:rsid w:val="00D26BE0"/>
    <w:rsid w:val="00D26F31"/>
    <w:rsid w:val="00D27262"/>
    <w:rsid w:val="00D31347"/>
    <w:rsid w:val="00D313A1"/>
    <w:rsid w:val="00D320CE"/>
    <w:rsid w:val="00D32DFB"/>
    <w:rsid w:val="00D3371D"/>
    <w:rsid w:val="00D33916"/>
    <w:rsid w:val="00D348A7"/>
    <w:rsid w:val="00D409E6"/>
    <w:rsid w:val="00D41573"/>
    <w:rsid w:val="00D4159F"/>
    <w:rsid w:val="00D41636"/>
    <w:rsid w:val="00D41EAF"/>
    <w:rsid w:val="00D4234E"/>
    <w:rsid w:val="00D4280C"/>
    <w:rsid w:val="00D441B4"/>
    <w:rsid w:val="00D44A32"/>
    <w:rsid w:val="00D4508C"/>
    <w:rsid w:val="00D45123"/>
    <w:rsid w:val="00D4678E"/>
    <w:rsid w:val="00D47824"/>
    <w:rsid w:val="00D50530"/>
    <w:rsid w:val="00D50FAC"/>
    <w:rsid w:val="00D510FD"/>
    <w:rsid w:val="00D51D30"/>
    <w:rsid w:val="00D53961"/>
    <w:rsid w:val="00D5528B"/>
    <w:rsid w:val="00D60182"/>
    <w:rsid w:val="00D60947"/>
    <w:rsid w:val="00D61E5E"/>
    <w:rsid w:val="00D6234F"/>
    <w:rsid w:val="00D64EEF"/>
    <w:rsid w:val="00D65F4E"/>
    <w:rsid w:val="00D662E4"/>
    <w:rsid w:val="00D66753"/>
    <w:rsid w:val="00D66D0F"/>
    <w:rsid w:val="00D676E8"/>
    <w:rsid w:val="00D70BB2"/>
    <w:rsid w:val="00D72772"/>
    <w:rsid w:val="00D72A4E"/>
    <w:rsid w:val="00D72C04"/>
    <w:rsid w:val="00D730C3"/>
    <w:rsid w:val="00D730EC"/>
    <w:rsid w:val="00D73F21"/>
    <w:rsid w:val="00D743CE"/>
    <w:rsid w:val="00D759AD"/>
    <w:rsid w:val="00D759E5"/>
    <w:rsid w:val="00D75B35"/>
    <w:rsid w:val="00D77119"/>
    <w:rsid w:val="00D8048C"/>
    <w:rsid w:val="00D816BF"/>
    <w:rsid w:val="00D81CA6"/>
    <w:rsid w:val="00D834DA"/>
    <w:rsid w:val="00D8511D"/>
    <w:rsid w:val="00D852C7"/>
    <w:rsid w:val="00D85310"/>
    <w:rsid w:val="00D85A0E"/>
    <w:rsid w:val="00D8607D"/>
    <w:rsid w:val="00D86692"/>
    <w:rsid w:val="00D87C67"/>
    <w:rsid w:val="00D9057B"/>
    <w:rsid w:val="00D9209C"/>
    <w:rsid w:val="00D939A6"/>
    <w:rsid w:val="00D94A6C"/>
    <w:rsid w:val="00D95863"/>
    <w:rsid w:val="00D95874"/>
    <w:rsid w:val="00D973D2"/>
    <w:rsid w:val="00D97CE5"/>
    <w:rsid w:val="00DA05F3"/>
    <w:rsid w:val="00DA07FB"/>
    <w:rsid w:val="00DA104A"/>
    <w:rsid w:val="00DA12B6"/>
    <w:rsid w:val="00DA1915"/>
    <w:rsid w:val="00DA3093"/>
    <w:rsid w:val="00DA3B71"/>
    <w:rsid w:val="00DA48B4"/>
    <w:rsid w:val="00DA7E6C"/>
    <w:rsid w:val="00DB0BA9"/>
    <w:rsid w:val="00DB27A4"/>
    <w:rsid w:val="00DB2D86"/>
    <w:rsid w:val="00DB2E86"/>
    <w:rsid w:val="00DB3ACD"/>
    <w:rsid w:val="00DB4B3A"/>
    <w:rsid w:val="00DB6BD1"/>
    <w:rsid w:val="00DB6F6F"/>
    <w:rsid w:val="00DB70BA"/>
    <w:rsid w:val="00DB77C6"/>
    <w:rsid w:val="00DB77D9"/>
    <w:rsid w:val="00DB78BA"/>
    <w:rsid w:val="00DC0455"/>
    <w:rsid w:val="00DC0E09"/>
    <w:rsid w:val="00DC0FE6"/>
    <w:rsid w:val="00DC24DD"/>
    <w:rsid w:val="00DC42CC"/>
    <w:rsid w:val="00DC612B"/>
    <w:rsid w:val="00DC74E8"/>
    <w:rsid w:val="00DC78DA"/>
    <w:rsid w:val="00DD0226"/>
    <w:rsid w:val="00DD0BF1"/>
    <w:rsid w:val="00DD1087"/>
    <w:rsid w:val="00DD109B"/>
    <w:rsid w:val="00DD2AD7"/>
    <w:rsid w:val="00DD3795"/>
    <w:rsid w:val="00DD396B"/>
    <w:rsid w:val="00DD3E8B"/>
    <w:rsid w:val="00DD5AA1"/>
    <w:rsid w:val="00DD71F3"/>
    <w:rsid w:val="00DD7BB5"/>
    <w:rsid w:val="00DD7BE4"/>
    <w:rsid w:val="00DE008E"/>
    <w:rsid w:val="00DE08F8"/>
    <w:rsid w:val="00DE14C0"/>
    <w:rsid w:val="00DE2482"/>
    <w:rsid w:val="00DE2F67"/>
    <w:rsid w:val="00DE3C6C"/>
    <w:rsid w:val="00DE5B54"/>
    <w:rsid w:val="00DE5FDE"/>
    <w:rsid w:val="00DF4897"/>
    <w:rsid w:val="00DF4DAD"/>
    <w:rsid w:val="00DF51C5"/>
    <w:rsid w:val="00DF5FA5"/>
    <w:rsid w:val="00DF6085"/>
    <w:rsid w:val="00E00B97"/>
    <w:rsid w:val="00E0138F"/>
    <w:rsid w:val="00E016F4"/>
    <w:rsid w:val="00E019BF"/>
    <w:rsid w:val="00E01F1D"/>
    <w:rsid w:val="00E02B82"/>
    <w:rsid w:val="00E02E15"/>
    <w:rsid w:val="00E03722"/>
    <w:rsid w:val="00E0381E"/>
    <w:rsid w:val="00E03BA0"/>
    <w:rsid w:val="00E040A8"/>
    <w:rsid w:val="00E05D6E"/>
    <w:rsid w:val="00E12CA2"/>
    <w:rsid w:val="00E164C5"/>
    <w:rsid w:val="00E16FD3"/>
    <w:rsid w:val="00E17C7F"/>
    <w:rsid w:val="00E17FDF"/>
    <w:rsid w:val="00E20897"/>
    <w:rsid w:val="00E23112"/>
    <w:rsid w:val="00E23765"/>
    <w:rsid w:val="00E254E3"/>
    <w:rsid w:val="00E255F8"/>
    <w:rsid w:val="00E25E6D"/>
    <w:rsid w:val="00E27706"/>
    <w:rsid w:val="00E32233"/>
    <w:rsid w:val="00E32257"/>
    <w:rsid w:val="00E33346"/>
    <w:rsid w:val="00E34351"/>
    <w:rsid w:val="00E368BB"/>
    <w:rsid w:val="00E411E9"/>
    <w:rsid w:val="00E4300D"/>
    <w:rsid w:val="00E44F02"/>
    <w:rsid w:val="00E47118"/>
    <w:rsid w:val="00E47E02"/>
    <w:rsid w:val="00E51D72"/>
    <w:rsid w:val="00E52564"/>
    <w:rsid w:val="00E55841"/>
    <w:rsid w:val="00E56300"/>
    <w:rsid w:val="00E62421"/>
    <w:rsid w:val="00E6424F"/>
    <w:rsid w:val="00E649C9"/>
    <w:rsid w:val="00E67588"/>
    <w:rsid w:val="00E67BBE"/>
    <w:rsid w:val="00E72DB1"/>
    <w:rsid w:val="00E73FAC"/>
    <w:rsid w:val="00E741B5"/>
    <w:rsid w:val="00E7535E"/>
    <w:rsid w:val="00E753E1"/>
    <w:rsid w:val="00E75656"/>
    <w:rsid w:val="00E767D4"/>
    <w:rsid w:val="00E769BB"/>
    <w:rsid w:val="00E773A4"/>
    <w:rsid w:val="00E77740"/>
    <w:rsid w:val="00E809FA"/>
    <w:rsid w:val="00E81452"/>
    <w:rsid w:val="00E818AE"/>
    <w:rsid w:val="00E81E61"/>
    <w:rsid w:val="00E825DA"/>
    <w:rsid w:val="00E85738"/>
    <w:rsid w:val="00E865C3"/>
    <w:rsid w:val="00E86C58"/>
    <w:rsid w:val="00E86C72"/>
    <w:rsid w:val="00E8792A"/>
    <w:rsid w:val="00E9030E"/>
    <w:rsid w:val="00E903EC"/>
    <w:rsid w:val="00E9268C"/>
    <w:rsid w:val="00E9308E"/>
    <w:rsid w:val="00E93308"/>
    <w:rsid w:val="00E95936"/>
    <w:rsid w:val="00E95D87"/>
    <w:rsid w:val="00E97641"/>
    <w:rsid w:val="00E97AC3"/>
    <w:rsid w:val="00EA20DF"/>
    <w:rsid w:val="00EA216D"/>
    <w:rsid w:val="00EA2B38"/>
    <w:rsid w:val="00EA3B3B"/>
    <w:rsid w:val="00EA474D"/>
    <w:rsid w:val="00EA4C07"/>
    <w:rsid w:val="00EA5FBC"/>
    <w:rsid w:val="00EA704B"/>
    <w:rsid w:val="00EA7B68"/>
    <w:rsid w:val="00EB2299"/>
    <w:rsid w:val="00EB22A6"/>
    <w:rsid w:val="00EB4049"/>
    <w:rsid w:val="00EB641A"/>
    <w:rsid w:val="00EB6C57"/>
    <w:rsid w:val="00EC04C3"/>
    <w:rsid w:val="00EC07F1"/>
    <w:rsid w:val="00EC18A9"/>
    <w:rsid w:val="00EC18B0"/>
    <w:rsid w:val="00EC1B80"/>
    <w:rsid w:val="00EC29D8"/>
    <w:rsid w:val="00EC31F4"/>
    <w:rsid w:val="00EC3D46"/>
    <w:rsid w:val="00EC473F"/>
    <w:rsid w:val="00EC4973"/>
    <w:rsid w:val="00EC575B"/>
    <w:rsid w:val="00EC6F56"/>
    <w:rsid w:val="00EC76A1"/>
    <w:rsid w:val="00EC7FBD"/>
    <w:rsid w:val="00ED168F"/>
    <w:rsid w:val="00ED186C"/>
    <w:rsid w:val="00ED196D"/>
    <w:rsid w:val="00ED1AA5"/>
    <w:rsid w:val="00ED2484"/>
    <w:rsid w:val="00ED451A"/>
    <w:rsid w:val="00ED514D"/>
    <w:rsid w:val="00ED53B5"/>
    <w:rsid w:val="00ED5B88"/>
    <w:rsid w:val="00EE083D"/>
    <w:rsid w:val="00EE0C03"/>
    <w:rsid w:val="00EE3213"/>
    <w:rsid w:val="00EE3A3F"/>
    <w:rsid w:val="00EE4497"/>
    <w:rsid w:val="00EE5115"/>
    <w:rsid w:val="00EE54A7"/>
    <w:rsid w:val="00EE5CAC"/>
    <w:rsid w:val="00EE73D1"/>
    <w:rsid w:val="00EF4637"/>
    <w:rsid w:val="00EF4BF7"/>
    <w:rsid w:val="00EF4E1E"/>
    <w:rsid w:val="00EF557E"/>
    <w:rsid w:val="00EF5853"/>
    <w:rsid w:val="00EF74F9"/>
    <w:rsid w:val="00F01003"/>
    <w:rsid w:val="00F01DF1"/>
    <w:rsid w:val="00F02362"/>
    <w:rsid w:val="00F025BA"/>
    <w:rsid w:val="00F02A1B"/>
    <w:rsid w:val="00F0452A"/>
    <w:rsid w:val="00F070A2"/>
    <w:rsid w:val="00F1100D"/>
    <w:rsid w:val="00F11494"/>
    <w:rsid w:val="00F12E87"/>
    <w:rsid w:val="00F132B7"/>
    <w:rsid w:val="00F13376"/>
    <w:rsid w:val="00F1410A"/>
    <w:rsid w:val="00F14C29"/>
    <w:rsid w:val="00F15E68"/>
    <w:rsid w:val="00F161D8"/>
    <w:rsid w:val="00F214C4"/>
    <w:rsid w:val="00F223A3"/>
    <w:rsid w:val="00F22996"/>
    <w:rsid w:val="00F22A56"/>
    <w:rsid w:val="00F24E31"/>
    <w:rsid w:val="00F27D26"/>
    <w:rsid w:val="00F301B9"/>
    <w:rsid w:val="00F305CF"/>
    <w:rsid w:val="00F30FD8"/>
    <w:rsid w:val="00F31058"/>
    <w:rsid w:val="00F311F6"/>
    <w:rsid w:val="00F31DC9"/>
    <w:rsid w:val="00F31EEF"/>
    <w:rsid w:val="00F32089"/>
    <w:rsid w:val="00F32B19"/>
    <w:rsid w:val="00F3547C"/>
    <w:rsid w:val="00F359EC"/>
    <w:rsid w:val="00F36E80"/>
    <w:rsid w:val="00F377BC"/>
    <w:rsid w:val="00F37A19"/>
    <w:rsid w:val="00F40C29"/>
    <w:rsid w:val="00F414D0"/>
    <w:rsid w:val="00F41F0E"/>
    <w:rsid w:val="00F420E4"/>
    <w:rsid w:val="00F42315"/>
    <w:rsid w:val="00F42531"/>
    <w:rsid w:val="00F42C21"/>
    <w:rsid w:val="00F45116"/>
    <w:rsid w:val="00F479CA"/>
    <w:rsid w:val="00F517A1"/>
    <w:rsid w:val="00F5255C"/>
    <w:rsid w:val="00F533E0"/>
    <w:rsid w:val="00F5499D"/>
    <w:rsid w:val="00F54C7A"/>
    <w:rsid w:val="00F551A2"/>
    <w:rsid w:val="00F55EC4"/>
    <w:rsid w:val="00F563D8"/>
    <w:rsid w:val="00F579EE"/>
    <w:rsid w:val="00F601B6"/>
    <w:rsid w:val="00F6041B"/>
    <w:rsid w:val="00F61DD9"/>
    <w:rsid w:val="00F64295"/>
    <w:rsid w:val="00F6482B"/>
    <w:rsid w:val="00F64996"/>
    <w:rsid w:val="00F6584B"/>
    <w:rsid w:val="00F65C3A"/>
    <w:rsid w:val="00F66D6E"/>
    <w:rsid w:val="00F67E20"/>
    <w:rsid w:val="00F70834"/>
    <w:rsid w:val="00F712FB"/>
    <w:rsid w:val="00F740C9"/>
    <w:rsid w:val="00F75EE9"/>
    <w:rsid w:val="00F76BDA"/>
    <w:rsid w:val="00F771E0"/>
    <w:rsid w:val="00F77CF3"/>
    <w:rsid w:val="00F77E1B"/>
    <w:rsid w:val="00F8049C"/>
    <w:rsid w:val="00F81391"/>
    <w:rsid w:val="00F81688"/>
    <w:rsid w:val="00F81878"/>
    <w:rsid w:val="00F81CB1"/>
    <w:rsid w:val="00F8214C"/>
    <w:rsid w:val="00F82C1B"/>
    <w:rsid w:val="00F82E52"/>
    <w:rsid w:val="00F834EF"/>
    <w:rsid w:val="00F83F3C"/>
    <w:rsid w:val="00F853CA"/>
    <w:rsid w:val="00F85BC8"/>
    <w:rsid w:val="00F8688E"/>
    <w:rsid w:val="00F90145"/>
    <w:rsid w:val="00F908F3"/>
    <w:rsid w:val="00F916DF"/>
    <w:rsid w:val="00F91889"/>
    <w:rsid w:val="00F91F24"/>
    <w:rsid w:val="00F92724"/>
    <w:rsid w:val="00F92A6D"/>
    <w:rsid w:val="00F937D9"/>
    <w:rsid w:val="00F941BD"/>
    <w:rsid w:val="00F94757"/>
    <w:rsid w:val="00F96877"/>
    <w:rsid w:val="00F96E44"/>
    <w:rsid w:val="00F96F7B"/>
    <w:rsid w:val="00F9724B"/>
    <w:rsid w:val="00F97D08"/>
    <w:rsid w:val="00FA04FB"/>
    <w:rsid w:val="00FA2BFA"/>
    <w:rsid w:val="00FA49CE"/>
    <w:rsid w:val="00FA679B"/>
    <w:rsid w:val="00FA6FED"/>
    <w:rsid w:val="00FA751C"/>
    <w:rsid w:val="00FB2AE7"/>
    <w:rsid w:val="00FB2C5C"/>
    <w:rsid w:val="00FB5663"/>
    <w:rsid w:val="00FB5DE4"/>
    <w:rsid w:val="00FB5E92"/>
    <w:rsid w:val="00FB629E"/>
    <w:rsid w:val="00FC1398"/>
    <w:rsid w:val="00FC2F85"/>
    <w:rsid w:val="00FC5D60"/>
    <w:rsid w:val="00FC67F2"/>
    <w:rsid w:val="00FC6A28"/>
    <w:rsid w:val="00FC797F"/>
    <w:rsid w:val="00FD04CE"/>
    <w:rsid w:val="00FD0C1B"/>
    <w:rsid w:val="00FD1E37"/>
    <w:rsid w:val="00FD2D63"/>
    <w:rsid w:val="00FD30EA"/>
    <w:rsid w:val="00FD44BC"/>
    <w:rsid w:val="00FD4882"/>
    <w:rsid w:val="00FD4CBE"/>
    <w:rsid w:val="00FD6257"/>
    <w:rsid w:val="00FD7D1F"/>
    <w:rsid w:val="00FE1F72"/>
    <w:rsid w:val="00FE28F9"/>
    <w:rsid w:val="00FE38A9"/>
    <w:rsid w:val="00FE3BC0"/>
    <w:rsid w:val="00FE4884"/>
    <w:rsid w:val="00FE580F"/>
    <w:rsid w:val="00FE6350"/>
    <w:rsid w:val="00FE7A8A"/>
    <w:rsid w:val="00FF21D4"/>
    <w:rsid w:val="00FF44EA"/>
    <w:rsid w:val="00FF5084"/>
    <w:rsid w:val="00FF50E7"/>
    <w:rsid w:val="00FF64C6"/>
    <w:rsid w:val="00FF6AE3"/>
    <w:rsid w:val="00FF73B4"/>
    <w:rsid w:val="00FF7888"/>
    <w:rsid w:val="00FF7A64"/>
    <w:rsid w:val="05435B2D"/>
    <w:rsid w:val="072ED0DF"/>
    <w:rsid w:val="087CB9C1"/>
    <w:rsid w:val="1A322EE3"/>
    <w:rsid w:val="1C964E94"/>
    <w:rsid w:val="2F0EFA7F"/>
    <w:rsid w:val="4F041BCE"/>
    <w:rsid w:val="5D0042B5"/>
    <w:rsid w:val="63D7C0A4"/>
    <w:rsid w:val="6921299F"/>
    <w:rsid w:val="6FCD7E1D"/>
    <w:rsid w:val="71FFD306"/>
    <w:rsid w:val="7B92645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8193"/>
    <o:shapelayout v:ext="edit">
      <o:idmap v:ext="edit" data="1"/>
    </o:shapelayout>
  </w:shapeDefaults>
  <w:decimalSymbol w:val="."/>
  <w:listSeparator w:val=","/>
  <w14:docId w14:val="5E22650F"/>
  <w15:docId w15:val="{C2592180-8E3A-4BE0-9660-D05508A24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6F0D2D"/>
  </w:style>
  <w:style w:type="paragraph" w:styleId="Heading1">
    <w:name w:val="heading 1"/>
    <w:basedOn w:val="Normal"/>
    <w:next w:val="Normal"/>
    <w:link w:val="Heading1Char"/>
    <w:uiPriority w:val="9"/>
    <w:qFormat/>
    <w:rsid w:val="00E20897"/>
    <w:pPr>
      <w:spacing w:before="480" w:after="0"/>
      <w:contextualSpacing/>
      <w:outlineLvl w:val="0"/>
    </w:pPr>
    <w:rPr>
      <w:b/>
      <w:smallCaps/>
      <w:color w:val="F26322"/>
      <w:spacing w:val="5"/>
      <w:sz w:val="40"/>
      <w:szCs w:val="36"/>
    </w:rPr>
  </w:style>
  <w:style w:type="paragraph" w:styleId="Heading2">
    <w:name w:val="heading 2"/>
    <w:basedOn w:val="Normal"/>
    <w:next w:val="Normal"/>
    <w:link w:val="Heading2Char"/>
    <w:uiPriority w:val="9"/>
    <w:unhideWhenUsed/>
    <w:qFormat/>
    <w:rsid w:val="00B23B87"/>
    <w:pPr>
      <w:spacing w:before="200" w:after="0" w:line="271" w:lineRule="auto"/>
      <w:outlineLvl w:val="1"/>
    </w:pPr>
    <w:rPr>
      <w:b/>
      <w:smallCaps/>
      <w:sz w:val="28"/>
      <w:szCs w:val="28"/>
    </w:rPr>
  </w:style>
  <w:style w:type="paragraph" w:styleId="Heading3">
    <w:name w:val="heading 3"/>
    <w:basedOn w:val="Normal"/>
    <w:next w:val="Normal"/>
    <w:link w:val="Heading3Char"/>
    <w:uiPriority w:val="9"/>
    <w:unhideWhenUsed/>
    <w:qFormat/>
    <w:rsid w:val="003B4FE7"/>
    <w:pPr>
      <w:spacing w:before="200" w:after="0" w:line="271" w:lineRule="auto"/>
      <w:outlineLvl w:val="2"/>
    </w:pPr>
    <w:rPr>
      <w:iCs/>
      <w:smallCaps/>
      <w:spacing w:val="5"/>
      <w:sz w:val="26"/>
      <w:szCs w:val="26"/>
    </w:rPr>
  </w:style>
  <w:style w:type="paragraph" w:styleId="Heading4">
    <w:name w:val="heading 4"/>
    <w:basedOn w:val="Normal"/>
    <w:next w:val="Normal"/>
    <w:link w:val="Heading4Char"/>
    <w:uiPriority w:val="9"/>
    <w:unhideWhenUsed/>
    <w:qFormat/>
    <w:rsid w:val="00C6053E"/>
    <w:pPr>
      <w:spacing w:after="0" w:line="271" w:lineRule="auto"/>
      <w:outlineLvl w:val="3"/>
    </w:pPr>
    <w:rPr>
      <w:b/>
      <w:bCs/>
      <w:spacing w:val="5"/>
      <w:szCs w:val="24"/>
    </w:rPr>
  </w:style>
  <w:style w:type="paragraph" w:styleId="Heading5">
    <w:name w:val="heading 5"/>
    <w:basedOn w:val="Normal"/>
    <w:next w:val="Normal"/>
    <w:link w:val="Heading5Char"/>
    <w:uiPriority w:val="9"/>
    <w:unhideWhenUsed/>
    <w:qFormat/>
    <w:rsid w:val="006F0D2D"/>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6F0D2D"/>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6F0D2D"/>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6F0D2D"/>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6F0D2D"/>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 Number,List Paragraph1,lp1,lp11,List Paragraph11,Bullet 1,Use Case List Paragraph,List Paragraph Char Char,Equipment,numbered,List 1 Paragraph,Colorful List - Accent 11,List Paragraph111,Figure_name,Numbered Indented Text,Heading2"/>
    <w:basedOn w:val="Normal"/>
    <w:link w:val="ListParagraphChar"/>
    <w:uiPriority w:val="34"/>
    <w:qFormat/>
    <w:rsid w:val="006F0D2D"/>
    <w:pPr>
      <w:ind w:left="720"/>
      <w:contextualSpacing/>
    </w:pPr>
  </w:style>
  <w:style w:type="table" w:styleId="TableGrid">
    <w:name w:val="Table Grid"/>
    <w:aliases w:val="Tabla Microsoft Servicios,Deloitte"/>
    <w:basedOn w:val="TableNormal"/>
    <w:uiPriority w:val="39"/>
    <w:rsid w:val="00E01F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97A4F"/>
    <w:pPr>
      <w:spacing w:after="0" w:line="240" w:lineRule="auto"/>
    </w:pPr>
    <w:rPr>
      <w:rFonts w:ascii="Times New Roman" w:eastAsiaTheme="minorHAnsi" w:hAnsi="Times New Roman"/>
      <w:sz w:val="24"/>
      <w:szCs w:val="24"/>
    </w:rPr>
  </w:style>
  <w:style w:type="character" w:customStyle="1" w:styleId="zm-spellcheck-misspelled">
    <w:name w:val="zm-spellcheck-misspelled"/>
    <w:basedOn w:val="DefaultParagraphFont"/>
    <w:rsid w:val="00B97A4F"/>
  </w:style>
  <w:style w:type="character" w:customStyle="1" w:styleId="zm-spellcheck-fixed">
    <w:name w:val="zm-spellcheck-fixed"/>
    <w:basedOn w:val="DefaultParagraphFont"/>
    <w:rsid w:val="00B97A4F"/>
  </w:style>
  <w:style w:type="paragraph" w:styleId="BalloonText">
    <w:name w:val="Balloon Text"/>
    <w:basedOn w:val="Normal"/>
    <w:link w:val="BalloonTextChar"/>
    <w:uiPriority w:val="99"/>
    <w:semiHidden/>
    <w:unhideWhenUsed/>
    <w:rsid w:val="00D852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52C7"/>
    <w:rPr>
      <w:rFonts w:ascii="Tahoma" w:eastAsia="Calibri" w:hAnsi="Tahoma" w:cs="Tahoma"/>
      <w:sz w:val="16"/>
      <w:szCs w:val="16"/>
    </w:rPr>
  </w:style>
  <w:style w:type="paragraph" w:styleId="Header">
    <w:name w:val="header"/>
    <w:basedOn w:val="Normal"/>
    <w:link w:val="HeaderChar"/>
    <w:uiPriority w:val="99"/>
    <w:unhideWhenUsed/>
    <w:rsid w:val="00637F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7FB4"/>
    <w:rPr>
      <w:rFonts w:ascii="Calibri" w:eastAsia="Calibri" w:hAnsi="Calibri" w:cs="Times New Roman"/>
    </w:rPr>
  </w:style>
  <w:style w:type="paragraph" w:styleId="Footer">
    <w:name w:val="footer"/>
    <w:basedOn w:val="Normal"/>
    <w:link w:val="FooterChar"/>
    <w:uiPriority w:val="99"/>
    <w:unhideWhenUsed/>
    <w:rsid w:val="00637F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7FB4"/>
    <w:rPr>
      <w:rFonts w:ascii="Calibri" w:eastAsia="Calibri" w:hAnsi="Calibri" w:cs="Times New Roman"/>
    </w:rPr>
  </w:style>
  <w:style w:type="paragraph" w:styleId="BodyText">
    <w:name w:val="Body Text"/>
    <w:basedOn w:val="Normal"/>
    <w:link w:val="BodyTextChar"/>
    <w:uiPriority w:val="99"/>
    <w:unhideWhenUsed/>
    <w:rsid w:val="00B81029"/>
    <w:pPr>
      <w:spacing w:after="240" w:line="240" w:lineRule="auto"/>
    </w:pPr>
    <w:rPr>
      <w:rFonts w:ascii="Garamond" w:eastAsiaTheme="minorHAnsi" w:hAnsi="Garamond"/>
      <w:sz w:val="24"/>
    </w:rPr>
  </w:style>
  <w:style w:type="character" w:customStyle="1" w:styleId="BodyTextChar">
    <w:name w:val="Body Text Char"/>
    <w:basedOn w:val="DefaultParagraphFont"/>
    <w:link w:val="BodyText"/>
    <w:uiPriority w:val="99"/>
    <w:rsid w:val="00B81029"/>
    <w:rPr>
      <w:rFonts w:ascii="Garamond" w:hAnsi="Garamond"/>
      <w:sz w:val="24"/>
    </w:rPr>
  </w:style>
  <w:style w:type="character" w:customStyle="1" w:styleId="Heading2Char">
    <w:name w:val="Heading 2 Char"/>
    <w:basedOn w:val="DefaultParagraphFont"/>
    <w:link w:val="Heading2"/>
    <w:uiPriority w:val="9"/>
    <w:rsid w:val="00B23B87"/>
    <w:rPr>
      <w:b/>
      <w:smallCaps/>
      <w:sz w:val="28"/>
      <w:szCs w:val="28"/>
    </w:rPr>
  </w:style>
  <w:style w:type="character" w:customStyle="1" w:styleId="Heading1Char">
    <w:name w:val="Heading 1 Char"/>
    <w:basedOn w:val="DefaultParagraphFont"/>
    <w:link w:val="Heading1"/>
    <w:uiPriority w:val="9"/>
    <w:rsid w:val="00E20897"/>
    <w:rPr>
      <w:b/>
      <w:smallCaps/>
      <w:color w:val="F26322"/>
      <w:spacing w:val="5"/>
      <w:sz w:val="40"/>
      <w:szCs w:val="36"/>
    </w:rPr>
  </w:style>
  <w:style w:type="paragraph" w:customStyle="1" w:styleId="Default">
    <w:name w:val="Default"/>
    <w:rsid w:val="0024256C"/>
    <w:pPr>
      <w:autoSpaceDE w:val="0"/>
      <w:autoSpaceDN w:val="0"/>
      <w:adjustRightInd w:val="0"/>
      <w:spacing w:after="0" w:line="240" w:lineRule="auto"/>
    </w:pPr>
    <w:rPr>
      <w:rFonts w:ascii="Calibri" w:hAnsi="Calibri" w:cs="Calibri"/>
      <w:color w:val="000000"/>
      <w:sz w:val="24"/>
      <w:szCs w:val="24"/>
    </w:rPr>
  </w:style>
  <w:style w:type="character" w:customStyle="1" w:styleId="Heading3Char">
    <w:name w:val="Heading 3 Char"/>
    <w:basedOn w:val="DefaultParagraphFont"/>
    <w:link w:val="Heading3"/>
    <w:uiPriority w:val="9"/>
    <w:rsid w:val="003B4FE7"/>
    <w:rPr>
      <w:iCs/>
      <w:smallCaps/>
      <w:spacing w:val="5"/>
      <w:sz w:val="26"/>
      <w:szCs w:val="26"/>
    </w:rPr>
  </w:style>
  <w:style w:type="paragraph" w:customStyle="1" w:styleId="TableText">
    <w:name w:val="Table Text"/>
    <w:basedOn w:val="Normal"/>
    <w:rsid w:val="00912603"/>
    <w:pPr>
      <w:spacing w:before="60" w:after="60" w:line="240" w:lineRule="auto"/>
    </w:pPr>
    <w:rPr>
      <w:rFonts w:ascii="Arial" w:eastAsia="Times New Roman" w:hAnsi="Arial"/>
    </w:rPr>
  </w:style>
  <w:style w:type="character" w:styleId="CommentReference">
    <w:name w:val="annotation reference"/>
    <w:basedOn w:val="DefaultParagraphFont"/>
    <w:uiPriority w:val="99"/>
    <w:semiHidden/>
    <w:unhideWhenUsed/>
    <w:rsid w:val="005561D9"/>
    <w:rPr>
      <w:sz w:val="16"/>
      <w:szCs w:val="16"/>
    </w:rPr>
  </w:style>
  <w:style w:type="paragraph" w:styleId="CommentText">
    <w:name w:val="annotation text"/>
    <w:basedOn w:val="Normal"/>
    <w:link w:val="CommentTextChar"/>
    <w:uiPriority w:val="99"/>
    <w:semiHidden/>
    <w:unhideWhenUsed/>
    <w:rsid w:val="005561D9"/>
    <w:pPr>
      <w:spacing w:line="240" w:lineRule="auto"/>
    </w:pPr>
  </w:style>
  <w:style w:type="character" w:customStyle="1" w:styleId="CommentTextChar">
    <w:name w:val="Comment Text Char"/>
    <w:basedOn w:val="DefaultParagraphFont"/>
    <w:link w:val="CommentText"/>
    <w:uiPriority w:val="99"/>
    <w:semiHidden/>
    <w:rsid w:val="005561D9"/>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5561D9"/>
    <w:rPr>
      <w:b/>
      <w:bCs/>
    </w:rPr>
  </w:style>
  <w:style w:type="character" w:customStyle="1" w:styleId="CommentSubjectChar">
    <w:name w:val="Comment Subject Char"/>
    <w:basedOn w:val="CommentTextChar"/>
    <w:link w:val="CommentSubject"/>
    <w:uiPriority w:val="99"/>
    <w:semiHidden/>
    <w:rsid w:val="005561D9"/>
    <w:rPr>
      <w:rFonts w:ascii="Calibri" w:eastAsia="Calibri" w:hAnsi="Calibri" w:cs="Times New Roman"/>
      <w:b/>
      <w:bCs/>
      <w:sz w:val="20"/>
      <w:szCs w:val="20"/>
    </w:rPr>
  </w:style>
  <w:style w:type="character" w:styleId="PlaceholderText">
    <w:name w:val="Placeholder Text"/>
    <w:basedOn w:val="DefaultParagraphFont"/>
    <w:uiPriority w:val="99"/>
    <w:semiHidden/>
    <w:rsid w:val="00C83E37"/>
    <w:rPr>
      <w:color w:val="808080"/>
    </w:rPr>
  </w:style>
  <w:style w:type="paragraph" w:styleId="Revision">
    <w:name w:val="Revision"/>
    <w:hidden/>
    <w:uiPriority w:val="99"/>
    <w:semiHidden/>
    <w:rsid w:val="00BF6FEA"/>
    <w:pPr>
      <w:spacing w:after="0" w:line="240" w:lineRule="auto"/>
    </w:pPr>
    <w:rPr>
      <w:rFonts w:ascii="Calibri" w:eastAsia="Calibri" w:hAnsi="Calibri" w:cs="Times New Roman"/>
    </w:rPr>
  </w:style>
  <w:style w:type="paragraph" w:customStyle="1" w:styleId="iProNumber1">
    <w:name w:val="iPro: Number 1"/>
    <w:basedOn w:val="Normal"/>
    <w:uiPriority w:val="99"/>
    <w:rsid w:val="005D6BD4"/>
    <w:pPr>
      <w:widowControl w:val="0"/>
      <w:spacing w:before="40" w:after="40" w:line="240" w:lineRule="auto"/>
    </w:pPr>
    <w:rPr>
      <w:rFonts w:ascii="Arial" w:eastAsia="MS Minngs" w:hAnsi="Arial" w:cs="Tahoma"/>
      <w:bCs/>
      <w:color w:val="666666"/>
      <w:szCs w:val="32"/>
    </w:rPr>
  </w:style>
  <w:style w:type="character" w:styleId="IntenseEmphasis">
    <w:name w:val="Intense Emphasis"/>
    <w:uiPriority w:val="21"/>
    <w:qFormat/>
    <w:rsid w:val="006F0D2D"/>
    <w:rPr>
      <w:b/>
      <w:bCs/>
      <w:i/>
      <w:iCs/>
    </w:rPr>
  </w:style>
  <w:style w:type="paragraph" w:customStyle="1" w:styleId="Body">
    <w:name w:val="Body"/>
    <w:basedOn w:val="Normal"/>
    <w:link w:val="BodyChar"/>
    <w:rsid w:val="005D6BD4"/>
    <w:pPr>
      <w:widowControl w:val="0"/>
      <w:tabs>
        <w:tab w:val="left" w:pos="-720"/>
      </w:tabs>
      <w:suppressAutoHyphens/>
      <w:spacing w:after="240" w:line="240" w:lineRule="auto"/>
    </w:pPr>
    <w:rPr>
      <w:rFonts w:ascii="Times New Roman" w:eastAsia="Times New Roman" w:hAnsi="Times New Roman"/>
      <w:snapToGrid w:val="0"/>
      <w:spacing w:val="-2"/>
    </w:rPr>
  </w:style>
  <w:style w:type="character" w:customStyle="1" w:styleId="BodyChar">
    <w:name w:val="Body Char"/>
    <w:link w:val="Body"/>
    <w:rsid w:val="005D6BD4"/>
    <w:rPr>
      <w:rFonts w:ascii="Times New Roman" w:eastAsia="Times New Roman" w:hAnsi="Times New Roman" w:cs="Times New Roman"/>
      <w:snapToGrid w:val="0"/>
      <w:spacing w:val="-2"/>
      <w:sz w:val="20"/>
      <w:szCs w:val="20"/>
    </w:rPr>
  </w:style>
  <w:style w:type="character" w:customStyle="1" w:styleId="ListParagraphChar">
    <w:name w:val="List Paragraph Char"/>
    <w:aliases w:val="Bullet Number Char,List Paragraph1 Char,lp1 Char,lp11 Char,List Paragraph11 Char,Bullet 1 Char,Use Case List Paragraph Char,List Paragraph Char Char Char,Equipment Char,numbered Char,List 1 Paragraph Char,List Paragraph111 Char"/>
    <w:link w:val="ListParagraph"/>
    <w:uiPriority w:val="34"/>
    <w:locked/>
    <w:rsid w:val="00B81029"/>
  </w:style>
  <w:style w:type="paragraph" w:styleId="TOCHeading">
    <w:name w:val="TOC Heading"/>
    <w:basedOn w:val="Heading1"/>
    <w:next w:val="Normal"/>
    <w:uiPriority w:val="39"/>
    <w:unhideWhenUsed/>
    <w:qFormat/>
    <w:rsid w:val="006F0D2D"/>
    <w:pPr>
      <w:outlineLvl w:val="9"/>
    </w:pPr>
  </w:style>
  <w:style w:type="paragraph" w:styleId="TOC1">
    <w:name w:val="toc 1"/>
    <w:basedOn w:val="Normal"/>
    <w:next w:val="Normal"/>
    <w:autoRedefine/>
    <w:uiPriority w:val="39"/>
    <w:unhideWhenUsed/>
    <w:rsid w:val="00D41636"/>
    <w:pPr>
      <w:spacing w:after="100"/>
    </w:pPr>
  </w:style>
  <w:style w:type="character" w:styleId="Hyperlink">
    <w:name w:val="Hyperlink"/>
    <w:basedOn w:val="DefaultParagraphFont"/>
    <w:uiPriority w:val="99"/>
    <w:unhideWhenUsed/>
    <w:rsid w:val="00D41636"/>
    <w:rPr>
      <w:color w:val="2998E3" w:themeColor="hyperlink"/>
      <w:u w:val="single"/>
    </w:rPr>
  </w:style>
  <w:style w:type="paragraph" w:styleId="TOC2">
    <w:name w:val="toc 2"/>
    <w:basedOn w:val="Normal"/>
    <w:next w:val="Normal"/>
    <w:autoRedefine/>
    <w:uiPriority w:val="39"/>
    <w:unhideWhenUsed/>
    <w:rsid w:val="00D743CE"/>
    <w:pPr>
      <w:spacing w:after="100"/>
      <w:ind w:left="220"/>
    </w:pPr>
  </w:style>
  <w:style w:type="paragraph" w:customStyle="1" w:styleId="HPBasic">
    <w:name w:val="HP Basic"/>
    <w:basedOn w:val="Normal"/>
    <w:rsid w:val="003447D3"/>
    <w:pPr>
      <w:spacing w:after="0" w:line="230" w:lineRule="exact"/>
    </w:pPr>
    <w:rPr>
      <w:rFonts w:ascii="Futura Bk" w:eastAsia="Times" w:hAnsi="Futura Bk"/>
      <w:sz w:val="18"/>
      <w:szCs w:val="18"/>
      <w:lang w:val="en-CA"/>
    </w:rPr>
  </w:style>
  <w:style w:type="paragraph" w:styleId="BodyText3">
    <w:name w:val="Body Text 3"/>
    <w:basedOn w:val="Normal"/>
    <w:link w:val="BodyText3Char"/>
    <w:uiPriority w:val="99"/>
    <w:semiHidden/>
    <w:unhideWhenUsed/>
    <w:rsid w:val="00A51DB6"/>
    <w:pPr>
      <w:spacing w:after="120"/>
    </w:pPr>
    <w:rPr>
      <w:sz w:val="16"/>
      <w:szCs w:val="16"/>
    </w:rPr>
  </w:style>
  <w:style w:type="character" w:customStyle="1" w:styleId="BodyText3Char">
    <w:name w:val="Body Text 3 Char"/>
    <w:basedOn w:val="DefaultParagraphFont"/>
    <w:link w:val="BodyText3"/>
    <w:uiPriority w:val="99"/>
    <w:semiHidden/>
    <w:rsid w:val="00A51DB6"/>
    <w:rPr>
      <w:rFonts w:ascii="Calibri" w:eastAsia="Calibri" w:hAnsi="Calibri" w:cs="Times New Roman"/>
      <w:sz w:val="16"/>
      <w:szCs w:val="16"/>
    </w:rPr>
  </w:style>
  <w:style w:type="paragraph" w:styleId="NoSpacing">
    <w:name w:val="No Spacing"/>
    <w:basedOn w:val="Normal"/>
    <w:link w:val="NoSpacingChar"/>
    <w:uiPriority w:val="1"/>
    <w:qFormat/>
    <w:rsid w:val="006F0D2D"/>
    <w:pPr>
      <w:spacing w:after="0" w:line="240" w:lineRule="auto"/>
    </w:pPr>
  </w:style>
  <w:style w:type="character" w:customStyle="1" w:styleId="NoSpacingChar">
    <w:name w:val="No Spacing Char"/>
    <w:basedOn w:val="DefaultParagraphFont"/>
    <w:link w:val="NoSpacing"/>
    <w:uiPriority w:val="1"/>
    <w:rsid w:val="006F0D2D"/>
  </w:style>
  <w:style w:type="table" w:customStyle="1" w:styleId="TableGrid1">
    <w:name w:val="Table Grid1"/>
    <w:basedOn w:val="TableNormal"/>
    <w:next w:val="TableGrid"/>
    <w:uiPriority w:val="39"/>
    <w:rsid w:val="003774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copy">
    <w:name w:val="Body copy"/>
    <w:basedOn w:val="Normal"/>
    <w:uiPriority w:val="4"/>
    <w:rsid w:val="00FE7A8A"/>
    <w:pPr>
      <w:spacing w:after="120" w:line="260" w:lineRule="atLeast"/>
    </w:pPr>
    <w:rPr>
      <w:rFonts w:ascii="Segoe UI" w:eastAsiaTheme="minorHAnsi" w:hAnsi="Segoe UI" w:cs="Segoe UI"/>
      <w:sz w:val="18"/>
      <w:szCs w:val="18"/>
    </w:rPr>
  </w:style>
  <w:style w:type="paragraph" w:styleId="Caption">
    <w:name w:val="caption"/>
    <w:basedOn w:val="Normal"/>
    <w:next w:val="Normal"/>
    <w:uiPriority w:val="35"/>
    <w:semiHidden/>
    <w:unhideWhenUsed/>
    <w:rsid w:val="006F0D2D"/>
    <w:pPr>
      <w:spacing w:line="240" w:lineRule="auto"/>
    </w:pPr>
    <w:rPr>
      <w:rFonts w:eastAsiaTheme="minorEastAsia"/>
      <w:b/>
      <w:bCs/>
      <w:smallCaps/>
      <w:color w:val="39302A" w:themeColor="text2"/>
      <w:spacing w:val="6"/>
      <w:szCs w:val="18"/>
    </w:rPr>
  </w:style>
  <w:style w:type="table" w:styleId="GridTable4-Accent6">
    <w:name w:val="Grid Table 4 Accent 6"/>
    <w:basedOn w:val="TableNormal"/>
    <w:uiPriority w:val="49"/>
    <w:rsid w:val="00A549BA"/>
    <w:pPr>
      <w:spacing w:after="0" w:line="240" w:lineRule="auto"/>
    </w:pPr>
    <w:tblPr>
      <w:tblStyleRowBandSize w:val="1"/>
      <w:tblStyleColBandSize w:val="1"/>
      <w:tblBorders>
        <w:top w:val="single" w:sz="4" w:space="0" w:color="C3A5A5" w:themeColor="accent6" w:themeTint="99"/>
        <w:left w:val="single" w:sz="4" w:space="0" w:color="C3A5A5" w:themeColor="accent6" w:themeTint="99"/>
        <w:bottom w:val="single" w:sz="4" w:space="0" w:color="C3A5A5" w:themeColor="accent6" w:themeTint="99"/>
        <w:right w:val="single" w:sz="4" w:space="0" w:color="C3A5A5" w:themeColor="accent6" w:themeTint="99"/>
        <w:insideH w:val="single" w:sz="4" w:space="0" w:color="C3A5A5" w:themeColor="accent6" w:themeTint="99"/>
        <w:insideV w:val="single" w:sz="4" w:space="0" w:color="C3A5A5" w:themeColor="accent6" w:themeTint="99"/>
      </w:tblBorders>
    </w:tblPr>
    <w:tblStylePr w:type="firstRow">
      <w:rPr>
        <w:b/>
        <w:bCs/>
        <w:color w:val="FFFFFF" w:themeColor="background1"/>
      </w:rPr>
      <w:tblPr/>
      <w:tcPr>
        <w:tcBorders>
          <w:top w:val="single" w:sz="4" w:space="0" w:color="9C6A6A" w:themeColor="accent6"/>
          <w:left w:val="single" w:sz="4" w:space="0" w:color="9C6A6A" w:themeColor="accent6"/>
          <w:bottom w:val="single" w:sz="4" w:space="0" w:color="9C6A6A" w:themeColor="accent6"/>
          <w:right w:val="single" w:sz="4" w:space="0" w:color="9C6A6A" w:themeColor="accent6"/>
          <w:insideH w:val="nil"/>
          <w:insideV w:val="nil"/>
        </w:tcBorders>
        <w:shd w:val="clear" w:color="auto" w:fill="9C6A6A" w:themeFill="accent6"/>
      </w:tcPr>
    </w:tblStylePr>
    <w:tblStylePr w:type="lastRow">
      <w:rPr>
        <w:b/>
        <w:bCs/>
      </w:rPr>
      <w:tblPr/>
      <w:tcPr>
        <w:tcBorders>
          <w:top w:val="double" w:sz="4" w:space="0" w:color="9C6A6A" w:themeColor="accent6"/>
        </w:tcBorders>
      </w:tcPr>
    </w:tblStylePr>
    <w:tblStylePr w:type="firstCol">
      <w:rPr>
        <w:b/>
        <w:bCs/>
      </w:rPr>
    </w:tblStylePr>
    <w:tblStylePr w:type="lastCol">
      <w:rPr>
        <w:b/>
        <w:bCs/>
      </w:rPr>
    </w:tblStylePr>
    <w:tblStylePr w:type="band1Vert">
      <w:tblPr/>
      <w:tcPr>
        <w:shd w:val="clear" w:color="auto" w:fill="EBE1E1" w:themeFill="accent6" w:themeFillTint="33"/>
      </w:tcPr>
    </w:tblStylePr>
    <w:tblStylePr w:type="band1Horz">
      <w:tblPr/>
      <w:tcPr>
        <w:shd w:val="clear" w:color="auto" w:fill="EBE1E1" w:themeFill="accent6" w:themeFillTint="33"/>
      </w:tcPr>
    </w:tblStylePr>
  </w:style>
  <w:style w:type="character" w:styleId="SubtleEmphasis">
    <w:name w:val="Subtle Emphasis"/>
    <w:uiPriority w:val="19"/>
    <w:qFormat/>
    <w:rsid w:val="006F0D2D"/>
    <w:rPr>
      <w:i/>
      <w:iCs/>
    </w:rPr>
  </w:style>
  <w:style w:type="paragraph" w:customStyle="1" w:styleId="paragraph">
    <w:name w:val="paragraph"/>
    <w:basedOn w:val="Normal"/>
    <w:rsid w:val="00913C33"/>
    <w:pPr>
      <w:spacing w:before="100" w:beforeAutospacing="1" w:after="100" w:afterAutospacing="1" w:line="240" w:lineRule="auto"/>
    </w:pPr>
    <w:rPr>
      <w:rFonts w:ascii="Times New Roman" w:eastAsia="Times New Roman" w:hAnsi="Times New Roman"/>
      <w:sz w:val="24"/>
      <w:szCs w:val="24"/>
    </w:rPr>
  </w:style>
  <w:style w:type="character" w:customStyle="1" w:styleId="normaltextrun">
    <w:name w:val="normaltextrun"/>
    <w:basedOn w:val="DefaultParagraphFont"/>
    <w:rsid w:val="00913C33"/>
  </w:style>
  <w:style w:type="character" w:customStyle="1" w:styleId="eop">
    <w:name w:val="eop"/>
    <w:basedOn w:val="DefaultParagraphFont"/>
    <w:rsid w:val="00913C33"/>
  </w:style>
  <w:style w:type="paragraph" w:customStyle="1" w:styleId="lf-text-block">
    <w:name w:val="lf-text-block"/>
    <w:basedOn w:val="Normal"/>
    <w:rsid w:val="00742937"/>
    <w:pPr>
      <w:spacing w:before="100" w:beforeAutospacing="1" w:after="100" w:afterAutospacing="1" w:line="240" w:lineRule="auto"/>
    </w:pPr>
    <w:rPr>
      <w:rFonts w:ascii="Times New Roman" w:eastAsiaTheme="minorHAnsi" w:hAnsi="Times New Roman"/>
      <w:sz w:val="24"/>
      <w:szCs w:val="24"/>
    </w:rPr>
  </w:style>
  <w:style w:type="paragraph" w:customStyle="1" w:styleId="HCLHeading2">
    <w:name w:val="HCL Heading 2"/>
    <w:basedOn w:val="Heading2"/>
    <w:rsid w:val="009A3EF0"/>
    <w:pPr>
      <w:numPr>
        <w:ilvl w:val="1"/>
        <w:numId w:val="1"/>
      </w:numPr>
      <w:spacing w:before="0" w:after="120" w:line="240" w:lineRule="auto"/>
      <w:jc w:val="both"/>
    </w:pPr>
    <w:rPr>
      <w:rFonts w:ascii="Arial" w:eastAsia="Times New Roman" w:hAnsi="Arial" w:cs="Times New Roman"/>
      <w:b w:val="0"/>
      <w:caps/>
      <w:szCs w:val="24"/>
      <w:lang w:val="en-GB" w:eastAsia="en-GB"/>
    </w:rPr>
  </w:style>
  <w:style w:type="paragraph" w:customStyle="1" w:styleId="HCLHeading3">
    <w:name w:val="HCL Heading 3"/>
    <w:basedOn w:val="Heading3"/>
    <w:rsid w:val="009A3EF0"/>
    <w:pPr>
      <w:numPr>
        <w:ilvl w:val="2"/>
        <w:numId w:val="1"/>
      </w:numPr>
      <w:spacing w:line="360" w:lineRule="auto"/>
      <w:jc w:val="both"/>
    </w:pPr>
    <w:rPr>
      <w:rFonts w:ascii="Arial" w:eastAsia="Times New Roman" w:hAnsi="Arial" w:cs="Times New Roman"/>
      <w:b/>
      <w:bCs/>
      <w:sz w:val="22"/>
      <w:lang w:val="en-GB" w:eastAsia="en-GB"/>
    </w:rPr>
  </w:style>
  <w:style w:type="paragraph" w:customStyle="1" w:styleId="HCLHeading4">
    <w:name w:val="HCL Heading 4"/>
    <w:basedOn w:val="Heading4"/>
    <w:rsid w:val="009A3EF0"/>
    <w:pPr>
      <w:numPr>
        <w:ilvl w:val="3"/>
        <w:numId w:val="1"/>
      </w:numPr>
      <w:tabs>
        <w:tab w:val="clear" w:pos="540"/>
        <w:tab w:val="num" w:pos="360"/>
      </w:tabs>
      <w:autoSpaceDE w:val="0"/>
      <w:autoSpaceDN w:val="0"/>
      <w:adjustRightInd w:val="0"/>
      <w:spacing w:line="240" w:lineRule="auto"/>
      <w:ind w:left="0" w:firstLine="0"/>
      <w:jc w:val="both"/>
    </w:pPr>
    <w:rPr>
      <w:rFonts w:ascii="Arial" w:eastAsia="Times New Roman" w:hAnsi="Arial" w:cs="Times New Roman"/>
      <w:b w:val="0"/>
      <w:bCs w:val="0"/>
      <w:color w:val="000000"/>
      <w:szCs w:val="48"/>
      <w:lang w:val="en-GB"/>
    </w:rPr>
  </w:style>
  <w:style w:type="paragraph" w:customStyle="1" w:styleId="HCLHeading1">
    <w:name w:val="HCL Heading 1"/>
    <w:link w:val="HCLHeading1Char"/>
    <w:rsid w:val="009A3EF0"/>
    <w:pPr>
      <w:keepNext/>
      <w:numPr>
        <w:numId w:val="1"/>
      </w:numPr>
      <w:spacing w:after="120" w:line="240" w:lineRule="auto"/>
    </w:pPr>
    <w:rPr>
      <w:rFonts w:ascii="Arial" w:eastAsia="Times New Roman" w:hAnsi="Arial" w:cs="Times New Roman"/>
      <w:b/>
      <w:sz w:val="36"/>
    </w:rPr>
  </w:style>
  <w:style w:type="character" w:customStyle="1" w:styleId="HCLHeading1Char">
    <w:name w:val="HCL Heading 1 Char"/>
    <w:link w:val="HCLHeading1"/>
    <w:rsid w:val="009A3EF0"/>
    <w:rPr>
      <w:rFonts w:ascii="Arial" w:eastAsia="Times New Roman" w:hAnsi="Arial" w:cs="Times New Roman"/>
      <w:b/>
      <w:sz w:val="36"/>
    </w:rPr>
  </w:style>
  <w:style w:type="character" w:customStyle="1" w:styleId="Heading4Char">
    <w:name w:val="Heading 4 Char"/>
    <w:basedOn w:val="DefaultParagraphFont"/>
    <w:link w:val="Heading4"/>
    <w:uiPriority w:val="9"/>
    <w:rsid w:val="00C6053E"/>
    <w:rPr>
      <w:b/>
      <w:bCs/>
      <w:spacing w:val="5"/>
      <w:szCs w:val="24"/>
    </w:rPr>
  </w:style>
  <w:style w:type="paragraph" w:customStyle="1" w:styleId="Normal-table">
    <w:name w:val="Normal - table"/>
    <w:basedOn w:val="Normal"/>
    <w:rsid w:val="009A3EF0"/>
    <w:pPr>
      <w:numPr>
        <w:numId w:val="2"/>
      </w:numPr>
      <w:spacing w:before="40" w:after="0" w:line="240" w:lineRule="auto"/>
    </w:pPr>
    <w:rPr>
      <w:rFonts w:ascii="Arial" w:eastAsia="Times New Roman" w:hAnsi="Arial"/>
    </w:rPr>
  </w:style>
  <w:style w:type="paragraph" w:customStyle="1" w:styleId="p1">
    <w:name w:val="p1"/>
    <w:basedOn w:val="Normal"/>
    <w:rsid w:val="00586542"/>
    <w:pPr>
      <w:spacing w:after="0" w:line="240" w:lineRule="auto"/>
    </w:pPr>
    <w:rPr>
      <w:rFonts w:ascii="Helvetica Neue" w:eastAsia="Times New Roman" w:hAnsi="Helvetica Neue"/>
      <w:color w:val="454545"/>
      <w:sz w:val="18"/>
      <w:szCs w:val="18"/>
    </w:rPr>
  </w:style>
  <w:style w:type="character" w:styleId="Strong">
    <w:name w:val="Strong"/>
    <w:uiPriority w:val="22"/>
    <w:qFormat/>
    <w:rsid w:val="006F0D2D"/>
    <w:rPr>
      <w:b/>
      <w:bCs/>
    </w:rPr>
  </w:style>
  <w:style w:type="paragraph" w:styleId="TOC3">
    <w:name w:val="toc 3"/>
    <w:basedOn w:val="Normal"/>
    <w:next w:val="Normal"/>
    <w:autoRedefine/>
    <w:uiPriority w:val="39"/>
    <w:unhideWhenUsed/>
    <w:rsid w:val="008552EA"/>
    <w:pPr>
      <w:spacing w:after="100"/>
      <w:ind w:left="440"/>
    </w:pPr>
  </w:style>
  <w:style w:type="character" w:customStyle="1" w:styleId="Heading5Char">
    <w:name w:val="Heading 5 Char"/>
    <w:basedOn w:val="DefaultParagraphFont"/>
    <w:link w:val="Heading5"/>
    <w:uiPriority w:val="9"/>
    <w:rsid w:val="006F0D2D"/>
    <w:rPr>
      <w:i/>
      <w:iCs/>
      <w:sz w:val="24"/>
      <w:szCs w:val="24"/>
    </w:rPr>
  </w:style>
  <w:style w:type="character" w:customStyle="1" w:styleId="Heading6Char">
    <w:name w:val="Heading 6 Char"/>
    <w:basedOn w:val="DefaultParagraphFont"/>
    <w:link w:val="Heading6"/>
    <w:uiPriority w:val="9"/>
    <w:semiHidden/>
    <w:rsid w:val="006F0D2D"/>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6F0D2D"/>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6F0D2D"/>
    <w:rPr>
      <w:b/>
      <w:bCs/>
      <w:color w:val="7F7F7F" w:themeColor="text1" w:themeTint="80"/>
      <w:sz w:val="20"/>
      <w:szCs w:val="20"/>
    </w:rPr>
  </w:style>
  <w:style w:type="character" w:customStyle="1" w:styleId="Heading9Char">
    <w:name w:val="Heading 9 Char"/>
    <w:basedOn w:val="DefaultParagraphFont"/>
    <w:link w:val="Heading9"/>
    <w:uiPriority w:val="9"/>
    <w:semiHidden/>
    <w:rsid w:val="006F0D2D"/>
    <w:rPr>
      <w:b/>
      <w:bCs/>
      <w:i/>
      <w:iCs/>
      <w:color w:val="7F7F7F" w:themeColor="text1" w:themeTint="80"/>
      <w:sz w:val="18"/>
      <w:szCs w:val="18"/>
    </w:rPr>
  </w:style>
  <w:style w:type="paragraph" w:styleId="Title">
    <w:name w:val="Title"/>
    <w:basedOn w:val="Normal"/>
    <w:next w:val="Normal"/>
    <w:link w:val="TitleChar"/>
    <w:uiPriority w:val="10"/>
    <w:qFormat/>
    <w:rsid w:val="006F0D2D"/>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6F0D2D"/>
    <w:rPr>
      <w:smallCaps/>
      <w:sz w:val="52"/>
      <w:szCs w:val="52"/>
    </w:rPr>
  </w:style>
  <w:style w:type="paragraph" w:styleId="Subtitle">
    <w:name w:val="Subtitle"/>
    <w:basedOn w:val="Normal"/>
    <w:next w:val="Normal"/>
    <w:link w:val="SubtitleChar"/>
    <w:uiPriority w:val="11"/>
    <w:qFormat/>
    <w:rsid w:val="006F0D2D"/>
    <w:rPr>
      <w:i/>
      <w:iCs/>
      <w:smallCaps/>
      <w:spacing w:val="10"/>
      <w:sz w:val="28"/>
      <w:szCs w:val="28"/>
    </w:rPr>
  </w:style>
  <w:style w:type="character" w:customStyle="1" w:styleId="SubtitleChar">
    <w:name w:val="Subtitle Char"/>
    <w:basedOn w:val="DefaultParagraphFont"/>
    <w:link w:val="Subtitle"/>
    <w:uiPriority w:val="11"/>
    <w:rsid w:val="006F0D2D"/>
    <w:rPr>
      <w:i/>
      <w:iCs/>
      <w:smallCaps/>
      <w:spacing w:val="10"/>
      <w:sz w:val="28"/>
      <w:szCs w:val="28"/>
    </w:rPr>
  </w:style>
  <w:style w:type="character" w:styleId="Emphasis">
    <w:name w:val="Emphasis"/>
    <w:uiPriority w:val="20"/>
    <w:qFormat/>
    <w:rsid w:val="006F0D2D"/>
    <w:rPr>
      <w:b/>
      <w:bCs/>
      <w:i/>
      <w:iCs/>
      <w:spacing w:val="10"/>
    </w:rPr>
  </w:style>
  <w:style w:type="paragraph" w:styleId="Quote">
    <w:name w:val="Quote"/>
    <w:basedOn w:val="Normal"/>
    <w:next w:val="Normal"/>
    <w:link w:val="QuoteChar"/>
    <w:uiPriority w:val="29"/>
    <w:qFormat/>
    <w:rsid w:val="006F0D2D"/>
    <w:rPr>
      <w:i/>
      <w:iCs/>
    </w:rPr>
  </w:style>
  <w:style w:type="character" w:customStyle="1" w:styleId="QuoteChar">
    <w:name w:val="Quote Char"/>
    <w:basedOn w:val="DefaultParagraphFont"/>
    <w:link w:val="Quote"/>
    <w:uiPriority w:val="29"/>
    <w:rsid w:val="006F0D2D"/>
    <w:rPr>
      <w:i/>
      <w:iCs/>
    </w:rPr>
  </w:style>
  <w:style w:type="paragraph" w:styleId="IntenseQuote">
    <w:name w:val="Intense Quote"/>
    <w:basedOn w:val="Normal"/>
    <w:next w:val="Normal"/>
    <w:link w:val="IntenseQuoteChar"/>
    <w:uiPriority w:val="30"/>
    <w:qFormat/>
    <w:rsid w:val="006F0D2D"/>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6F0D2D"/>
    <w:rPr>
      <w:i/>
      <w:iCs/>
    </w:rPr>
  </w:style>
  <w:style w:type="character" w:styleId="SubtleReference">
    <w:name w:val="Subtle Reference"/>
    <w:basedOn w:val="DefaultParagraphFont"/>
    <w:uiPriority w:val="31"/>
    <w:qFormat/>
    <w:rsid w:val="006F0D2D"/>
    <w:rPr>
      <w:smallCaps/>
    </w:rPr>
  </w:style>
  <w:style w:type="character" w:styleId="IntenseReference">
    <w:name w:val="Intense Reference"/>
    <w:uiPriority w:val="32"/>
    <w:qFormat/>
    <w:rsid w:val="006F0D2D"/>
    <w:rPr>
      <w:b/>
      <w:bCs/>
      <w:smallCaps/>
    </w:rPr>
  </w:style>
  <w:style w:type="character" w:styleId="BookTitle">
    <w:name w:val="Book Title"/>
    <w:basedOn w:val="DefaultParagraphFont"/>
    <w:uiPriority w:val="33"/>
    <w:qFormat/>
    <w:rsid w:val="006F0D2D"/>
    <w:rPr>
      <w:i/>
      <w:iCs/>
      <w:smallCaps/>
      <w:spacing w:val="5"/>
    </w:rPr>
  </w:style>
  <w:style w:type="paragraph" w:customStyle="1" w:styleId="PersonalName">
    <w:name w:val="Personal Name"/>
    <w:basedOn w:val="Title"/>
    <w:rsid w:val="006F0D2D"/>
    <w:rPr>
      <w:b/>
      <w:cap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7037203">
      <w:bodyDiv w:val="1"/>
      <w:marLeft w:val="0"/>
      <w:marRight w:val="0"/>
      <w:marTop w:val="0"/>
      <w:marBottom w:val="0"/>
      <w:divBdr>
        <w:top w:val="none" w:sz="0" w:space="0" w:color="auto"/>
        <w:left w:val="none" w:sz="0" w:space="0" w:color="auto"/>
        <w:bottom w:val="none" w:sz="0" w:space="0" w:color="auto"/>
        <w:right w:val="none" w:sz="0" w:space="0" w:color="auto"/>
      </w:divBdr>
    </w:div>
    <w:div w:id="186868971">
      <w:bodyDiv w:val="1"/>
      <w:marLeft w:val="0"/>
      <w:marRight w:val="0"/>
      <w:marTop w:val="0"/>
      <w:marBottom w:val="0"/>
      <w:divBdr>
        <w:top w:val="none" w:sz="0" w:space="0" w:color="auto"/>
        <w:left w:val="none" w:sz="0" w:space="0" w:color="auto"/>
        <w:bottom w:val="none" w:sz="0" w:space="0" w:color="auto"/>
        <w:right w:val="none" w:sz="0" w:space="0" w:color="auto"/>
      </w:divBdr>
    </w:div>
    <w:div w:id="301008990">
      <w:bodyDiv w:val="1"/>
      <w:marLeft w:val="0"/>
      <w:marRight w:val="0"/>
      <w:marTop w:val="0"/>
      <w:marBottom w:val="0"/>
      <w:divBdr>
        <w:top w:val="none" w:sz="0" w:space="0" w:color="auto"/>
        <w:left w:val="none" w:sz="0" w:space="0" w:color="auto"/>
        <w:bottom w:val="none" w:sz="0" w:space="0" w:color="auto"/>
        <w:right w:val="none" w:sz="0" w:space="0" w:color="auto"/>
      </w:divBdr>
    </w:div>
    <w:div w:id="405030087">
      <w:bodyDiv w:val="1"/>
      <w:marLeft w:val="0"/>
      <w:marRight w:val="0"/>
      <w:marTop w:val="0"/>
      <w:marBottom w:val="0"/>
      <w:divBdr>
        <w:top w:val="none" w:sz="0" w:space="0" w:color="auto"/>
        <w:left w:val="none" w:sz="0" w:space="0" w:color="auto"/>
        <w:bottom w:val="none" w:sz="0" w:space="0" w:color="auto"/>
        <w:right w:val="none" w:sz="0" w:space="0" w:color="auto"/>
      </w:divBdr>
    </w:div>
    <w:div w:id="514540713">
      <w:bodyDiv w:val="1"/>
      <w:marLeft w:val="0"/>
      <w:marRight w:val="0"/>
      <w:marTop w:val="0"/>
      <w:marBottom w:val="0"/>
      <w:divBdr>
        <w:top w:val="none" w:sz="0" w:space="0" w:color="auto"/>
        <w:left w:val="none" w:sz="0" w:space="0" w:color="auto"/>
        <w:bottom w:val="none" w:sz="0" w:space="0" w:color="auto"/>
        <w:right w:val="none" w:sz="0" w:space="0" w:color="auto"/>
      </w:divBdr>
    </w:div>
    <w:div w:id="579754086">
      <w:bodyDiv w:val="1"/>
      <w:marLeft w:val="0"/>
      <w:marRight w:val="0"/>
      <w:marTop w:val="0"/>
      <w:marBottom w:val="0"/>
      <w:divBdr>
        <w:top w:val="none" w:sz="0" w:space="0" w:color="auto"/>
        <w:left w:val="none" w:sz="0" w:space="0" w:color="auto"/>
        <w:bottom w:val="none" w:sz="0" w:space="0" w:color="auto"/>
        <w:right w:val="none" w:sz="0" w:space="0" w:color="auto"/>
      </w:divBdr>
    </w:div>
    <w:div w:id="679552433">
      <w:bodyDiv w:val="1"/>
      <w:marLeft w:val="0"/>
      <w:marRight w:val="0"/>
      <w:marTop w:val="0"/>
      <w:marBottom w:val="0"/>
      <w:divBdr>
        <w:top w:val="none" w:sz="0" w:space="0" w:color="auto"/>
        <w:left w:val="none" w:sz="0" w:space="0" w:color="auto"/>
        <w:bottom w:val="none" w:sz="0" w:space="0" w:color="auto"/>
        <w:right w:val="none" w:sz="0" w:space="0" w:color="auto"/>
      </w:divBdr>
    </w:div>
    <w:div w:id="734473055">
      <w:bodyDiv w:val="1"/>
      <w:marLeft w:val="0"/>
      <w:marRight w:val="0"/>
      <w:marTop w:val="0"/>
      <w:marBottom w:val="0"/>
      <w:divBdr>
        <w:top w:val="none" w:sz="0" w:space="0" w:color="auto"/>
        <w:left w:val="none" w:sz="0" w:space="0" w:color="auto"/>
        <w:bottom w:val="none" w:sz="0" w:space="0" w:color="auto"/>
        <w:right w:val="none" w:sz="0" w:space="0" w:color="auto"/>
      </w:divBdr>
    </w:div>
    <w:div w:id="850948072">
      <w:bodyDiv w:val="1"/>
      <w:marLeft w:val="0"/>
      <w:marRight w:val="0"/>
      <w:marTop w:val="0"/>
      <w:marBottom w:val="0"/>
      <w:divBdr>
        <w:top w:val="none" w:sz="0" w:space="0" w:color="auto"/>
        <w:left w:val="none" w:sz="0" w:space="0" w:color="auto"/>
        <w:bottom w:val="none" w:sz="0" w:space="0" w:color="auto"/>
        <w:right w:val="none" w:sz="0" w:space="0" w:color="auto"/>
      </w:divBdr>
    </w:div>
    <w:div w:id="851456276">
      <w:bodyDiv w:val="1"/>
      <w:marLeft w:val="0"/>
      <w:marRight w:val="0"/>
      <w:marTop w:val="0"/>
      <w:marBottom w:val="0"/>
      <w:divBdr>
        <w:top w:val="none" w:sz="0" w:space="0" w:color="auto"/>
        <w:left w:val="none" w:sz="0" w:space="0" w:color="auto"/>
        <w:bottom w:val="none" w:sz="0" w:space="0" w:color="auto"/>
        <w:right w:val="none" w:sz="0" w:space="0" w:color="auto"/>
      </w:divBdr>
    </w:div>
    <w:div w:id="1130051306">
      <w:bodyDiv w:val="1"/>
      <w:marLeft w:val="0"/>
      <w:marRight w:val="0"/>
      <w:marTop w:val="0"/>
      <w:marBottom w:val="0"/>
      <w:divBdr>
        <w:top w:val="none" w:sz="0" w:space="0" w:color="auto"/>
        <w:left w:val="none" w:sz="0" w:space="0" w:color="auto"/>
        <w:bottom w:val="none" w:sz="0" w:space="0" w:color="auto"/>
        <w:right w:val="none" w:sz="0" w:space="0" w:color="auto"/>
      </w:divBdr>
    </w:div>
    <w:div w:id="1145704516">
      <w:bodyDiv w:val="1"/>
      <w:marLeft w:val="0"/>
      <w:marRight w:val="0"/>
      <w:marTop w:val="0"/>
      <w:marBottom w:val="0"/>
      <w:divBdr>
        <w:top w:val="none" w:sz="0" w:space="0" w:color="auto"/>
        <w:left w:val="none" w:sz="0" w:space="0" w:color="auto"/>
        <w:bottom w:val="none" w:sz="0" w:space="0" w:color="auto"/>
        <w:right w:val="none" w:sz="0" w:space="0" w:color="auto"/>
      </w:divBdr>
    </w:div>
    <w:div w:id="1151023348">
      <w:bodyDiv w:val="1"/>
      <w:marLeft w:val="0"/>
      <w:marRight w:val="0"/>
      <w:marTop w:val="0"/>
      <w:marBottom w:val="0"/>
      <w:divBdr>
        <w:top w:val="none" w:sz="0" w:space="0" w:color="auto"/>
        <w:left w:val="none" w:sz="0" w:space="0" w:color="auto"/>
        <w:bottom w:val="none" w:sz="0" w:space="0" w:color="auto"/>
        <w:right w:val="none" w:sz="0" w:space="0" w:color="auto"/>
      </w:divBdr>
    </w:div>
    <w:div w:id="1230723817">
      <w:bodyDiv w:val="1"/>
      <w:marLeft w:val="0"/>
      <w:marRight w:val="0"/>
      <w:marTop w:val="0"/>
      <w:marBottom w:val="0"/>
      <w:divBdr>
        <w:top w:val="none" w:sz="0" w:space="0" w:color="auto"/>
        <w:left w:val="none" w:sz="0" w:space="0" w:color="auto"/>
        <w:bottom w:val="none" w:sz="0" w:space="0" w:color="auto"/>
        <w:right w:val="none" w:sz="0" w:space="0" w:color="auto"/>
      </w:divBdr>
    </w:div>
    <w:div w:id="1372269981">
      <w:bodyDiv w:val="1"/>
      <w:marLeft w:val="0"/>
      <w:marRight w:val="0"/>
      <w:marTop w:val="0"/>
      <w:marBottom w:val="0"/>
      <w:divBdr>
        <w:top w:val="none" w:sz="0" w:space="0" w:color="auto"/>
        <w:left w:val="none" w:sz="0" w:space="0" w:color="auto"/>
        <w:bottom w:val="none" w:sz="0" w:space="0" w:color="auto"/>
        <w:right w:val="none" w:sz="0" w:space="0" w:color="auto"/>
      </w:divBdr>
    </w:div>
    <w:div w:id="1649095930">
      <w:bodyDiv w:val="1"/>
      <w:marLeft w:val="0"/>
      <w:marRight w:val="0"/>
      <w:marTop w:val="0"/>
      <w:marBottom w:val="0"/>
      <w:divBdr>
        <w:top w:val="none" w:sz="0" w:space="0" w:color="auto"/>
        <w:left w:val="none" w:sz="0" w:space="0" w:color="auto"/>
        <w:bottom w:val="none" w:sz="0" w:space="0" w:color="auto"/>
        <w:right w:val="none" w:sz="0" w:space="0" w:color="auto"/>
      </w:divBdr>
    </w:div>
    <w:div w:id="1699306854">
      <w:bodyDiv w:val="1"/>
      <w:marLeft w:val="0"/>
      <w:marRight w:val="0"/>
      <w:marTop w:val="0"/>
      <w:marBottom w:val="0"/>
      <w:divBdr>
        <w:top w:val="none" w:sz="0" w:space="0" w:color="auto"/>
        <w:left w:val="none" w:sz="0" w:space="0" w:color="auto"/>
        <w:bottom w:val="none" w:sz="0" w:space="0" w:color="auto"/>
        <w:right w:val="none" w:sz="0" w:space="0" w:color="auto"/>
      </w:divBdr>
    </w:div>
    <w:div w:id="1763181466">
      <w:bodyDiv w:val="1"/>
      <w:marLeft w:val="0"/>
      <w:marRight w:val="0"/>
      <w:marTop w:val="0"/>
      <w:marBottom w:val="0"/>
      <w:divBdr>
        <w:top w:val="none" w:sz="0" w:space="0" w:color="auto"/>
        <w:left w:val="none" w:sz="0" w:space="0" w:color="auto"/>
        <w:bottom w:val="none" w:sz="0" w:space="0" w:color="auto"/>
        <w:right w:val="none" w:sz="0" w:space="0" w:color="auto"/>
      </w:divBdr>
      <w:divsChild>
        <w:div w:id="194853111">
          <w:marLeft w:val="547"/>
          <w:marRight w:val="0"/>
          <w:marTop w:val="77"/>
          <w:marBottom w:val="0"/>
          <w:divBdr>
            <w:top w:val="none" w:sz="0" w:space="0" w:color="auto"/>
            <w:left w:val="none" w:sz="0" w:space="0" w:color="auto"/>
            <w:bottom w:val="none" w:sz="0" w:space="0" w:color="auto"/>
            <w:right w:val="none" w:sz="0" w:space="0" w:color="auto"/>
          </w:divBdr>
        </w:div>
        <w:div w:id="269437652">
          <w:marLeft w:val="1166"/>
          <w:marRight w:val="0"/>
          <w:marTop w:val="67"/>
          <w:marBottom w:val="0"/>
          <w:divBdr>
            <w:top w:val="none" w:sz="0" w:space="0" w:color="auto"/>
            <w:left w:val="none" w:sz="0" w:space="0" w:color="auto"/>
            <w:bottom w:val="none" w:sz="0" w:space="0" w:color="auto"/>
            <w:right w:val="none" w:sz="0" w:space="0" w:color="auto"/>
          </w:divBdr>
        </w:div>
        <w:div w:id="311955200">
          <w:marLeft w:val="547"/>
          <w:marRight w:val="0"/>
          <w:marTop w:val="77"/>
          <w:marBottom w:val="0"/>
          <w:divBdr>
            <w:top w:val="none" w:sz="0" w:space="0" w:color="auto"/>
            <w:left w:val="none" w:sz="0" w:space="0" w:color="auto"/>
            <w:bottom w:val="none" w:sz="0" w:space="0" w:color="auto"/>
            <w:right w:val="none" w:sz="0" w:space="0" w:color="auto"/>
          </w:divBdr>
        </w:div>
        <w:div w:id="402071869">
          <w:marLeft w:val="547"/>
          <w:marRight w:val="0"/>
          <w:marTop w:val="77"/>
          <w:marBottom w:val="0"/>
          <w:divBdr>
            <w:top w:val="none" w:sz="0" w:space="0" w:color="auto"/>
            <w:left w:val="none" w:sz="0" w:space="0" w:color="auto"/>
            <w:bottom w:val="none" w:sz="0" w:space="0" w:color="auto"/>
            <w:right w:val="none" w:sz="0" w:space="0" w:color="auto"/>
          </w:divBdr>
        </w:div>
        <w:div w:id="594824253">
          <w:marLeft w:val="547"/>
          <w:marRight w:val="0"/>
          <w:marTop w:val="77"/>
          <w:marBottom w:val="0"/>
          <w:divBdr>
            <w:top w:val="none" w:sz="0" w:space="0" w:color="auto"/>
            <w:left w:val="none" w:sz="0" w:space="0" w:color="auto"/>
            <w:bottom w:val="none" w:sz="0" w:space="0" w:color="auto"/>
            <w:right w:val="none" w:sz="0" w:space="0" w:color="auto"/>
          </w:divBdr>
        </w:div>
        <w:div w:id="653263970">
          <w:marLeft w:val="547"/>
          <w:marRight w:val="0"/>
          <w:marTop w:val="77"/>
          <w:marBottom w:val="0"/>
          <w:divBdr>
            <w:top w:val="none" w:sz="0" w:space="0" w:color="auto"/>
            <w:left w:val="none" w:sz="0" w:space="0" w:color="auto"/>
            <w:bottom w:val="none" w:sz="0" w:space="0" w:color="auto"/>
            <w:right w:val="none" w:sz="0" w:space="0" w:color="auto"/>
          </w:divBdr>
        </w:div>
        <w:div w:id="726340535">
          <w:marLeft w:val="547"/>
          <w:marRight w:val="0"/>
          <w:marTop w:val="77"/>
          <w:marBottom w:val="0"/>
          <w:divBdr>
            <w:top w:val="none" w:sz="0" w:space="0" w:color="auto"/>
            <w:left w:val="none" w:sz="0" w:space="0" w:color="auto"/>
            <w:bottom w:val="none" w:sz="0" w:space="0" w:color="auto"/>
            <w:right w:val="none" w:sz="0" w:space="0" w:color="auto"/>
          </w:divBdr>
        </w:div>
        <w:div w:id="1390570521">
          <w:marLeft w:val="1166"/>
          <w:marRight w:val="0"/>
          <w:marTop w:val="67"/>
          <w:marBottom w:val="0"/>
          <w:divBdr>
            <w:top w:val="none" w:sz="0" w:space="0" w:color="auto"/>
            <w:left w:val="none" w:sz="0" w:space="0" w:color="auto"/>
            <w:bottom w:val="none" w:sz="0" w:space="0" w:color="auto"/>
            <w:right w:val="none" w:sz="0" w:space="0" w:color="auto"/>
          </w:divBdr>
        </w:div>
        <w:div w:id="1520967433">
          <w:marLeft w:val="547"/>
          <w:marRight w:val="0"/>
          <w:marTop w:val="77"/>
          <w:marBottom w:val="0"/>
          <w:divBdr>
            <w:top w:val="none" w:sz="0" w:space="0" w:color="auto"/>
            <w:left w:val="none" w:sz="0" w:space="0" w:color="auto"/>
            <w:bottom w:val="none" w:sz="0" w:space="0" w:color="auto"/>
            <w:right w:val="none" w:sz="0" w:space="0" w:color="auto"/>
          </w:divBdr>
        </w:div>
        <w:div w:id="1975910513">
          <w:marLeft w:val="547"/>
          <w:marRight w:val="0"/>
          <w:marTop w:val="77"/>
          <w:marBottom w:val="0"/>
          <w:divBdr>
            <w:top w:val="none" w:sz="0" w:space="0" w:color="auto"/>
            <w:left w:val="none" w:sz="0" w:space="0" w:color="auto"/>
            <w:bottom w:val="none" w:sz="0" w:space="0" w:color="auto"/>
            <w:right w:val="none" w:sz="0" w:space="0" w:color="auto"/>
          </w:divBdr>
        </w:div>
      </w:divsChild>
    </w:div>
    <w:div w:id="1818524423">
      <w:bodyDiv w:val="1"/>
      <w:marLeft w:val="0"/>
      <w:marRight w:val="0"/>
      <w:marTop w:val="0"/>
      <w:marBottom w:val="0"/>
      <w:divBdr>
        <w:top w:val="none" w:sz="0" w:space="0" w:color="auto"/>
        <w:left w:val="none" w:sz="0" w:space="0" w:color="auto"/>
        <w:bottom w:val="none" w:sz="0" w:space="0" w:color="auto"/>
        <w:right w:val="none" w:sz="0" w:space="0" w:color="auto"/>
      </w:divBdr>
    </w:div>
    <w:div w:id="1902402096">
      <w:bodyDiv w:val="1"/>
      <w:marLeft w:val="0"/>
      <w:marRight w:val="0"/>
      <w:marTop w:val="0"/>
      <w:marBottom w:val="0"/>
      <w:divBdr>
        <w:top w:val="none" w:sz="0" w:space="0" w:color="auto"/>
        <w:left w:val="none" w:sz="0" w:space="0" w:color="auto"/>
        <w:bottom w:val="none" w:sz="0" w:space="0" w:color="auto"/>
        <w:right w:val="none" w:sz="0" w:space="0" w:color="auto"/>
      </w:divBdr>
    </w:div>
    <w:div w:id="1936590965">
      <w:bodyDiv w:val="1"/>
      <w:marLeft w:val="0"/>
      <w:marRight w:val="0"/>
      <w:marTop w:val="0"/>
      <w:marBottom w:val="0"/>
      <w:divBdr>
        <w:top w:val="none" w:sz="0" w:space="0" w:color="auto"/>
        <w:left w:val="none" w:sz="0" w:space="0" w:color="auto"/>
        <w:bottom w:val="none" w:sz="0" w:space="0" w:color="auto"/>
        <w:right w:val="none" w:sz="0" w:space="0" w:color="auto"/>
      </w:divBdr>
    </w:div>
    <w:div w:id="1997109320">
      <w:bodyDiv w:val="1"/>
      <w:marLeft w:val="0"/>
      <w:marRight w:val="0"/>
      <w:marTop w:val="0"/>
      <w:marBottom w:val="0"/>
      <w:divBdr>
        <w:top w:val="none" w:sz="0" w:space="0" w:color="auto"/>
        <w:left w:val="none" w:sz="0" w:space="0" w:color="auto"/>
        <w:bottom w:val="none" w:sz="0" w:space="0" w:color="auto"/>
        <w:right w:val="none" w:sz="0" w:space="0" w:color="auto"/>
      </w:divBdr>
    </w:div>
    <w:div w:id="2136945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tiff"/><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7FEA02E2B7067D4F91A9894DAA6542B6"/>
        <w:category>
          <w:name w:val="General"/>
          <w:gallery w:val="placeholder"/>
        </w:category>
        <w:types>
          <w:type w:val="bbPlcHdr"/>
        </w:types>
        <w:behaviors>
          <w:behavior w:val="content"/>
        </w:behaviors>
        <w:guid w:val="{A58F00B2-B13C-4B4C-9E45-6259CD2C811F}"/>
      </w:docPartPr>
      <w:docPartBody>
        <w:p w:rsidR="001A3596" w:rsidRDefault="001A3596">
          <w:pPr>
            <w:pStyle w:val="7FEA02E2B7067D4F91A9894DAA6542B6"/>
          </w:pPr>
          <w:r w:rsidRPr="001C3B55">
            <w:rPr>
              <w:rStyle w:val="PlaceholderText"/>
            </w:rPr>
            <w:t>[Title]</w:t>
          </w:r>
        </w:p>
      </w:docPartBody>
    </w:docPart>
    <w:docPart>
      <w:docPartPr>
        <w:name w:val="99A6E1F0BE643F40953BF5C2C2835C55"/>
        <w:category>
          <w:name w:val="General"/>
          <w:gallery w:val="placeholder"/>
        </w:category>
        <w:types>
          <w:type w:val="bbPlcHdr"/>
        </w:types>
        <w:behaviors>
          <w:behavior w:val="content"/>
        </w:behaviors>
        <w:guid w:val="{2E8AAA33-5B21-5A45-AC1F-8F26C8F7B0A4}"/>
      </w:docPartPr>
      <w:docPartBody>
        <w:p w:rsidR="001A3596" w:rsidRDefault="001A3596">
          <w:pPr>
            <w:pStyle w:val="99A6E1F0BE643F40953BF5C2C2835C55"/>
          </w:pPr>
          <w:r w:rsidRPr="00876856">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eiryo">
    <w:charset w:val="80"/>
    <w:family w:val="swiss"/>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MS Minngs">
    <w:altName w:val="Malgun Gothic Semilight"/>
    <w:charset w:val="80"/>
    <w:family w:val="roman"/>
    <w:pitch w:val="fixed"/>
    <w:sig w:usb0="00000001" w:usb1="08070000" w:usb2="00000010" w:usb3="00000000" w:csb0="00020000" w:csb1="00000000"/>
  </w:font>
  <w:font w:name="Futura Bk">
    <w:charset w:val="00"/>
    <w:family w:val="swiss"/>
    <w:pitch w:val="variable"/>
    <w:sig w:usb0="80000067" w:usb1="00000000" w:usb2="00000000" w:usb3="00000000" w:csb0="000001FB" w:csb1="00000000"/>
  </w:font>
  <w:font w:name="Times">
    <w:panose1 w:val="02020603050405020304"/>
    <w:charset w:val="00"/>
    <w:family w:val="auto"/>
    <w:pitch w:val="variable"/>
    <w:sig w:usb0="E00002FF" w:usb1="5000205A" w:usb2="00000000" w:usb3="00000000" w:csb0="0000019F" w:csb1="00000000"/>
  </w:font>
  <w:font w:name="Segoe UI">
    <w:altName w:val="Calibri"/>
    <w:panose1 w:val="020B0502040204020203"/>
    <w:charset w:val="00"/>
    <w:family w:val="swiss"/>
    <w:pitch w:val="variable"/>
    <w:sig w:usb0="E4002EFF" w:usb1="C000E47F" w:usb2="00000009" w:usb3="00000000" w:csb0="000001FF" w:csb1="00000000"/>
  </w:font>
  <w:font w:name="Helvetica Neue">
    <w:altName w:val="Sylfaen"/>
    <w:charset w:val="00"/>
    <w:family w:val="swiss"/>
    <w:pitch w:val="variable"/>
    <w:sig w:usb0="E50002FF" w:usb1="500079DB" w:usb2="00000010" w:usb3="00000000" w:csb0="00000001"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596"/>
    <w:rsid w:val="00137B7C"/>
    <w:rsid w:val="001A3596"/>
    <w:rsid w:val="0042395D"/>
    <w:rsid w:val="00434AF6"/>
    <w:rsid w:val="00537972"/>
    <w:rsid w:val="00577B9C"/>
    <w:rsid w:val="0074064F"/>
    <w:rsid w:val="0091224A"/>
    <w:rsid w:val="00C15A08"/>
    <w:rsid w:val="00CF370E"/>
    <w:rsid w:val="00F461DE"/>
    <w:rsid w:val="00FE6A7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7FEA02E2B7067D4F91A9894DAA6542B6">
    <w:name w:val="7FEA02E2B7067D4F91A9894DAA6542B6"/>
  </w:style>
  <w:style w:type="paragraph" w:customStyle="1" w:styleId="99A6E1F0BE643F40953BF5C2C2835C55">
    <w:name w:val="99A6E1F0BE643F40953BF5C2C2835C5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Yellow">
      <a:dk1>
        <a:sysClr val="windowText" lastClr="000000"/>
      </a:dk1>
      <a:lt1>
        <a:sysClr val="window" lastClr="FFFFFF"/>
      </a:lt1>
      <a:dk2>
        <a:srgbClr val="39302A"/>
      </a:dk2>
      <a:lt2>
        <a:srgbClr val="E5DEDB"/>
      </a:lt2>
      <a:accent1>
        <a:srgbClr val="FFCA08"/>
      </a:accent1>
      <a:accent2>
        <a:srgbClr val="F8931D"/>
      </a:accent2>
      <a:accent3>
        <a:srgbClr val="CE8D3E"/>
      </a:accent3>
      <a:accent4>
        <a:srgbClr val="EC7016"/>
      </a:accent4>
      <a:accent5>
        <a:srgbClr val="E64823"/>
      </a:accent5>
      <a:accent6>
        <a:srgbClr val="9C6A6A"/>
      </a:accent6>
      <a:hlink>
        <a:srgbClr val="2998E3"/>
      </a:hlink>
      <a:folHlink>
        <a:srgbClr val="7F723D"/>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0395FBFAF3E54486A53DA5CC80F91A" ma:contentTypeVersion="4" ma:contentTypeDescription="Create a new document." ma:contentTypeScope="" ma:versionID="f7c6ee063ff1e0a1a71b47840f065a6a">
  <xsd:schema xmlns:xsd="http://www.w3.org/2001/XMLSchema" xmlns:xs="http://www.w3.org/2001/XMLSchema" xmlns:p="http://schemas.microsoft.com/office/2006/metadata/properties" xmlns:ns2="c4997ad2-ab5c-481c-b22d-a3fc63d3239a" targetNamespace="http://schemas.microsoft.com/office/2006/metadata/properties" ma:root="true" ma:fieldsID="942e6d8dfec8658cd9b0c98bf46478e1" ns2:_="">
    <xsd:import namespace="c4997ad2-ab5c-481c-b22d-a3fc63d3239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997ad2-ab5c-481c-b22d-a3fc63d323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AEFC18-F63C-4D65-B430-B109F162B331}"/>
</file>

<file path=customXml/itemProps2.xml><?xml version="1.0" encoding="utf-8"?>
<ds:datastoreItem xmlns:ds="http://schemas.openxmlformats.org/officeDocument/2006/customXml" ds:itemID="{4E110B5F-7CD8-4304-8014-8E0C33862221}">
  <ds:schemaRefs>
    <ds:schemaRef ds:uri="http://purl.org/dc/terms/"/>
    <ds:schemaRef ds:uri="http://www.w3.org/XML/1998/namespace"/>
    <ds:schemaRef ds:uri="http://schemas.openxmlformats.org/package/2006/metadata/core-properties"/>
    <ds:schemaRef ds:uri="http://purl.org/dc/dcmitype/"/>
    <ds:schemaRef ds:uri="http://purl.org/dc/elements/1.1/"/>
    <ds:schemaRef ds:uri="http://schemas.microsoft.com/office/2006/documentManagement/types"/>
    <ds:schemaRef ds:uri="http://schemas.microsoft.com/office/infopath/2007/PartnerControls"/>
    <ds:schemaRef ds:uri="96a779e2-5835-4c8a-b1a9-47118b2e88c7"/>
    <ds:schemaRef ds:uri="75f79fa7-ef8d-4426-b720-1fc7c87ef190"/>
    <ds:schemaRef ds:uri="http://schemas.microsoft.com/office/2006/metadata/properties"/>
  </ds:schemaRefs>
</ds:datastoreItem>
</file>

<file path=customXml/itemProps3.xml><?xml version="1.0" encoding="utf-8"?>
<ds:datastoreItem xmlns:ds="http://schemas.openxmlformats.org/officeDocument/2006/customXml" ds:itemID="{F9A00C8C-624A-48DD-9CF0-F25B6566C6A1}">
  <ds:schemaRefs>
    <ds:schemaRef ds:uri="http://schemas.microsoft.com/sharepoint/v3/contenttype/forms"/>
  </ds:schemaRefs>
</ds:datastoreItem>
</file>

<file path=customXml/itemProps4.xml><?xml version="1.0" encoding="utf-8"?>
<ds:datastoreItem xmlns:ds="http://schemas.openxmlformats.org/officeDocument/2006/customXml" ds:itemID="{DED3FF0B-C0E8-4F68-956E-A7975AEE96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705</TotalTime>
  <Pages>7</Pages>
  <Words>1558</Words>
  <Characters>8885</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Operations Recommendations</vt:lpstr>
    </vt:vector>
  </TitlesOfParts>
  <Manager/>
  <Company>10th Magnitude</Company>
  <LinksUpToDate>false</LinksUpToDate>
  <CharactersWithSpaces>10423</CharactersWithSpaces>
  <SharedDoc>false</SharedDoc>
  <HyperlinkBase/>
  <HLinks>
    <vt:vector size="42" baseType="variant">
      <vt:variant>
        <vt:i4>2359311</vt:i4>
      </vt:variant>
      <vt:variant>
        <vt:i4>41</vt:i4>
      </vt:variant>
      <vt:variant>
        <vt:i4>0</vt:i4>
      </vt:variant>
      <vt:variant>
        <vt:i4>5</vt:i4>
      </vt:variant>
      <vt:variant>
        <vt:lpwstr/>
      </vt:variant>
      <vt:variant>
        <vt:lpwstr>_Toc9605607</vt:lpwstr>
      </vt:variant>
      <vt:variant>
        <vt:i4>2359311</vt:i4>
      </vt:variant>
      <vt:variant>
        <vt:i4>35</vt:i4>
      </vt:variant>
      <vt:variant>
        <vt:i4>0</vt:i4>
      </vt:variant>
      <vt:variant>
        <vt:i4>5</vt:i4>
      </vt:variant>
      <vt:variant>
        <vt:lpwstr/>
      </vt:variant>
      <vt:variant>
        <vt:lpwstr>_Toc9605606</vt:lpwstr>
      </vt:variant>
      <vt:variant>
        <vt:i4>2359311</vt:i4>
      </vt:variant>
      <vt:variant>
        <vt:i4>29</vt:i4>
      </vt:variant>
      <vt:variant>
        <vt:i4>0</vt:i4>
      </vt:variant>
      <vt:variant>
        <vt:i4>5</vt:i4>
      </vt:variant>
      <vt:variant>
        <vt:lpwstr/>
      </vt:variant>
      <vt:variant>
        <vt:lpwstr>_Toc9605605</vt:lpwstr>
      </vt:variant>
      <vt:variant>
        <vt:i4>2359311</vt:i4>
      </vt:variant>
      <vt:variant>
        <vt:i4>23</vt:i4>
      </vt:variant>
      <vt:variant>
        <vt:i4>0</vt:i4>
      </vt:variant>
      <vt:variant>
        <vt:i4>5</vt:i4>
      </vt:variant>
      <vt:variant>
        <vt:lpwstr/>
      </vt:variant>
      <vt:variant>
        <vt:lpwstr>_Toc9605604</vt:lpwstr>
      </vt:variant>
      <vt:variant>
        <vt:i4>2359311</vt:i4>
      </vt:variant>
      <vt:variant>
        <vt:i4>17</vt:i4>
      </vt:variant>
      <vt:variant>
        <vt:i4>0</vt:i4>
      </vt:variant>
      <vt:variant>
        <vt:i4>5</vt:i4>
      </vt:variant>
      <vt:variant>
        <vt:lpwstr/>
      </vt:variant>
      <vt:variant>
        <vt:lpwstr>_Toc9605603</vt:lpwstr>
      </vt:variant>
      <vt:variant>
        <vt:i4>2359311</vt:i4>
      </vt:variant>
      <vt:variant>
        <vt:i4>11</vt:i4>
      </vt:variant>
      <vt:variant>
        <vt:i4>0</vt:i4>
      </vt:variant>
      <vt:variant>
        <vt:i4>5</vt:i4>
      </vt:variant>
      <vt:variant>
        <vt:lpwstr/>
      </vt:variant>
      <vt:variant>
        <vt:lpwstr>_Toc9605602</vt:lpwstr>
      </vt:variant>
      <vt:variant>
        <vt:i4>2359311</vt:i4>
      </vt:variant>
      <vt:variant>
        <vt:i4>5</vt:i4>
      </vt:variant>
      <vt:variant>
        <vt:i4>0</vt:i4>
      </vt:variant>
      <vt:variant>
        <vt:i4>5</vt:i4>
      </vt:variant>
      <vt:variant>
        <vt:lpwstr/>
      </vt:variant>
      <vt:variant>
        <vt:lpwstr>_Toc9605601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Operations Recommendations</dc:title>
  <dc:subject>Helmerich &amp; Payne</dc:subject>
  <dc:creator>Microsoft Office User</dc:creator>
  <cp:keywords/>
  <dc:description/>
  <cp:lastModifiedBy>David Smith</cp:lastModifiedBy>
  <cp:revision>361</cp:revision>
  <cp:lastPrinted>2015-02-06T01:50:00Z</cp:lastPrinted>
  <dcterms:created xsi:type="dcterms:W3CDTF">2019-05-22T15:59:00Z</dcterms:created>
  <dcterms:modified xsi:type="dcterms:W3CDTF">2019-08-27T01:28:00Z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TEST TEST</vt:lpwstr>
  </property>
  <property fmtid="{D5CDD505-2E9C-101B-9397-08002B2CF9AE}" pid="3" name="ContentTypeId">
    <vt:lpwstr>0x010100970395FBFAF3E54486A53DA5CC80F91A</vt:lpwstr>
  </property>
  <property fmtid="{D5CDD505-2E9C-101B-9397-08002B2CF9AE}" pid="4" name="Customer">
    <vt:lpwstr>FISERV</vt:lpwstr>
  </property>
  <property fmtid="{D5CDD505-2E9C-101B-9397-08002B2CF9AE}" pid="5" name="AuthorIds_UIVersion_512">
    <vt:lpwstr>21</vt:lpwstr>
  </property>
  <property fmtid="{D5CDD505-2E9C-101B-9397-08002B2CF9AE}" pid="6" name="AuthorIds_UIVersion_4608">
    <vt:lpwstr>40</vt:lpwstr>
  </property>
</Properties>
</file>