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Montserrat" w:hAnsi="Montserrat"/>
        </w:rPr>
        <w:id w:val="-926649563"/>
        <w:docPartObj>
          <w:docPartGallery w:val="Cover Pages"/>
          <w:docPartUnique/>
        </w:docPartObj>
      </w:sdtPr>
      <w:sdtEndPr>
        <w:rPr>
          <w:rFonts w:eastAsia="Times New Roman" w:cs="Times New Roman"/>
          <w:color w:val="000000"/>
          <w:sz w:val="22"/>
          <w:szCs w:val="22"/>
        </w:rPr>
      </w:sdtEndPr>
      <w:sdtContent>
        <w:p w14:paraId="329E9C50" w14:textId="51271BCF" w:rsidR="008C66C3" w:rsidRPr="00EC763E" w:rsidRDefault="008C66C3">
          <w:pPr>
            <w:rPr>
              <w:rFonts w:ascii="Montserrat" w:hAnsi="Montserrat" w:hint="eastAsia"/>
            </w:rPr>
          </w:pPr>
          <w:r w:rsidRPr="00EC763E">
            <w:rPr>
              <w:rFonts w:ascii="Montserrat" w:hAnsi="Montserrat"/>
              <w:noProof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09DF6D8D" wp14:editId="50CA251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935639" cy="9123528"/>
                    <wp:effectExtent l="0" t="0" r="0" b="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35639" cy="9123528"/>
                              <a:chOff x="0" y="0"/>
                              <a:chExt cx="6935639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393A39" w:themeColor="text1" w:themeShade="80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3D153F6" w14:textId="64CD65C4" w:rsidR="008C66C3" w:rsidRPr="00EC763E" w:rsidRDefault="00197BF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rFonts w:hint="eastAsia"/>
                                          <w:color w:val="393A39" w:themeColor="text1" w:themeShade="80"/>
                                        </w:rPr>
                                      </w:pPr>
                                      <w:r>
                                        <w:rPr>
                                          <w:color w:val="393A39" w:themeColor="text1" w:themeShade="80"/>
                                        </w:rPr>
                                        <w:t>Russ Henderson</w:t>
                                      </w:r>
                                    </w:p>
                                  </w:sdtContent>
                                </w:sdt>
                                <w:p w14:paraId="608EB5E5" w14:textId="462A9EE2" w:rsidR="008C66C3" w:rsidRPr="00EC763E" w:rsidRDefault="00856D2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rFonts w:hint="eastAsia"/>
                                      <w:color w:val="393A39" w:themeColor="text1" w:themeShade="80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393A39" w:themeColor="text1" w:themeShade="80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EC763E" w:rsidRPr="00EC763E">
                                        <w:rPr>
                                          <w:color w:val="393A39" w:themeColor="text1" w:themeShade="80"/>
                                        </w:rPr>
                                        <w:t>10th Magnitude</w:t>
                                      </w:r>
                                    </w:sdtContent>
                                  </w:sdt>
                                  <w:r w:rsidR="00EC763E" w:rsidRPr="00EC763E">
                                    <w:rPr>
                                      <w:color w:val="393A39" w:themeColor="text1" w:themeShade="80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77639" y="4623769"/>
                                <a:ext cx="6858000" cy="20437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2BD896" w14:textId="0D699B26" w:rsidR="00050F8A" w:rsidRPr="00D94309" w:rsidRDefault="00D94309" w:rsidP="00EC763E">
                                  <w:pPr>
                                    <w:pStyle w:val="NoSpacing"/>
                                    <w:jc w:val="center"/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color w:val="000000"/>
                                      <w:sz w:val="36"/>
                                      <w:szCs w:val="22"/>
                                    </w:rPr>
                                  </w:pPr>
                                  <w:r w:rsidRPr="00D94309"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color w:val="000000"/>
                                      <w:sz w:val="36"/>
                                      <w:szCs w:val="22"/>
                                    </w:rPr>
                                    <w:t>Azure Update Management</w:t>
                                  </w:r>
                                </w:p>
                                <w:p w14:paraId="4B8E9CE9" w14:textId="408AB99B" w:rsidR="00480BC1" w:rsidRPr="00D94309" w:rsidRDefault="00D94309" w:rsidP="00480BC1">
                                  <w:pPr>
                                    <w:pStyle w:val="NoSpacing"/>
                                    <w:jc w:val="center"/>
                                    <w:rPr>
                                      <w:rFonts w:ascii="Montserrat" w:eastAsia="Times New Roman" w:hAnsi="Montserrat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D94309">
                                    <w:rPr>
                                      <w:rFonts w:ascii="Montserrat" w:eastAsia="Times New Roman" w:hAnsi="Montserrat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  <w:t>Automated Onboarding Guide – Log Analytics Method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9DF6D8D" id="Group 193" o:spid="_x0000_s1026" style="position:absolute;margin-left:0;margin-top:0;width:546.1pt;height:718.4pt;z-index:-251658239;mso-height-percent:909;mso-position-horizontal:center;mso-position-horizontal-relative:page;mso-position-vertical:center;mso-position-vertical-relative:page;mso-height-percent:909" coordsize="69356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cES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uwNbs+kC+TyCgAA//8DAFBLAQItABQABgAIAAAAIQDb4fbL7gAAAIUBAAATAAAAAAAAAAAAAAAA&#10;AAAAAABbQ29udGVudF9UeXBlc10ueG1sUEsBAi0AFAAGAAgAAAAhAFr0LFu/AAAAFQEAAAsAAAAA&#10;AAAAAAAAAAAAHwEAAF9yZWxzLy5yZWxzUEsBAi0AFAAGAAgAAAAhAL/hwRLBAAAA3AAAAA8AAAAA&#10;AAAAAAAAAAAABwIAAGRycy9kb3ducmV2LnhtbFBLBQYAAAAAAwADALcAAAD1AgAAAAA=&#10;" filled="f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" filled="f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393A39" w:themeColor="text1" w:themeShade="80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3D153F6" w14:textId="64CD65C4" w:rsidR="008C66C3" w:rsidRPr="00EC763E" w:rsidRDefault="00197BF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rFonts w:hint="eastAsia"/>
                                    <w:color w:val="393A39" w:themeColor="text1" w:themeShade="80"/>
                                  </w:rPr>
                                </w:pPr>
                                <w:r>
                                  <w:rPr>
                                    <w:color w:val="393A39" w:themeColor="text1" w:themeShade="80"/>
                                  </w:rPr>
                                  <w:t>Russ Henderson</w:t>
                                </w:r>
                              </w:p>
                            </w:sdtContent>
                          </w:sdt>
                          <w:p w14:paraId="608EB5E5" w14:textId="462A9EE2" w:rsidR="008C66C3" w:rsidRPr="00EC763E" w:rsidRDefault="00856D2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rFonts w:hint="eastAsia"/>
                                <w:color w:val="393A39" w:themeColor="text1" w:themeShade="80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393A39" w:themeColor="text1" w:themeShade="80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C763E" w:rsidRPr="00EC763E">
                                  <w:rPr>
                                    <w:color w:val="393A39" w:themeColor="text1" w:themeShade="80"/>
                                  </w:rPr>
                                  <w:t>10th Magnitude</w:t>
                                </w:r>
                              </w:sdtContent>
                            </w:sdt>
                            <w:r w:rsidR="00EC763E" w:rsidRPr="00EC763E">
                              <w:rPr>
                                <w:color w:val="393A39" w:themeColor="text1" w:themeShade="80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776;top:46237;width:68580;height:20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" filled="f" stroked="f" strokeweight=".5pt">
                      <v:textbox inset="36pt,7.2pt,36pt,7.2pt">
                        <w:txbxContent>
                          <w:p w14:paraId="672BD896" w14:textId="0D699B26" w:rsidR="00050F8A" w:rsidRPr="00D94309" w:rsidRDefault="00D94309" w:rsidP="00EC763E">
                            <w:pPr>
                              <w:pStyle w:val="NoSpacing"/>
                              <w:jc w:val="center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color w:val="000000"/>
                                <w:sz w:val="36"/>
                                <w:szCs w:val="22"/>
                              </w:rPr>
                            </w:pPr>
                            <w:r w:rsidRPr="00D94309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color w:val="000000"/>
                                <w:sz w:val="36"/>
                                <w:szCs w:val="22"/>
                              </w:rPr>
                              <w:t>Azure Update Management</w:t>
                            </w:r>
                          </w:p>
                          <w:p w14:paraId="4B8E9CE9" w14:textId="408AB99B" w:rsidR="00480BC1" w:rsidRPr="00D94309" w:rsidRDefault="00D94309" w:rsidP="00480BC1">
                            <w:pPr>
                              <w:pStyle w:val="NoSpacing"/>
                              <w:jc w:val="center"/>
                              <w:rPr>
                                <w:rFonts w:ascii="Montserrat" w:eastAsia="Times New Roman" w:hAnsi="Montserrat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94309">
                              <w:rPr>
                                <w:rFonts w:ascii="Montserrat" w:eastAsia="Times New Roman" w:hAnsi="Montserrat" w:cs="Times New Roman"/>
                                <w:color w:val="000000"/>
                                <w:sz w:val="28"/>
                                <w:szCs w:val="28"/>
                              </w:rPr>
                              <w:t>Automated Onboarding Guide – Log Analytics Method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66BE232" w14:textId="58977537" w:rsidR="008C66C3" w:rsidRDefault="00EC763E" w:rsidP="00EC763E">
          <w:pPr>
            <w:jc w:val="center"/>
            <w:rPr>
              <w:rFonts w:ascii="Montserrat" w:eastAsia="Times New Roman" w:hAnsi="Montserrat" w:cs="Times New Roman"/>
              <w:color w:val="000000"/>
              <w:sz w:val="22"/>
              <w:szCs w:val="22"/>
            </w:rPr>
          </w:pPr>
          <w:r w:rsidRPr="00EC763E">
            <w:rPr>
              <w:rFonts w:ascii="Montserrat" w:hAnsi="Montserrat"/>
              <w:noProof/>
            </w:rPr>
            <w:drawing>
              <wp:anchor distT="0" distB="0" distL="114300" distR="114300" simplePos="0" relativeHeight="251658240" behindDoc="0" locked="0" layoutInCell="1" allowOverlap="1" wp14:anchorId="13095B4B" wp14:editId="6DBCD9F2">
                <wp:simplePos x="0" y="0"/>
                <wp:positionH relativeFrom="margin">
                  <wp:posOffset>963930</wp:posOffset>
                </wp:positionH>
                <wp:positionV relativeFrom="margin">
                  <wp:posOffset>1643447</wp:posOffset>
                </wp:positionV>
                <wp:extent cx="4474028" cy="2001328"/>
                <wp:effectExtent l="0" t="0" r="0" b="0"/>
                <wp:wrapSquare wrapText="bothSides"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10thmagnitude-horizontal-orange-charcoalLG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4028" cy="2001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8C66C3" w:rsidRPr="00EC763E">
            <w:rPr>
              <w:rFonts w:ascii="Montserrat" w:eastAsia="Times New Roman" w:hAnsi="Montserrat" w:cs="Times New Roman"/>
              <w:color w:val="000000"/>
              <w:sz w:val="22"/>
              <w:szCs w:val="22"/>
            </w:rPr>
            <w:br w:type="page"/>
          </w:r>
        </w:p>
      </w:sdtContent>
    </w:sdt>
    <w:p w14:paraId="45789539" w14:textId="5BD1B901" w:rsidR="00E45798" w:rsidRDefault="00E45798" w:rsidP="00EC763E">
      <w:pPr>
        <w:jc w:val="center"/>
        <w:rPr>
          <w:rFonts w:ascii="Montserrat" w:eastAsia="Times New Roman" w:hAnsi="Montserrat" w:cs="Times New Roman"/>
          <w:color w:val="000000"/>
          <w:sz w:val="22"/>
          <w:szCs w:val="22"/>
        </w:rPr>
      </w:pPr>
    </w:p>
    <w:p w14:paraId="5185F1E8" w14:textId="77777777" w:rsidR="00D94309" w:rsidRDefault="00D94309" w:rsidP="00D94309">
      <w:pPr>
        <w:pStyle w:val="NoSpacing"/>
        <w:numPr>
          <w:ilvl w:val="0"/>
          <w:numId w:val="25"/>
        </w:numPr>
        <w:rPr>
          <w:rFonts w:hint="eastAsia"/>
        </w:rPr>
      </w:pPr>
      <w:r>
        <w:t xml:space="preserve">Create a shared Log </w:t>
      </w:r>
      <w:proofErr w:type="gramStart"/>
      <w:r>
        <w:t>Analytics Workspace, or</w:t>
      </w:r>
      <w:proofErr w:type="gramEnd"/>
      <w:r>
        <w:t xml:space="preserve"> use an existing one. The workspace must be in a region that supports mapping to an automation account. More details can be found at </w:t>
      </w:r>
      <w:hyperlink r:id="rId13" w:history="1">
        <w:r>
          <w:rPr>
            <w:rStyle w:val="Hyperlink"/>
          </w:rPr>
          <w:t>https://docs.microsoft.com/en-us/azure/automation/how-to/region-mappings</w:t>
        </w:r>
      </w:hyperlink>
      <w:r>
        <w:t>. You can also select to create a workspace from the automation account during the deployment of the solution, but a default resource group will be created and a workspace with a random generated name will be created in the resource group.</w:t>
      </w:r>
    </w:p>
    <w:p w14:paraId="1A9E250E" w14:textId="77777777" w:rsidR="00D94309" w:rsidRDefault="00D94309" w:rsidP="00D94309">
      <w:pPr>
        <w:pStyle w:val="NoSpacing"/>
        <w:rPr>
          <w:rFonts w:hint="eastAsia"/>
        </w:rPr>
      </w:pPr>
    </w:p>
    <w:p w14:paraId="40004069" w14:textId="77777777" w:rsidR="00D94309" w:rsidRDefault="00D94309" w:rsidP="00D94309">
      <w:pPr>
        <w:pStyle w:val="NoSpacing"/>
        <w:numPr>
          <w:ilvl w:val="0"/>
          <w:numId w:val="25"/>
        </w:numPr>
        <w:rPr>
          <w:rFonts w:hint="eastAsia"/>
        </w:rPr>
      </w:pPr>
      <w:r>
        <w:t>Create an Automation Account.</w:t>
      </w:r>
    </w:p>
    <w:p w14:paraId="64B3CA11" w14:textId="77777777" w:rsidR="00D94309" w:rsidRDefault="00D94309" w:rsidP="00D94309">
      <w:pPr>
        <w:pStyle w:val="NoSpacing"/>
        <w:rPr>
          <w:rFonts w:hint="eastAsia"/>
        </w:rPr>
      </w:pPr>
    </w:p>
    <w:p w14:paraId="605BEAC8" w14:textId="77777777" w:rsidR="00D94309" w:rsidRDefault="00D94309" w:rsidP="00D94309">
      <w:pPr>
        <w:pStyle w:val="NoSpacing"/>
        <w:ind w:left="360"/>
        <w:rPr>
          <w:rFonts w:hint="eastAsia"/>
        </w:rPr>
      </w:pPr>
      <w:r w:rsidRPr="00FC3320">
        <w:rPr>
          <w:noProof/>
        </w:rPr>
        <w:drawing>
          <wp:inline distT="0" distB="0" distL="0" distR="0" wp14:anchorId="38A1F3A2" wp14:editId="380C5F86">
            <wp:extent cx="2402982" cy="4540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2877" cy="457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D71E" w14:textId="77777777" w:rsidR="00D94309" w:rsidRDefault="00D94309" w:rsidP="00D94309">
      <w:pPr>
        <w:rPr>
          <w:rFonts w:hint="eastAsia"/>
        </w:rPr>
      </w:pPr>
      <w:r>
        <w:br w:type="page"/>
      </w:r>
    </w:p>
    <w:p w14:paraId="6F2B7948" w14:textId="77777777" w:rsidR="00D94309" w:rsidRDefault="00D94309" w:rsidP="00D94309">
      <w:pPr>
        <w:pStyle w:val="NoSpacing"/>
        <w:numPr>
          <w:ilvl w:val="0"/>
          <w:numId w:val="25"/>
        </w:numPr>
        <w:rPr>
          <w:rFonts w:hint="eastAsia"/>
        </w:rPr>
      </w:pPr>
      <w:r>
        <w:lastRenderedPageBreak/>
        <w:t>Open the Automation Account and scroll down to the Update Management section and click Update management.</w:t>
      </w:r>
    </w:p>
    <w:p w14:paraId="71D8A1C2" w14:textId="77777777" w:rsidR="00D94309" w:rsidRDefault="00D94309" w:rsidP="00D94309">
      <w:pPr>
        <w:pStyle w:val="NoSpacing"/>
        <w:numPr>
          <w:ilvl w:val="0"/>
          <w:numId w:val="25"/>
        </w:numPr>
        <w:rPr>
          <w:rFonts w:hint="eastAsia"/>
        </w:rPr>
      </w:pPr>
      <w:r>
        <w:t>Select the Log Analytics workspace that you created and click Enable.</w:t>
      </w:r>
    </w:p>
    <w:p w14:paraId="1EC2912E" w14:textId="77777777" w:rsidR="00D94309" w:rsidRDefault="00D94309" w:rsidP="00D94309">
      <w:pPr>
        <w:pStyle w:val="NoSpacing"/>
        <w:ind w:left="360"/>
        <w:rPr>
          <w:rFonts w:hint="eastAsia"/>
        </w:rPr>
      </w:pPr>
    </w:p>
    <w:p w14:paraId="2948555F" w14:textId="77777777" w:rsidR="00D94309" w:rsidRDefault="00D94309" w:rsidP="00D94309">
      <w:pPr>
        <w:pStyle w:val="NoSpacing"/>
        <w:ind w:left="360"/>
        <w:rPr>
          <w:rFonts w:hint="eastAsia"/>
        </w:rPr>
      </w:pPr>
      <w:r w:rsidRPr="0034710E">
        <w:rPr>
          <w:noProof/>
        </w:rPr>
        <w:drawing>
          <wp:inline distT="0" distB="0" distL="0" distR="0" wp14:anchorId="4DB97112" wp14:editId="5E338DC3">
            <wp:extent cx="5113325" cy="3565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0270" cy="358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F82D" w14:textId="77777777" w:rsidR="00D94309" w:rsidRDefault="00D94309" w:rsidP="00D94309">
      <w:pPr>
        <w:pStyle w:val="NoSpacing"/>
        <w:ind w:left="360"/>
        <w:rPr>
          <w:rFonts w:hint="eastAsia"/>
        </w:rPr>
      </w:pPr>
    </w:p>
    <w:p w14:paraId="34E0A7F2" w14:textId="77777777" w:rsidR="00D94309" w:rsidRDefault="00D94309" w:rsidP="00D94309">
      <w:pPr>
        <w:pStyle w:val="NoSpacing"/>
        <w:numPr>
          <w:ilvl w:val="0"/>
          <w:numId w:val="25"/>
        </w:numPr>
        <w:rPr>
          <w:rFonts w:hint="eastAsia"/>
        </w:rPr>
      </w:pPr>
      <w:r>
        <w:t>The install of the Update Management Solution starts</w:t>
      </w:r>
    </w:p>
    <w:p w14:paraId="2997C156" w14:textId="77777777" w:rsidR="00D94309" w:rsidRDefault="00D94309" w:rsidP="00D94309">
      <w:pPr>
        <w:pStyle w:val="NoSpacing"/>
        <w:ind w:left="360"/>
        <w:rPr>
          <w:rFonts w:hint="eastAsia"/>
        </w:rPr>
      </w:pPr>
    </w:p>
    <w:p w14:paraId="3DE0D297" w14:textId="77777777" w:rsidR="00D94309" w:rsidRDefault="00D94309" w:rsidP="00D94309">
      <w:pPr>
        <w:pStyle w:val="NoSpacing"/>
        <w:ind w:left="360"/>
        <w:rPr>
          <w:rFonts w:hint="eastAsia"/>
        </w:rPr>
      </w:pPr>
      <w:r w:rsidRPr="0034710E">
        <w:rPr>
          <w:noProof/>
        </w:rPr>
        <w:drawing>
          <wp:inline distT="0" distB="0" distL="0" distR="0" wp14:anchorId="7AD263F4" wp14:editId="745179FA">
            <wp:extent cx="5158843" cy="1346480"/>
            <wp:effectExtent l="0" t="0" r="381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723" cy="136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B63B" w14:textId="77777777" w:rsidR="00D94309" w:rsidRDefault="00D94309" w:rsidP="00D94309">
      <w:pPr>
        <w:rPr>
          <w:rFonts w:hint="eastAsia"/>
        </w:rPr>
      </w:pPr>
      <w:r>
        <w:br w:type="page"/>
      </w:r>
    </w:p>
    <w:p w14:paraId="778AEB4B" w14:textId="77777777" w:rsidR="00D94309" w:rsidRDefault="00D94309" w:rsidP="00D94309">
      <w:pPr>
        <w:pStyle w:val="NoSpacing"/>
        <w:numPr>
          <w:ilvl w:val="0"/>
          <w:numId w:val="25"/>
        </w:numPr>
        <w:rPr>
          <w:rFonts w:hint="eastAsia"/>
        </w:rPr>
      </w:pPr>
      <w:r>
        <w:lastRenderedPageBreak/>
        <w:t>When the solution setup is complete, click Manage Machines</w:t>
      </w:r>
    </w:p>
    <w:p w14:paraId="277191CF" w14:textId="77777777" w:rsidR="00D94309" w:rsidRDefault="00D94309" w:rsidP="00D94309">
      <w:pPr>
        <w:pStyle w:val="NoSpacing"/>
        <w:ind w:left="720"/>
        <w:rPr>
          <w:rFonts w:hint="eastAsia"/>
        </w:rPr>
      </w:pPr>
    </w:p>
    <w:p w14:paraId="4AF38BE3" w14:textId="77777777" w:rsidR="00D94309" w:rsidRDefault="00D94309" w:rsidP="00D94309">
      <w:pPr>
        <w:pStyle w:val="NoSpacing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4C17336" wp14:editId="3C6DE783">
            <wp:extent cx="5566247" cy="24834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311" cy="24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A6D8F" w14:textId="77777777" w:rsidR="00D94309" w:rsidRDefault="00D94309" w:rsidP="00D94309">
      <w:pPr>
        <w:pStyle w:val="NoSpacing"/>
        <w:ind w:left="720"/>
        <w:rPr>
          <w:rFonts w:hint="eastAsia"/>
        </w:rPr>
      </w:pPr>
    </w:p>
    <w:p w14:paraId="4E5A0EF2" w14:textId="77777777" w:rsidR="00D94309" w:rsidRDefault="00D94309" w:rsidP="00D94309">
      <w:pPr>
        <w:pStyle w:val="NoSpacing"/>
        <w:numPr>
          <w:ilvl w:val="0"/>
          <w:numId w:val="25"/>
        </w:numPr>
        <w:rPr>
          <w:rFonts w:hint="eastAsia"/>
        </w:rPr>
      </w:pPr>
      <w:r>
        <w:t>Select Enable on all available and future machines and then click the Enable button.</w:t>
      </w:r>
    </w:p>
    <w:p w14:paraId="6FFC2776" w14:textId="77777777" w:rsidR="00D94309" w:rsidRDefault="00D94309" w:rsidP="00D94309">
      <w:pPr>
        <w:pStyle w:val="NoSpacing"/>
        <w:rPr>
          <w:rFonts w:hint="eastAsia"/>
        </w:rPr>
      </w:pPr>
    </w:p>
    <w:p w14:paraId="3782D9FF" w14:textId="4A53FCF6" w:rsidR="00D94309" w:rsidRDefault="00D94309" w:rsidP="00D94309">
      <w:pPr>
        <w:pStyle w:val="NoSpacing"/>
        <w:rPr>
          <w:rFonts w:hint="eastAsia"/>
        </w:rPr>
      </w:pPr>
      <w:r w:rsidRPr="0034710E">
        <w:rPr>
          <w:noProof/>
        </w:rPr>
        <w:drawing>
          <wp:inline distT="0" distB="0" distL="0" distR="0" wp14:anchorId="5F576108" wp14:editId="55770FA8">
            <wp:extent cx="2362809" cy="4525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3310" cy="458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50FF" w14:textId="77777777" w:rsidR="00D94309" w:rsidRDefault="00D94309">
      <w:pPr>
        <w:rPr>
          <w:rFonts w:hint="eastAsia"/>
        </w:rPr>
      </w:pPr>
      <w:r>
        <w:rPr>
          <w:rFonts w:hint="eastAsia"/>
        </w:rPr>
        <w:br w:type="page"/>
      </w:r>
    </w:p>
    <w:p w14:paraId="31F1D67E" w14:textId="77777777" w:rsidR="00D94309" w:rsidRDefault="00D94309" w:rsidP="00D94309">
      <w:pPr>
        <w:pStyle w:val="NoSpacing"/>
        <w:numPr>
          <w:ilvl w:val="0"/>
          <w:numId w:val="25"/>
        </w:numPr>
        <w:rPr>
          <w:rFonts w:hint="eastAsia"/>
        </w:rPr>
      </w:pPr>
      <w:r>
        <w:lastRenderedPageBreak/>
        <w:t>After this option is set, the Manage Machines button will become greyed out.</w:t>
      </w:r>
    </w:p>
    <w:p w14:paraId="25BE64DC" w14:textId="77777777" w:rsidR="00D94309" w:rsidRDefault="00D94309" w:rsidP="00D94309">
      <w:pPr>
        <w:pStyle w:val="NoSpacing"/>
        <w:ind w:left="720"/>
        <w:rPr>
          <w:rFonts w:hint="eastAsia"/>
        </w:rPr>
      </w:pPr>
    </w:p>
    <w:p w14:paraId="14301189" w14:textId="77777777" w:rsidR="00D94309" w:rsidRDefault="00D94309" w:rsidP="00D94309">
      <w:pPr>
        <w:pStyle w:val="NoSpacing"/>
        <w:ind w:left="360"/>
        <w:rPr>
          <w:rFonts w:hint="eastAsia"/>
        </w:rPr>
      </w:pPr>
      <w:r w:rsidRPr="007E6F9E">
        <w:rPr>
          <w:noProof/>
        </w:rPr>
        <w:drawing>
          <wp:inline distT="0" distB="0" distL="0" distR="0" wp14:anchorId="4657671D" wp14:editId="221B9D27">
            <wp:extent cx="2695492" cy="14938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7351" cy="15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5E6F" w14:textId="77777777" w:rsidR="00D94309" w:rsidRDefault="00D94309" w:rsidP="00D94309">
      <w:pPr>
        <w:pStyle w:val="NoSpacing"/>
        <w:rPr>
          <w:rFonts w:hint="eastAsia"/>
        </w:rPr>
      </w:pPr>
    </w:p>
    <w:p w14:paraId="68BC7B80" w14:textId="77777777" w:rsidR="00D94309" w:rsidRDefault="00D94309" w:rsidP="00D94309">
      <w:pPr>
        <w:pStyle w:val="NoSpacing"/>
        <w:numPr>
          <w:ilvl w:val="0"/>
          <w:numId w:val="25"/>
        </w:numPr>
        <w:rPr>
          <w:rFonts w:hint="eastAsia"/>
        </w:rPr>
      </w:pPr>
      <w:r>
        <w:t xml:space="preserve">For testing, I kicked off an ARM template to create a couple of Windows </w:t>
      </w:r>
      <w:proofErr w:type="gramStart"/>
      <w:r>
        <w:t>Server</w:t>
      </w:r>
      <w:proofErr w:type="gramEnd"/>
      <w:r>
        <w:t xml:space="preserve"> 2016 VMs with the Log Analytics Extension (formerly OMS) that points to the shared workspace.</w:t>
      </w:r>
    </w:p>
    <w:p w14:paraId="21DAB9AA" w14:textId="77777777" w:rsidR="00D94309" w:rsidRDefault="00D94309" w:rsidP="00D94309">
      <w:pPr>
        <w:pStyle w:val="NoSpacing"/>
        <w:ind w:left="720"/>
        <w:rPr>
          <w:rFonts w:hint="eastAsia"/>
        </w:rPr>
      </w:pPr>
    </w:p>
    <w:p w14:paraId="5F117244" w14:textId="77777777" w:rsidR="00D94309" w:rsidRDefault="00D94309" w:rsidP="00D94309">
      <w:pPr>
        <w:pStyle w:val="NoSpacing"/>
        <w:ind w:left="360"/>
        <w:rPr>
          <w:rFonts w:hint="eastAsia"/>
        </w:rPr>
      </w:pPr>
      <w:r w:rsidRPr="009B607E">
        <w:rPr>
          <w:noProof/>
        </w:rPr>
        <w:drawing>
          <wp:inline distT="0" distB="0" distL="0" distR="0" wp14:anchorId="18689DF0" wp14:editId="007FBF95">
            <wp:extent cx="5844209" cy="2019874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996" cy="203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8DCB" w14:textId="77777777" w:rsidR="00D94309" w:rsidRDefault="00D94309" w:rsidP="00D94309">
      <w:pPr>
        <w:pStyle w:val="NoSpacing"/>
        <w:numPr>
          <w:ilvl w:val="0"/>
          <w:numId w:val="25"/>
        </w:numPr>
        <w:rPr>
          <w:rFonts w:hint="eastAsia"/>
        </w:rPr>
      </w:pPr>
      <w:r>
        <w:t>The VMs register to the workspace when the extension is installed.</w:t>
      </w:r>
    </w:p>
    <w:p w14:paraId="75A17E95" w14:textId="77777777" w:rsidR="00D94309" w:rsidRDefault="00D94309" w:rsidP="00D94309">
      <w:pPr>
        <w:pStyle w:val="NoSpacing"/>
        <w:ind w:left="720"/>
        <w:rPr>
          <w:rFonts w:hint="eastAsia"/>
        </w:rPr>
      </w:pPr>
    </w:p>
    <w:p w14:paraId="4F82122A" w14:textId="77777777" w:rsidR="00D94309" w:rsidRDefault="00D94309" w:rsidP="00D94309">
      <w:pPr>
        <w:pStyle w:val="NoSpacing"/>
        <w:ind w:left="360"/>
        <w:rPr>
          <w:rFonts w:hint="eastAsia"/>
        </w:rPr>
      </w:pPr>
      <w:r w:rsidRPr="009B607E">
        <w:rPr>
          <w:noProof/>
        </w:rPr>
        <w:drawing>
          <wp:inline distT="0" distB="0" distL="0" distR="0" wp14:anchorId="3FE55DDE" wp14:editId="5D4EE3F7">
            <wp:extent cx="5724939" cy="103061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6920" cy="10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AECC" w14:textId="77777777" w:rsidR="00D94309" w:rsidRDefault="00D94309" w:rsidP="00D94309">
      <w:pPr>
        <w:rPr>
          <w:rFonts w:hint="eastAsia"/>
        </w:rPr>
      </w:pPr>
      <w:r>
        <w:br w:type="page"/>
      </w:r>
    </w:p>
    <w:p w14:paraId="2AE1A446" w14:textId="6215C97E" w:rsidR="00D94309" w:rsidRDefault="00D94309" w:rsidP="00D94309">
      <w:pPr>
        <w:pStyle w:val="NoSpacing"/>
        <w:numPr>
          <w:ilvl w:val="0"/>
          <w:numId w:val="25"/>
        </w:numPr>
        <w:rPr>
          <w:rFonts w:hint="eastAsia"/>
        </w:rPr>
      </w:pPr>
      <w:r>
        <w:lastRenderedPageBreak/>
        <w:t>After the VMs successfully register to the workspace, they are automatically onboarded into the Update Management solution</w:t>
      </w:r>
      <w:r w:rsidR="006E4860">
        <w:t>.</w:t>
      </w:r>
    </w:p>
    <w:p w14:paraId="2D67D4F1" w14:textId="77777777" w:rsidR="00D94309" w:rsidRDefault="00D94309" w:rsidP="00D94309">
      <w:pPr>
        <w:pStyle w:val="NoSpacing"/>
        <w:ind w:left="720"/>
        <w:rPr>
          <w:rFonts w:hint="eastAsia"/>
        </w:rPr>
      </w:pPr>
    </w:p>
    <w:p w14:paraId="0360EE48" w14:textId="0F900050" w:rsidR="00D94309" w:rsidRDefault="00D94309" w:rsidP="00D94309">
      <w:pPr>
        <w:pStyle w:val="NoSpacing"/>
        <w:ind w:left="360"/>
      </w:pPr>
      <w:r w:rsidRPr="009B607E">
        <w:rPr>
          <w:noProof/>
        </w:rPr>
        <w:drawing>
          <wp:inline distT="0" distB="0" distL="0" distR="0" wp14:anchorId="368C69A0" wp14:editId="43BCF25F">
            <wp:extent cx="5632458" cy="1439406"/>
            <wp:effectExtent l="0" t="0" r="635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7771" cy="14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C78B" w14:textId="28BBE81A" w:rsidR="00F21558" w:rsidRDefault="00F21558" w:rsidP="00D94309">
      <w:pPr>
        <w:pStyle w:val="NoSpacing"/>
        <w:ind w:left="360"/>
      </w:pPr>
    </w:p>
    <w:p w14:paraId="4BC407A9" w14:textId="77777777" w:rsidR="00F21558" w:rsidRDefault="00F21558" w:rsidP="00D94309">
      <w:pPr>
        <w:pStyle w:val="NoSpacing"/>
        <w:ind w:left="360"/>
        <w:rPr>
          <w:rFonts w:hint="eastAsia"/>
        </w:rPr>
      </w:pPr>
      <w:bookmarkStart w:id="0" w:name="_GoBack"/>
      <w:bookmarkEnd w:id="0"/>
    </w:p>
    <w:p w14:paraId="2A4F5BEE" w14:textId="5A26F19D" w:rsidR="00AC4971" w:rsidRPr="004D2E60" w:rsidRDefault="00AC4971" w:rsidP="004D2E60">
      <w:pPr>
        <w:pStyle w:val="NoSpacing"/>
        <w:rPr>
          <w:rFonts w:ascii="Montserrat" w:eastAsia="Times New Roman" w:hAnsi="Montserrat" w:cs="Times New Roman"/>
          <w:color w:val="000000"/>
          <w:sz w:val="22"/>
          <w:szCs w:val="22"/>
        </w:rPr>
      </w:pPr>
    </w:p>
    <w:sectPr w:rsidR="00AC4971" w:rsidRPr="004D2E60" w:rsidSect="008C66C3">
      <w:headerReference w:type="default" r:id="rId23"/>
      <w:footerReference w:type="even" r:id="rId24"/>
      <w:footerReference w:type="default" r:id="rId25"/>
      <w:pgSz w:w="12240" w:h="15840"/>
      <w:pgMar w:top="1440" w:right="1080" w:bottom="1440" w:left="1080" w:header="576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A69B37" w14:textId="77777777" w:rsidR="00856D20" w:rsidRDefault="00856D20" w:rsidP="00294C4A">
      <w:pPr>
        <w:rPr>
          <w:rFonts w:hint="eastAsia"/>
        </w:rPr>
      </w:pPr>
      <w:r>
        <w:separator/>
      </w:r>
    </w:p>
  </w:endnote>
  <w:endnote w:type="continuationSeparator" w:id="0">
    <w:p w14:paraId="1336FDBA" w14:textId="77777777" w:rsidR="00856D20" w:rsidRDefault="00856D20" w:rsidP="00294C4A">
      <w:pPr>
        <w:rPr>
          <w:rFonts w:hint="eastAsia"/>
        </w:rPr>
      </w:pPr>
      <w:r>
        <w:continuationSeparator/>
      </w:r>
    </w:p>
  </w:endnote>
  <w:endnote w:type="continuationNotice" w:id="1">
    <w:p w14:paraId="729ED27E" w14:textId="77777777" w:rsidR="00856D20" w:rsidRDefault="00856D20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 (Body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ontserrat Light">
    <w:altName w:val="Calibri"/>
    <w:panose1 w:val="00000000000000000000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9163093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F3813E8" w14:textId="515BB964" w:rsidR="00034BD0" w:rsidRDefault="00034BD0" w:rsidP="00B51F2F">
        <w:pPr>
          <w:pStyle w:val="Footer"/>
          <w:framePr w:wrap="none" w:vAnchor="text" w:hAnchor="margin" w:xAlign="center" w:y="1"/>
          <w:rPr>
            <w:rStyle w:val="PageNumber"/>
            <w:rFonts w:hint="eastAsia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82DC700" w14:textId="77777777" w:rsidR="00034BD0" w:rsidRDefault="00034BD0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color w:val="191916" w:themeColor="background1" w:themeShade="1A"/>
        <w:sz w:val="18"/>
      </w:rPr>
      <w:id w:val="-3634463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3EE332" w14:textId="66EA61B8" w:rsidR="00034BD0" w:rsidRPr="0090181E" w:rsidRDefault="00034BD0" w:rsidP="0090181E">
        <w:pPr>
          <w:pStyle w:val="Footer"/>
          <w:framePr w:wrap="notBeside" w:vAnchor="text" w:hAnchor="margin" w:xAlign="center" w:y="1"/>
          <w:rPr>
            <w:rStyle w:val="PageNumber"/>
            <w:rFonts w:hint="eastAsia"/>
            <w:color w:val="191916" w:themeColor="background1" w:themeShade="1A"/>
            <w:sz w:val="18"/>
          </w:rPr>
        </w:pPr>
        <w:r w:rsidRPr="0090181E">
          <w:rPr>
            <w:rStyle w:val="PageNumber"/>
            <w:color w:val="191916" w:themeColor="background1" w:themeShade="1A"/>
            <w:sz w:val="18"/>
          </w:rPr>
          <w:fldChar w:fldCharType="begin"/>
        </w:r>
        <w:r w:rsidRPr="0090181E">
          <w:rPr>
            <w:rStyle w:val="PageNumber"/>
            <w:color w:val="191916" w:themeColor="background1" w:themeShade="1A"/>
            <w:sz w:val="18"/>
          </w:rPr>
          <w:instrText xml:space="preserve"> PAGE </w:instrText>
        </w:r>
        <w:r w:rsidRPr="0090181E">
          <w:rPr>
            <w:rStyle w:val="PageNumber"/>
            <w:color w:val="191916" w:themeColor="background1" w:themeShade="1A"/>
            <w:sz w:val="18"/>
          </w:rPr>
          <w:fldChar w:fldCharType="separate"/>
        </w:r>
        <w:r w:rsidRPr="0090181E">
          <w:rPr>
            <w:rStyle w:val="PageNumber"/>
            <w:noProof/>
            <w:color w:val="191916" w:themeColor="background1" w:themeShade="1A"/>
            <w:sz w:val="18"/>
          </w:rPr>
          <w:t>1</w:t>
        </w:r>
        <w:r w:rsidRPr="0090181E">
          <w:rPr>
            <w:rStyle w:val="PageNumber"/>
            <w:color w:val="191916" w:themeColor="background1" w:themeShade="1A"/>
            <w:sz w:val="18"/>
          </w:rPr>
          <w:fldChar w:fldCharType="end"/>
        </w:r>
      </w:p>
    </w:sdtContent>
  </w:sdt>
  <w:p w14:paraId="688327DA" w14:textId="324F4C78" w:rsidR="00294C4A" w:rsidRDefault="0090181E" w:rsidP="00294C4A">
    <w:pPr>
      <w:pStyle w:val="Footer"/>
      <w:jc w:val="center"/>
      <w:rPr>
        <w:rFonts w:hint="eastAsia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104A034D" wp14:editId="44D5B2E7">
          <wp:simplePos x="0" y="0"/>
          <wp:positionH relativeFrom="column">
            <wp:posOffset>5673725</wp:posOffset>
          </wp:positionH>
          <wp:positionV relativeFrom="paragraph">
            <wp:posOffset>33789</wp:posOffset>
          </wp:positionV>
          <wp:extent cx="1160780" cy="518160"/>
          <wp:effectExtent l="0" t="0" r="0" b="0"/>
          <wp:wrapNone/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78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A31986" wp14:editId="5DCB7370">
              <wp:simplePos x="0" y="0"/>
              <wp:positionH relativeFrom="column">
                <wp:posOffset>1383030</wp:posOffset>
              </wp:positionH>
              <wp:positionV relativeFrom="paragraph">
                <wp:posOffset>232539</wp:posOffset>
              </wp:positionV>
              <wp:extent cx="3642101" cy="224726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2101" cy="22472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D434B" w14:textId="08235C48" w:rsidR="0090181E" w:rsidRPr="0090181E" w:rsidRDefault="00856D20" w:rsidP="0090181E">
                          <w:pPr>
                            <w:jc w:val="center"/>
                            <w:rPr>
                              <w:rFonts w:ascii="Montserrat Light" w:hAnsi="Montserrat Light"/>
                              <w:color w:val="F26322" w:themeColor="accent1"/>
                              <w:sz w:val="16"/>
                            </w:rPr>
                          </w:pPr>
                          <w:hyperlink r:id="rId2" w:history="1">
                            <w:r w:rsidR="0090181E" w:rsidRPr="0090181E">
                              <w:rPr>
                                <w:rStyle w:val="Hyperlink"/>
                                <w:rFonts w:ascii="Montserrat Light" w:hAnsi="Montserrat Light"/>
                                <w:color w:val="F26322" w:themeColor="accent1"/>
                                <w:sz w:val="16"/>
                                <w:u w:val="none"/>
                              </w:rPr>
                              <w:t>www.10thmagnitude.com</w:t>
                            </w:r>
                          </w:hyperlink>
                          <w:r w:rsidR="0090181E">
                            <w:rPr>
                              <w:rFonts w:ascii="Montserrat Light" w:hAnsi="Montserrat Light"/>
                              <w:color w:val="F26322" w:themeColor="accent1"/>
                              <w:sz w:val="16"/>
                            </w:rPr>
                            <w:t xml:space="preserve">  |  </w:t>
                          </w:r>
                          <w:r w:rsidR="0090181E" w:rsidRPr="0090181E">
                            <w:rPr>
                              <w:rFonts w:ascii="Montserrat Light" w:hAnsi="Montserrat Light"/>
                              <w:color w:val="F26322" w:themeColor="accent1"/>
                              <w:sz w:val="16"/>
                            </w:rPr>
                            <w:t>info@10thmagnitude.com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A319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style="position:absolute;left:0;text-align:left;margin-left:108.9pt;margin-top:18.3pt;width:286.8pt;height:17.7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" filled="f" stroked="f" strokeweight=".5pt">
              <v:textbox>
                <w:txbxContent>
                  <w:p w14:paraId="08AD434B" w14:textId="08235C48" w:rsidR="0090181E" w:rsidRPr="0090181E" w:rsidRDefault="00856D20" w:rsidP="0090181E">
                    <w:pPr>
                      <w:jc w:val="center"/>
                      <w:rPr>
                        <w:rFonts w:ascii="Montserrat Light" w:hAnsi="Montserrat Light"/>
                        <w:color w:val="F26322" w:themeColor="accent1"/>
                        <w:sz w:val="16"/>
                      </w:rPr>
                    </w:pPr>
                    <w:hyperlink r:id="rId3" w:history="1">
                      <w:r w:rsidR="0090181E" w:rsidRPr="0090181E">
                        <w:rPr>
                          <w:rStyle w:val="Hyperlink"/>
                          <w:rFonts w:ascii="Montserrat Light" w:hAnsi="Montserrat Light"/>
                          <w:color w:val="F26322" w:themeColor="accent1"/>
                          <w:sz w:val="16"/>
                          <w:u w:val="none"/>
                        </w:rPr>
                        <w:t>www.10thmagnitude.com</w:t>
                      </w:r>
                    </w:hyperlink>
                    <w:r w:rsidR="0090181E">
                      <w:rPr>
                        <w:rFonts w:ascii="Montserrat Light" w:hAnsi="Montserrat Light"/>
                        <w:color w:val="F26322" w:themeColor="accent1"/>
                        <w:sz w:val="16"/>
                      </w:rPr>
                      <w:t xml:space="preserve">  |  </w:t>
                    </w:r>
                    <w:r w:rsidR="0090181E" w:rsidRPr="0090181E">
                      <w:rPr>
                        <w:rFonts w:ascii="Montserrat Light" w:hAnsi="Montserrat Light"/>
                        <w:color w:val="F26322" w:themeColor="accent1"/>
                        <w:sz w:val="16"/>
                      </w:rPr>
                      <w:t>info@10thmagnitude.com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354338" w14:textId="77777777" w:rsidR="00856D20" w:rsidRDefault="00856D20" w:rsidP="00294C4A">
      <w:pPr>
        <w:rPr>
          <w:rFonts w:hint="eastAsia"/>
        </w:rPr>
      </w:pPr>
      <w:r>
        <w:separator/>
      </w:r>
    </w:p>
  </w:footnote>
  <w:footnote w:type="continuationSeparator" w:id="0">
    <w:p w14:paraId="1CCC37CD" w14:textId="77777777" w:rsidR="00856D20" w:rsidRDefault="00856D20" w:rsidP="00294C4A">
      <w:pPr>
        <w:rPr>
          <w:rFonts w:hint="eastAsia"/>
        </w:rPr>
      </w:pPr>
      <w:r>
        <w:continuationSeparator/>
      </w:r>
    </w:p>
  </w:footnote>
  <w:footnote w:type="continuationNotice" w:id="1">
    <w:p w14:paraId="561046D8" w14:textId="77777777" w:rsidR="00856D20" w:rsidRDefault="00856D20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7D24B" w14:textId="736E1B2F" w:rsidR="00294C4A" w:rsidRDefault="00294C4A" w:rsidP="00294C4A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33E4E"/>
    <w:multiLevelType w:val="hybridMultilevel"/>
    <w:tmpl w:val="CA744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C599D"/>
    <w:multiLevelType w:val="hybridMultilevel"/>
    <w:tmpl w:val="B9267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954C7"/>
    <w:multiLevelType w:val="hybridMultilevel"/>
    <w:tmpl w:val="711CB2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404ABC"/>
    <w:multiLevelType w:val="hybridMultilevel"/>
    <w:tmpl w:val="A1CA4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D767B"/>
    <w:multiLevelType w:val="hybridMultilevel"/>
    <w:tmpl w:val="535A0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35C00"/>
    <w:multiLevelType w:val="multilevel"/>
    <w:tmpl w:val="7F68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A11A6"/>
    <w:multiLevelType w:val="hybridMultilevel"/>
    <w:tmpl w:val="8EDE49D0"/>
    <w:lvl w:ilvl="0" w:tplc="62CEE8F0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D2985"/>
    <w:multiLevelType w:val="multilevel"/>
    <w:tmpl w:val="25D0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D3696"/>
    <w:multiLevelType w:val="multilevel"/>
    <w:tmpl w:val="9A38CB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F5960"/>
    <w:multiLevelType w:val="hybridMultilevel"/>
    <w:tmpl w:val="FA923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A740C"/>
    <w:multiLevelType w:val="multilevel"/>
    <w:tmpl w:val="712E6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F05067"/>
    <w:multiLevelType w:val="multilevel"/>
    <w:tmpl w:val="684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4B1E15"/>
    <w:multiLevelType w:val="hybridMultilevel"/>
    <w:tmpl w:val="6CFA24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D335A0"/>
    <w:multiLevelType w:val="multilevel"/>
    <w:tmpl w:val="04C6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B86ECE"/>
    <w:multiLevelType w:val="multilevel"/>
    <w:tmpl w:val="29F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4563E0"/>
    <w:multiLevelType w:val="multilevel"/>
    <w:tmpl w:val="C066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B0B91"/>
    <w:multiLevelType w:val="hybridMultilevel"/>
    <w:tmpl w:val="D144B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EA0AAF"/>
    <w:multiLevelType w:val="hybridMultilevel"/>
    <w:tmpl w:val="059C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6594B"/>
    <w:multiLevelType w:val="multilevel"/>
    <w:tmpl w:val="A1C4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CD3F64"/>
    <w:multiLevelType w:val="multilevel"/>
    <w:tmpl w:val="5726DBB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7E643E"/>
    <w:multiLevelType w:val="multilevel"/>
    <w:tmpl w:val="E1E8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CF588E"/>
    <w:multiLevelType w:val="hybridMultilevel"/>
    <w:tmpl w:val="12824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B23036"/>
    <w:multiLevelType w:val="hybridMultilevel"/>
    <w:tmpl w:val="68946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8F2004"/>
    <w:multiLevelType w:val="hybridMultilevel"/>
    <w:tmpl w:val="FF061D46"/>
    <w:lvl w:ilvl="0" w:tplc="62CEE8F0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A55B0C"/>
    <w:multiLevelType w:val="hybridMultilevel"/>
    <w:tmpl w:val="D1065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2"/>
  </w:num>
  <w:num w:numId="3">
    <w:abstractNumId w:val="0"/>
  </w:num>
  <w:num w:numId="4">
    <w:abstractNumId w:val="21"/>
  </w:num>
  <w:num w:numId="5">
    <w:abstractNumId w:val="15"/>
  </w:num>
  <w:num w:numId="6">
    <w:abstractNumId w:val="7"/>
  </w:num>
  <w:num w:numId="7">
    <w:abstractNumId w:val="10"/>
  </w:num>
  <w:num w:numId="8">
    <w:abstractNumId w:val="18"/>
  </w:num>
  <w:num w:numId="9">
    <w:abstractNumId w:val="20"/>
  </w:num>
  <w:num w:numId="10">
    <w:abstractNumId w:val="13"/>
  </w:num>
  <w:num w:numId="11">
    <w:abstractNumId w:val="8"/>
  </w:num>
  <w:num w:numId="12">
    <w:abstractNumId w:val="5"/>
  </w:num>
  <w:num w:numId="13">
    <w:abstractNumId w:val="9"/>
  </w:num>
  <w:num w:numId="14">
    <w:abstractNumId w:val="23"/>
  </w:num>
  <w:num w:numId="15">
    <w:abstractNumId w:val="6"/>
  </w:num>
  <w:num w:numId="16">
    <w:abstractNumId w:val="16"/>
  </w:num>
  <w:num w:numId="17">
    <w:abstractNumId w:val="1"/>
  </w:num>
  <w:num w:numId="18">
    <w:abstractNumId w:val="12"/>
  </w:num>
  <w:num w:numId="19">
    <w:abstractNumId w:val="19"/>
  </w:num>
  <w:num w:numId="20">
    <w:abstractNumId w:val="11"/>
  </w:num>
  <w:num w:numId="21">
    <w:abstractNumId w:val="17"/>
  </w:num>
  <w:num w:numId="22">
    <w:abstractNumId w:val="4"/>
  </w:num>
  <w:num w:numId="23">
    <w:abstractNumId w:val="3"/>
  </w:num>
  <w:num w:numId="24">
    <w:abstractNumId w:val="1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4A"/>
    <w:rsid w:val="000012D3"/>
    <w:rsid w:val="000277BB"/>
    <w:rsid w:val="00034BD0"/>
    <w:rsid w:val="00045AE3"/>
    <w:rsid w:val="00050F8A"/>
    <w:rsid w:val="000620B0"/>
    <w:rsid w:val="00074157"/>
    <w:rsid w:val="0008416D"/>
    <w:rsid w:val="000A10D7"/>
    <w:rsid w:val="000A5297"/>
    <w:rsid w:val="000A65D0"/>
    <w:rsid w:val="000C6126"/>
    <w:rsid w:val="00106CDE"/>
    <w:rsid w:val="00143492"/>
    <w:rsid w:val="0014366B"/>
    <w:rsid w:val="00143854"/>
    <w:rsid w:val="00177A0B"/>
    <w:rsid w:val="00177BBC"/>
    <w:rsid w:val="00182171"/>
    <w:rsid w:val="00183571"/>
    <w:rsid w:val="00185A07"/>
    <w:rsid w:val="00185EE6"/>
    <w:rsid w:val="001860AE"/>
    <w:rsid w:val="00197BF1"/>
    <w:rsid w:val="001A6336"/>
    <w:rsid w:val="001B1AE9"/>
    <w:rsid w:val="001B62F3"/>
    <w:rsid w:val="001B7C3B"/>
    <w:rsid w:val="001C702A"/>
    <w:rsid w:val="001C7C24"/>
    <w:rsid w:val="001E559E"/>
    <w:rsid w:val="001E603B"/>
    <w:rsid w:val="00217EC3"/>
    <w:rsid w:val="00224661"/>
    <w:rsid w:val="00240C01"/>
    <w:rsid w:val="00245CFB"/>
    <w:rsid w:val="00273F52"/>
    <w:rsid w:val="00281EEE"/>
    <w:rsid w:val="0028474F"/>
    <w:rsid w:val="0029406C"/>
    <w:rsid w:val="00294C4A"/>
    <w:rsid w:val="002B610B"/>
    <w:rsid w:val="002F6E99"/>
    <w:rsid w:val="003003AE"/>
    <w:rsid w:val="00307697"/>
    <w:rsid w:val="00330CBD"/>
    <w:rsid w:val="003365C8"/>
    <w:rsid w:val="00344963"/>
    <w:rsid w:val="00355A60"/>
    <w:rsid w:val="003730F5"/>
    <w:rsid w:val="00377E10"/>
    <w:rsid w:val="003B19AC"/>
    <w:rsid w:val="003D163F"/>
    <w:rsid w:val="003D7313"/>
    <w:rsid w:val="003F7EA9"/>
    <w:rsid w:val="00410F36"/>
    <w:rsid w:val="00423B61"/>
    <w:rsid w:val="004347A7"/>
    <w:rsid w:val="004669A4"/>
    <w:rsid w:val="00480BC1"/>
    <w:rsid w:val="004908AA"/>
    <w:rsid w:val="004941BB"/>
    <w:rsid w:val="00494A36"/>
    <w:rsid w:val="004B400B"/>
    <w:rsid w:val="004C0413"/>
    <w:rsid w:val="004C066D"/>
    <w:rsid w:val="004D2E60"/>
    <w:rsid w:val="004E0215"/>
    <w:rsid w:val="004E08BF"/>
    <w:rsid w:val="00511191"/>
    <w:rsid w:val="005207B5"/>
    <w:rsid w:val="00523736"/>
    <w:rsid w:val="005613D5"/>
    <w:rsid w:val="00581C4A"/>
    <w:rsid w:val="00586754"/>
    <w:rsid w:val="005A61D9"/>
    <w:rsid w:val="005D50DD"/>
    <w:rsid w:val="005E2401"/>
    <w:rsid w:val="00624FDA"/>
    <w:rsid w:val="00676999"/>
    <w:rsid w:val="006A75E3"/>
    <w:rsid w:val="006A7A69"/>
    <w:rsid w:val="006B3460"/>
    <w:rsid w:val="006B7CC4"/>
    <w:rsid w:val="006C2AAB"/>
    <w:rsid w:val="006C72C7"/>
    <w:rsid w:val="006E4860"/>
    <w:rsid w:val="006F4A55"/>
    <w:rsid w:val="00713317"/>
    <w:rsid w:val="00726F93"/>
    <w:rsid w:val="007315B1"/>
    <w:rsid w:val="00737B21"/>
    <w:rsid w:val="00742A9D"/>
    <w:rsid w:val="00750650"/>
    <w:rsid w:val="00762435"/>
    <w:rsid w:val="0078671F"/>
    <w:rsid w:val="00791461"/>
    <w:rsid w:val="00792791"/>
    <w:rsid w:val="007A6B2E"/>
    <w:rsid w:val="007A708E"/>
    <w:rsid w:val="007B2AE7"/>
    <w:rsid w:val="007C6FE8"/>
    <w:rsid w:val="007D202D"/>
    <w:rsid w:val="007F326C"/>
    <w:rsid w:val="007F5FF3"/>
    <w:rsid w:val="0080469C"/>
    <w:rsid w:val="008066D5"/>
    <w:rsid w:val="00814E47"/>
    <w:rsid w:val="00822B0D"/>
    <w:rsid w:val="00823EE3"/>
    <w:rsid w:val="00827019"/>
    <w:rsid w:val="00840CE7"/>
    <w:rsid w:val="008430D4"/>
    <w:rsid w:val="008433CE"/>
    <w:rsid w:val="00844717"/>
    <w:rsid w:val="00850EF3"/>
    <w:rsid w:val="00856D20"/>
    <w:rsid w:val="00860160"/>
    <w:rsid w:val="008627DC"/>
    <w:rsid w:val="0087413D"/>
    <w:rsid w:val="008A6901"/>
    <w:rsid w:val="008C5906"/>
    <w:rsid w:val="008C66C3"/>
    <w:rsid w:val="008E181C"/>
    <w:rsid w:val="008F15A4"/>
    <w:rsid w:val="008F1F86"/>
    <w:rsid w:val="0090181E"/>
    <w:rsid w:val="00905756"/>
    <w:rsid w:val="00907775"/>
    <w:rsid w:val="009141FB"/>
    <w:rsid w:val="00925099"/>
    <w:rsid w:val="0093733C"/>
    <w:rsid w:val="00947B7D"/>
    <w:rsid w:val="0096024F"/>
    <w:rsid w:val="00983A26"/>
    <w:rsid w:val="00995B9B"/>
    <w:rsid w:val="009B34B7"/>
    <w:rsid w:val="009C2318"/>
    <w:rsid w:val="009C5CDF"/>
    <w:rsid w:val="009D165C"/>
    <w:rsid w:val="009E0152"/>
    <w:rsid w:val="009E120E"/>
    <w:rsid w:val="009E3C4A"/>
    <w:rsid w:val="00A020D5"/>
    <w:rsid w:val="00A058C6"/>
    <w:rsid w:val="00A06BF6"/>
    <w:rsid w:val="00A07150"/>
    <w:rsid w:val="00A1126A"/>
    <w:rsid w:val="00A14E8F"/>
    <w:rsid w:val="00A30EF5"/>
    <w:rsid w:val="00A31A0F"/>
    <w:rsid w:val="00A33F06"/>
    <w:rsid w:val="00A3468A"/>
    <w:rsid w:val="00A36FF7"/>
    <w:rsid w:val="00A4502D"/>
    <w:rsid w:val="00A82177"/>
    <w:rsid w:val="00A873C9"/>
    <w:rsid w:val="00A960A3"/>
    <w:rsid w:val="00A97258"/>
    <w:rsid w:val="00AA4092"/>
    <w:rsid w:val="00AC41AA"/>
    <w:rsid w:val="00AC4971"/>
    <w:rsid w:val="00AD21D1"/>
    <w:rsid w:val="00AE0363"/>
    <w:rsid w:val="00AE7C69"/>
    <w:rsid w:val="00AF2525"/>
    <w:rsid w:val="00AF576C"/>
    <w:rsid w:val="00B009F7"/>
    <w:rsid w:val="00B162A5"/>
    <w:rsid w:val="00B31293"/>
    <w:rsid w:val="00B51F2F"/>
    <w:rsid w:val="00B53E80"/>
    <w:rsid w:val="00B75425"/>
    <w:rsid w:val="00B75C0B"/>
    <w:rsid w:val="00B85071"/>
    <w:rsid w:val="00BB2DF0"/>
    <w:rsid w:val="00BC7E89"/>
    <w:rsid w:val="00BD31B8"/>
    <w:rsid w:val="00BE1395"/>
    <w:rsid w:val="00BF29EB"/>
    <w:rsid w:val="00BF7530"/>
    <w:rsid w:val="00C00AF6"/>
    <w:rsid w:val="00C17273"/>
    <w:rsid w:val="00C57F16"/>
    <w:rsid w:val="00C601E8"/>
    <w:rsid w:val="00C6686C"/>
    <w:rsid w:val="00C70060"/>
    <w:rsid w:val="00CC5E94"/>
    <w:rsid w:val="00CD6BAD"/>
    <w:rsid w:val="00CD7089"/>
    <w:rsid w:val="00CF29D9"/>
    <w:rsid w:val="00CF65D7"/>
    <w:rsid w:val="00CF76F6"/>
    <w:rsid w:val="00D018B3"/>
    <w:rsid w:val="00D04907"/>
    <w:rsid w:val="00D50DC6"/>
    <w:rsid w:val="00D517CF"/>
    <w:rsid w:val="00D81908"/>
    <w:rsid w:val="00D83EB3"/>
    <w:rsid w:val="00D94309"/>
    <w:rsid w:val="00DB625C"/>
    <w:rsid w:val="00DE0418"/>
    <w:rsid w:val="00DE5945"/>
    <w:rsid w:val="00DF4E15"/>
    <w:rsid w:val="00E00E31"/>
    <w:rsid w:val="00E12FF0"/>
    <w:rsid w:val="00E13BD8"/>
    <w:rsid w:val="00E279F3"/>
    <w:rsid w:val="00E3361E"/>
    <w:rsid w:val="00E45798"/>
    <w:rsid w:val="00E52B19"/>
    <w:rsid w:val="00E67BB1"/>
    <w:rsid w:val="00E7438F"/>
    <w:rsid w:val="00E75C82"/>
    <w:rsid w:val="00E76621"/>
    <w:rsid w:val="00EC763E"/>
    <w:rsid w:val="00EF14C2"/>
    <w:rsid w:val="00F212EA"/>
    <w:rsid w:val="00F21558"/>
    <w:rsid w:val="00F25A7D"/>
    <w:rsid w:val="00F52C09"/>
    <w:rsid w:val="00F62AF4"/>
    <w:rsid w:val="00F75C42"/>
    <w:rsid w:val="00F84903"/>
    <w:rsid w:val="00F87739"/>
    <w:rsid w:val="00FD065A"/>
    <w:rsid w:val="00FE452B"/>
    <w:rsid w:val="00FE5A8C"/>
    <w:rsid w:val="00FF4F54"/>
    <w:rsid w:val="00FF514D"/>
    <w:rsid w:val="3233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0DEFD2"/>
  <w15:chartTrackingRefBased/>
  <w15:docId w15:val="{FD07B6F4-1836-47B8-8E9C-4479DDB3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092"/>
  </w:style>
  <w:style w:type="paragraph" w:styleId="Heading1">
    <w:name w:val="heading 1"/>
    <w:basedOn w:val="Normal"/>
    <w:next w:val="Normal"/>
    <w:link w:val="Heading1Char"/>
    <w:uiPriority w:val="9"/>
    <w:qFormat/>
    <w:rsid w:val="00B75C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mallCaps/>
      <w:color w:val="F26322" w:themeColor="accent1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4366B"/>
    <w:pPr>
      <w:spacing w:before="40"/>
      <w:outlineLvl w:val="1"/>
    </w:pPr>
    <w:rPr>
      <w:b w:val="0"/>
      <w:color w:val="auto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4C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C4A"/>
  </w:style>
  <w:style w:type="paragraph" w:styleId="Footer">
    <w:name w:val="footer"/>
    <w:basedOn w:val="Normal"/>
    <w:link w:val="FooterChar"/>
    <w:uiPriority w:val="99"/>
    <w:unhideWhenUsed/>
    <w:rsid w:val="00294C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C4A"/>
  </w:style>
  <w:style w:type="paragraph" w:styleId="ListParagraph">
    <w:name w:val="List Paragraph"/>
    <w:basedOn w:val="Normal"/>
    <w:uiPriority w:val="34"/>
    <w:qFormat/>
    <w:rsid w:val="00AA4092"/>
    <w:pPr>
      <w:ind w:left="720"/>
      <w:contextualSpacing/>
    </w:pPr>
    <w:rPr>
      <w:color w:val="737572" w:themeColor="text1"/>
    </w:rPr>
  </w:style>
  <w:style w:type="table" w:styleId="TableGrid">
    <w:name w:val="Table Grid"/>
    <w:basedOn w:val="TableNormal"/>
    <w:uiPriority w:val="39"/>
    <w:rsid w:val="001E60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603B"/>
    <w:rPr>
      <w:color w:val="2CAB9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03B"/>
    <w:rPr>
      <w:color w:val="808080"/>
      <w:shd w:val="clear" w:color="auto" w:fill="E6E6E6"/>
    </w:rPr>
  </w:style>
  <w:style w:type="paragraph" w:customStyle="1" w:styleId="NoSpacingBlue1">
    <w:name w:val="No Spacing Blue 1"/>
    <w:basedOn w:val="NoSpacing"/>
    <w:link w:val="NoSpacingBlue1Char"/>
    <w:qFormat/>
    <w:rsid w:val="00AA4092"/>
    <w:pPr>
      <w:jc w:val="center"/>
    </w:pPr>
    <w:rPr>
      <w:rFonts w:ascii="Montserrat" w:hAnsi="Montserrat" w:cs="Times New Roman (Body CS)"/>
      <w:noProof/>
      <w:color w:val="205691" w:themeColor="accent2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A4092"/>
    <w:rPr>
      <w:rFonts w:asciiTheme="majorHAnsi" w:eastAsiaTheme="majorEastAsia" w:hAnsiTheme="majorHAnsi" w:cstheme="majorBidi"/>
      <w:b/>
      <w:smallCaps/>
      <w:color w:val="F26322" w:themeColor="accent1"/>
      <w:sz w:val="32"/>
      <w:szCs w:val="32"/>
    </w:rPr>
  </w:style>
  <w:style w:type="paragraph" w:styleId="NoSpacing">
    <w:name w:val="No Spacing"/>
    <w:link w:val="NoSpacingChar"/>
    <w:uiPriority w:val="1"/>
    <w:qFormat/>
    <w:rsid w:val="00A30EF5"/>
  </w:style>
  <w:style w:type="character" w:customStyle="1" w:styleId="NoSpacingChar">
    <w:name w:val="No Spacing Char"/>
    <w:basedOn w:val="DefaultParagraphFont"/>
    <w:link w:val="NoSpacing"/>
    <w:uiPriority w:val="1"/>
    <w:rsid w:val="00AA4092"/>
  </w:style>
  <w:style w:type="character" w:customStyle="1" w:styleId="NoSpacingBlue1Char">
    <w:name w:val="No Spacing Blue 1 Char"/>
    <w:basedOn w:val="NoSpacingChar"/>
    <w:link w:val="NoSpacingBlue1"/>
    <w:rsid w:val="00AA4092"/>
    <w:rPr>
      <w:rFonts w:ascii="Montserrat" w:hAnsi="Montserrat" w:cs="Times New Roman (Body CS)"/>
      <w:noProof/>
      <w:color w:val="205691" w:themeColor="accent2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4366B"/>
    <w:rPr>
      <w:rFonts w:asciiTheme="majorHAnsi" w:eastAsiaTheme="majorEastAsia" w:hAnsiTheme="majorHAnsi" w:cstheme="majorBidi"/>
      <w:smallCaps/>
      <w:sz w:val="28"/>
      <w:szCs w:val="26"/>
    </w:rPr>
  </w:style>
  <w:style w:type="character" w:styleId="IntenseReference">
    <w:name w:val="Intense Reference"/>
    <w:basedOn w:val="DefaultParagraphFont"/>
    <w:uiPriority w:val="32"/>
    <w:qFormat/>
    <w:rsid w:val="00AA4092"/>
    <w:rPr>
      <w:b/>
      <w:bCs/>
      <w:smallCaps/>
      <w:color w:val="205691" w:themeColor="accent2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AA4092"/>
    <w:pPr>
      <w:contextualSpacing/>
    </w:pPr>
    <w:rPr>
      <w:rFonts w:asciiTheme="majorHAnsi" w:eastAsiaTheme="majorEastAsia" w:hAnsiTheme="majorHAnsi" w:cstheme="majorBidi"/>
      <w:color w:val="205691" w:themeColor="accent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092"/>
    <w:rPr>
      <w:rFonts w:asciiTheme="majorHAnsi" w:eastAsiaTheme="majorEastAsia" w:hAnsiTheme="majorHAnsi" w:cstheme="majorBidi"/>
      <w:color w:val="205691" w:themeColor="accent2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AA4092"/>
    <w:rPr>
      <w:i/>
      <w:iCs/>
      <w:color w:val="205691" w:themeColor="accent2"/>
    </w:rPr>
  </w:style>
  <w:style w:type="character" w:styleId="SubtleEmphasis">
    <w:name w:val="Subtle Emphasis"/>
    <w:basedOn w:val="DefaultParagraphFont"/>
    <w:uiPriority w:val="19"/>
    <w:qFormat/>
    <w:rsid w:val="00AA4092"/>
    <w:rPr>
      <w:i/>
      <w:iCs/>
      <w:color w:val="DE4D0F" w:themeColor="accent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092"/>
    <w:pPr>
      <w:numPr>
        <w:ilvl w:val="1"/>
      </w:numPr>
      <w:spacing w:after="160"/>
    </w:pPr>
    <w:rPr>
      <w:color w:val="BAEF69" w:themeColor="accent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A4092"/>
    <w:rPr>
      <w:color w:val="BAEF69" w:themeColor="accent5"/>
      <w:spacing w:val="15"/>
      <w:sz w:val="22"/>
      <w:szCs w:val="22"/>
    </w:rPr>
  </w:style>
  <w:style w:type="character" w:styleId="SubtleReference">
    <w:name w:val="Subtle Reference"/>
    <w:basedOn w:val="DefaultParagraphFont"/>
    <w:uiPriority w:val="31"/>
    <w:qFormat/>
    <w:rsid w:val="00AA4092"/>
    <w:rPr>
      <w:smallCaps/>
      <w:color w:val="BAEF69" w:themeColor="accent5"/>
    </w:rPr>
  </w:style>
  <w:style w:type="paragraph" w:styleId="Quote">
    <w:name w:val="Quote"/>
    <w:basedOn w:val="Normal"/>
    <w:next w:val="Normal"/>
    <w:link w:val="QuoteChar"/>
    <w:uiPriority w:val="29"/>
    <w:qFormat/>
    <w:rsid w:val="00AA4092"/>
    <w:pPr>
      <w:spacing w:before="200" w:after="160"/>
      <w:ind w:left="864" w:right="864"/>
      <w:jc w:val="center"/>
    </w:pPr>
    <w:rPr>
      <w:i/>
      <w:iCs/>
      <w:color w:val="2CAB95" w:themeColor="accent4"/>
    </w:rPr>
  </w:style>
  <w:style w:type="character" w:customStyle="1" w:styleId="QuoteChar">
    <w:name w:val="Quote Char"/>
    <w:basedOn w:val="DefaultParagraphFont"/>
    <w:link w:val="Quote"/>
    <w:uiPriority w:val="29"/>
    <w:rsid w:val="00AA4092"/>
    <w:rPr>
      <w:i/>
      <w:iCs/>
      <w:color w:val="2CAB95" w:themeColor="accent4"/>
    </w:rPr>
  </w:style>
  <w:style w:type="character" w:styleId="BookTitle">
    <w:name w:val="Book Title"/>
    <w:basedOn w:val="DefaultParagraphFont"/>
    <w:uiPriority w:val="33"/>
    <w:qFormat/>
    <w:rsid w:val="00AA4092"/>
    <w:rPr>
      <w:b/>
      <w:bCs/>
      <w:i/>
      <w:iCs/>
      <w:color w:val="737572" w:themeColor="text1"/>
      <w:spacing w:val="5"/>
    </w:rPr>
  </w:style>
  <w:style w:type="character" w:styleId="Strong">
    <w:name w:val="Strong"/>
    <w:basedOn w:val="DefaultParagraphFont"/>
    <w:uiPriority w:val="22"/>
    <w:qFormat/>
    <w:rsid w:val="00AA4092"/>
    <w:rPr>
      <w:b/>
      <w:bCs/>
      <w:color w:val="737572" w:themeColor="text1"/>
    </w:rPr>
  </w:style>
  <w:style w:type="character" w:styleId="FollowedHyperlink">
    <w:name w:val="FollowedHyperlink"/>
    <w:basedOn w:val="DefaultParagraphFont"/>
    <w:uiPriority w:val="99"/>
    <w:semiHidden/>
    <w:unhideWhenUsed/>
    <w:rsid w:val="00713317"/>
    <w:rPr>
      <w:color w:val="2C8495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2A9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430D4"/>
  </w:style>
  <w:style w:type="paragraph" w:styleId="BalloonText">
    <w:name w:val="Balloon Text"/>
    <w:basedOn w:val="Normal"/>
    <w:link w:val="BalloonTextChar"/>
    <w:uiPriority w:val="99"/>
    <w:semiHidden/>
    <w:unhideWhenUsed/>
    <w:rsid w:val="00C6686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86C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50F8A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8F15A4"/>
    <w:pPr>
      <w:spacing w:line="259" w:lineRule="auto"/>
      <w:outlineLvl w:val="9"/>
    </w:pPr>
    <w:rPr>
      <w:b w:val="0"/>
      <w:smallCaps w:val="0"/>
      <w:color w:val="C3440B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F15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72C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0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2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6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5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1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8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5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0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7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3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0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9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0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ocs.microsoft.com/en-us/azure/automation/how-to/region-mappings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10th Magnitude - Bold Colors">
      <a:dk1>
        <a:srgbClr val="737572"/>
      </a:dk1>
      <a:lt1>
        <a:srgbClr val="F1F1EF"/>
      </a:lt1>
      <a:dk2>
        <a:srgbClr val="205691"/>
      </a:dk2>
      <a:lt2>
        <a:srgbClr val="F1F1EF"/>
      </a:lt2>
      <a:accent1>
        <a:srgbClr val="F26322"/>
      </a:accent1>
      <a:accent2>
        <a:srgbClr val="205691"/>
      </a:accent2>
      <a:accent3>
        <a:srgbClr val="6DA3CE"/>
      </a:accent3>
      <a:accent4>
        <a:srgbClr val="2CAB95"/>
      </a:accent4>
      <a:accent5>
        <a:srgbClr val="BAEF69"/>
      </a:accent5>
      <a:accent6>
        <a:srgbClr val="DE4D0F"/>
      </a:accent6>
      <a:hlink>
        <a:srgbClr val="2CAB95"/>
      </a:hlink>
      <a:folHlink>
        <a:srgbClr val="2C8495"/>
      </a:folHlink>
    </a:clrScheme>
    <a:fontScheme name="10th Magnitude Font: Montserrat">
      <a:majorFont>
        <a:latin typeface="Montserrat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Foot Locker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2AC0EB-CA27-425D-B8E3-7C44DA64B8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FDD33D-7C64-4513-80B4-F89F4AC34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E337E5-4D91-4F87-B283-3F5A5F5946A5}"/>
</file>

<file path=customXml/itemProps5.xml><?xml version="1.0" encoding="utf-8"?>
<ds:datastoreItem xmlns:ds="http://schemas.openxmlformats.org/officeDocument/2006/customXml" ds:itemID="{C5A38E54-9093-4349-BE92-C28A2C413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6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Discovery</vt:lpstr>
    </vt:vector>
  </TitlesOfParts>
  <Manager/>
  <Company>10th Magnitude</Company>
  <LinksUpToDate>false</LinksUpToDate>
  <CharactersWithSpaces>1469</CharactersWithSpaces>
  <SharedDoc>false</SharedDoc>
  <HyperlinkBase/>
  <HLinks>
    <vt:vector size="96" baseType="variant">
      <vt:variant>
        <vt:i4>196702</vt:i4>
      </vt:variant>
      <vt:variant>
        <vt:i4>81</vt:i4>
      </vt:variant>
      <vt:variant>
        <vt:i4>0</vt:i4>
      </vt:variant>
      <vt:variant>
        <vt:i4>5</vt:i4>
      </vt:variant>
      <vt:variant>
        <vt:lpwstr>https://docs.microsoft.com/en-us/azure/virtual-machines/workloads/oracle/oracle-disaster-recovery</vt:lpwstr>
      </vt:variant>
      <vt:variant>
        <vt:lpwstr/>
      </vt:variant>
      <vt:variant>
        <vt:i4>7798827</vt:i4>
      </vt:variant>
      <vt:variant>
        <vt:i4>78</vt:i4>
      </vt:variant>
      <vt:variant>
        <vt:i4>0</vt:i4>
      </vt:variant>
      <vt:variant>
        <vt:i4>5</vt:i4>
      </vt:variant>
      <vt:variant>
        <vt:lpwstr>https://docs.microsoft.com/en-us/azure/virtual-machines/workloads/oracle/oracle-backup-recovery</vt:lpwstr>
      </vt:variant>
      <vt:variant>
        <vt:lpwstr/>
      </vt:variant>
      <vt:variant>
        <vt:i4>3932223</vt:i4>
      </vt:variant>
      <vt:variant>
        <vt:i4>75</vt:i4>
      </vt:variant>
      <vt:variant>
        <vt:i4>0</vt:i4>
      </vt:variant>
      <vt:variant>
        <vt:i4>5</vt:i4>
      </vt:variant>
      <vt:variant>
        <vt:lpwstr>https://azuremarketplace.microsoft.com/en-us/marketplace/apps/Oracle.OracleDatabase12201EnterpriseEdition?tab=Overview</vt:lpwstr>
      </vt:variant>
      <vt:variant>
        <vt:lpwstr/>
      </vt:variant>
      <vt:variant>
        <vt:i4>1310775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_Toc11053255</vt:lpwstr>
      </vt:variant>
      <vt:variant>
        <vt:i4>1376311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_Toc11053254</vt:lpwstr>
      </vt:variant>
      <vt:variant>
        <vt:i4>1179703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_Toc11053253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_Toc11053252</vt:lpwstr>
      </vt:variant>
      <vt:variant>
        <vt:i4>1048631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_Toc11053251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_Toc11053250</vt:lpwstr>
      </vt:variant>
      <vt:variant>
        <vt:i4>1572918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_Toc11053249</vt:lpwstr>
      </vt:variant>
      <vt:variant>
        <vt:i4>1638454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_Toc11053248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_Toc11053247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_Toc11053246</vt:lpwstr>
      </vt:variant>
      <vt:variant>
        <vt:i4>1310774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_Toc11053245</vt:lpwstr>
      </vt:variant>
      <vt:variant>
        <vt:i4>1376310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_Toc11053244</vt:lpwstr>
      </vt:variant>
      <vt:variant>
        <vt:i4>1245270</vt:i4>
      </vt:variant>
      <vt:variant>
        <vt:i4>0</vt:i4>
      </vt:variant>
      <vt:variant>
        <vt:i4>0</vt:i4>
      </vt:variant>
      <vt:variant>
        <vt:i4>5</vt:i4>
      </vt:variant>
      <vt:variant>
        <vt:lpwstr>http://www.10thmagnitude.com/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Discovery</dc:title>
  <dc:subject/>
  <dc:creator>Russ Henderson</dc:creator>
  <cp:keywords/>
  <dc:description/>
  <cp:lastModifiedBy>Russ Henderson</cp:lastModifiedBy>
  <cp:revision>70</cp:revision>
  <dcterms:created xsi:type="dcterms:W3CDTF">2019-06-04T16:30:00Z</dcterms:created>
  <dcterms:modified xsi:type="dcterms:W3CDTF">2019-06-11T16:54:00Z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  <property fmtid="{D5CDD505-2E9C-101B-9397-08002B2CF9AE}" pid="3" name="AuthorIds_UIVersion_9216">
    <vt:lpwstr>568</vt:lpwstr>
  </property>
  <property fmtid="{D5CDD505-2E9C-101B-9397-08002B2CF9AE}" pid="4" name="AuthorIds_UIVersion_10240">
    <vt:lpwstr>598</vt:lpwstr>
  </property>
</Properties>
</file>