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00B834E6" w:rsidP="00B834E6" w:rsidRDefault="00B834E6" w14:paraId="241EEE2E" w14:textId="77777777"/>
    <w:p w:rsidRPr="00B834E6" w:rsidR="00B834E6" w:rsidP="00B834E6" w:rsidRDefault="00B834E6" w14:paraId="13B57364" w14:textId="77777777">
      <w:pPr>
        <w:jc w:val="center"/>
        <w:textAlignment w:val="baseline"/>
        <w:rPr>
          <w:rFonts w:ascii="Segoe UI" w:hAnsi="Segoe UI" w:cs="Segoe UI"/>
          <w:sz w:val="18"/>
          <w:szCs w:val="18"/>
        </w:rPr>
      </w:pPr>
      <w:r w:rsidRPr="00B834E6">
        <w:rPr>
          <w:rFonts w:ascii="Arial" w:hAnsi="Arial" w:cs="Arial"/>
          <w:sz w:val="32"/>
          <w:szCs w:val="32"/>
        </w:rPr>
        <w:t> </w:t>
      </w:r>
    </w:p>
    <w:p w:rsidRPr="00B834E6" w:rsidR="00B834E6" w:rsidP="00B834E6" w:rsidRDefault="00B834E6" w14:paraId="331879F4" w14:textId="77777777">
      <w:pPr>
        <w:jc w:val="center"/>
        <w:textAlignment w:val="baseline"/>
        <w:rPr>
          <w:rFonts w:ascii="Segoe UI" w:hAnsi="Segoe UI" w:cs="Segoe UI"/>
          <w:sz w:val="18"/>
          <w:szCs w:val="18"/>
        </w:rPr>
      </w:pPr>
      <w:r w:rsidRPr="00B834E6">
        <w:rPr>
          <w:rFonts w:ascii="Arial" w:hAnsi="Arial" w:cs="Arial"/>
          <w:sz w:val="32"/>
          <w:szCs w:val="32"/>
        </w:rPr>
        <w:t> </w:t>
      </w:r>
    </w:p>
    <w:p w:rsidRPr="00B834E6" w:rsidR="00B834E6" w:rsidP="00B834E6" w:rsidRDefault="00B834E6" w14:paraId="4D0B4913" w14:textId="77777777">
      <w:pPr>
        <w:jc w:val="center"/>
        <w:textAlignment w:val="baseline"/>
        <w:rPr>
          <w:rFonts w:ascii="Segoe UI" w:hAnsi="Segoe UI" w:cs="Segoe UI"/>
          <w:sz w:val="18"/>
          <w:szCs w:val="18"/>
        </w:rPr>
      </w:pPr>
      <w:r w:rsidRPr="00B834E6">
        <w:rPr>
          <w:rFonts w:ascii="Arial" w:hAnsi="Arial" w:cs="Arial"/>
          <w:sz w:val="32"/>
          <w:szCs w:val="32"/>
        </w:rPr>
        <w:t> </w:t>
      </w:r>
    </w:p>
    <w:p w:rsidRPr="00B834E6" w:rsidR="00B834E6" w:rsidP="00B834E6" w:rsidRDefault="00B834E6" w14:paraId="44FF4A06" w14:textId="77777777">
      <w:pPr>
        <w:jc w:val="center"/>
        <w:textAlignment w:val="baseline"/>
        <w:rPr>
          <w:rFonts w:ascii="Segoe UI" w:hAnsi="Segoe UI" w:cs="Segoe UI"/>
          <w:sz w:val="18"/>
          <w:szCs w:val="18"/>
        </w:rPr>
      </w:pPr>
      <w:r w:rsidRPr="00B834E6">
        <w:rPr>
          <w:rFonts w:ascii="Arial" w:hAnsi="Arial" w:cs="Arial"/>
          <w:sz w:val="32"/>
          <w:szCs w:val="32"/>
        </w:rPr>
        <w:t> </w:t>
      </w:r>
    </w:p>
    <w:p w:rsidRPr="00B834E6" w:rsidR="00B834E6" w:rsidP="00B834E6" w:rsidRDefault="00B834E6" w14:paraId="10C7A625" w14:textId="77777777">
      <w:pPr>
        <w:textAlignment w:val="baseline"/>
        <w:rPr>
          <w:rFonts w:ascii="Segoe UI" w:hAnsi="Segoe UI" w:cs="Segoe UI"/>
          <w:sz w:val="18"/>
          <w:szCs w:val="18"/>
        </w:rPr>
      </w:pPr>
      <w:r w:rsidRPr="00B834E6">
        <w:rPr>
          <w:rFonts w:ascii="Arial" w:hAnsi="Arial" w:cs="Arial"/>
          <w:sz w:val="32"/>
          <w:szCs w:val="32"/>
        </w:rPr>
        <w:t> </w:t>
      </w:r>
    </w:p>
    <w:p w:rsidRPr="00B834E6" w:rsidR="00B834E6" w:rsidP="00B834E6" w:rsidRDefault="00B834E6" w14:paraId="563D8460" w14:textId="395DA9E0">
      <w:pPr>
        <w:jc w:val="center"/>
        <w:textAlignment w:val="baseline"/>
        <w:rPr>
          <w:rFonts w:ascii="Segoe UI" w:hAnsi="Segoe UI" w:cs="Segoe UI"/>
          <w:sz w:val="18"/>
          <w:szCs w:val="18"/>
        </w:rPr>
      </w:pPr>
      <w:r>
        <w:rPr>
          <w:noProof/>
        </w:rPr>
        <w:drawing>
          <wp:inline distT="0" distB="0" distL="0" distR="0" wp14:anchorId="1AC51B5E" wp14:editId="0E7C60C1">
            <wp:extent cx="5943600" cy="1233805"/>
            <wp:effectExtent l="0" t="0" r="0" b="0"/>
            <wp:docPr id="3" name="Picture 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943600" cy="1233805"/>
                    </a:xfrm>
                    <a:prstGeom prst="rect">
                      <a:avLst/>
                    </a:prstGeom>
                  </pic:spPr>
                </pic:pic>
              </a:graphicData>
            </a:graphic>
          </wp:inline>
        </w:drawing>
      </w:r>
      <w:r w:rsidRPr="00B834E6">
        <w:rPr>
          <w:rFonts w:ascii="Arial" w:hAnsi="Arial" w:cs="Arial"/>
          <w:sz w:val="32"/>
          <w:szCs w:val="32"/>
        </w:rPr>
        <w:t> </w:t>
      </w:r>
    </w:p>
    <w:p w:rsidRPr="00B834E6" w:rsidR="00B834E6" w:rsidP="00B834E6" w:rsidRDefault="0078164D" w14:paraId="110C33CA" w14:textId="11F504E3">
      <w:pPr>
        <w:jc w:val="center"/>
        <w:textAlignment w:val="baseline"/>
        <w:rPr>
          <w:rFonts w:ascii="Segoe UI" w:hAnsi="Segoe UI" w:cs="Segoe UI"/>
          <w:sz w:val="18"/>
          <w:szCs w:val="18"/>
        </w:rPr>
      </w:pPr>
      <w:r>
        <w:rPr>
          <w:rFonts w:ascii="Arial" w:hAnsi="Arial" w:cs="Arial"/>
          <w:sz w:val="52"/>
          <w:szCs w:val="52"/>
        </w:rPr>
        <w:t>Azure Migrate</w:t>
      </w:r>
      <w:r w:rsidRPr="00B834E6" w:rsidR="00B834E6">
        <w:rPr>
          <w:rFonts w:ascii="Arial" w:hAnsi="Arial" w:cs="Arial"/>
          <w:sz w:val="52"/>
          <w:szCs w:val="52"/>
        </w:rPr>
        <w:t> Planning Guide </w:t>
      </w:r>
    </w:p>
    <w:p w:rsidRPr="00B834E6" w:rsidR="00B834E6" w:rsidP="00B834E6" w:rsidRDefault="00B834E6" w14:paraId="1C2B88DA" w14:textId="77777777">
      <w:pPr>
        <w:jc w:val="center"/>
        <w:textAlignment w:val="baseline"/>
        <w:rPr>
          <w:rFonts w:ascii="Segoe UI" w:hAnsi="Segoe UI" w:cs="Segoe UI"/>
          <w:sz w:val="18"/>
          <w:szCs w:val="18"/>
        </w:rPr>
      </w:pPr>
      <w:r w:rsidRPr="00B834E6">
        <w:rPr>
          <w:rFonts w:ascii="Arial" w:hAnsi="Arial" w:cs="Arial"/>
          <w:sz w:val="28"/>
          <w:szCs w:val="28"/>
        </w:rPr>
        <w:t> </w:t>
      </w:r>
    </w:p>
    <w:p w:rsidRPr="00B834E6" w:rsidR="00B834E6" w:rsidP="00B834E6" w:rsidRDefault="00B834E6" w14:paraId="4D2DDD13"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7386FF7C"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1D04333B"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452E2996"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16FE4074"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32FB5744" w14:textId="77777777">
      <w:pPr>
        <w:textAlignment w:val="baseline"/>
        <w:rPr>
          <w:rFonts w:ascii="Segoe UI" w:hAnsi="Segoe UI" w:cs="Segoe UI"/>
          <w:sz w:val="18"/>
          <w:szCs w:val="18"/>
        </w:rPr>
      </w:pPr>
      <w:r w:rsidRPr="00B834E6">
        <w:rPr>
          <w:rFonts w:ascii="Arial" w:hAnsi="Arial" w:cs="Arial"/>
          <w:sz w:val="22"/>
          <w:szCs w:val="22"/>
        </w:rPr>
        <w:t> </w:t>
      </w:r>
    </w:p>
    <w:p w:rsidR="00B834E6" w:rsidP="00B834E6" w:rsidRDefault="00B834E6" w14:paraId="6F4F9D39" w14:textId="77777777">
      <w:pPr>
        <w:textAlignment w:val="baseline"/>
        <w:rPr>
          <w:rFonts w:ascii="Arial" w:hAnsi="Arial" w:cs="Arial"/>
          <w:sz w:val="22"/>
          <w:szCs w:val="22"/>
        </w:rPr>
      </w:pPr>
      <w:r w:rsidRPr="00B834E6">
        <w:rPr>
          <w:rFonts w:ascii="Arial" w:hAnsi="Arial" w:cs="Arial"/>
          <w:sz w:val="22"/>
          <w:szCs w:val="22"/>
        </w:rPr>
        <w:t> </w:t>
      </w:r>
    </w:p>
    <w:p w:rsidR="00B7211E" w:rsidP="00B834E6" w:rsidRDefault="00B7211E" w14:paraId="0E948084" w14:textId="77777777">
      <w:pPr>
        <w:textAlignment w:val="baseline"/>
        <w:rPr>
          <w:rFonts w:ascii="Arial" w:hAnsi="Arial" w:cs="Arial"/>
          <w:sz w:val="22"/>
          <w:szCs w:val="22"/>
        </w:rPr>
      </w:pPr>
    </w:p>
    <w:p w:rsidR="00B7211E" w:rsidP="00B834E6" w:rsidRDefault="00B7211E" w14:paraId="5C13CA57" w14:textId="77777777">
      <w:pPr>
        <w:textAlignment w:val="baseline"/>
        <w:rPr>
          <w:rFonts w:ascii="Arial" w:hAnsi="Arial" w:cs="Arial"/>
          <w:sz w:val="22"/>
          <w:szCs w:val="22"/>
        </w:rPr>
      </w:pPr>
    </w:p>
    <w:p w:rsidR="00B7211E" w:rsidP="00B834E6" w:rsidRDefault="00B7211E" w14:paraId="6B0ADF41" w14:textId="77777777">
      <w:pPr>
        <w:textAlignment w:val="baseline"/>
        <w:rPr>
          <w:rFonts w:ascii="Arial" w:hAnsi="Arial" w:cs="Arial"/>
          <w:sz w:val="22"/>
          <w:szCs w:val="22"/>
        </w:rPr>
      </w:pPr>
    </w:p>
    <w:p w:rsidR="00B7211E" w:rsidP="00B834E6" w:rsidRDefault="00B7211E" w14:paraId="42058D93" w14:textId="77777777">
      <w:pPr>
        <w:textAlignment w:val="baseline"/>
        <w:rPr>
          <w:rFonts w:ascii="Arial" w:hAnsi="Arial" w:cs="Arial"/>
          <w:sz w:val="22"/>
          <w:szCs w:val="22"/>
        </w:rPr>
      </w:pPr>
    </w:p>
    <w:p w:rsidR="00B7211E" w:rsidP="00B834E6" w:rsidRDefault="00B7211E" w14:paraId="46772FE0" w14:textId="77777777">
      <w:pPr>
        <w:textAlignment w:val="baseline"/>
        <w:rPr>
          <w:rFonts w:ascii="Arial" w:hAnsi="Arial" w:cs="Arial"/>
          <w:sz w:val="22"/>
          <w:szCs w:val="22"/>
        </w:rPr>
      </w:pPr>
    </w:p>
    <w:p w:rsidR="00B7211E" w:rsidP="00B834E6" w:rsidRDefault="00B7211E" w14:paraId="43511C2D" w14:textId="77777777">
      <w:pPr>
        <w:textAlignment w:val="baseline"/>
        <w:rPr>
          <w:rFonts w:ascii="Arial" w:hAnsi="Arial" w:cs="Arial"/>
          <w:sz w:val="22"/>
          <w:szCs w:val="22"/>
        </w:rPr>
      </w:pPr>
    </w:p>
    <w:p w:rsidR="00B7211E" w:rsidP="00B834E6" w:rsidRDefault="00B7211E" w14:paraId="791D629E" w14:textId="77777777">
      <w:pPr>
        <w:textAlignment w:val="baseline"/>
        <w:rPr>
          <w:rFonts w:ascii="Arial" w:hAnsi="Arial" w:cs="Arial"/>
          <w:sz w:val="22"/>
          <w:szCs w:val="22"/>
        </w:rPr>
      </w:pPr>
    </w:p>
    <w:p w:rsidR="00B7211E" w:rsidP="00B834E6" w:rsidRDefault="00B7211E" w14:paraId="4DF8AE7E" w14:textId="77777777">
      <w:pPr>
        <w:textAlignment w:val="baseline"/>
        <w:rPr>
          <w:rFonts w:ascii="Arial" w:hAnsi="Arial" w:cs="Arial"/>
          <w:sz w:val="22"/>
          <w:szCs w:val="22"/>
        </w:rPr>
      </w:pPr>
    </w:p>
    <w:p w:rsidR="00B7211E" w:rsidP="00B834E6" w:rsidRDefault="00B7211E" w14:paraId="4D0472A4" w14:textId="77777777">
      <w:pPr>
        <w:textAlignment w:val="baseline"/>
        <w:rPr>
          <w:rFonts w:ascii="Arial" w:hAnsi="Arial" w:cs="Arial"/>
          <w:sz w:val="22"/>
          <w:szCs w:val="22"/>
        </w:rPr>
      </w:pPr>
    </w:p>
    <w:p w:rsidR="00B7211E" w:rsidP="00B834E6" w:rsidRDefault="00B7211E" w14:paraId="52FE4764" w14:textId="77777777">
      <w:pPr>
        <w:textAlignment w:val="baseline"/>
        <w:rPr>
          <w:rFonts w:ascii="Arial" w:hAnsi="Arial" w:cs="Arial"/>
          <w:sz w:val="22"/>
          <w:szCs w:val="22"/>
        </w:rPr>
      </w:pPr>
    </w:p>
    <w:p w:rsidRPr="00B834E6" w:rsidR="00B7211E" w:rsidP="00B834E6" w:rsidRDefault="00B7211E" w14:paraId="2084AC28" w14:textId="77777777">
      <w:pPr>
        <w:textAlignment w:val="baseline"/>
        <w:rPr>
          <w:rFonts w:ascii="Segoe UI" w:hAnsi="Segoe UI" w:cs="Segoe UI"/>
          <w:sz w:val="18"/>
          <w:szCs w:val="18"/>
        </w:rPr>
      </w:pPr>
    </w:p>
    <w:p w:rsidRPr="00B834E6" w:rsidR="00B834E6" w:rsidP="00B834E6" w:rsidRDefault="00B834E6" w14:paraId="5C4F8586" w14:textId="77777777">
      <w:pPr>
        <w:jc w:val="right"/>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71C23C38" w14:textId="77777777">
      <w:pPr>
        <w:jc w:val="right"/>
        <w:textAlignment w:val="baseline"/>
        <w:rPr>
          <w:rFonts w:ascii="Segoe UI" w:hAnsi="Segoe UI" w:cs="Segoe UI"/>
          <w:sz w:val="18"/>
          <w:szCs w:val="18"/>
        </w:rPr>
      </w:pPr>
      <w:r w:rsidRPr="00B834E6">
        <w:rPr>
          <w:rFonts w:ascii="Arial" w:hAnsi="Arial" w:cs="Arial"/>
          <w:sz w:val="22"/>
          <w:szCs w:val="22"/>
        </w:rPr>
        <w:t>Cognizant Microsoft Business Group </w:t>
      </w:r>
    </w:p>
    <w:p w:rsidRPr="00B834E6" w:rsidR="00B834E6" w:rsidP="00B834E6" w:rsidRDefault="00B834E6" w14:paraId="438D28AE" w14:textId="77777777">
      <w:pPr>
        <w:jc w:val="right"/>
        <w:textAlignment w:val="baseline"/>
        <w:rPr>
          <w:rFonts w:ascii="Segoe UI" w:hAnsi="Segoe UI" w:cs="Segoe UI"/>
          <w:sz w:val="18"/>
          <w:szCs w:val="18"/>
        </w:rPr>
      </w:pPr>
      <w:r w:rsidRPr="00B834E6">
        <w:rPr>
          <w:rFonts w:ascii="Arial" w:hAnsi="Arial" w:cs="Arial"/>
          <w:color w:val="222222"/>
          <w:sz w:val="22"/>
          <w:szCs w:val="22"/>
          <w:shd w:val="clear" w:color="auto" w:fill="FFFFFF"/>
        </w:rPr>
        <w:t>20 North Wacker Drive #530</w:t>
      </w:r>
      <w:r w:rsidRPr="00B834E6">
        <w:rPr>
          <w:rFonts w:ascii="Arial" w:hAnsi="Arial" w:cs="Arial"/>
          <w:color w:val="222222"/>
          <w:sz w:val="22"/>
          <w:szCs w:val="22"/>
        </w:rPr>
        <w:t> </w:t>
      </w:r>
    </w:p>
    <w:p w:rsidRPr="00B834E6" w:rsidR="00B834E6" w:rsidP="00B834E6" w:rsidRDefault="00B834E6" w14:paraId="195E6A43" w14:textId="77777777">
      <w:pPr>
        <w:jc w:val="right"/>
        <w:textAlignment w:val="baseline"/>
        <w:rPr>
          <w:rFonts w:ascii="Segoe UI" w:hAnsi="Segoe UI" w:cs="Segoe UI"/>
          <w:sz w:val="18"/>
          <w:szCs w:val="18"/>
        </w:rPr>
      </w:pPr>
      <w:r w:rsidRPr="00B834E6">
        <w:rPr>
          <w:rFonts w:ascii="Arial" w:hAnsi="Arial" w:cs="Arial"/>
          <w:sz w:val="22"/>
          <w:szCs w:val="22"/>
        </w:rPr>
        <w:t>Chicago, IL 60606 </w:t>
      </w:r>
    </w:p>
    <w:p w:rsidRPr="00B834E6" w:rsidR="00B834E6" w:rsidP="00B834E6" w:rsidRDefault="00B834E6" w14:paraId="561F5804" w14:textId="77777777">
      <w:pPr>
        <w:jc w:val="right"/>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0B807CD4" w14:textId="77777777">
      <w:pPr>
        <w:textAlignment w:val="baseline"/>
        <w:rPr>
          <w:rFonts w:ascii="Segoe UI" w:hAnsi="Segoe UI" w:cs="Segoe UI"/>
          <w:sz w:val="18"/>
          <w:szCs w:val="18"/>
        </w:rPr>
      </w:pPr>
      <w:r w:rsidRPr="00B834E6">
        <w:rPr>
          <w:rFonts w:ascii="Arial" w:hAnsi="Arial" w:cs="Arial"/>
          <w:sz w:val="22"/>
          <w:szCs w:val="22"/>
          <w:u w:val="single"/>
        </w:rPr>
        <w:t>Notice of Confidentiality  </w:t>
      </w:r>
      <w:r w:rsidRPr="00B834E6">
        <w:rPr>
          <w:rFonts w:ascii="Calibri" w:hAnsi="Calibri" w:cs="Calibri"/>
          <w:sz w:val="22"/>
          <w:szCs w:val="22"/>
        </w:rPr>
        <w:t xml:space="preserve"> </w:t>
      </w:r>
      <w:r w:rsidRPr="00B834E6">
        <w:rPr>
          <w:rFonts w:ascii="Arial" w:hAnsi="Arial" w:cs="Arial"/>
          <w:sz w:val="22"/>
          <w:szCs w:val="22"/>
          <w:u w:val="single"/>
        </w:rPr>
        <w:t>©2021 Cognizant Microsoft Business Group All rights reserved.</w:t>
      </w:r>
      <w:r w:rsidRPr="00B834E6">
        <w:rPr>
          <w:rFonts w:ascii="Arial" w:hAnsi="Arial" w:cs="Arial"/>
          <w:sz w:val="22"/>
          <w:szCs w:val="22"/>
        </w:rPr>
        <w:t> </w:t>
      </w:r>
    </w:p>
    <w:p w:rsidRPr="00B834E6" w:rsidR="00B834E6" w:rsidP="00B834E6" w:rsidRDefault="00B834E6" w14:paraId="5B418FA8" w14:textId="77777777">
      <w:pPr>
        <w:textAlignment w:val="baseline"/>
        <w:rPr>
          <w:rFonts w:ascii="Segoe UI" w:hAnsi="Segoe UI" w:cs="Segoe UI"/>
          <w:sz w:val="18"/>
          <w:szCs w:val="18"/>
        </w:rPr>
      </w:pPr>
      <w:r w:rsidRPr="00B834E6">
        <w:rPr>
          <w:rFonts w:ascii="Arial" w:hAnsi="Arial" w:cs="Arial"/>
          <w:sz w:val="22"/>
          <w:szCs w:val="22"/>
        </w:rPr>
        <w:t> </w:t>
      </w:r>
    </w:p>
    <w:p w:rsidR="00B7211E" w:rsidP="00B834E6" w:rsidRDefault="00B834E6" w14:paraId="4B245BD7" w14:textId="77777777">
      <w:pPr>
        <w:textAlignment w:val="baseline"/>
        <w:rPr>
          <w:rFonts w:ascii="Arial" w:hAnsi="Arial" w:cs="Arial"/>
          <w:sz w:val="20"/>
          <w:szCs w:val="20"/>
        </w:rPr>
      </w:pPr>
      <w:r w:rsidRPr="00B834E6">
        <w:rPr>
          <w:rFonts w:ascii="Arial" w:hAnsi="Arial" w:cs="Arial"/>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rsidR="00B7211E" w:rsidRDefault="00B7211E" w14:paraId="65F07FAC" w14:textId="041F74DC">
      <w:pPr>
        <w:rPr>
          <w:rFonts w:ascii="Arial" w:hAnsi="Arial" w:cs="Arial"/>
          <w:sz w:val="20"/>
          <w:szCs w:val="20"/>
        </w:rPr>
      </w:pPr>
      <w:r>
        <w:rPr>
          <w:rFonts w:ascii="Arial" w:hAnsi="Arial" w:cs="Arial"/>
          <w:sz w:val="20"/>
          <w:szCs w:val="20"/>
        </w:rPr>
        <w:br w:type="page"/>
      </w:r>
    </w:p>
    <w:sdt>
      <w:sdtPr>
        <w:rPr>
          <w:rFonts w:eastAsia="Calibri" w:cs="Times New Roman" w:asciiTheme="minorHAnsi" w:hAnsiTheme="minorHAnsi"/>
          <w:b w:val="0"/>
          <w:caps w:val="0"/>
          <w:color w:val="auto"/>
          <w:spacing w:val="0"/>
          <w:sz w:val="22"/>
          <w:szCs w:val="22"/>
        </w:rPr>
        <w:id w:val="-1905137442"/>
        <w:docPartObj>
          <w:docPartGallery w:val="Table of Contents"/>
          <w:docPartUnique/>
        </w:docPartObj>
      </w:sdtPr>
      <w:sdtEndPr>
        <w:rPr>
          <w:rFonts w:ascii="Cognizant Sans" w:hAnsi="Cognizant Sans" w:eastAsia="Times New Roman"/>
          <w:noProof/>
          <w:sz w:val="24"/>
          <w:szCs w:val="24"/>
        </w:rPr>
      </w:sdtEndPr>
      <w:sdtContent>
        <w:p w:rsidRPr="00093A30" w:rsidR="001F6059" w:rsidP="001F6059" w:rsidRDefault="001F6059" w14:paraId="25969616" w14:textId="041F74DC">
          <w:pPr>
            <w:pStyle w:val="TOCHeading"/>
          </w:pPr>
          <w:r w:rsidRPr="00093A30">
            <w:t>Table of Contents</w:t>
          </w:r>
        </w:p>
        <w:p w:rsidR="001F6059" w:rsidRDefault="001F6059" w14:paraId="149A5A40" w14:textId="00C052A7">
          <w:pPr>
            <w:pStyle w:val="TOC1"/>
            <w:tabs>
              <w:tab w:val="right" w:leader="dot" w:pos="9350"/>
            </w:tabs>
            <w:rPr>
              <w:rFonts w:eastAsiaTheme="minorEastAsia" w:cstheme="minorBidi"/>
              <w:noProof/>
            </w:rPr>
          </w:pPr>
          <w:r w:rsidRPr="00093A30">
            <w:rPr>
              <w:rFonts w:ascii="Cognizant Sans" w:hAnsi="Cognizant Sans"/>
            </w:rPr>
            <w:fldChar w:fldCharType="begin"/>
          </w:r>
          <w:r w:rsidRPr="00093A30">
            <w:rPr>
              <w:rFonts w:ascii="Cognizant Sans" w:hAnsi="Cognizant Sans"/>
            </w:rPr>
            <w:instrText xml:space="preserve"> TOC \o "1-3" \h \z \u </w:instrText>
          </w:r>
          <w:r w:rsidRPr="00093A30">
            <w:rPr>
              <w:rFonts w:ascii="Cognizant Sans" w:hAnsi="Cognizant Sans"/>
            </w:rPr>
            <w:fldChar w:fldCharType="separate"/>
          </w:r>
          <w:hyperlink w:history="1" w:anchor="_Toc67473326">
            <w:r w:rsidRPr="00F62306">
              <w:rPr>
                <w:rStyle w:val="Hyperlink"/>
                <w:noProof/>
              </w:rPr>
              <w:t>SUMMARY</w:t>
            </w:r>
            <w:r>
              <w:rPr>
                <w:noProof/>
                <w:webHidden/>
              </w:rPr>
              <w:tab/>
            </w:r>
            <w:r>
              <w:rPr>
                <w:noProof/>
                <w:webHidden/>
              </w:rPr>
              <w:fldChar w:fldCharType="begin"/>
            </w:r>
            <w:r>
              <w:rPr>
                <w:noProof/>
                <w:webHidden/>
              </w:rPr>
              <w:instrText xml:space="preserve"> PAGEREF _Toc67473326 \h </w:instrText>
            </w:r>
            <w:r>
              <w:rPr>
                <w:noProof/>
                <w:webHidden/>
              </w:rPr>
            </w:r>
            <w:r>
              <w:rPr>
                <w:noProof/>
                <w:webHidden/>
              </w:rPr>
              <w:fldChar w:fldCharType="separate"/>
            </w:r>
            <w:r>
              <w:rPr>
                <w:noProof/>
                <w:webHidden/>
              </w:rPr>
              <w:t>2</w:t>
            </w:r>
            <w:r>
              <w:rPr>
                <w:noProof/>
                <w:webHidden/>
              </w:rPr>
              <w:fldChar w:fldCharType="end"/>
            </w:r>
          </w:hyperlink>
        </w:p>
        <w:p w:rsidR="001F6059" w:rsidRDefault="001F6059" w14:paraId="008508B9" w14:textId="34DDC3C6">
          <w:pPr>
            <w:pStyle w:val="TOC1"/>
            <w:tabs>
              <w:tab w:val="right" w:leader="dot" w:pos="9350"/>
            </w:tabs>
            <w:rPr>
              <w:rFonts w:eastAsiaTheme="minorEastAsia" w:cstheme="minorBidi"/>
              <w:noProof/>
            </w:rPr>
          </w:pPr>
          <w:hyperlink w:history="1" w:anchor="_Toc67473327">
            <w:r w:rsidRPr="00F62306">
              <w:rPr>
                <w:rStyle w:val="Hyperlink"/>
                <w:noProof/>
              </w:rPr>
              <w:t>VMWARE azure migrate ARCHITECTURE OVERVIEW</w:t>
            </w:r>
            <w:r>
              <w:rPr>
                <w:noProof/>
                <w:webHidden/>
              </w:rPr>
              <w:tab/>
            </w:r>
            <w:r>
              <w:rPr>
                <w:noProof/>
                <w:webHidden/>
              </w:rPr>
              <w:fldChar w:fldCharType="begin"/>
            </w:r>
            <w:r>
              <w:rPr>
                <w:noProof/>
                <w:webHidden/>
              </w:rPr>
              <w:instrText xml:space="preserve"> PAGEREF _Toc67473327 \h </w:instrText>
            </w:r>
            <w:r>
              <w:rPr>
                <w:noProof/>
                <w:webHidden/>
              </w:rPr>
            </w:r>
            <w:r>
              <w:rPr>
                <w:noProof/>
                <w:webHidden/>
              </w:rPr>
              <w:fldChar w:fldCharType="separate"/>
            </w:r>
            <w:r>
              <w:rPr>
                <w:noProof/>
                <w:webHidden/>
              </w:rPr>
              <w:t>3</w:t>
            </w:r>
            <w:r>
              <w:rPr>
                <w:noProof/>
                <w:webHidden/>
              </w:rPr>
              <w:fldChar w:fldCharType="end"/>
            </w:r>
          </w:hyperlink>
        </w:p>
        <w:p w:rsidR="001F6059" w:rsidRDefault="001F6059" w14:paraId="0AAC3F8E" w14:textId="1D29113F">
          <w:pPr>
            <w:pStyle w:val="TOC1"/>
            <w:tabs>
              <w:tab w:val="right" w:leader="dot" w:pos="9350"/>
            </w:tabs>
            <w:rPr>
              <w:rFonts w:eastAsiaTheme="minorEastAsia" w:cstheme="minorBidi"/>
              <w:noProof/>
            </w:rPr>
          </w:pPr>
          <w:hyperlink w:history="1" w:anchor="_Toc67473328">
            <w:r w:rsidRPr="00F62306">
              <w:rPr>
                <w:rStyle w:val="Hyperlink"/>
                <w:noProof/>
              </w:rPr>
              <w:t>HYPER-V azure migrate ARCHITECTURE OVERVIEW</w:t>
            </w:r>
            <w:r>
              <w:rPr>
                <w:noProof/>
                <w:webHidden/>
              </w:rPr>
              <w:tab/>
            </w:r>
            <w:r>
              <w:rPr>
                <w:noProof/>
                <w:webHidden/>
              </w:rPr>
              <w:fldChar w:fldCharType="begin"/>
            </w:r>
            <w:r>
              <w:rPr>
                <w:noProof/>
                <w:webHidden/>
              </w:rPr>
              <w:instrText xml:space="preserve"> PAGEREF _Toc67473328 \h </w:instrText>
            </w:r>
            <w:r>
              <w:rPr>
                <w:noProof/>
                <w:webHidden/>
              </w:rPr>
            </w:r>
            <w:r>
              <w:rPr>
                <w:noProof/>
                <w:webHidden/>
              </w:rPr>
              <w:fldChar w:fldCharType="separate"/>
            </w:r>
            <w:r>
              <w:rPr>
                <w:noProof/>
                <w:webHidden/>
              </w:rPr>
              <w:t>5</w:t>
            </w:r>
            <w:r>
              <w:rPr>
                <w:noProof/>
                <w:webHidden/>
              </w:rPr>
              <w:fldChar w:fldCharType="end"/>
            </w:r>
          </w:hyperlink>
        </w:p>
        <w:p w:rsidR="001F6059" w:rsidRDefault="001F6059" w14:paraId="0D0EF3B8" w14:textId="22A6A93D">
          <w:pPr>
            <w:pStyle w:val="TOC1"/>
            <w:tabs>
              <w:tab w:val="right" w:leader="dot" w:pos="9350"/>
            </w:tabs>
            <w:rPr>
              <w:rFonts w:eastAsiaTheme="minorEastAsia" w:cstheme="minorBidi"/>
              <w:noProof/>
            </w:rPr>
          </w:pPr>
          <w:hyperlink w:history="1" w:anchor="_Toc67473329">
            <w:r w:rsidRPr="00F62306">
              <w:rPr>
                <w:rStyle w:val="Hyperlink"/>
                <w:noProof/>
              </w:rPr>
              <w:t>PHYSICAL azure migrate ARCHITECTURE OVERVIEW</w:t>
            </w:r>
            <w:r>
              <w:rPr>
                <w:noProof/>
                <w:webHidden/>
              </w:rPr>
              <w:tab/>
            </w:r>
            <w:r>
              <w:rPr>
                <w:noProof/>
                <w:webHidden/>
              </w:rPr>
              <w:fldChar w:fldCharType="begin"/>
            </w:r>
            <w:r>
              <w:rPr>
                <w:noProof/>
                <w:webHidden/>
              </w:rPr>
              <w:instrText xml:space="preserve"> PAGEREF _Toc67473329 \h </w:instrText>
            </w:r>
            <w:r>
              <w:rPr>
                <w:noProof/>
                <w:webHidden/>
              </w:rPr>
            </w:r>
            <w:r>
              <w:rPr>
                <w:noProof/>
                <w:webHidden/>
              </w:rPr>
              <w:fldChar w:fldCharType="separate"/>
            </w:r>
            <w:r>
              <w:rPr>
                <w:noProof/>
                <w:webHidden/>
              </w:rPr>
              <w:t>6</w:t>
            </w:r>
            <w:r>
              <w:rPr>
                <w:noProof/>
                <w:webHidden/>
              </w:rPr>
              <w:fldChar w:fldCharType="end"/>
            </w:r>
          </w:hyperlink>
        </w:p>
        <w:p w:rsidR="001F6059" w:rsidP="001F6059" w:rsidRDefault="001F6059" w14:paraId="788D008E" w14:textId="041F74DC">
          <w:pPr>
            <w:spacing w:after="200" w:line="276" w:lineRule="auto"/>
            <w:rPr>
              <w:rFonts w:ascii="Cognizant Sans" w:hAnsi="Cognizant Sans"/>
              <w:noProof/>
            </w:rPr>
          </w:pPr>
          <w:r w:rsidRPr="00093A30">
            <w:rPr>
              <w:rFonts w:ascii="Cognizant Sans" w:hAnsi="Cognizant Sans"/>
              <w:noProof/>
            </w:rPr>
            <w:fldChar w:fldCharType="end"/>
          </w:r>
        </w:p>
      </w:sdtContent>
    </w:sdt>
    <w:p w:rsidR="001F6059" w:rsidP="00B834E6" w:rsidRDefault="00B834E6" w14:paraId="18FC2E41" w14:textId="041F74DC">
      <w:pPr>
        <w:textAlignment w:val="baseline"/>
        <w:rPr>
          <w:rFonts w:ascii="Arial" w:hAnsi="Arial" w:cs="Arial"/>
          <w:color w:val="F26322"/>
          <w:sz w:val="22"/>
          <w:szCs w:val="22"/>
        </w:rPr>
      </w:pPr>
      <w:r w:rsidRPr="00B834E6">
        <w:rPr>
          <w:rFonts w:ascii="Arial" w:hAnsi="Arial" w:cs="Arial"/>
          <w:color w:val="F26322"/>
          <w:sz w:val="22"/>
          <w:szCs w:val="22"/>
        </w:rPr>
        <w:t> </w:t>
      </w:r>
    </w:p>
    <w:p w:rsidRPr="001F6059" w:rsidR="00B834E6" w:rsidP="001F6059" w:rsidRDefault="001F6059" w14:paraId="364D4CD8" w14:textId="041F74DC">
      <w:pPr>
        <w:rPr>
          <w:rFonts w:ascii="Arial" w:hAnsi="Arial" w:cs="Arial"/>
          <w:color w:val="F26322"/>
          <w:sz w:val="22"/>
          <w:szCs w:val="22"/>
        </w:rPr>
      </w:pPr>
      <w:r>
        <w:rPr>
          <w:rFonts w:ascii="Arial" w:hAnsi="Arial" w:cs="Arial"/>
          <w:color w:val="F26322"/>
          <w:sz w:val="22"/>
          <w:szCs w:val="22"/>
        </w:rPr>
        <w:br w:type="page"/>
      </w:r>
    </w:p>
    <w:p w:rsidRPr="00B834E6" w:rsidR="00B834E6" w:rsidP="00EC72AD" w:rsidRDefault="00B834E6" w14:paraId="1D8721D9" w14:textId="77777777">
      <w:pPr>
        <w:pStyle w:val="Heading1"/>
        <w:rPr>
          <w:rFonts w:ascii="Segoe UI" w:hAnsi="Segoe UI" w:cs="Segoe UI"/>
          <w:caps w:val="0"/>
          <w:color w:val="FFFFFF"/>
          <w:sz w:val="18"/>
          <w:szCs w:val="18"/>
        </w:rPr>
      </w:pPr>
      <w:bookmarkStart w:name="_Toc67473326" w:id="0"/>
      <w:r w:rsidRPr="00EC72AD">
        <w:lastRenderedPageBreak/>
        <w:t>SUMMARY</w:t>
      </w:r>
      <w:bookmarkEnd w:id="0"/>
      <w:r w:rsidRPr="00B834E6">
        <w:rPr>
          <w:rFonts w:ascii="Arial" w:hAnsi="Arial" w:cs="Arial"/>
          <w:caps w:val="0"/>
          <w:color w:val="FFFFFF"/>
        </w:rPr>
        <w:t> </w:t>
      </w:r>
    </w:p>
    <w:p w:rsidR="00B834E6" w:rsidP="00B834E6" w:rsidRDefault="00B834E6" w14:paraId="642A3814" w14:textId="4AFB52C5">
      <w:pPr>
        <w:textAlignment w:val="baseline"/>
        <w:rPr>
          <w:rFonts w:ascii="Arial" w:hAnsi="Arial" w:cs="Arial"/>
          <w:sz w:val="22"/>
          <w:szCs w:val="22"/>
        </w:rPr>
      </w:pPr>
      <w:r w:rsidRPr="00B834E6">
        <w:rPr>
          <w:rFonts w:ascii="Arial" w:hAnsi="Arial" w:cs="Arial"/>
          <w:sz w:val="22"/>
          <w:szCs w:val="22"/>
        </w:rPr>
        <w:t xml:space="preserve">This document is intended to serve as a high-level guide for planning deployment of Azure </w:t>
      </w:r>
      <w:r w:rsidR="001A74C6">
        <w:rPr>
          <w:rFonts w:ascii="Arial" w:hAnsi="Arial" w:cs="Arial"/>
          <w:sz w:val="22"/>
          <w:szCs w:val="22"/>
        </w:rPr>
        <w:t>Migrate</w:t>
      </w:r>
      <w:r w:rsidRPr="00B834E6">
        <w:rPr>
          <w:rFonts w:ascii="Arial" w:hAnsi="Arial" w:cs="Arial"/>
          <w:sz w:val="22"/>
          <w:szCs w:val="22"/>
        </w:rPr>
        <w:t> components both on-prem and in the cloud for the purpose of migration. The information and checklists in this document are not exhaustive, they only contain common scenario information. We strongly urge you to explore the following A</w:t>
      </w:r>
      <w:r w:rsidR="001A74C6">
        <w:rPr>
          <w:rFonts w:ascii="Arial" w:hAnsi="Arial" w:cs="Arial"/>
          <w:sz w:val="22"/>
          <w:szCs w:val="22"/>
        </w:rPr>
        <w:t>zure Migrate</w:t>
      </w:r>
      <w:r w:rsidRPr="00B834E6">
        <w:rPr>
          <w:rFonts w:ascii="Arial" w:hAnsi="Arial" w:cs="Arial"/>
          <w:sz w:val="22"/>
          <w:szCs w:val="22"/>
        </w:rPr>
        <w:t xml:space="preserve"> documentation. </w:t>
      </w:r>
    </w:p>
    <w:p w:rsidRPr="00B834E6" w:rsidR="00913850" w:rsidP="00B834E6" w:rsidRDefault="00913850" w14:paraId="702D1CB3" w14:textId="77777777">
      <w:pPr>
        <w:textAlignment w:val="baseline"/>
        <w:rPr>
          <w:rFonts w:ascii="Segoe UI" w:hAnsi="Segoe UI" w:cs="Segoe UI"/>
          <w:sz w:val="18"/>
          <w:szCs w:val="18"/>
        </w:rPr>
      </w:pPr>
    </w:p>
    <w:p w:rsidRPr="00B834E6" w:rsidR="00B834E6" w:rsidP="00B834E6" w:rsidRDefault="00B834E6" w14:paraId="42B64496" w14:textId="726AA69D">
      <w:pPr>
        <w:textAlignment w:val="baseline"/>
        <w:rPr>
          <w:rFonts w:ascii="Segoe UI" w:hAnsi="Segoe UI" w:cs="Segoe UI"/>
          <w:sz w:val="18"/>
          <w:szCs w:val="18"/>
        </w:rPr>
      </w:pPr>
      <w:r w:rsidRPr="00B834E6">
        <w:rPr>
          <w:rFonts w:ascii="Arial" w:hAnsi="Arial" w:cs="Arial"/>
          <w:sz w:val="22"/>
          <w:szCs w:val="22"/>
        </w:rPr>
        <w:t xml:space="preserve">General </w:t>
      </w:r>
      <w:r w:rsidR="008151DC">
        <w:rPr>
          <w:rFonts w:ascii="Arial" w:hAnsi="Arial" w:cs="Arial"/>
          <w:sz w:val="22"/>
          <w:szCs w:val="22"/>
        </w:rPr>
        <w:t>Azure Migrate</w:t>
      </w:r>
      <w:r w:rsidRPr="00B834E6">
        <w:rPr>
          <w:rFonts w:ascii="Arial" w:hAnsi="Arial" w:cs="Arial"/>
          <w:sz w:val="22"/>
          <w:szCs w:val="22"/>
        </w:rPr>
        <w:t xml:space="preserve"> documentation and support matrix: </w:t>
      </w:r>
    </w:p>
    <w:p w:rsidR="00B834E6" w:rsidP="00B834E6" w:rsidRDefault="008151DC" w14:paraId="657208DB" w14:textId="342C74B4">
      <w:pPr>
        <w:textAlignment w:val="baseline"/>
        <w:rPr>
          <w:rFonts w:ascii="Arial" w:hAnsi="Arial" w:cs="Arial"/>
          <w:color w:val="0000FF"/>
          <w:sz w:val="22"/>
          <w:szCs w:val="22"/>
        </w:rPr>
      </w:pPr>
      <w:hyperlink w:history="1" r:id="rId9">
        <w:r>
          <w:rPr>
            <w:rStyle w:val="Hyperlink"/>
          </w:rPr>
          <w:t>Azure Migrate documentation | Microsoft Docs</w:t>
        </w:r>
      </w:hyperlink>
      <w:r w:rsidRPr="00B834E6" w:rsidR="00B834E6">
        <w:rPr>
          <w:rFonts w:ascii="Arial" w:hAnsi="Arial" w:cs="Arial"/>
          <w:color w:val="0000FF"/>
          <w:sz w:val="22"/>
          <w:szCs w:val="22"/>
        </w:rPr>
        <w:t> </w:t>
      </w:r>
    </w:p>
    <w:p w:rsidR="00023D47" w:rsidP="00B834E6" w:rsidRDefault="00A8104A" w14:paraId="2B07E97A" w14:textId="5D0AF849">
      <w:pPr>
        <w:textAlignment w:val="baseline"/>
      </w:pPr>
      <w:hyperlink w:history="1" r:id="rId10">
        <w:r>
          <w:rPr>
            <w:rStyle w:val="Hyperlink"/>
          </w:rPr>
          <w:t>Azure Migrate support matrix - Azure Migrate | Microsoft Docs</w:t>
        </w:r>
      </w:hyperlink>
    </w:p>
    <w:p w:rsidRPr="00B834E6" w:rsidR="0080793F" w:rsidP="00B834E6" w:rsidRDefault="0080793F" w14:paraId="5370B233" w14:textId="5584225E">
      <w:pPr>
        <w:textAlignment w:val="baseline"/>
        <w:rPr>
          <w:rFonts w:ascii="Segoe UI" w:hAnsi="Segoe UI" w:cs="Segoe UI"/>
          <w:sz w:val="18"/>
          <w:szCs w:val="18"/>
        </w:rPr>
      </w:pPr>
      <w:hyperlink w:history="1" r:id="rId11">
        <w:r>
          <w:rPr>
            <w:rStyle w:val="Hyperlink"/>
          </w:rPr>
          <w:t>Support for physical server migration in Azure Migrate - Azure Migrate | Microsoft Docs</w:t>
        </w:r>
      </w:hyperlink>
    </w:p>
    <w:p w:rsidRPr="00B834E6" w:rsidR="00B834E6" w:rsidP="00B834E6" w:rsidRDefault="00B834E6" w14:paraId="287529A1" w14:textId="6898DAB8">
      <w:pPr>
        <w:textAlignment w:val="baseline"/>
        <w:rPr>
          <w:rFonts w:ascii="Segoe UI" w:hAnsi="Segoe UI" w:cs="Segoe UI"/>
          <w:sz w:val="18"/>
          <w:szCs w:val="18"/>
        </w:rPr>
      </w:pPr>
      <w:r w:rsidRPr="00B834E6">
        <w:rPr>
          <w:rFonts w:ascii="Arial" w:hAnsi="Arial" w:cs="Arial"/>
          <w:color w:val="0000FF"/>
          <w:sz w:val="22"/>
          <w:szCs w:val="22"/>
        </w:rPr>
        <w:t> </w:t>
      </w:r>
    </w:p>
    <w:p w:rsidRPr="00B834E6" w:rsidR="00B834E6" w:rsidP="00B834E6" w:rsidRDefault="00370F09" w14:paraId="31CAD1D7" w14:textId="1C495346">
      <w:pPr>
        <w:textAlignment w:val="baseline"/>
        <w:rPr>
          <w:rFonts w:ascii="Segoe UI" w:hAnsi="Segoe UI" w:cs="Segoe UI"/>
          <w:sz w:val="18"/>
          <w:szCs w:val="18"/>
        </w:rPr>
      </w:pPr>
      <w:r>
        <w:rPr>
          <w:rFonts w:ascii="Arial" w:hAnsi="Arial" w:cs="Arial"/>
          <w:sz w:val="22"/>
          <w:szCs w:val="22"/>
        </w:rPr>
        <w:t>Azure Migrate</w:t>
      </w:r>
      <w:r w:rsidRPr="00B834E6" w:rsidR="00B834E6">
        <w:rPr>
          <w:rFonts w:ascii="Arial" w:hAnsi="Arial" w:cs="Arial"/>
          <w:sz w:val="22"/>
          <w:szCs w:val="22"/>
        </w:rPr>
        <w:t xml:space="preserve"> capacity planning guide: </w:t>
      </w:r>
    </w:p>
    <w:p w:rsidR="00370F09" w:rsidP="00B834E6" w:rsidRDefault="00370F09" w14:paraId="450E5869" w14:textId="77777777">
      <w:pPr>
        <w:textAlignment w:val="baseline"/>
      </w:pPr>
      <w:hyperlink w:history="1" r:id="rId12">
        <w:r>
          <w:rPr>
            <w:rStyle w:val="Hyperlink"/>
          </w:rPr>
          <w:t>Build a migration plan with Azure Migrate - Azure Migrate | Microsoft Docs</w:t>
        </w:r>
      </w:hyperlink>
    </w:p>
    <w:p w:rsidRPr="00B834E6" w:rsidR="00B834E6" w:rsidP="00B834E6" w:rsidRDefault="00B834E6" w14:paraId="6F287581"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913850" w14:paraId="7E30D3BD" w14:textId="6EBA4E89">
      <w:pPr>
        <w:textAlignment w:val="baseline"/>
        <w:rPr>
          <w:rFonts w:ascii="Segoe UI" w:hAnsi="Segoe UI" w:cs="Segoe UI"/>
          <w:sz w:val="18"/>
          <w:szCs w:val="18"/>
        </w:rPr>
      </w:pPr>
      <w:r>
        <w:rPr>
          <w:rFonts w:ascii="Arial" w:hAnsi="Arial" w:cs="Arial"/>
          <w:sz w:val="22"/>
          <w:szCs w:val="22"/>
        </w:rPr>
        <w:t>Azure Migrate project</w:t>
      </w:r>
      <w:r w:rsidRPr="00B834E6" w:rsidR="00B834E6">
        <w:rPr>
          <w:rFonts w:ascii="Arial" w:hAnsi="Arial" w:cs="Arial"/>
          <w:sz w:val="22"/>
          <w:szCs w:val="22"/>
        </w:rPr>
        <w:t xml:space="preserve"> setup guide: </w:t>
      </w:r>
    </w:p>
    <w:p w:rsidR="009A5EA5" w:rsidP="00B834E6" w:rsidRDefault="00913850" w14:paraId="32B181DB" w14:textId="25828ADC">
      <w:pPr>
        <w:textAlignment w:val="baseline"/>
      </w:pPr>
      <w:hyperlink w:history="1" r:id="rId13">
        <w:r>
          <w:rPr>
            <w:rStyle w:val="Hyperlink"/>
          </w:rPr>
          <w:t>Create and manage projects - Azure Migrate | Microsoft Docs</w:t>
        </w:r>
      </w:hyperlink>
    </w:p>
    <w:p w:rsidRPr="00B834E6" w:rsidR="00913850" w:rsidP="00B834E6" w:rsidRDefault="00913850" w14:paraId="10ED74BF" w14:textId="77777777">
      <w:pPr>
        <w:textAlignment w:val="baseline"/>
        <w:rPr>
          <w:rFonts w:ascii="Segoe UI" w:hAnsi="Segoe UI" w:cs="Segoe UI"/>
          <w:sz w:val="18"/>
          <w:szCs w:val="18"/>
        </w:rPr>
      </w:pPr>
    </w:p>
    <w:p w:rsidR="00B834E6" w:rsidP="00B834E6" w:rsidRDefault="009A5EA5" w14:paraId="295F5AB0" w14:textId="7EB8B802">
      <w:pPr>
        <w:textAlignment w:val="baseline"/>
        <w:rPr>
          <w:rFonts w:ascii="Arial" w:hAnsi="Arial" w:cs="Arial"/>
          <w:sz w:val="22"/>
          <w:szCs w:val="22"/>
        </w:rPr>
      </w:pPr>
      <w:r>
        <w:rPr>
          <w:rFonts w:ascii="Arial" w:hAnsi="Arial" w:cs="Arial"/>
          <w:sz w:val="22"/>
          <w:szCs w:val="22"/>
        </w:rPr>
        <w:t xml:space="preserve">Azure Migrate </w:t>
      </w:r>
      <w:r w:rsidR="008633D2">
        <w:rPr>
          <w:rFonts w:ascii="Arial" w:hAnsi="Arial" w:cs="Arial"/>
          <w:sz w:val="22"/>
          <w:szCs w:val="22"/>
        </w:rPr>
        <w:t>VMWare a</w:t>
      </w:r>
      <w:r>
        <w:rPr>
          <w:rFonts w:ascii="Arial" w:hAnsi="Arial" w:cs="Arial"/>
          <w:sz w:val="22"/>
          <w:szCs w:val="22"/>
        </w:rPr>
        <w:t xml:space="preserve">gent-based </w:t>
      </w:r>
      <w:r w:rsidR="00913850">
        <w:rPr>
          <w:rFonts w:ascii="Arial" w:hAnsi="Arial" w:cs="Arial"/>
          <w:sz w:val="22"/>
          <w:szCs w:val="22"/>
        </w:rPr>
        <w:t>architecture:</w:t>
      </w:r>
    </w:p>
    <w:p w:rsidR="009A5EA5" w:rsidP="009A5EA5" w:rsidRDefault="00A7250A" w14:paraId="43B7A3DF" w14:textId="330F62F5">
      <w:pPr>
        <w:rPr>
          <w:rStyle w:val="Hyperlink"/>
        </w:rPr>
      </w:pPr>
      <w:hyperlink w:history="1" r:id="rId14">
        <w:r w:rsidR="00897022">
          <w:rPr>
            <w:rStyle w:val="Hyperlink"/>
          </w:rPr>
          <w:t>VMware agent-based Azure Migrate Server Migration | Microsoft Docs</w:t>
        </w:r>
      </w:hyperlink>
    </w:p>
    <w:p w:rsidR="008633D2" w:rsidP="009A5EA5" w:rsidRDefault="008633D2" w14:paraId="1EEA7462" w14:textId="77777777">
      <w:pPr>
        <w:rPr>
          <w:rStyle w:val="Hyperlink"/>
        </w:rPr>
      </w:pPr>
    </w:p>
    <w:p w:rsidR="008633D2" w:rsidP="008633D2" w:rsidRDefault="008633D2" w14:paraId="1ABF6553" w14:textId="0FCBA92C">
      <w:pPr>
        <w:textAlignment w:val="baseline"/>
        <w:rPr>
          <w:rFonts w:ascii="Arial" w:hAnsi="Arial" w:cs="Arial"/>
          <w:sz w:val="22"/>
          <w:szCs w:val="22"/>
        </w:rPr>
      </w:pPr>
      <w:r>
        <w:rPr>
          <w:rFonts w:ascii="Arial" w:hAnsi="Arial" w:cs="Arial"/>
          <w:sz w:val="22"/>
          <w:szCs w:val="22"/>
        </w:rPr>
        <w:t xml:space="preserve">Azure Migrate </w:t>
      </w:r>
      <w:r>
        <w:rPr>
          <w:rFonts w:ascii="Arial" w:hAnsi="Arial" w:cs="Arial"/>
          <w:sz w:val="22"/>
          <w:szCs w:val="22"/>
        </w:rPr>
        <w:t>VMWare a</w:t>
      </w:r>
      <w:r>
        <w:rPr>
          <w:rFonts w:ascii="Arial" w:hAnsi="Arial" w:cs="Arial"/>
          <w:sz w:val="22"/>
          <w:szCs w:val="22"/>
        </w:rPr>
        <w:t>gent-</w:t>
      </w:r>
      <w:r>
        <w:rPr>
          <w:rFonts w:ascii="Arial" w:hAnsi="Arial" w:cs="Arial"/>
          <w:sz w:val="22"/>
          <w:szCs w:val="22"/>
        </w:rPr>
        <w:t>less</w:t>
      </w:r>
      <w:r>
        <w:rPr>
          <w:rFonts w:ascii="Arial" w:hAnsi="Arial" w:cs="Arial"/>
          <w:sz w:val="22"/>
          <w:szCs w:val="22"/>
        </w:rPr>
        <w:t xml:space="preserve"> </w:t>
      </w:r>
      <w:r w:rsidR="00913850">
        <w:rPr>
          <w:rFonts w:ascii="Arial" w:hAnsi="Arial" w:cs="Arial"/>
          <w:sz w:val="22"/>
          <w:szCs w:val="22"/>
        </w:rPr>
        <w:t>architecture:</w:t>
      </w:r>
    </w:p>
    <w:p w:rsidR="008633D2" w:rsidP="009A5EA5" w:rsidRDefault="00A7250A" w14:paraId="71BDD5C9" w14:textId="1A3DB980">
      <w:hyperlink w:history="1" r:id="rId15">
        <w:r w:rsidR="00897022">
          <w:rPr>
            <w:rStyle w:val="Hyperlink"/>
          </w:rPr>
          <w:t>VMware agentless Azure Migrate Server Migration | Microsoft Docs</w:t>
        </w:r>
      </w:hyperlink>
    </w:p>
    <w:p w:rsidR="000620FE" w:rsidP="009A5EA5" w:rsidRDefault="000620FE" w14:paraId="3778890B" w14:textId="77777777"/>
    <w:p w:rsidR="00532276" w:rsidP="009A5EA5" w:rsidRDefault="00532276" w14:paraId="5C0F650A" w14:textId="1325C179">
      <w:r>
        <w:t>Azure Migrate Hyper-V</w:t>
      </w:r>
      <w:r w:rsidR="00897022">
        <w:t xml:space="preserve"> architecture</w:t>
      </w:r>
      <w:r w:rsidR="00913850">
        <w:t>:</w:t>
      </w:r>
    </w:p>
    <w:p w:rsidR="00897022" w:rsidP="009A5EA5" w:rsidRDefault="005C5672" w14:paraId="0B1C35CF" w14:textId="1592E609">
      <w:pPr>
        <w:rPr>
          <w:rStyle w:val="Hyperlink"/>
        </w:rPr>
      </w:pPr>
      <w:hyperlink w:anchor=":~:text=For%20migrating%20Hyper-V%20VMs,%20Azure%20Migrate:Server%20Migration%20installs,Azure%20Migrate%20appliance%20isn%27t%20used%20for%20Hyper-V%20migration." r:id="rId16">
        <w:r w:rsidRPr="12F5061C" w:rsidR="00897022">
          <w:rPr>
            <w:rStyle w:val="Hyperlink"/>
          </w:rPr>
          <w:t>Hyper-V Azure Migrate Server Migration | Microsoft Docs</w:t>
        </w:r>
      </w:hyperlink>
    </w:p>
    <w:p w:rsidR="00CF1FB1" w:rsidP="009A5EA5" w:rsidRDefault="00CF1FB1" w14:paraId="55ACFC09" w14:textId="77777777">
      <w:pPr>
        <w:rPr>
          <w:rStyle w:val="Hyperlink"/>
        </w:rPr>
      </w:pPr>
    </w:p>
    <w:p w:rsidR="00CF1FB1" w:rsidP="009A5EA5" w:rsidRDefault="00CF1FB1" w14:paraId="75005F41" w14:textId="7919271F">
      <w:r w:rsidRPr="00CF1FB1">
        <w:t>Azure</w:t>
      </w:r>
      <w:r>
        <w:t xml:space="preserve"> Migrate Physical architecture:</w:t>
      </w:r>
    </w:p>
    <w:p w:rsidR="00CF1FB1" w:rsidP="009A5EA5" w:rsidRDefault="005C5672" w14:paraId="41360DBA" w14:textId="1592E609">
      <w:hyperlink w:anchor="install-the-mobility-service" r:id="rId17">
        <w:r w:rsidRPr="12F5061C" w:rsidR="00CF1FB1">
          <w:rPr>
            <w:rStyle w:val="Hyperlink"/>
          </w:rPr>
          <w:t>Migrate machines as physical server with Azure Migrate. | Microsoft Docs</w:t>
        </w:r>
      </w:hyperlink>
    </w:p>
    <w:p w:rsidRPr="00B834E6" w:rsidR="009A5EA5" w:rsidP="00B834E6" w:rsidRDefault="009A5EA5" w14:paraId="13867B87" w14:textId="77777777">
      <w:pPr>
        <w:textAlignment w:val="baseline"/>
        <w:rPr>
          <w:rFonts w:ascii="Segoe UI" w:hAnsi="Segoe UI" w:cs="Segoe UI"/>
          <w:sz w:val="18"/>
          <w:szCs w:val="18"/>
        </w:rPr>
      </w:pPr>
    </w:p>
    <w:p w:rsidRPr="00913850" w:rsidR="00B834E6" w:rsidP="00913850" w:rsidRDefault="00682B54" w14:paraId="4A26DB84" w14:textId="6079C4E6">
      <w:pPr>
        <w:rPr>
          <w:rFonts w:ascii="Segoe UI" w:hAnsi="Segoe UI" w:cs="Segoe UI"/>
          <w:color w:val="666666"/>
          <w:sz w:val="18"/>
          <w:szCs w:val="18"/>
          <w:shd w:val="clear" w:color="auto" w:fill="FFFFFF"/>
        </w:rPr>
      </w:pPr>
      <w:r w:rsidRPr="3C93A145">
        <w:rPr>
          <w:rFonts w:ascii="Segoe UI" w:hAnsi="Segoe UI" w:cs="Segoe UI"/>
          <w:color w:val="666666"/>
          <w:sz w:val="18"/>
          <w:szCs w:val="18"/>
        </w:rPr>
        <w:br w:type="page"/>
      </w:r>
    </w:p>
    <w:p w:rsidRPr="00EC72AD" w:rsidR="00B834E6" w:rsidP="00EC72AD" w:rsidRDefault="00B834E6" w14:paraId="1D3ED4D9" w14:textId="0BF1274B">
      <w:pPr>
        <w:pStyle w:val="Heading1"/>
      </w:pPr>
      <w:bookmarkStart w:name="_Toc67473327" w:id="1"/>
      <w:r w:rsidRPr="00EC72AD">
        <w:lastRenderedPageBreak/>
        <w:t>VMWARE </w:t>
      </w:r>
      <w:r w:rsidRPr="00EC72AD" w:rsidR="0078164D">
        <w:t xml:space="preserve">azure migrate </w:t>
      </w:r>
      <w:r w:rsidRPr="00EC72AD">
        <w:t>ARCHITECTURE OVERVIEW</w:t>
      </w:r>
      <w:bookmarkEnd w:id="1"/>
      <w:r w:rsidRPr="00EC72AD">
        <w:t> </w:t>
      </w:r>
      <w:r w:rsidRPr="00B834E6">
        <w:rPr>
          <w:rFonts w:ascii="Arial" w:hAnsi="Arial" w:cs="Arial"/>
          <w:sz w:val="22"/>
          <w:szCs w:val="22"/>
        </w:rPr>
        <w:t> </w:t>
      </w:r>
    </w:p>
    <w:p w:rsidRPr="00B834E6" w:rsidR="00B834E6" w:rsidP="00EC72AD" w:rsidRDefault="00B834E6" w14:paraId="39014E17" w14:textId="06DF820E">
      <w:pPr>
        <w:jc w:val="center"/>
        <w:textAlignment w:val="baseline"/>
        <w:rPr>
          <w:rFonts w:ascii="Segoe UI" w:hAnsi="Segoe UI" w:cs="Segoe UI"/>
          <w:sz w:val="18"/>
          <w:szCs w:val="18"/>
        </w:rPr>
      </w:pPr>
      <w:r>
        <w:rPr>
          <w:noProof/>
        </w:rPr>
        <w:drawing>
          <wp:inline distT="0" distB="0" distL="0" distR="0" wp14:anchorId="16B793E8" wp14:editId="72667A96">
            <wp:extent cx="5010150" cy="3581770"/>
            <wp:effectExtent l="38100" t="38100" r="95250" b="952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019696" cy="3588595"/>
                    </a:xfrm>
                    <a:prstGeom prst="rect">
                      <a:avLst/>
                    </a:prstGeom>
                    <a:noFill/>
                    <a:ln>
                      <a:noFill/>
                    </a:ln>
                    <a:effectLst>
                      <a:outerShdw blurRad="50800" dist="38100" dir="2700000" algn="tl" rotWithShape="0">
                        <a:prstClr val="black">
                          <a:alpha val="40000"/>
                        </a:prstClr>
                      </a:outerShdw>
                    </a:effectLst>
                  </pic:spPr>
                </pic:pic>
              </a:graphicData>
            </a:graphic>
          </wp:inline>
        </w:drawing>
      </w:r>
      <w:r w:rsidRPr="00B834E6">
        <w:rPr>
          <w:rFonts w:ascii="Arial" w:hAnsi="Arial" w:cs="Arial"/>
          <w:sz w:val="22"/>
          <w:szCs w:val="22"/>
        </w:rPr>
        <w:t> </w:t>
      </w:r>
    </w:p>
    <w:p w:rsidRPr="00C116F2" w:rsidR="0078164D" w:rsidP="00B834E6" w:rsidRDefault="00B834E6" w14:paraId="127AB474" w14:textId="47022252">
      <w:pPr>
        <w:textAlignment w:val="baseline"/>
        <w:rPr>
          <w:rFonts w:ascii="Arial" w:hAnsi="Arial" w:cs="Arial"/>
          <w:sz w:val="22"/>
          <w:szCs w:val="22"/>
        </w:rPr>
      </w:pPr>
      <w:r w:rsidRPr="00B834E6">
        <w:rPr>
          <w:rFonts w:ascii="Arial" w:hAnsi="Arial" w:cs="Arial"/>
          <w:sz w:val="22"/>
          <w:szCs w:val="22"/>
        </w:rPr>
        <w:t>In most environments, the </w:t>
      </w:r>
      <w:r w:rsidR="00EC72AD">
        <w:rPr>
          <w:rFonts w:ascii="Arial" w:hAnsi="Arial" w:cs="Arial"/>
          <w:sz w:val="22"/>
          <w:szCs w:val="22"/>
        </w:rPr>
        <w:t>Azure Migrate</w:t>
      </w:r>
      <w:r w:rsidRPr="00B834E6">
        <w:rPr>
          <w:rFonts w:ascii="Arial" w:hAnsi="Arial" w:cs="Arial"/>
          <w:sz w:val="22"/>
          <w:szCs w:val="22"/>
        </w:rPr>
        <w:t xml:space="preserve"> Components are typically hosted on a single management server in the source environment. A preconfigured virtual appliance is available for quick deployment. The process server can be scaled out to allow for additional concurrent migration capacity. </w:t>
      </w:r>
    </w:p>
    <w:p w:rsidRPr="00B834E6" w:rsidR="00B834E6" w:rsidP="00B834E6" w:rsidRDefault="00B834E6" w14:paraId="46FDDD29"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141A596C" w14:textId="50B126AF">
      <w:pPr>
        <w:textAlignment w:val="baseline"/>
        <w:rPr>
          <w:rFonts w:ascii="Segoe UI" w:hAnsi="Segoe UI" w:cs="Segoe UI"/>
          <w:sz w:val="18"/>
          <w:szCs w:val="18"/>
        </w:rPr>
      </w:pPr>
      <w:r w:rsidRPr="00B834E6">
        <w:rPr>
          <w:rFonts w:ascii="Arial" w:hAnsi="Arial" w:cs="Arial"/>
          <w:b/>
          <w:bCs/>
          <w:sz w:val="22"/>
          <w:szCs w:val="22"/>
        </w:rPr>
        <w:t xml:space="preserve">Core </w:t>
      </w:r>
      <w:r w:rsidR="00B85085">
        <w:rPr>
          <w:rFonts w:ascii="Arial" w:hAnsi="Arial" w:cs="Arial"/>
          <w:b/>
          <w:bCs/>
          <w:sz w:val="22"/>
          <w:szCs w:val="22"/>
        </w:rPr>
        <w:t>Azure Migrate</w:t>
      </w:r>
      <w:r w:rsidRPr="00B834E6">
        <w:rPr>
          <w:rFonts w:ascii="Arial" w:hAnsi="Arial" w:cs="Arial"/>
          <w:b/>
          <w:bCs/>
          <w:sz w:val="22"/>
          <w:szCs w:val="22"/>
        </w:rPr>
        <w:t> Components</w:t>
      </w:r>
      <w:r w:rsidRPr="00B834E6">
        <w:rPr>
          <w:rFonts w:ascii="Arial" w:hAnsi="Arial" w:cs="Arial"/>
          <w:sz w:val="22"/>
          <w:szCs w:val="22"/>
        </w:rPr>
        <w:t> </w:t>
      </w:r>
      <w:r w:rsidRPr="00B834E6">
        <w:rPr>
          <w:rFonts w:ascii="Arial" w:hAnsi="Arial" w:cs="Arial"/>
          <w:sz w:val="22"/>
          <w:szCs w:val="22"/>
        </w:rPr>
        <w:br/>
      </w:r>
      <w:r w:rsidRPr="00B834E6">
        <w:rPr>
          <w:rFonts w:ascii="Arial" w:hAnsi="Arial" w:cs="Arial"/>
          <w:sz w:val="22"/>
          <w:szCs w:val="22"/>
        </w:rPr>
        <w:t> </w:t>
      </w:r>
    </w:p>
    <w:p w:rsidRPr="00B834E6" w:rsidR="00B834E6" w:rsidP="00B834E6" w:rsidRDefault="00B834E6" w14:paraId="51E54173" w14:textId="53F0E0F9">
      <w:pPr>
        <w:numPr>
          <w:ilvl w:val="0"/>
          <w:numId w:val="1"/>
        </w:numPr>
        <w:ind w:left="1080" w:firstLine="0"/>
        <w:textAlignment w:val="baseline"/>
        <w:rPr>
          <w:rFonts w:ascii="Arial" w:hAnsi="Arial" w:cs="Arial"/>
          <w:sz w:val="22"/>
          <w:szCs w:val="22"/>
        </w:rPr>
      </w:pPr>
      <w:r w:rsidRPr="00B834E6">
        <w:rPr>
          <w:rFonts w:ascii="Arial" w:hAnsi="Arial" w:cs="Arial"/>
          <w:b/>
          <w:bCs/>
          <w:sz w:val="22"/>
          <w:szCs w:val="22"/>
        </w:rPr>
        <w:t>Configuration Server</w:t>
      </w:r>
      <w:r w:rsidRPr="00B834E6">
        <w:rPr>
          <w:rFonts w:ascii="Arial" w:hAnsi="Arial" w:cs="Arial"/>
          <w:sz w:val="22"/>
          <w:szCs w:val="22"/>
        </w:rPr>
        <w:t> – Used for centralized migration management. </w:t>
      </w:r>
    </w:p>
    <w:p w:rsidRPr="00B834E6" w:rsidR="00B834E6" w:rsidP="00B834E6" w:rsidRDefault="00B834E6" w14:paraId="630CC1FA" w14:textId="4D7D46BA">
      <w:pPr>
        <w:numPr>
          <w:ilvl w:val="0"/>
          <w:numId w:val="2"/>
        </w:numPr>
        <w:ind w:left="1080" w:firstLine="0"/>
        <w:textAlignment w:val="baseline"/>
        <w:rPr>
          <w:rFonts w:ascii="Arial" w:hAnsi="Arial" w:cs="Arial"/>
          <w:sz w:val="22"/>
          <w:szCs w:val="22"/>
        </w:rPr>
      </w:pPr>
      <w:r w:rsidRPr="00B834E6">
        <w:rPr>
          <w:rFonts w:ascii="Arial" w:hAnsi="Arial" w:cs="Arial"/>
          <w:b/>
          <w:bCs/>
          <w:sz w:val="22"/>
          <w:szCs w:val="22"/>
        </w:rPr>
        <w:t>Process Server</w:t>
      </w:r>
      <w:r w:rsidRPr="00B834E6">
        <w:rPr>
          <w:rFonts w:ascii="Arial" w:hAnsi="Arial" w:cs="Arial"/>
          <w:sz w:val="22"/>
          <w:szCs w:val="22"/>
        </w:rPr>
        <w:t xml:space="preserve"> – Used for caching, compression, and encryption. The process server can also be scaled out to allow for additional replication capacity per </w:t>
      </w:r>
      <w:r w:rsidR="00EC72AD">
        <w:rPr>
          <w:rFonts w:ascii="Arial" w:hAnsi="Arial" w:cs="Arial"/>
          <w:sz w:val="22"/>
          <w:szCs w:val="22"/>
        </w:rPr>
        <w:t>Azure Migrate</w:t>
      </w:r>
      <w:r w:rsidRPr="00B834E6">
        <w:rPr>
          <w:rFonts w:ascii="Arial" w:hAnsi="Arial" w:cs="Arial"/>
          <w:sz w:val="22"/>
          <w:szCs w:val="22"/>
        </w:rPr>
        <w:t xml:space="preserve"> instance. </w:t>
      </w:r>
    </w:p>
    <w:p w:rsidR="0078164D" w:rsidP="0078164D" w:rsidRDefault="0078164D" w14:paraId="00F0A432" w14:textId="041F74DC">
      <w:pPr>
        <w:pStyle w:val="ListParagraph"/>
        <w:numPr>
          <w:ilvl w:val="1"/>
          <w:numId w:val="2"/>
        </w:numPr>
        <w:rPr>
          <w:rFonts w:ascii="Arial" w:hAnsi="Arial" w:eastAsia="Times New Roman" w:cs="Arial"/>
          <w:sz w:val="22"/>
          <w:szCs w:val="22"/>
        </w:rPr>
      </w:pPr>
      <w:r w:rsidRPr="0078164D">
        <w:rPr>
          <w:rFonts w:ascii="Arial" w:hAnsi="Arial" w:eastAsia="Times New Roman" w:cs="Arial"/>
          <w:b/>
          <w:bCs/>
          <w:sz w:val="22"/>
          <w:szCs w:val="22"/>
        </w:rPr>
        <w:t>Azure Migrate Project</w:t>
      </w:r>
      <w:r w:rsidRPr="0078164D">
        <w:rPr>
          <w:rFonts w:ascii="Arial" w:hAnsi="Arial" w:eastAsia="Times New Roman" w:cs="Arial"/>
          <w:sz w:val="22"/>
          <w:szCs w:val="22"/>
        </w:rPr>
        <w:t xml:space="preserve"> - An Azure Migrate project is used to store </w:t>
      </w:r>
    </w:p>
    <w:p w:rsidRPr="0078164D" w:rsidR="0078164D" w:rsidP="005E5192" w:rsidRDefault="0078164D" w14:paraId="6470C52B" w14:textId="041F74DC">
      <w:pPr>
        <w:ind w:left="1080"/>
        <w:rPr>
          <w:rFonts w:ascii="Arial" w:hAnsi="Arial" w:cs="Arial"/>
          <w:sz w:val="22"/>
          <w:szCs w:val="22"/>
        </w:rPr>
      </w:pPr>
      <w:r w:rsidRPr="0078164D">
        <w:rPr>
          <w:rFonts w:ascii="Arial" w:hAnsi="Arial" w:cs="Arial"/>
          <w:sz w:val="22"/>
          <w:szCs w:val="22"/>
        </w:rPr>
        <w:t>discovery,</w:t>
      </w:r>
      <w:r>
        <w:rPr>
          <w:rFonts w:ascii="Arial" w:hAnsi="Arial" w:cs="Arial"/>
          <w:sz w:val="22"/>
          <w:szCs w:val="22"/>
        </w:rPr>
        <w:t xml:space="preserve"> </w:t>
      </w:r>
      <w:r w:rsidRPr="0078164D">
        <w:rPr>
          <w:rFonts w:ascii="Arial" w:hAnsi="Arial" w:cs="Arial"/>
          <w:sz w:val="22"/>
          <w:szCs w:val="22"/>
        </w:rPr>
        <w:t>assessment, and migration metadata collected from the environment you're assessing or migrating. In a project you can track discovered assets, orchestrate assessments, and perform migrations.</w:t>
      </w:r>
    </w:p>
    <w:p w:rsidRPr="00B834E6" w:rsidR="00B834E6" w:rsidP="00B834E6" w:rsidRDefault="00B834E6" w14:paraId="754E6266" w14:textId="041F74DC">
      <w:pPr>
        <w:numPr>
          <w:ilvl w:val="0"/>
          <w:numId w:val="2"/>
        </w:numPr>
        <w:ind w:left="1080" w:firstLine="0"/>
        <w:textAlignment w:val="baseline"/>
        <w:rPr>
          <w:rFonts w:ascii="Arial" w:hAnsi="Arial" w:cs="Arial"/>
          <w:sz w:val="22"/>
          <w:szCs w:val="22"/>
        </w:rPr>
      </w:pPr>
      <w:r w:rsidRPr="00B834E6">
        <w:rPr>
          <w:rFonts w:ascii="Arial" w:hAnsi="Arial" w:cs="Arial"/>
          <w:b/>
          <w:bCs/>
          <w:sz w:val="22"/>
          <w:szCs w:val="22"/>
        </w:rPr>
        <w:t>Recovery Services Vault</w:t>
      </w:r>
      <w:r w:rsidRPr="00B834E6">
        <w:rPr>
          <w:rFonts w:ascii="Arial" w:hAnsi="Arial" w:cs="Arial"/>
          <w:sz w:val="22"/>
          <w:szCs w:val="22"/>
        </w:rPr>
        <w:t> – The Azure cloud target storage entity that houses the source replication data to be used to create the new Azure VMs. </w:t>
      </w:r>
    </w:p>
    <w:p w:rsidRPr="005E5192" w:rsidR="00B834E6" w:rsidP="00B834E6" w:rsidRDefault="00B834E6" w14:paraId="7383197C" w14:textId="131EEE07">
      <w:pPr>
        <w:numPr>
          <w:ilvl w:val="0"/>
          <w:numId w:val="2"/>
        </w:numPr>
        <w:ind w:left="1080" w:firstLine="0"/>
        <w:textAlignment w:val="baseline"/>
        <w:rPr>
          <w:rFonts w:ascii="Arial" w:hAnsi="Arial" w:cs="Arial"/>
          <w:sz w:val="22"/>
          <w:szCs w:val="22"/>
        </w:rPr>
      </w:pPr>
      <w:r w:rsidRPr="00B834E6">
        <w:rPr>
          <w:rFonts w:ascii="Arial" w:hAnsi="Arial" w:cs="Arial"/>
          <w:b/>
          <w:bCs/>
          <w:sz w:val="22"/>
          <w:szCs w:val="22"/>
        </w:rPr>
        <w:t>Cache Storage Account</w:t>
      </w:r>
      <w:r w:rsidRPr="00B834E6">
        <w:rPr>
          <w:rFonts w:ascii="Arial" w:hAnsi="Arial" w:cs="Arial"/>
          <w:sz w:val="22"/>
          <w:szCs w:val="22"/>
        </w:rPr>
        <w:t xml:space="preserve"> – An Azure storage account used to cache incoming </w:t>
      </w:r>
      <w:r w:rsidR="00B85085">
        <w:rPr>
          <w:rFonts w:ascii="Arial" w:hAnsi="Arial" w:cs="Arial"/>
          <w:sz w:val="22"/>
          <w:szCs w:val="22"/>
        </w:rPr>
        <w:t>Azure Migrate</w:t>
      </w:r>
      <w:r w:rsidRPr="00B834E6">
        <w:rPr>
          <w:rFonts w:ascii="Arial" w:hAnsi="Arial" w:cs="Arial"/>
          <w:sz w:val="22"/>
          <w:szCs w:val="22"/>
        </w:rPr>
        <w:t xml:space="preserve"> replication data before being written to the Recovery Services Vault. </w:t>
      </w:r>
    </w:p>
    <w:p w:rsidRPr="00B834E6" w:rsidR="00B834E6" w:rsidP="00B834E6" w:rsidRDefault="00B834E6" w14:paraId="07759220"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447394A4" w14:textId="77777777">
      <w:pPr>
        <w:textAlignment w:val="baseline"/>
        <w:rPr>
          <w:rFonts w:ascii="Segoe UI" w:hAnsi="Segoe UI" w:cs="Segoe UI"/>
          <w:sz w:val="18"/>
          <w:szCs w:val="18"/>
        </w:rPr>
      </w:pPr>
      <w:r w:rsidRPr="00B834E6">
        <w:rPr>
          <w:rFonts w:ascii="Arial" w:hAnsi="Arial" w:cs="Arial"/>
          <w:b/>
          <w:bCs/>
          <w:sz w:val="22"/>
          <w:szCs w:val="22"/>
        </w:rPr>
        <w:t>Network Communication</w:t>
      </w:r>
      <w:r w:rsidRPr="00B834E6">
        <w:rPr>
          <w:rFonts w:ascii="Arial" w:hAnsi="Arial" w:cs="Arial"/>
          <w:sz w:val="22"/>
          <w:szCs w:val="22"/>
        </w:rPr>
        <w:t> </w:t>
      </w:r>
      <w:r w:rsidRPr="00B834E6">
        <w:rPr>
          <w:rFonts w:ascii="Arial" w:hAnsi="Arial" w:cs="Arial"/>
          <w:sz w:val="22"/>
          <w:szCs w:val="22"/>
        </w:rPr>
        <w:br/>
      </w:r>
      <w:r w:rsidRPr="00B834E6">
        <w:rPr>
          <w:rFonts w:ascii="Arial" w:hAnsi="Arial" w:cs="Arial"/>
          <w:sz w:val="22"/>
          <w:szCs w:val="22"/>
        </w:rPr>
        <w:t> </w:t>
      </w:r>
    </w:p>
    <w:p w:rsidRPr="00B834E6" w:rsidR="00B834E6" w:rsidP="00B834E6" w:rsidRDefault="00B834E6" w14:paraId="211A2834" w14:textId="201B16FF">
      <w:pPr>
        <w:numPr>
          <w:ilvl w:val="0"/>
          <w:numId w:val="3"/>
        </w:numPr>
        <w:ind w:left="1080" w:firstLine="0"/>
        <w:textAlignment w:val="baseline"/>
        <w:rPr>
          <w:rFonts w:ascii="Arial" w:hAnsi="Arial" w:cs="Arial"/>
          <w:sz w:val="22"/>
          <w:szCs w:val="22"/>
        </w:rPr>
      </w:pPr>
      <w:r w:rsidRPr="00B834E6">
        <w:rPr>
          <w:rFonts w:ascii="Arial" w:hAnsi="Arial" w:cs="Arial"/>
          <w:b/>
          <w:bCs/>
          <w:sz w:val="22"/>
          <w:szCs w:val="22"/>
        </w:rPr>
        <w:t>HTTPS Port 443</w:t>
      </w:r>
      <w:r w:rsidRPr="00B834E6">
        <w:rPr>
          <w:rFonts w:ascii="Arial" w:hAnsi="Arial" w:cs="Arial"/>
          <w:sz w:val="22"/>
          <w:szCs w:val="22"/>
        </w:rPr>
        <w:t xml:space="preserve"> – Used for replication management from the </w:t>
      </w:r>
      <w:r w:rsidR="0078164D">
        <w:rPr>
          <w:rFonts w:ascii="Arial" w:hAnsi="Arial" w:cs="Arial"/>
          <w:sz w:val="22"/>
          <w:szCs w:val="22"/>
        </w:rPr>
        <w:t xml:space="preserve">vCenter </w:t>
      </w:r>
      <w:r w:rsidR="005706A6">
        <w:rPr>
          <w:rFonts w:ascii="Arial" w:hAnsi="Arial" w:cs="Arial"/>
          <w:sz w:val="22"/>
          <w:szCs w:val="22"/>
        </w:rPr>
        <w:t>appliance</w:t>
      </w:r>
      <w:r w:rsidR="0078164D">
        <w:rPr>
          <w:rFonts w:ascii="Arial" w:hAnsi="Arial" w:cs="Arial"/>
          <w:sz w:val="22"/>
          <w:szCs w:val="22"/>
        </w:rPr>
        <w:t xml:space="preserve"> to the replication appliance. </w:t>
      </w:r>
      <w:r w:rsidRPr="00B834E6">
        <w:rPr>
          <w:rFonts w:ascii="Arial" w:hAnsi="Arial" w:cs="Arial"/>
          <w:sz w:val="22"/>
          <w:szCs w:val="22"/>
        </w:rPr>
        <w:t xml:space="preserve">Also used by the </w:t>
      </w:r>
      <w:r w:rsidR="0078164D">
        <w:rPr>
          <w:rFonts w:ascii="Arial" w:hAnsi="Arial" w:cs="Arial"/>
          <w:sz w:val="22"/>
          <w:szCs w:val="22"/>
        </w:rPr>
        <w:t xml:space="preserve">replication </w:t>
      </w:r>
      <w:r w:rsidR="005706A6">
        <w:rPr>
          <w:rFonts w:ascii="Arial" w:hAnsi="Arial" w:cs="Arial"/>
          <w:sz w:val="22"/>
          <w:szCs w:val="22"/>
        </w:rPr>
        <w:t xml:space="preserve">appliance </w:t>
      </w:r>
      <w:r w:rsidRPr="00B834E6" w:rsidR="005706A6">
        <w:rPr>
          <w:rFonts w:ascii="Arial" w:hAnsi="Arial" w:cs="Arial"/>
          <w:sz w:val="22"/>
          <w:szCs w:val="22"/>
        </w:rPr>
        <w:t>to</w:t>
      </w:r>
      <w:r w:rsidRPr="00B834E6">
        <w:rPr>
          <w:rFonts w:ascii="Arial" w:hAnsi="Arial" w:cs="Arial"/>
          <w:sz w:val="22"/>
          <w:szCs w:val="22"/>
        </w:rPr>
        <w:t xml:space="preserve"> </w:t>
      </w:r>
      <w:r w:rsidRPr="00B834E6">
        <w:rPr>
          <w:rFonts w:ascii="Arial" w:hAnsi="Arial" w:cs="Arial"/>
          <w:sz w:val="22"/>
          <w:szCs w:val="22"/>
        </w:rPr>
        <w:lastRenderedPageBreak/>
        <w:t>communicate outbound to Azure to facilitate replication. </w:t>
      </w:r>
      <w:r w:rsidRPr="00B834E6">
        <w:rPr>
          <w:rFonts w:ascii="Arial" w:hAnsi="Arial" w:cs="Arial"/>
          <w:sz w:val="22"/>
          <w:szCs w:val="22"/>
        </w:rPr>
        <w:br/>
      </w:r>
      <w:r w:rsidRPr="00B834E6">
        <w:rPr>
          <w:rFonts w:ascii="Arial" w:hAnsi="Arial" w:cs="Arial"/>
          <w:sz w:val="22"/>
          <w:szCs w:val="22"/>
        </w:rPr>
        <w:t> </w:t>
      </w:r>
    </w:p>
    <w:p w:rsidR="00B834E6" w:rsidP="00B834E6" w:rsidRDefault="00B834E6" w14:paraId="03851774" w14:textId="3640B233">
      <w:pPr>
        <w:numPr>
          <w:ilvl w:val="0"/>
          <w:numId w:val="4"/>
        </w:numPr>
        <w:ind w:left="1080" w:firstLine="0"/>
        <w:textAlignment w:val="baseline"/>
        <w:rPr>
          <w:rFonts w:ascii="Arial" w:hAnsi="Arial" w:cs="Arial"/>
          <w:sz w:val="22"/>
          <w:szCs w:val="22"/>
        </w:rPr>
      </w:pPr>
      <w:r w:rsidRPr="00B834E6">
        <w:rPr>
          <w:rFonts w:ascii="Arial" w:hAnsi="Arial" w:cs="Arial"/>
          <w:b/>
          <w:bCs/>
          <w:sz w:val="22"/>
          <w:szCs w:val="22"/>
        </w:rPr>
        <w:t>HTTPS Port 9443</w:t>
      </w:r>
      <w:r w:rsidRPr="00B834E6">
        <w:rPr>
          <w:rFonts w:ascii="Arial" w:hAnsi="Arial" w:cs="Arial"/>
          <w:sz w:val="22"/>
          <w:szCs w:val="22"/>
        </w:rPr>
        <w:t> – Used to send replication data</w:t>
      </w:r>
      <w:r w:rsidR="0078164D">
        <w:rPr>
          <w:rFonts w:ascii="Arial" w:hAnsi="Arial" w:cs="Arial"/>
          <w:sz w:val="22"/>
          <w:szCs w:val="22"/>
        </w:rPr>
        <w:t xml:space="preserve"> from the VM</w:t>
      </w:r>
      <w:r w:rsidRPr="00B834E6">
        <w:rPr>
          <w:rFonts w:ascii="Arial" w:hAnsi="Arial" w:cs="Arial"/>
          <w:sz w:val="22"/>
          <w:szCs w:val="22"/>
        </w:rPr>
        <w:t xml:space="preserve"> to the process server. </w:t>
      </w:r>
    </w:p>
    <w:p w:rsidR="004500C8" w:rsidP="00B834E6" w:rsidRDefault="004500C8" w14:paraId="2F6128AD" w14:textId="35209E89">
      <w:pPr>
        <w:numPr>
          <w:ilvl w:val="0"/>
          <w:numId w:val="4"/>
        </w:numPr>
        <w:ind w:left="1080" w:firstLine="0"/>
        <w:textAlignment w:val="baseline"/>
        <w:rPr>
          <w:rFonts w:ascii="Arial" w:hAnsi="Arial" w:cs="Arial"/>
          <w:sz w:val="22"/>
          <w:szCs w:val="22"/>
        </w:rPr>
      </w:pPr>
      <w:r>
        <w:rPr>
          <w:rFonts w:ascii="Arial" w:hAnsi="Arial" w:cs="Arial"/>
          <w:b/>
          <w:bCs/>
          <w:sz w:val="22"/>
          <w:szCs w:val="22"/>
        </w:rPr>
        <w:t>HTTPS Port 5671</w:t>
      </w:r>
      <w:r w:rsidRPr="00B834E6" w:rsidR="00C95EE9">
        <w:rPr>
          <w:rFonts w:ascii="Arial" w:hAnsi="Arial" w:cs="Arial"/>
          <w:sz w:val="22"/>
          <w:szCs w:val="22"/>
        </w:rPr>
        <w:t> – </w:t>
      </w:r>
      <w:r w:rsidR="00C95EE9">
        <w:rPr>
          <w:rFonts w:ascii="Arial" w:hAnsi="Arial" w:cs="Arial"/>
          <w:sz w:val="22"/>
          <w:szCs w:val="22"/>
        </w:rPr>
        <w:t>Used to send configuration traffic to Azure Migrate Project</w:t>
      </w:r>
    </w:p>
    <w:p w:rsidR="0078164D" w:rsidP="0078164D" w:rsidRDefault="0078164D" w14:paraId="6B01187B" w14:textId="24150B3D">
      <w:pPr>
        <w:textAlignment w:val="baseline"/>
        <w:rPr>
          <w:rFonts w:ascii="Arial" w:hAnsi="Arial" w:cs="Arial"/>
          <w:sz w:val="22"/>
          <w:szCs w:val="22"/>
        </w:rPr>
      </w:pPr>
    </w:p>
    <w:p w:rsidRPr="00B834E6" w:rsidR="0078164D" w:rsidP="0078164D" w:rsidRDefault="0078164D" w14:paraId="64DF36F8" w14:textId="77777777">
      <w:pPr>
        <w:textAlignment w:val="baseline"/>
        <w:rPr>
          <w:rFonts w:ascii="Arial" w:hAnsi="Arial" w:cs="Arial"/>
          <w:sz w:val="22"/>
          <w:szCs w:val="22"/>
        </w:rPr>
      </w:pPr>
    </w:p>
    <w:p w:rsidRPr="00B834E6" w:rsidR="00B834E6" w:rsidP="00B834E6" w:rsidRDefault="00B834E6" w14:paraId="6C3139AA" w14:textId="469C02E9">
      <w:pPr>
        <w:textAlignment w:val="baseline"/>
        <w:rPr>
          <w:rFonts w:ascii="Segoe UI" w:hAnsi="Segoe UI" w:cs="Segoe UI"/>
          <w:sz w:val="18"/>
          <w:szCs w:val="18"/>
        </w:rPr>
      </w:pPr>
      <w:r w:rsidRPr="00B834E6">
        <w:rPr>
          <w:rFonts w:ascii="Arial" w:hAnsi="Arial" w:cs="Arial"/>
          <w:sz w:val="22"/>
          <w:szCs w:val="22"/>
        </w:rPr>
        <w:t>This communication must be allowed on the network for successful operation of A</w:t>
      </w:r>
      <w:r w:rsidR="0078164D">
        <w:rPr>
          <w:rFonts w:ascii="Arial" w:hAnsi="Arial" w:cs="Arial"/>
          <w:sz w:val="22"/>
          <w:szCs w:val="22"/>
        </w:rPr>
        <w:t xml:space="preserve">zure Migrate </w:t>
      </w:r>
      <w:r w:rsidRPr="00B834E6">
        <w:rPr>
          <w:rFonts w:ascii="Arial" w:hAnsi="Arial" w:cs="Arial"/>
          <w:sz w:val="22"/>
          <w:szCs w:val="22"/>
        </w:rPr>
        <w:t>components and replication. </w:t>
      </w:r>
    </w:p>
    <w:p w:rsidRPr="00B834E6" w:rsidR="00B834E6" w:rsidP="00B834E6" w:rsidRDefault="00B834E6" w14:paraId="377E2392"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7D2778C5"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6E510A82"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360D21A0" w14:textId="77777777">
      <w:pPr>
        <w:textAlignment w:val="baseline"/>
        <w:rPr>
          <w:rFonts w:ascii="Segoe UI" w:hAnsi="Segoe UI" w:cs="Segoe UI"/>
          <w:sz w:val="18"/>
          <w:szCs w:val="18"/>
        </w:rPr>
      </w:pPr>
      <w:r w:rsidRPr="00B834E6">
        <w:rPr>
          <w:rFonts w:ascii="Arial" w:hAnsi="Arial" w:cs="Arial"/>
          <w:sz w:val="22"/>
          <w:szCs w:val="22"/>
        </w:rPr>
        <w:t> </w:t>
      </w:r>
    </w:p>
    <w:p w:rsidR="00B834E6" w:rsidP="00B834E6" w:rsidRDefault="00B834E6" w14:paraId="30CFCF77" w14:textId="624CB02B">
      <w:pPr>
        <w:textAlignment w:val="baseline"/>
        <w:rPr>
          <w:rFonts w:ascii="Arial" w:hAnsi="Arial" w:cs="Arial"/>
          <w:sz w:val="22"/>
          <w:szCs w:val="22"/>
        </w:rPr>
      </w:pPr>
      <w:r w:rsidRPr="00B834E6">
        <w:rPr>
          <w:rFonts w:ascii="Arial" w:hAnsi="Arial" w:cs="Arial"/>
          <w:sz w:val="22"/>
          <w:szCs w:val="22"/>
        </w:rPr>
        <w:t> </w:t>
      </w:r>
    </w:p>
    <w:p w:rsidR="0078164D" w:rsidP="00B834E6" w:rsidRDefault="0078164D" w14:paraId="330F46ED" w14:textId="6C20BBC0">
      <w:pPr>
        <w:textAlignment w:val="baseline"/>
        <w:rPr>
          <w:rFonts w:ascii="Arial" w:hAnsi="Arial" w:cs="Arial"/>
          <w:sz w:val="22"/>
          <w:szCs w:val="22"/>
        </w:rPr>
      </w:pPr>
    </w:p>
    <w:p w:rsidR="0078164D" w:rsidP="00B834E6" w:rsidRDefault="0078164D" w14:paraId="3ECFA3CB" w14:textId="3ECB8414">
      <w:pPr>
        <w:textAlignment w:val="baseline"/>
        <w:rPr>
          <w:rFonts w:ascii="Arial" w:hAnsi="Arial" w:cs="Arial"/>
          <w:sz w:val="22"/>
          <w:szCs w:val="22"/>
        </w:rPr>
      </w:pPr>
    </w:p>
    <w:p w:rsidR="0078164D" w:rsidP="00B834E6" w:rsidRDefault="0078164D" w14:paraId="2096CB3C" w14:textId="53FF79B6">
      <w:pPr>
        <w:textAlignment w:val="baseline"/>
        <w:rPr>
          <w:rFonts w:ascii="Arial" w:hAnsi="Arial" w:cs="Arial"/>
          <w:sz w:val="22"/>
          <w:szCs w:val="22"/>
        </w:rPr>
      </w:pPr>
    </w:p>
    <w:p w:rsidR="0078164D" w:rsidP="00B834E6" w:rsidRDefault="0078164D" w14:paraId="4A8A634C" w14:textId="3A1024F0">
      <w:pPr>
        <w:textAlignment w:val="baseline"/>
        <w:rPr>
          <w:rFonts w:ascii="Arial" w:hAnsi="Arial" w:cs="Arial"/>
          <w:sz w:val="22"/>
          <w:szCs w:val="22"/>
        </w:rPr>
      </w:pPr>
    </w:p>
    <w:p w:rsidRPr="00B834E6" w:rsidR="0078164D" w:rsidP="00B834E6" w:rsidRDefault="0078164D" w14:paraId="1865EC39" w14:textId="77777777">
      <w:pPr>
        <w:textAlignment w:val="baseline"/>
        <w:rPr>
          <w:rFonts w:ascii="Segoe UI" w:hAnsi="Segoe UI" w:cs="Segoe UI"/>
          <w:sz w:val="18"/>
          <w:szCs w:val="18"/>
        </w:rPr>
      </w:pPr>
    </w:p>
    <w:p w:rsidRPr="00B834E6" w:rsidR="00B834E6" w:rsidP="00B834E6" w:rsidRDefault="00B834E6" w14:paraId="2F56E7FD"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340EB3FF"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331C045F"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54E075F8"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421A938B"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109B1D48"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29BF0835" w14:textId="77777777">
      <w:pPr>
        <w:textAlignment w:val="baseline"/>
        <w:rPr>
          <w:rFonts w:ascii="Segoe UI" w:hAnsi="Segoe UI" w:cs="Segoe UI"/>
          <w:sz w:val="18"/>
          <w:szCs w:val="18"/>
        </w:rPr>
      </w:pPr>
      <w:r w:rsidRPr="00B834E6">
        <w:rPr>
          <w:rFonts w:ascii="Arial" w:hAnsi="Arial" w:cs="Arial"/>
          <w:sz w:val="22"/>
          <w:szCs w:val="22"/>
        </w:rPr>
        <w:t> </w:t>
      </w:r>
    </w:p>
    <w:p w:rsidRPr="0069709E" w:rsidR="0078164D" w:rsidP="0069709E" w:rsidRDefault="0069709E" w14:paraId="6527F6F7" w14:textId="40FB22F4">
      <w:pPr>
        <w:rPr>
          <w:rFonts w:ascii="Arial" w:hAnsi="Arial" w:cs="Arial"/>
          <w:sz w:val="22"/>
          <w:szCs w:val="22"/>
        </w:rPr>
      </w:pPr>
      <w:r>
        <w:rPr>
          <w:rFonts w:ascii="Arial" w:hAnsi="Arial" w:cs="Arial"/>
          <w:sz w:val="22"/>
          <w:szCs w:val="22"/>
        </w:rPr>
        <w:br w:type="page"/>
      </w:r>
    </w:p>
    <w:p w:rsidRPr="00EC72AD" w:rsidR="00B834E6" w:rsidP="00EC72AD" w:rsidRDefault="00B834E6" w14:paraId="24F3C5F4" w14:textId="2758FA62">
      <w:pPr>
        <w:pStyle w:val="Heading1"/>
      </w:pPr>
      <w:bookmarkStart w:name="_Toc67473328" w:id="2"/>
      <w:r w:rsidRPr="00EC72AD">
        <w:lastRenderedPageBreak/>
        <w:t>HYPER-V</w:t>
      </w:r>
      <w:r w:rsidRPr="00EC72AD" w:rsidR="009A5EA5">
        <w:t xml:space="preserve"> azure migrate ARCHITECTURE OVERVIEW</w:t>
      </w:r>
      <w:bookmarkEnd w:id="2"/>
      <w:r w:rsidRPr="00EC72AD" w:rsidR="009A5EA5">
        <w:t> </w:t>
      </w:r>
    </w:p>
    <w:p w:rsidRPr="00B834E6" w:rsidR="00B834E6" w:rsidP="00EC72AD" w:rsidRDefault="00B834E6" w14:paraId="4B4FEDC8" w14:textId="00DAC635">
      <w:pPr>
        <w:jc w:val="center"/>
        <w:textAlignment w:val="baseline"/>
        <w:rPr>
          <w:rFonts w:ascii="Segoe UI" w:hAnsi="Segoe UI" w:cs="Segoe UI"/>
          <w:sz w:val="18"/>
          <w:szCs w:val="18"/>
        </w:rPr>
      </w:pPr>
      <w:r>
        <w:rPr>
          <w:noProof/>
        </w:rPr>
        <w:drawing>
          <wp:inline distT="0" distB="0" distL="0" distR="0" wp14:anchorId="1BB1EBF2" wp14:editId="06751FE2">
            <wp:extent cx="5943600" cy="3168015"/>
            <wp:effectExtent l="38100" t="38100" r="95250" b="89535"/>
            <wp:docPr id="1" name="Picture 1"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316801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B834E6" w:rsidR="00B834E6" w:rsidP="00B834E6" w:rsidRDefault="00B834E6" w14:paraId="5461DD55" w14:textId="3263BE98">
      <w:pPr>
        <w:textAlignment w:val="baseline"/>
        <w:rPr>
          <w:rFonts w:ascii="Segoe UI" w:hAnsi="Segoe UI" w:cs="Segoe UI"/>
          <w:sz w:val="18"/>
          <w:szCs w:val="18"/>
        </w:rPr>
      </w:pPr>
      <w:r w:rsidRPr="00B834E6">
        <w:rPr>
          <w:rFonts w:ascii="Arial" w:hAnsi="Arial" w:cs="Arial"/>
          <w:b/>
          <w:bCs/>
          <w:sz w:val="22"/>
          <w:szCs w:val="22"/>
        </w:rPr>
        <w:t>Core A</w:t>
      </w:r>
      <w:r w:rsidR="00CB13AA">
        <w:rPr>
          <w:rFonts w:ascii="Arial" w:hAnsi="Arial" w:cs="Arial"/>
          <w:b/>
          <w:bCs/>
          <w:sz w:val="22"/>
          <w:szCs w:val="22"/>
        </w:rPr>
        <w:t>zure Migrate</w:t>
      </w:r>
      <w:r w:rsidRPr="00B834E6">
        <w:rPr>
          <w:rFonts w:ascii="Arial" w:hAnsi="Arial" w:cs="Arial"/>
          <w:b/>
          <w:bCs/>
          <w:sz w:val="22"/>
          <w:szCs w:val="22"/>
        </w:rPr>
        <w:t xml:space="preserve"> Components</w:t>
      </w:r>
      <w:r w:rsidRPr="00B834E6">
        <w:rPr>
          <w:rFonts w:ascii="Arial" w:hAnsi="Arial" w:cs="Arial"/>
          <w:sz w:val="22"/>
          <w:szCs w:val="22"/>
        </w:rPr>
        <w:t> </w:t>
      </w:r>
    </w:p>
    <w:p w:rsidRPr="00B834E6" w:rsidR="00B834E6" w:rsidP="00B834E6" w:rsidRDefault="00B834E6" w14:paraId="4974F140"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26580941" w14:textId="6977C129">
      <w:pPr>
        <w:numPr>
          <w:ilvl w:val="0"/>
          <w:numId w:val="5"/>
        </w:numPr>
        <w:ind w:left="1080" w:firstLine="0"/>
        <w:textAlignment w:val="baseline"/>
        <w:rPr>
          <w:rFonts w:ascii="Arial" w:hAnsi="Arial" w:cs="Arial"/>
          <w:sz w:val="22"/>
          <w:szCs w:val="22"/>
        </w:rPr>
      </w:pPr>
      <w:r w:rsidRPr="00B834E6">
        <w:rPr>
          <w:rFonts w:ascii="Arial" w:hAnsi="Arial" w:cs="Arial"/>
          <w:b/>
          <w:bCs/>
          <w:sz w:val="22"/>
          <w:szCs w:val="22"/>
        </w:rPr>
        <w:t>Site Recovery Provider</w:t>
      </w:r>
      <w:r w:rsidRPr="00B834E6">
        <w:rPr>
          <w:rFonts w:ascii="Arial" w:hAnsi="Arial" w:cs="Arial"/>
          <w:sz w:val="22"/>
          <w:szCs w:val="22"/>
        </w:rPr>
        <w:t xml:space="preserve"> – Software installed on the Systems Center Virtualization Manger server. The provider connects to </w:t>
      </w:r>
      <w:r w:rsidR="00CB13AA">
        <w:rPr>
          <w:rFonts w:ascii="Arial" w:hAnsi="Arial" w:cs="Arial"/>
          <w:sz w:val="22"/>
          <w:szCs w:val="22"/>
        </w:rPr>
        <w:t>Azure Migrate project</w:t>
      </w:r>
      <w:r w:rsidRPr="00B834E6">
        <w:rPr>
          <w:rFonts w:ascii="Arial" w:hAnsi="Arial" w:cs="Arial"/>
          <w:sz w:val="22"/>
          <w:szCs w:val="22"/>
        </w:rPr>
        <w:t xml:space="preserve"> and sends VM metadata as well orchestrates migration with the Hyper-V hosts and Azure. </w:t>
      </w:r>
      <w:r>
        <w:br/>
      </w:r>
      <w:r w:rsidRPr="00B834E6">
        <w:rPr>
          <w:rFonts w:ascii="Arial" w:hAnsi="Arial" w:cs="Arial"/>
          <w:sz w:val="22"/>
          <w:szCs w:val="22"/>
        </w:rPr>
        <w:t> </w:t>
      </w:r>
    </w:p>
    <w:p w:rsidRPr="00B834E6" w:rsidR="00B834E6" w:rsidP="00B834E6" w:rsidRDefault="00B834E6" w14:paraId="1A67D6C3" w14:textId="77777777">
      <w:pPr>
        <w:numPr>
          <w:ilvl w:val="0"/>
          <w:numId w:val="5"/>
        </w:numPr>
        <w:ind w:left="1080" w:firstLine="0"/>
        <w:textAlignment w:val="baseline"/>
        <w:rPr>
          <w:rFonts w:ascii="Arial" w:hAnsi="Arial" w:cs="Arial"/>
          <w:sz w:val="22"/>
          <w:szCs w:val="22"/>
        </w:rPr>
      </w:pPr>
      <w:r w:rsidRPr="00B834E6">
        <w:rPr>
          <w:rFonts w:ascii="Arial" w:hAnsi="Arial" w:cs="Arial"/>
          <w:b/>
          <w:bCs/>
          <w:sz w:val="22"/>
          <w:szCs w:val="22"/>
        </w:rPr>
        <w:t>Site Recovery Agent </w:t>
      </w:r>
      <w:r w:rsidRPr="00B834E6">
        <w:rPr>
          <w:rFonts w:ascii="Arial" w:hAnsi="Arial" w:cs="Arial"/>
          <w:sz w:val="22"/>
          <w:szCs w:val="22"/>
        </w:rPr>
        <w:t>– Software installed on each Hyper-V host. The agent communicates with the Hyper-V service and sends replicated data to Azure storage. </w:t>
      </w:r>
      <w:r w:rsidRPr="00B834E6">
        <w:rPr>
          <w:rFonts w:ascii="Arial" w:hAnsi="Arial" w:cs="Arial"/>
          <w:sz w:val="22"/>
          <w:szCs w:val="22"/>
        </w:rPr>
        <w:br/>
      </w:r>
      <w:r w:rsidRPr="00B834E6">
        <w:rPr>
          <w:rFonts w:ascii="Arial" w:hAnsi="Arial" w:cs="Arial"/>
          <w:sz w:val="22"/>
          <w:szCs w:val="22"/>
        </w:rPr>
        <w:t> </w:t>
      </w:r>
    </w:p>
    <w:p w:rsidRPr="00B834E6" w:rsidR="00B834E6" w:rsidP="00B834E6" w:rsidRDefault="00B834E6" w14:paraId="1CA6A9A5" w14:textId="77777777">
      <w:pPr>
        <w:numPr>
          <w:ilvl w:val="0"/>
          <w:numId w:val="6"/>
        </w:numPr>
        <w:ind w:left="1080" w:firstLine="0"/>
        <w:textAlignment w:val="baseline"/>
        <w:rPr>
          <w:rFonts w:ascii="Arial" w:hAnsi="Arial" w:cs="Arial"/>
          <w:sz w:val="22"/>
          <w:szCs w:val="22"/>
        </w:rPr>
      </w:pPr>
      <w:r w:rsidRPr="00B834E6">
        <w:rPr>
          <w:rFonts w:ascii="Arial" w:hAnsi="Arial" w:cs="Arial"/>
          <w:b/>
          <w:bCs/>
          <w:sz w:val="22"/>
          <w:szCs w:val="22"/>
        </w:rPr>
        <w:t>Recovery Services Vault</w:t>
      </w:r>
      <w:r w:rsidRPr="00B834E6">
        <w:rPr>
          <w:rFonts w:ascii="Arial" w:hAnsi="Arial" w:cs="Arial"/>
          <w:sz w:val="22"/>
          <w:szCs w:val="22"/>
        </w:rPr>
        <w:t> – The Azure cloud target storage entity that houses the source replication metadata to be used to create the new Azure VMs. </w:t>
      </w:r>
      <w:r w:rsidRPr="00B834E6">
        <w:rPr>
          <w:rFonts w:ascii="Arial" w:hAnsi="Arial" w:cs="Arial"/>
          <w:sz w:val="22"/>
          <w:szCs w:val="22"/>
        </w:rPr>
        <w:br/>
      </w:r>
      <w:r w:rsidRPr="00B834E6">
        <w:rPr>
          <w:rFonts w:ascii="Arial" w:hAnsi="Arial" w:cs="Arial"/>
          <w:sz w:val="22"/>
          <w:szCs w:val="22"/>
        </w:rPr>
        <w:t> </w:t>
      </w:r>
    </w:p>
    <w:p w:rsidRPr="00B834E6" w:rsidR="00B834E6" w:rsidP="00B834E6" w:rsidRDefault="00B834E6" w14:paraId="40C6D843" w14:textId="7EF4C153">
      <w:pPr>
        <w:numPr>
          <w:ilvl w:val="0"/>
          <w:numId w:val="6"/>
        </w:numPr>
        <w:ind w:left="1080" w:firstLine="0"/>
        <w:textAlignment w:val="baseline"/>
        <w:rPr>
          <w:rFonts w:ascii="Arial" w:hAnsi="Arial" w:cs="Arial"/>
          <w:sz w:val="22"/>
          <w:szCs w:val="22"/>
        </w:rPr>
      </w:pPr>
      <w:r w:rsidRPr="00B834E6">
        <w:rPr>
          <w:rFonts w:ascii="Arial" w:hAnsi="Arial" w:cs="Arial"/>
          <w:b/>
          <w:bCs/>
          <w:sz w:val="22"/>
          <w:szCs w:val="22"/>
        </w:rPr>
        <w:t>Target Storage Account</w:t>
      </w:r>
      <w:r w:rsidRPr="00B834E6">
        <w:rPr>
          <w:rFonts w:ascii="Arial" w:hAnsi="Arial" w:cs="Arial"/>
          <w:sz w:val="22"/>
          <w:szCs w:val="22"/>
        </w:rPr>
        <w:t> – An Azure storage account used to store</w:t>
      </w:r>
      <w:r w:rsidR="00CB13AA">
        <w:rPr>
          <w:rFonts w:ascii="Arial" w:hAnsi="Arial" w:cs="Arial"/>
          <w:sz w:val="22"/>
          <w:szCs w:val="22"/>
        </w:rPr>
        <w:t xml:space="preserve"> </w:t>
      </w:r>
      <w:r w:rsidRPr="00B834E6">
        <w:rPr>
          <w:rFonts w:ascii="Arial" w:hAnsi="Arial" w:cs="Arial"/>
          <w:sz w:val="22"/>
          <w:szCs w:val="22"/>
        </w:rPr>
        <w:t>replicated disk data. Azure virtual machines are created using the replicated virtual disk data in the storage account, or if configured, the data is used to create new managed disks when the Azure VMs are created during failover. </w:t>
      </w:r>
    </w:p>
    <w:p w:rsidRPr="00B834E6" w:rsidR="00B834E6" w:rsidP="00B834E6" w:rsidRDefault="00B834E6" w14:paraId="27635A75" w14:textId="77777777">
      <w:pPr>
        <w:textAlignment w:val="baseline"/>
        <w:rPr>
          <w:rFonts w:ascii="Segoe UI" w:hAnsi="Segoe UI" w:cs="Segoe UI"/>
          <w:sz w:val="18"/>
          <w:szCs w:val="18"/>
        </w:rPr>
      </w:pPr>
      <w:r w:rsidRPr="00B834E6">
        <w:rPr>
          <w:rFonts w:ascii="Arial" w:hAnsi="Arial" w:cs="Arial"/>
          <w:sz w:val="22"/>
          <w:szCs w:val="22"/>
        </w:rPr>
        <w:t> </w:t>
      </w:r>
    </w:p>
    <w:p w:rsidRPr="00B834E6" w:rsidR="00B834E6" w:rsidP="00B834E6" w:rsidRDefault="00B834E6" w14:paraId="2992055C" w14:textId="77777777">
      <w:pPr>
        <w:textAlignment w:val="baseline"/>
        <w:rPr>
          <w:rFonts w:ascii="Segoe UI" w:hAnsi="Segoe UI" w:cs="Segoe UI"/>
          <w:sz w:val="18"/>
          <w:szCs w:val="18"/>
        </w:rPr>
      </w:pPr>
      <w:r w:rsidRPr="00B834E6">
        <w:rPr>
          <w:rFonts w:ascii="Arial" w:hAnsi="Arial" w:cs="Arial"/>
          <w:b/>
          <w:bCs/>
          <w:sz w:val="22"/>
          <w:szCs w:val="22"/>
        </w:rPr>
        <w:t>Network Communication</w:t>
      </w:r>
      <w:r w:rsidRPr="00B834E6">
        <w:rPr>
          <w:rFonts w:ascii="Arial" w:hAnsi="Arial" w:cs="Arial"/>
          <w:sz w:val="22"/>
          <w:szCs w:val="22"/>
        </w:rPr>
        <w:t> </w:t>
      </w:r>
    </w:p>
    <w:p w:rsidRPr="00B834E6" w:rsidR="00B834E6" w:rsidP="00B834E6" w:rsidRDefault="00B834E6" w14:paraId="61E45F81" w14:textId="77777777">
      <w:pPr>
        <w:textAlignment w:val="baseline"/>
        <w:rPr>
          <w:rFonts w:ascii="Segoe UI" w:hAnsi="Segoe UI" w:cs="Segoe UI"/>
          <w:sz w:val="18"/>
          <w:szCs w:val="18"/>
        </w:rPr>
      </w:pPr>
      <w:r w:rsidRPr="00B834E6">
        <w:rPr>
          <w:rFonts w:ascii="Arial" w:hAnsi="Arial" w:cs="Arial"/>
          <w:sz w:val="22"/>
          <w:szCs w:val="22"/>
        </w:rPr>
        <w:t> </w:t>
      </w:r>
    </w:p>
    <w:p w:rsidR="00B834E6" w:rsidP="00B834E6" w:rsidRDefault="00B834E6" w14:paraId="1130C3D7" w14:textId="19A39178">
      <w:pPr>
        <w:textAlignment w:val="baseline"/>
        <w:rPr>
          <w:rFonts w:ascii="Arial" w:hAnsi="Arial" w:cs="Arial"/>
          <w:sz w:val="22"/>
          <w:szCs w:val="22"/>
        </w:rPr>
      </w:pPr>
      <w:r w:rsidRPr="00B834E6">
        <w:rPr>
          <w:rFonts w:ascii="Arial" w:hAnsi="Arial" w:cs="Arial"/>
          <w:b/>
          <w:bCs/>
          <w:sz w:val="22"/>
          <w:szCs w:val="22"/>
        </w:rPr>
        <w:t>HTTPS Port 443</w:t>
      </w:r>
      <w:r w:rsidRPr="00B834E6">
        <w:rPr>
          <w:rFonts w:ascii="Arial" w:hAnsi="Arial" w:cs="Arial"/>
          <w:sz w:val="22"/>
          <w:szCs w:val="22"/>
        </w:rPr>
        <w:t> – Used for replication management from the Site Recovery </w:t>
      </w:r>
      <w:r w:rsidRPr="00B834E6" w:rsidR="00CB13AA">
        <w:rPr>
          <w:rFonts w:ascii="Arial" w:hAnsi="Arial" w:cs="Arial"/>
          <w:sz w:val="22"/>
          <w:szCs w:val="22"/>
        </w:rPr>
        <w:t>Provider</w:t>
      </w:r>
      <w:r w:rsidRPr="00B834E6">
        <w:rPr>
          <w:rFonts w:ascii="Arial" w:hAnsi="Arial" w:cs="Arial"/>
          <w:sz w:val="22"/>
          <w:szCs w:val="22"/>
        </w:rPr>
        <w:t> on the SCVM</w:t>
      </w:r>
      <w:r w:rsidR="005706A6">
        <w:rPr>
          <w:rFonts w:ascii="Arial" w:hAnsi="Arial" w:cs="Arial"/>
          <w:sz w:val="22"/>
          <w:szCs w:val="22"/>
        </w:rPr>
        <w:t>M</w:t>
      </w:r>
      <w:r w:rsidRPr="00B834E6">
        <w:rPr>
          <w:rFonts w:ascii="Arial" w:hAnsi="Arial" w:cs="Arial"/>
          <w:sz w:val="22"/>
          <w:szCs w:val="22"/>
        </w:rPr>
        <w:t xml:space="preserve"> server </w:t>
      </w:r>
      <w:r w:rsidR="00CB13AA">
        <w:rPr>
          <w:rFonts w:ascii="Arial" w:hAnsi="Arial" w:cs="Arial"/>
          <w:sz w:val="22"/>
          <w:szCs w:val="22"/>
        </w:rPr>
        <w:t>to your Azure Migrate project</w:t>
      </w:r>
      <w:r w:rsidRPr="00B834E6">
        <w:rPr>
          <w:rFonts w:ascii="Arial" w:hAnsi="Arial" w:cs="Arial"/>
          <w:sz w:val="22"/>
          <w:szCs w:val="22"/>
        </w:rPr>
        <w:t>. Also used by the Hyper-V hosts to communicate outbound to Azure storage to replicate disk data.</w:t>
      </w:r>
    </w:p>
    <w:p w:rsidRPr="00EC72AD" w:rsidR="00FB01BD" w:rsidP="00EC72AD" w:rsidRDefault="00FB01BD" w14:paraId="1BEDDAF3" w14:textId="419BBB5F">
      <w:pPr>
        <w:pStyle w:val="Heading1"/>
      </w:pPr>
      <w:bookmarkStart w:name="_Toc67473329" w:id="3"/>
      <w:r w:rsidRPr="00EC72AD">
        <w:lastRenderedPageBreak/>
        <w:t>PHYSICAL</w:t>
      </w:r>
      <w:r w:rsidRPr="00EC72AD">
        <w:t xml:space="preserve"> azure migrate ARCHITECTURE OVERVIEW</w:t>
      </w:r>
      <w:bookmarkEnd w:id="3"/>
      <w:r w:rsidRPr="00EC72AD">
        <w:t> </w:t>
      </w:r>
    </w:p>
    <w:p w:rsidRPr="00B834E6" w:rsidR="00FB01BD" w:rsidP="00EC72AD" w:rsidRDefault="00FB01BD" w14:paraId="6FA3135C" w14:textId="0A5E8A02">
      <w:pPr>
        <w:jc w:val="center"/>
        <w:textAlignment w:val="baseline"/>
        <w:rPr>
          <w:rFonts w:ascii="Segoe UI" w:hAnsi="Segoe UI" w:cs="Segoe UI"/>
          <w:sz w:val="18"/>
          <w:szCs w:val="18"/>
        </w:rPr>
      </w:pPr>
      <w:r>
        <w:rPr>
          <w:noProof/>
        </w:rPr>
        <w:drawing>
          <wp:inline distT="0" distB="0" distL="0" distR="0" wp14:anchorId="262E0A11" wp14:editId="3EBD25EC">
            <wp:extent cx="4175259" cy="3168015"/>
            <wp:effectExtent l="38100" t="38100" r="92075" b="895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4175259" cy="316801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Pr="00C116F2" w:rsidR="00B85085" w:rsidP="00B85085" w:rsidRDefault="00B85085" w14:paraId="072F205C" w14:textId="041F74DC">
      <w:pPr>
        <w:textAlignment w:val="baseline"/>
        <w:rPr>
          <w:rFonts w:ascii="Arial" w:hAnsi="Arial" w:cs="Arial"/>
          <w:sz w:val="22"/>
          <w:szCs w:val="22"/>
        </w:rPr>
      </w:pPr>
      <w:r w:rsidRPr="00B834E6">
        <w:rPr>
          <w:rFonts w:ascii="Arial" w:hAnsi="Arial" w:cs="Arial"/>
          <w:sz w:val="22"/>
          <w:szCs w:val="22"/>
        </w:rPr>
        <w:t>In most environments, the </w:t>
      </w:r>
      <w:r>
        <w:rPr>
          <w:rFonts w:ascii="Arial" w:hAnsi="Arial" w:cs="Arial"/>
          <w:sz w:val="22"/>
          <w:szCs w:val="22"/>
        </w:rPr>
        <w:t>Azure Migrate</w:t>
      </w:r>
      <w:r w:rsidRPr="00B834E6">
        <w:rPr>
          <w:rFonts w:ascii="Arial" w:hAnsi="Arial" w:cs="Arial"/>
          <w:sz w:val="22"/>
          <w:szCs w:val="22"/>
        </w:rPr>
        <w:t xml:space="preserve"> Components are typically hosted on </w:t>
      </w:r>
      <w:r>
        <w:rPr>
          <w:rFonts w:ascii="Arial" w:hAnsi="Arial" w:cs="Arial"/>
          <w:sz w:val="22"/>
          <w:szCs w:val="22"/>
        </w:rPr>
        <w:t>two</w:t>
      </w:r>
      <w:r w:rsidRPr="00B834E6">
        <w:rPr>
          <w:rFonts w:ascii="Arial" w:hAnsi="Arial" w:cs="Arial"/>
          <w:sz w:val="22"/>
          <w:szCs w:val="22"/>
        </w:rPr>
        <w:t xml:space="preserve"> </w:t>
      </w:r>
      <w:r>
        <w:rPr>
          <w:rFonts w:ascii="Arial" w:hAnsi="Arial" w:cs="Arial"/>
          <w:sz w:val="22"/>
          <w:szCs w:val="22"/>
        </w:rPr>
        <w:t xml:space="preserve">virtual </w:t>
      </w:r>
      <w:r w:rsidRPr="00B834E6">
        <w:rPr>
          <w:rFonts w:ascii="Arial" w:hAnsi="Arial" w:cs="Arial"/>
          <w:sz w:val="22"/>
          <w:szCs w:val="22"/>
        </w:rPr>
        <w:t>server</w:t>
      </w:r>
      <w:r>
        <w:rPr>
          <w:rFonts w:ascii="Arial" w:hAnsi="Arial" w:cs="Arial"/>
          <w:sz w:val="22"/>
          <w:szCs w:val="22"/>
        </w:rPr>
        <w:t>s</w:t>
      </w:r>
      <w:r w:rsidRPr="00B834E6">
        <w:rPr>
          <w:rFonts w:ascii="Arial" w:hAnsi="Arial" w:cs="Arial"/>
          <w:sz w:val="22"/>
          <w:szCs w:val="22"/>
        </w:rPr>
        <w:t xml:space="preserve"> in the source environment. </w:t>
      </w:r>
      <w:r w:rsidR="001D7F38">
        <w:rPr>
          <w:rFonts w:ascii="Arial" w:hAnsi="Arial" w:cs="Arial"/>
          <w:sz w:val="22"/>
          <w:szCs w:val="22"/>
        </w:rPr>
        <w:t>A vi</w:t>
      </w:r>
      <w:r w:rsidR="00047D65">
        <w:rPr>
          <w:rFonts w:ascii="Arial" w:hAnsi="Arial" w:cs="Arial"/>
          <w:sz w:val="22"/>
          <w:szCs w:val="22"/>
        </w:rPr>
        <w:t xml:space="preserve">rtual machine will need to be </w:t>
      </w:r>
      <w:r w:rsidR="005E5192">
        <w:rPr>
          <w:rFonts w:ascii="Arial" w:hAnsi="Arial" w:cs="Arial"/>
          <w:sz w:val="22"/>
          <w:szCs w:val="22"/>
        </w:rPr>
        <w:t xml:space="preserve">manually </w:t>
      </w:r>
      <w:r w:rsidR="00047D65">
        <w:rPr>
          <w:rFonts w:ascii="Arial" w:hAnsi="Arial" w:cs="Arial"/>
          <w:sz w:val="22"/>
          <w:szCs w:val="22"/>
        </w:rPr>
        <w:t>prepped for</w:t>
      </w:r>
      <w:r w:rsidR="00F50848">
        <w:rPr>
          <w:rFonts w:ascii="Arial" w:hAnsi="Arial" w:cs="Arial"/>
          <w:sz w:val="22"/>
          <w:szCs w:val="22"/>
        </w:rPr>
        <w:t xml:space="preserve"> installation of the Azure Migrate appliance</w:t>
      </w:r>
      <w:r w:rsidR="005E5192">
        <w:rPr>
          <w:rFonts w:ascii="Arial" w:hAnsi="Arial" w:cs="Arial"/>
          <w:sz w:val="22"/>
          <w:szCs w:val="22"/>
        </w:rPr>
        <w:t>.</w:t>
      </w:r>
    </w:p>
    <w:p w:rsidRPr="00B834E6" w:rsidR="00B85085" w:rsidP="00B85085" w:rsidRDefault="00B85085" w14:paraId="35F90AC4" w14:textId="041F74DC">
      <w:pPr>
        <w:textAlignment w:val="baseline"/>
        <w:rPr>
          <w:rFonts w:ascii="Segoe UI" w:hAnsi="Segoe UI" w:cs="Segoe UI"/>
          <w:sz w:val="18"/>
          <w:szCs w:val="18"/>
        </w:rPr>
      </w:pPr>
      <w:r w:rsidRPr="00B834E6">
        <w:rPr>
          <w:rFonts w:ascii="Arial" w:hAnsi="Arial" w:cs="Arial"/>
          <w:sz w:val="22"/>
          <w:szCs w:val="22"/>
        </w:rPr>
        <w:t> </w:t>
      </w:r>
    </w:p>
    <w:p w:rsidR="0024677F" w:rsidP="00B85085" w:rsidRDefault="00B85085" w14:paraId="12E2ED76" w14:textId="041F74DC">
      <w:pPr>
        <w:textAlignment w:val="baseline"/>
        <w:rPr>
          <w:rFonts w:ascii="Arial" w:hAnsi="Arial" w:cs="Arial"/>
          <w:sz w:val="22"/>
          <w:szCs w:val="22"/>
        </w:rPr>
      </w:pPr>
      <w:r w:rsidRPr="00B834E6">
        <w:rPr>
          <w:rFonts w:ascii="Arial" w:hAnsi="Arial" w:cs="Arial"/>
          <w:b/>
          <w:bCs/>
          <w:sz w:val="22"/>
          <w:szCs w:val="22"/>
        </w:rPr>
        <w:t xml:space="preserve">Core </w:t>
      </w:r>
      <w:r>
        <w:rPr>
          <w:rFonts w:ascii="Arial" w:hAnsi="Arial" w:cs="Arial"/>
          <w:b/>
          <w:bCs/>
          <w:sz w:val="22"/>
          <w:szCs w:val="22"/>
        </w:rPr>
        <w:t>Azure Migrate</w:t>
      </w:r>
      <w:r w:rsidRPr="00B834E6">
        <w:rPr>
          <w:rFonts w:ascii="Arial" w:hAnsi="Arial" w:cs="Arial"/>
          <w:b/>
          <w:bCs/>
          <w:sz w:val="22"/>
          <w:szCs w:val="22"/>
        </w:rPr>
        <w:t> Components</w:t>
      </w:r>
      <w:r w:rsidRPr="00B834E6">
        <w:rPr>
          <w:rFonts w:ascii="Arial" w:hAnsi="Arial" w:cs="Arial"/>
          <w:sz w:val="22"/>
          <w:szCs w:val="22"/>
        </w:rPr>
        <w:t> </w:t>
      </w:r>
    </w:p>
    <w:p w:rsidRPr="00B834E6" w:rsidR="00B85085" w:rsidP="00B85085" w:rsidRDefault="00B85085" w14:paraId="2E1ED486" w14:textId="041F74DC">
      <w:pPr>
        <w:textAlignment w:val="baseline"/>
        <w:rPr>
          <w:rFonts w:ascii="Segoe UI" w:hAnsi="Segoe UI" w:cs="Segoe UI"/>
          <w:sz w:val="18"/>
          <w:szCs w:val="18"/>
        </w:rPr>
      </w:pPr>
      <w:r w:rsidRPr="00B834E6">
        <w:rPr>
          <w:rFonts w:ascii="Arial" w:hAnsi="Arial" w:cs="Arial"/>
          <w:sz w:val="22"/>
          <w:szCs w:val="22"/>
        </w:rPr>
        <w:t> </w:t>
      </w:r>
    </w:p>
    <w:p w:rsidRPr="00B834E6" w:rsidR="00B85085" w:rsidP="00B85085" w:rsidRDefault="00FD5D37" w14:paraId="6FCBF1EB" w14:textId="041F74DC">
      <w:pPr>
        <w:numPr>
          <w:ilvl w:val="0"/>
          <w:numId w:val="1"/>
        </w:numPr>
        <w:ind w:left="1080" w:firstLine="0"/>
        <w:textAlignment w:val="baseline"/>
        <w:rPr>
          <w:rFonts w:ascii="Arial" w:hAnsi="Arial" w:cs="Arial"/>
          <w:sz w:val="22"/>
          <w:szCs w:val="22"/>
        </w:rPr>
      </w:pPr>
      <w:r>
        <w:rPr>
          <w:rFonts w:ascii="Arial" w:hAnsi="Arial" w:cs="Arial"/>
          <w:b/>
          <w:bCs/>
          <w:sz w:val="22"/>
          <w:szCs w:val="22"/>
        </w:rPr>
        <w:t>Replication Appliance</w:t>
      </w:r>
      <w:r w:rsidRPr="00B834E6" w:rsidR="00B85085">
        <w:rPr>
          <w:rFonts w:ascii="Arial" w:hAnsi="Arial" w:cs="Arial"/>
          <w:sz w:val="22"/>
          <w:szCs w:val="22"/>
        </w:rPr>
        <w:t> – Used for centralized migration management</w:t>
      </w:r>
      <w:r>
        <w:rPr>
          <w:rFonts w:ascii="Arial" w:hAnsi="Arial" w:cs="Arial"/>
          <w:sz w:val="22"/>
          <w:szCs w:val="22"/>
        </w:rPr>
        <w:t xml:space="preserve"> along with </w:t>
      </w:r>
      <w:r w:rsidRPr="00B834E6">
        <w:rPr>
          <w:rFonts w:ascii="Arial" w:hAnsi="Arial" w:cs="Arial"/>
          <w:sz w:val="22"/>
          <w:szCs w:val="22"/>
        </w:rPr>
        <w:t xml:space="preserve">caching, compression, and encryption. The </w:t>
      </w:r>
      <w:r w:rsidR="0024677F">
        <w:rPr>
          <w:rFonts w:ascii="Arial" w:hAnsi="Arial" w:cs="Arial"/>
          <w:sz w:val="22"/>
          <w:szCs w:val="22"/>
        </w:rPr>
        <w:t>Replication appliance</w:t>
      </w:r>
      <w:r w:rsidRPr="00B834E6">
        <w:rPr>
          <w:rFonts w:ascii="Arial" w:hAnsi="Arial" w:cs="Arial"/>
          <w:sz w:val="22"/>
          <w:szCs w:val="22"/>
        </w:rPr>
        <w:t xml:space="preserve"> can also be scaled out to allow for additional replication capacity per </w:t>
      </w:r>
      <w:r>
        <w:rPr>
          <w:rFonts w:ascii="Arial" w:hAnsi="Arial" w:cs="Arial"/>
          <w:sz w:val="22"/>
          <w:szCs w:val="22"/>
        </w:rPr>
        <w:t>Azure Migrate</w:t>
      </w:r>
      <w:r w:rsidRPr="00B834E6">
        <w:rPr>
          <w:rFonts w:ascii="Arial" w:hAnsi="Arial" w:cs="Arial"/>
          <w:sz w:val="22"/>
          <w:szCs w:val="22"/>
        </w:rPr>
        <w:t xml:space="preserve"> </w:t>
      </w:r>
      <w:r w:rsidR="0024677F">
        <w:rPr>
          <w:rFonts w:ascii="Arial" w:hAnsi="Arial" w:cs="Arial"/>
          <w:sz w:val="22"/>
          <w:szCs w:val="22"/>
        </w:rPr>
        <w:t>project</w:t>
      </w:r>
      <w:r w:rsidRPr="00B834E6">
        <w:rPr>
          <w:rFonts w:ascii="Arial" w:hAnsi="Arial" w:cs="Arial"/>
          <w:sz w:val="22"/>
          <w:szCs w:val="22"/>
        </w:rPr>
        <w:t>. </w:t>
      </w:r>
    </w:p>
    <w:p w:rsidR="00B85085" w:rsidP="00B85085" w:rsidRDefault="00B85085" w14:paraId="4709D953" w14:textId="041F74DC">
      <w:pPr>
        <w:pStyle w:val="ListParagraph"/>
        <w:numPr>
          <w:ilvl w:val="1"/>
          <w:numId w:val="2"/>
        </w:numPr>
        <w:rPr>
          <w:rFonts w:ascii="Arial" w:hAnsi="Arial" w:eastAsia="Times New Roman" w:cs="Arial"/>
          <w:sz w:val="22"/>
          <w:szCs w:val="22"/>
        </w:rPr>
      </w:pPr>
      <w:r w:rsidRPr="0078164D">
        <w:rPr>
          <w:rFonts w:ascii="Arial" w:hAnsi="Arial" w:eastAsia="Times New Roman" w:cs="Arial"/>
          <w:b/>
          <w:bCs/>
          <w:sz w:val="22"/>
          <w:szCs w:val="22"/>
        </w:rPr>
        <w:t>Azure Migrate Project</w:t>
      </w:r>
      <w:r w:rsidRPr="0078164D">
        <w:rPr>
          <w:rFonts w:ascii="Arial" w:hAnsi="Arial" w:eastAsia="Times New Roman" w:cs="Arial"/>
          <w:sz w:val="22"/>
          <w:szCs w:val="22"/>
        </w:rPr>
        <w:t xml:space="preserve"> - An Azure Migrate project is used to store </w:t>
      </w:r>
    </w:p>
    <w:p w:rsidRPr="0078164D" w:rsidR="00B85085" w:rsidP="0024677F" w:rsidRDefault="00B85085" w14:paraId="2711C8FB" w14:textId="041F74DC">
      <w:pPr>
        <w:ind w:left="1080"/>
        <w:rPr>
          <w:rFonts w:ascii="Arial" w:hAnsi="Arial" w:cs="Arial"/>
          <w:sz w:val="22"/>
          <w:szCs w:val="22"/>
        </w:rPr>
      </w:pPr>
      <w:r w:rsidRPr="0078164D">
        <w:rPr>
          <w:rFonts w:ascii="Arial" w:hAnsi="Arial" w:cs="Arial"/>
          <w:sz w:val="22"/>
          <w:szCs w:val="22"/>
        </w:rPr>
        <w:t>discovery,</w:t>
      </w:r>
      <w:r>
        <w:rPr>
          <w:rFonts w:ascii="Arial" w:hAnsi="Arial" w:cs="Arial"/>
          <w:sz w:val="22"/>
          <w:szCs w:val="22"/>
        </w:rPr>
        <w:t xml:space="preserve"> </w:t>
      </w:r>
      <w:r w:rsidRPr="0078164D">
        <w:rPr>
          <w:rFonts w:ascii="Arial" w:hAnsi="Arial" w:cs="Arial"/>
          <w:sz w:val="22"/>
          <w:szCs w:val="22"/>
        </w:rPr>
        <w:t>assessment, and migration metadata collected from the environment you're assessing or migrating. In a project you can track discovered assets, orchestrate assessments, and perform migrations.</w:t>
      </w:r>
    </w:p>
    <w:p w:rsidRPr="00B834E6" w:rsidR="00B85085" w:rsidP="00B85085" w:rsidRDefault="00B85085" w14:paraId="7058192D" w14:textId="041F74DC">
      <w:pPr>
        <w:numPr>
          <w:ilvl w:val="0"/>
          <w:numId w:val="2"/>
        </w:numPr>
        <w:ind w:left="1080" w:firstLine="0"/>
        <w:textAlignment w:val="baseline"/>
        <w:rPr>
          <w:rFonts w:ascii="Arial" w:hAnsi="Arial" w:cs="Arial"/>
          <w:sz w:val="22"/>
          <w:szCs w:val="22"/>
        </w:rPr>
      </w:pPr>
      <w:r w:rsidRPr="00B834E6">
        <w:rPr>
          <w:rFonts w:ascii="Arial" w:hAnsi="Arial" w:cs="Arial"/>
          <w:b/>
          <w:bCs/>
          <w:sz w:val="22"/>
          <w:szCs w:val="22"/>
        </w:rPr>
        <w:t>Recovery Services Vault</w:t>
      </w:r>
      <w:r w:rsidRPr="00B834E6">
        <w:rPr>
          <w:rFonts w:ascii="Arial" w:hAnsi="Arial" w:cs="Arial"/>
          <w:sz w:val="22"/>
          <w:szCs w:val="22"/>
        </w:rPr>
        <w:t> – The Azure cloud target storage entity that houses the source replication data to be used to create the new Azure VMs. </w:t>
      </w:r>
    </w:p>
    <w:p w:rsidRPr="0024677F" w:rsidR="00B85085" w:rsidP="00B85085" w:rsidRDefault="00B85085" w14:paraId="38D416FA" w14:textId="041F74DC">
      <w:pPr>
        <w:numPr>
          <w:ilvl w:val="0"/>
          <w:numId w:val="2"/>
        </w:numPr>
        <w:ind w:left="1080" w:firstLine="0"/>
        <w:textAlignment w:val="baseline"/>
        <w:rPr>
          <w:rFonts w:ascii="Arial" w:hAnsi="Arial" w:cs="Arial"/>
          <w:sz w:val="22"/>
          <w:szCs w:val="22"/>
        </w:rPr>
      </w:pPr>
      <w:r w:rsidRPr="00B834E6">
        <w:rPr>
          <w:rFonts w:ascii="Arial" w:hAnsi="Arial" w:cs="Arial"/>
          <w:b/>
          <w:bCs/>
          <w:sz w:val="22"/>
          <w:szCs w:val="22"/>
        </w:rPr>
        <w:t>Cache Storage Account</w:t>
      </w:r>
      <w:r w:rsidRPr="00B834E6">
        <w:rPr>
          <w:rFonts w:ascii="Arial" w:hAnsi="Arial" w:cs="Arial"/>
          <w:sz w:val="22"/>
          <w:szCs w:val="22"/>
        </w:rPr>
        <w:t xml:space="preserve"> – An Azure storage account used to cache incoming </w:t>
      </w:r>
      <w:r>
        <w:rPr>
          <w:rFonts w:ascii="Arial" w:hAnsi="Arial" w:cs="Arial"/>
          <w:sz w:val="22"/>
          <w:szCs w:val="22"/>
        </w:rPr>
        <w:t>Azure Migrate</w:t>
      </w:r>
      <w:r w:rsidRPr="00B834E6">
        <w:rPr>
          <w:rFonts w:ascii="Arial" w:hAnsi="Arial" w:cs="Arial"/>
          <w:sz w:val="22"/>
          <w:szCs w:val="22"/>
        </w:rPr>
        <w:t xml:space="preserve"> replication data before being written to the Recovery Services Vault. </w:t>
      </w:r>
    </w:p>
    <w:p w:rsidRPr="00B834E6" w:rsidR="00B85085" w:rsidP="00B85085" w:rsidRDefault="00B85085" w14:paraId="3B824DB0" w14:textId="041F74DC">
      <w:pPr>
        <w:textAlignment w:val="baseline"/>
        <w:rPr>
          <w:rFonts w:ascii="Segoe UI" w:hAnsi="Segoe UI" w:cs="Segoe UI"/>
          <w:sz w:val="18"/>
          <w:szCs w:val="18"/>
        </w:rPr>
      </w:pPr>
      <w:r w:rsidRPr="00B834E6">
        <w:rPr>
          <w:rFonts w:ascii="Arial" w:hAnsi="Arial" w:cs="Arial"/>
          <w:sz w:val="22"/>
          <w:szCs w:val="22"/>
        </w:rPr>
        <w:t> </w:t>
      </w:r>
    </w:p>
    <w:p w:rsidRPr="00B834E6" w:rsidR="00B85085" w:rsidP="00B85085" w:rsidRDefault="00B85085" w14:paraId="10EB1CC0" w14:textId="041F74DC">
      <w:pPr>
        <w:textAlignment w:val="baseline"/>
        <w:rPr>
          <w:rFonts w:ascii="Segoe UI" w:hAnsi="Segoe UI" w:cs="Segoe UI"/>
          <w:sz w:val="18"/>
          <w:szCs w:val="18"/>
        </w:rPr>
      </w:pPr>
      <w:r w:rsidRPr="00B834E6">
        <w:rPr>
          <w:rFonts w:ascii="Arial" w:hAnsi="Arial" w:cs="Arial"/>
          <w:b/>
          <w:bCs/>
          <w:sz w:val="22"/>
          <w:szCs w:val="22"/>
        </w:rPr>
        <w:t>Network Communication</w:t>
      </w:r>
      <w:r w:rsidRPr="00B834E6">
        <w:rPr>
          <w:rFonts w:ascii="Arial" w:hAnsi="Arial" w:cs="Arial"/>
          <w:sz w:val="22"/>
          <w:szCs w:val="22"/>
        </w:rPr>
        <w:t> </w:t>
      </w:r>
      <w:r>
        <w:br/>
      </w:r>
      <w:r w:rsidRPr="00B834E6">
        <w:rPr>
          <w:rFonts w:ascii="Arial" w:hAnsi="Arial" w:cs="Arial"/>
          <w:sz w:val="22"/>
          <w:szCs w:val="22"/>
        </w:rPr>
        <w:t> </w:t>
      </w:r>
    </w:p>
    <w:p w:rsidRPr="00B834E6" w:rsidR="00B85085" w:rsidP="00B85085" w:rsidRDefault="00B85085" w14:paraId="26BAB3FD" w14:textId="041F74DC">
      <w:pPr>
        <w:numPr>
          <w:ilvl w:val="0"/>
          <w:numId w:val="3"/>
        </w:numPr>
        <w:ind w:left="1080" w:firstLine="0"/>
        <w:textAlignment w:val="baseline"/>
        <w:rPr>
          <w:rFonts w:ascii="Arial" w:hAnsi="Arial" w:cs="Arial"/>
          <w:sz w:val="22"/>
          <w:szCs w:val="22"/>
        </w:rPr>
      </w:pPr>
      <w:r w:rsidRPr="00B834E6">
        <w:rPr>
          <w:rFonts w:ascii="Arial" w:hAnsi="Arial" w:cs="Arial"/>
          <w:b/>
          <w:bCs/>
          <w:sz w:val="22"/>
          <w:szCs w:val="22"/>
        </w:rPr>
        <w:t>HTTPS Port 443</w:t>
      </w:r>
      <w:r w:rsidRPr="00B834E6">
        <w:rPr>
          <w:rFonts w:ascii="Arial" w:hAnsi="Arial" w:cs="Arial"/>
          <w:sz w:val="22"/>
          <w:szCs w:val="22"/>
        </w:rPr>
        <w:t> – </w:t>
      </w:r>
      <w:r w:rsidR="0024677F">
        <w:rPr>
          <w:rFonts w:ascii="Arial" w:hAnsi="Arial" w:cs="Arial"/>
          <w:sz w:val="22"/>
          <w:szCs w:val="22"/>
        </w:rPr>
        <w:t>Used</w:t>
      </w:r>
      <w:r w:rsidRPr="00B834E6">
        <w:rPr>
          <w:rFonts w:ascii="Arial" w:hAnsi="Arial" w:cs="Arial"/>
          <w:sz w:val="22"/>
          <w:szCs w:val="22"/>
        </w:rPr>
        <w:t xml:space="preserve"> by the </w:t>
      </w:r>
      <w:r>
        <w:rPr>
          <w:rFonts w:ascii="Arial" w:hAnsi="Arial" w:cs="Arial"/>
          <w:sz w:val="22"/>
          <w:szCs w:val="22"/>
        </w:rPr>
        <w:t xml:space="preserve">replication appliance </w:t>
      </w:r>
      <w:r w:rsidRPr="00B834E6">
        <w:rPr>
          <w:rFonts w:ascii="Arial" w:hAnsi="Arial" w:cs="Arial"/>
          <w:sz w:val="22"/>
          <w:szCs w:val="22"/>
        </w:rPr>
        <w:t>to communicate outbound to Azure to facilitate replication.  </w:t>
      </w:r>
    </w:p>
    <w:p w:rsidRPr="009041AE" w:rsidR="00B85085" w:rsidP="00B85085" w:rsidRDefault="00B85085" w14:paraId="4ED195DF" w14:textId="041F74DC">
      <w:pPr>
        <w:numPr>
          <w:ilvl w:val="0"/>
          <w:numId w:val="4"/>
        </w:numPr>
        <w:ind w:left="1080" w:firstLine="0"/>
        <w:textAlignment w:val="baseline"/>
        <w:rPr>
          <w:rFonts w:ascii="Arial" w:hAnsi="Arial" w:cs="Arial"/>
          <w:sz w:val="22"/>
          <w:szCs w:val="22"/>
        </w:rPr>
      </w:pPr>
      <w:r w:rsidRPr="00B834E6">
        <w:rPr>
          <w:rFonts w:ascii="Arial" w:hAnsi="Arial" w:cs="Arial"/>
          <w:b/>
          <w:bCs/>
          <w:sz w:val="22"/>
          <w:szCs w:val="22"/>
        </w:rPr>
        <w:t>HTTPS Port 9443</w:t>
      </w:r>
      <w:r w:rsidRPr="00B834E6">
        <w:rPr>
          <w:rFonts w:ascii="Arial" w:hAnsi="Arial" w:cs="Arial"/>
          <w:sz w:val="22"/>
          <w:szCs w:val="22"/>
        </w:rPr>
        <w:t> – Used to send replication data</w:t>
      </w:r>
      <w:r>
        <w:rPr>
          <w:rFonts w:ascii="Arial" w:hAnsi="Arial" w:cs="Arial"/>
          <w:sz w:val="22"/>
          <w:szCs w:val="22"/>
        </w:rPr>
        <w:t xml:space="preserve"> from the VM</w:t>
      </w:r>
      <w:r w:rsidRPr="00B834E6">
        <w:rPr>
          <w:rFonts w:ascii="Arial" w:hAnsi="Arial" w:cs="Arial"/>
          <w:sz w:val="22"/>
          <w:szCs w:val="22"/>
        </w:rPr>
        <w:t xml:space="preserve"> to the process server. </w:t>
      </w:r>
    </w:p>
    <w:p w:rsidRPr="00B834E6" w:rsidR="00B85085" w:rsidP="00B85085" w:rsidRDefault="00B85085" w14:paraId="596F7DAD" w14:textId="041F74DC">
      <w:pPr>
        <w:textAlignment w:val="baseline"/>
        <w:rPr>
          <w:rFonts w:ascii="Arial" w:hAnsi="Arial" w:cs="Arial"/>
          <w:sz w:val="22"/>
          <w:szCs w:val="22"/>
        </w:rPr>
      </w:pPr>
    </w:p>
    <w:p w:rsidRPr="009041AE" w:rsidR="00EC72AD" w:rsidP="009041AE" w:rsidRDefault="00B85085" w14:paraId="4D326CBC" w14:textId="18B75B5A">
      <w:pPr>
        <w:textAlignment w:val="baseline"/>
        <w:rPr>
          <w:rFonts w:ascii="Segoe UI" w:hAnsi="Segoe UI" w:cs="Segoe UI"/>
          <w:sz w:val="18"/>
          <w:szCs w:val="18"/>
        </w:rPr>
      </w:pPr>
      <w:r w:rsidRPr="00B834E6">
        <w:rPr>
          <w:rFonts w:ascii="Arial" w:hAnsi="Arial" w:cs="Arial"/>
          <w:sz w:val="22"/>
          <w:szCs w:val="22"/>
        </w:rPr>
        <w:t>This communication must be allowed on the network for successful operation of A</w:t>
      </w:r>
      <w:r>
        <w:rPr>
          <w:rFonts w:ascii="Arial" w:hAnsi="Arial" w:cs="Arial"/>
          <w:sz w:val="22"/>
          <w:szCs w:val="22"/>
        </w:rPr>
        <w:t xml:space="preserve">zure Migrate </w:t>
      </w:r>
      <w:r w:rsidRPr="00B834E6">
        <w:rPr>
          <w:rFonts w:ascii="Arial" w:hAnsi="Arial" w:cs="Arial"/>
          <w:sz w:val="22"/>
          <w:szCs w:val="22"/>
        </w:rPr>
        <w:t>components and replication. </w:t>
      </w:r>
    </w:p>
    <w:p w:rsidRPr="00EC72AD" w:rsidR="00B834E6" w:rsidP="00B834E6" w:rsidRDefault="00CB13AA" w14:paraId="16D5B8C5" w14:textId="612C4FF1">
      <w:pPr>
        <w:shd w:val="clear" w:color="auto" w:fill="0032A0"/>
        <w:textAlignment w:val="baseline"/>
        <w:rPr>
          <w:rFonts w:asciiTheme="majorHAnsi" w:hAnsiTheme="majorHAnsi" w:eastAsiaTheme="majorEastAsia" w:cstheme="majorBidi"/>
          <w:bCs/>
          <w:caps/>
          <w:color w:val="FFFFFF" w:themeColor="background1"/>
          <w:spacing w:val="15"/>
          <w:szCs w:val="28"/>
        </w:rPr>
      </w:pPr>
      <w:r w:rsidRPr="00EC72AD">
        <w:rPr>
          <w:rFonts w:asciiTheme="majorHAnsi" w:hAnsiTheme="majorHAnsi" w:eastAsiaTheme="majorEastAsia" w:cstheme="majorBidi"/>
          <w:bCs/>
          <w:caps/>
          <w:color w:val="FFFFFF" w:themeColor="background1"/>
          <w:spacing w:val="15"/>
          <w:szCs w:val="28"/>
        </w:rPr>
        <w:lastRenderedPageBreak/>
        <w:t>Azure migrate</w:t>
      </w:r>
      <w:r w:rsidRPr="00EC72AD" w:rsidR="00B834E6">
        <w:rPr>
          <w:rFonts w:asciiTheme="majorHAnsi" w:hAnsiTheme="majorHAnsi" w:eastAsiaTheme="majorEastAsia" w:cstheme="majorBidi"/>
          <w:bCs/>
          <w:caps/>
          <w:color w:val="FFFFFF" w:themeColor="background1"/>
          <w:spacing w:val="15"/>
          <w:szCs w:val="28"/>
        </w:rPr>
        <w:t> PREREQUISITES </w:t>
      </w:r>
    </w:p>
    <w:p w:rsidRPr="00B834E6" w:rsidR="00B834E6" w:rsidP="00B834E6" w:rsidRDefault="00B834E6" w14:paraId="201E10BF" w14:textId="236EAABA">
      <w:pPr>
        <w:textAlignment w:val="baseline"/>
        <w:rPr>
          <w:rFonts w:ascii="Segoe UI" w:hAnsi="Segoe UI" w:cs="Segoe UI"/>
          <w:sz w:val="18"/>
          <w:szCs w:val="18"/>
        </w:rPr>
      </w:pPr>
      <w:r w:rsidRPr="00B834E6">
        <w:rPr>
          <w:rFonts w:ascii="Arial" w:hAnsi="Arial" w:cs="Arial"/>
          <w:sz w:val="22"/>
          <w:szCs w:val="22"/>
        </w:rPr>
        <w:t xml:space="preserve">The following table outlines common prerequisites and considerations when deploying Azure </w:t>
      </w:r>
      <w:r w:rsidR="00CB13AA">
        <w:rPr>
          <w:rFonts w:ascii="Arial" w:hAnsi="Arial" w:cs="Arial"/>
          <w:sz w:val="22"/>
          <w:szCs w:val="22"/>
        </w:rPr>
        <w:t>Migrate</w:t>
      </w:r>
      <w:r w:rsidRPr="00B834E6">
        <w:rPr>
          <w:rFonts w:ascii="Arial" w:hAnsi="Arial" w:cs="Arial"/>
          <w:sz w:val="22"/>
          <w:szCs w:val="22"/>
        </w:rPr>
        <w:t xml:space="preserve"> and enabling replication of on-prem machines to the Azure cloud. We recommend in addition to reviewing this guide, also reviewing the Microsoft documentation specific to your migration goals.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20"/>
        <w:gridCol w:w="7224"/>
      </w:tblGrid>
      <w:tr w:rsidRPr="00B834E6" w:rsidR="00B834E6" w:rsidTr="00B834E6" w14:paraId="76F3E800" w14:textId="77777777">
        <w:trPr>
          <w:trHeight w:val="420"/>
        </w:trPr>
        <w:tc>
          <w:tcPr>
            <w:tcW w:w="2610" w:type="dxa"/>
            <w:tcBorders>
              <w:top w:val="single" w:color="4F81BD" w:sz="6" w:space="0"/>
              <w:left w:val="single" w:color="4F81BD" w:sz="6" w:space="0"/>
              <w:bottom w:val="single" w:color="4F81BD" w:sz="6" w:space="0"/>
              <w:right w:val="nil"/>
            </w:tcBorders>
            <w:shd w:val="clear" w:color="auto" w:fill="4F81BD"/>
            <w:hideMark/>
          </w:tcPr>
          <w:p w:rsidRPr="00B834E6" w:rsidR="00B834E6" w:rsidP="00B834E6" w:rsidRDefault="00B834E6" w14:paraId="3C752530" w14:textId="77777777">
            <w:pPr>
              <w:jc w:val="center"/>
              <w:textAlignment w:val="baseline"/>
              <w:rPr>
                <w:b/>
                <w:bCs/>
                <w:color w:val="FFFFFF"/>
              </w:rPr>
            </w:pPr>
            <w:r w:rsidRPr="00B834E6">
              <w:rPr>
                <w:rFonts w:ascii="Arial" w:hAnsi="Arial" w:cs="Arial"/>
                <w:b/>
                <w:bCs/>
                <w:color w:val="FFFFFF"/>
                <w:sz w:val="22"/>
                <w:szCs w:val="22"/>
              </w:rPr>
              <w:t>Component </w:t>
            </w:r>
          </w:p>
        </w:tc>
        <w:tc>
          <w:tcPr>
            <w:tcW w:w="8010" w:type="dxa"/>
            <w:tcBorders>
              <w:top w:val="single" w:color="4F81BD" w:sz="6" w:space="0"/>
              <w:left w:val="nil"/>
              <w:bottom w:val="single" w:color="4F81BD" w:sz="6" w:space="0"/>
              <w:right w:val="single" w:color="4F81BD" w:sz="6" w:space="0"/>
            </w:tcBorders>
            <w:shd w:val="clear" w:color="auto" w:fill="4F81BD"/>
            <w:hideMark/>
          </w:tcPr>
          <w:p w:rsidRPr="00B834E6" w:rsidR="00B834E6" w:rsidP="00B834E6" w:rsidRDefault="00B834E6" w14:paraId="752065F2" w14:textId="77777777">
            <w:pPr>
              <w:jc w:val="center"/>
              <w:textAlignment w:val="baseline"/>
              <w:rPr>
                <w:b/>
                <w:bCs/>
                <w:color w:val="FFFFFF"/>
              </w:rPr>
            </w:pPr>
            <w:r w:rsidRPr="00B834E6">
              <w:rPr>
                <w:rFonts w:ascii="Arial" w:hAnsi="Arial" w:cs="Arial"/>
                <w:b/>
                <w:bCs/>
                <w:color w:val="FFFFFF"/>
                <w:sz w:val="22"/>
                <w:szCs w:val="22"/>
              </w:rPr>
              <w:t>Requirement </w:t>
            </w:r>
          </w:p>
        </w:tc>
      </w:tr>
      <w:tr w:rsidRPr="00B834E6" w:rsidR="00B834E6" w:rsidTr="00B834E6" w14:paraId="484C18CB" w14:textId="77777777">
        <w:trPr>
          <w:trHeight w:val="300"/>
        </w:trPr>
        <w:tc>
          <w:tcPr>
            <w:tcW w:w="2610" w:type="dxa"/>
            <w:tcBorders>
              <w:top w:val="nil"/>
              <w:left w:val="single" w:color="95B3D7" w:sz="6" w:space="0"/>
              <w:bottom w:val="single" w:color="95B3D7" w:sz="6" w:space="0"/>
              <w:right w:val="single" w:color="95B3D7" w:sz="6" w:space="0"/>
            </w:tcBorders>
            <w:shd w:val="clear" w:color="auto" w:fill="DBE5F1"/>
            <w:hideMark/>
          </w:tcPr>
          <w:p w:rsidRPr="00B834E6" w:rsidR="00B834E6" w:rsidP="00B834E6" w:rsidRDefault="00B834E6" w14:paraId="06184835" w14:textId="77777777">
            <w:pPr>
              <w:textAlignment w:val="baseline"/>
              <w:rPr>
                <w:b/>
                <w:bCs/>
              </w:rPr>
            </w:pPr>
            <w:r w:rsidRPr="00B834E6">
              <w:rPr>
                <w:rFonts w:ascii="Arial" w:hAnsi="Arial" w:cs="Arial"/>
                <w:b/>
                <w:bCs/>
                <w:color w:val="000000"/>
                <w:sz w:val="22"/>
                <w:szCs w:val="22"/>
              </w:rPr>
              <w:t>Azure </w:t>
            </w:r>
          </w:p>
        </w:tc>
        <w:tc>
          <w:tcPr>
            <w:tcW w:w="8010" w:type="dxa"/>
            <w:tcBorders>
              <w:top w:val="nil"/>
              <w:left w:val="nil"/>
              <w:bottom w:val="single" w:color="95B3D7" w:sz="6" w:space="0"/>
              <w:right w:val="single" w:color="95B3D7" w:sz="6" w:space="0"/>
            </w:tcBorders>
            <w:shd w:val="clear" w:color="auto" w:fill="DBE5F1"/>
            <w:hideMark/>
          </w:tcPr>
          <w:p w:rsidRPr="00B834E6" w:rsidR="00B834E6" w:rsidP="00B834E6" w:rsidRDefault="00B834E6" w14:paraId="6C96C4A3"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Microsoft Azure account </w:t>
            </w:r>
          </w:p>
          <w:p w:rsidRPr="00B834E6" w:rsidR="00B834E6" w:rsidP="00B834E6" w:rsidRDefault="00B834E6" w14:paraId="6F028192" w14:textId="33A7823F">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Grant </w:t>
            </w:r>
            <w:r w:rsidR="00CB13AA">
              <w:rPr>
                <w:rFonts w:ascii="Arial" w:hAnsi="Arial" w:cs="Arial"/>
                <w:color w:val="000000"/>
                <w:sz w:val="20"/>
                <w:szCs w:val="20"/>
              </w:rPr>
              <w:t>Cognizant MBG</w:t>
            </w:r>
            <w:r w:rsidRPr="00B834E6">
              <w:rPr>
                <w:rFonts w:ascii="Arial" w:hAnsi="Arial" w:cs="Arial"/>
                <w:color w:val="000000"/>
                <w:sz w:val="20"/>
                <w:szCs w:val="20"/>
              </w:rPr>
              <w:t xml:space="preserve"> access to the appropriate subscriptions </w:t>
            </w:r>
          </w:p>
          <w:p w:rsidRPr="00B834E6" w:rsidR="00B834E6" w:rsidP="00B834E6" w:rsidRDefault="00B834E6" w14:paraId="4E31AEA8" w14:textId="50272108">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A resource group for </w:t>
            </w:r>
            <w:r w:rsidR="00CB13AA">
              <w:rPr>
                <w:rFonts w:ascii="Arial" w:hAnsi="Arial" w:cs="Arial"/>
                <w:color w:val="000000"/>
                <w:sz w:val="20"/>
                <w:szCs w:val="20"/>
              </w:rPr>
              <w:t>AzMigrate</w:t>
            </w:r>
            <w:r w:rsidRPr="00B834E6">
              <w:rPr>
                <w:rFonts w:ascii="Arial" w:hAnsi="Arial" w:cs="Arial"/>
                <w:color w:val="000000"/>
                <w:sz w:val="20"/>
                <w:szCs w:val="20"/>
              </w:rPr>
              <w:t xml:space="preserve"> resources – </w:t>
            </w:r>
            <w:r w:rsidR="00CB13AA">
              <w:rPr>
                <w:rFonts w:ascii="Arial" w:hAnsi="Arial" w:cs="Arial"/>
                <w:color w:val="000000"/>
                <w:sz w:val="20"/>
                <w:szCs w:val="20"/>
              </w:rPr>
              <w:t>Cognizant MBG</w:t>
            </w:r>
            <w:r w:rsidRPr="00B834E6">
              <w:rPr>
                <w:rFonts w:ascii="Arial" w:hAnsi="Arial" w:cs="Arial"/>
                <w:color w:val="000000"/>
                <w:sz w:val="20"/>
                <w:szCs w:val="20"/>
              </w:rPr>
              <w:t xml:space="preserve"> will configure. </w:t>
            </w:r>
          </w:p>
          <w:p w:rsidRPr="00B834E6" w:rsidR="00B834E6" w:rsidP="00B834E6" w:rsidRDefault="00B834E6" w14:paraId="63063D2B" w14:textId="7ED6C82D">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A storage account in the target region(s) to be used for the </w:t>
            </w:r>
            <w:r w:rsidR="00CB13AA">
              <w:rPr>
                <w:rFonts w:ascii="Arial" w:hAnsi="Arial" w:cs="Arial"/>
                <w:color w:val="000000"/>
                <w:sz w:val="20"/>
                <w:szCs w:val="20"/>
              </w:rPr>
              <w:t xml:space="preserve">replication </w:t>
            </w:r>
            <w:r w:rsidRPr="00B834E6">
              <w:rPr>
                <w:rFonts w:ascii="Arial" w:hAnsi="Arial" w:cs="Arial"/>
                <w:color w:val="000000"/>
                <w:sz w:val="20"/>
                <w:szCs w:val="20"/>
              </w:rPr>
              <w:t xml:space="preserve">cache – </w:t>
            </w:r>
            <w:r w:rsidR="00CB13AA">
              <w:rPr>
                <w:rFonts w:ascii="Arial" w:hAnsi="Arial" w:cs="Arial"/>
                <w:color w:val="000000"/>
                <w:sz w:val="20"/>
                <w:szCs w:val="20"/>
              </w:rPr>
              <w:t>Cognizant MBG</w:t>
            </w:r>
            <w:r w:rsidRPr="00B834E6">
              <w:rPr>
                <w:rFonts w:ascii="Arial" w:hAnsi="Arial" w:cs="Arial"/>
                <w:color w:val="000000"/>
                <w:sz w:val="20"/>
                <w:szCs w:val="20"/>
              </w:rPr>
              <w:t xml:space="preserve"> will configure </w:t>
            </w:r>
          </w:p>
          <w:p w:rsidRPr="00B834E6" w:rsidR="00B834E6" w:rsidP="00B834E6" w:rsidRDefault="00B834E6" w14:paraId="0165882C" w14:textId="26609476">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A Log Analytics Workspace to be used to collect </w:t>
            </w:r>
            <w:r w:rsidR="00CB13AA">
              <w:rPr>
                <w:rFonts w:ascii="Arial" w:hAnsi="Arial" w:cs="Arial"/>
                <w:color w:val="000000"/>
                <w:sz w:val="20"/>
                <w:szCs w:val="20"/>
              </w:rPr>
              <w:t>AzMigrate</w:t>
            </w:r>
            <w:r w:rsidRPr="00B834E6">
              <w:rPr>
                <w:rFonts w:ascii="Arial" w:hAnsi="Arial" w:cs="Arial"/>
                <w:color w:val="000000"/>
                <w:sz w:val="20"/>
                <w:szCs w:val="20"/>
              </w:rPr>
              <w:t xml:space="preserve"> logs. – </w:t>
            </w:r>
            <w:r w:rsidR="00CB13AA">
              <w:rPr>
                <w:rFonts w:ascii="Arial" w:hAnsi="Arial" w:cs="Arial"/>
                <w:color w:val="000000"/>
                <w:sz w:val="20"/>
                <w:szCs w:val="20"/>
              </w:rPr>
              <w:t>Cognizant MBG</w:t>
            </w:r>
            <w:r w:rsidRPr="00B834E6">
              <w:rPr>
                <w:rFonts w:ascii="Arial" w:hAnsi="Arial" w:cs="Arial"/>
                <w:color w:val="000000"/>
                <w:sz w:val="20"/>
                <w:szCs w:val="20"/>
              </w:rPr>
              <w:t xml:space="preserve"> will configure </w:t>
            </w:r>
          </w:p>
          <w:p w:rsidRPr="00B834E6" w:rsidR="00B834E6" w:rsidP="00B834E6" w:rsidRDefault="00B834E6" w14:paraId="2F25A287" w14:textId="0ADFBF84">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A virtual network in the target region(s) to test failover – </w:t>
            </w:r>
            <w:r w:rsidR="00CB13AA">
              <w:rPr>
                <w:rFonts w:ascii="Arial" w:hAnsi="Arial" w:cs="Arial"/>
                <w:color w:val="000000"/>
                <w:sz w:val="20"/>
                <w:szCs w:val="20"/>
              </w:rPr>
              <w:t>Cognizant MBG</w:t>
            </w:r>
            <w:r w:rsidRPr="00B834E6">
              <w:rPr>
                <w:rFonts w:ascii="Arial" w:hAnsi="Arial" w:cs="Arial"/>
                <w:color w:val="000000"/>
                <w:sz w:val="20"/>
                <w:szCs w:val="20"/>
              </w:rPr>
              <w:t> will configure </w:t>
            </w:r>
          </w:p>
          <w:p w:rsidRPr="00B834E6" w:rsidR="00B834E6" w:rsidP="00B834E6" w:rsidRDefault="00B834E6" w14:paraId="51D8E4C4" w14:textId="107D0368">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xml:space="preserve"> Resource groups and virtual networks to land the migrated resources – </w:t>
            </w:r>
            <w:r w:rsidR="00CB13AA">
              <w:rPr>
                <w:rFonts w:ascii="Arial" w:hAnsi="Arial" w:cs="Arial"/>
                <w:color w:val="000000"/>
                <w:sz w:val="20"/>
                <w:szCs w:val="20"/>
              </w:rPr>
              <w:t>Cognizant MBG</w:t>
            </w:r>
            <w:r w:rsidRPr="00B834E6">
              <w:rPr>
                <w:rFonts w:ascii="Arial" w:hAnsi="Arial" w:cs="Arial"/>
                <w:color w:val="000000"/>
                <w:sz w:val="20"/>
                <w:szCs w:val="20"/>
              </w:rPr>
              <w:t xml:space="preserve"> will configure </w:t>
            </w:r>
          </w:p>
          <w:p w:rsidRPr="00B834E6" w:rsidR="00B834E6" w:rsidP="00CB13AA" w:rsidRDefault="00B834E6" w14:paraId="40BA5B44" w14:textId="1FFC46E0">
            <w:pPr>
              <w:textAlignment w:val="baseline"/>
            </w:pPr>
            <w:r w:rsidRPr="00B834E6">
              <w:rPr>
                <w:rFonts w:ascii="Arial" w:hAnsi="Arial" w:cs="Arial"/>
                <w:color w:val="000000"/>
                <w:sz w:val="20"/>
                <w:szCs w:val="20"/>
              </w:rPr>
              <w:t> </w:t>
            </w:r>
          </w:p>
        </w:tc>
      </w:tr>
      <w:tr w:rsidRPr="00B834E6" w:rsidR="00B834E6" w:rsidTr="00B834E6" w14:paraId="13DBCEA7" w14:textId="77777777">
        <w:trPr>
          <w:trHeight w:val="300"/>
        </w:trPr>
        <w:tc>
          <w:tcPr>
            <w:tcW w:w="2610" w:type="dxa"/>
            <w:tcBorders>
              <w:top w:val="nil"/>
              <w:left w:val="single" w:color="95B3D7" w:sz="6" w:space="0"/>
              <w:bottom w:val="single" w:color="95B3D7" w:sz="6" w:space="0"/>
              <w:right w:val="single" w:color="95B3D7" w:sz="6" w:space="0"/>
            </w:tcBorders>
            <w:shd w:val="clear" w:color="auto" w:fill="auto"/>
            <w:hideMark/>
          </w:tcPr>
          <w:p w:rsidRPr="00B834E6" w:rsidR="00B834E6" w:rsidP="00B834E6" w:rsidRDefault="00B834E6" w14:paraId="2A5FFC76" w14:textId="77777777">
            <w:pPr>
              <w:textAlignment w:val="baseline"/>
              <w:rPr>
                <w:b/>
                <w:bCs/>
              </w:rPr>
            </w:pPr>
            <w:r w:rsidRPr="00B834E6">
              <w:rPr>
                <w:rFonts w:ascii="Arial" w:hAnsi="Arial" w:cs="Arial"/>
                <w:b/>
                <w:bCs/>
                <w:color w:val="000000"/>
                <w:sz w:val="22"/>
                <w:szCs w:val="22"/>
              </w:rPr>
              <w:t>Failback from Azure </w:t>
            </w:r>
          </w:p>
        </w:tc>
        <w:tc>
          <w:tcPr>
            <w:tcW w:w="8010" w:type="dxa"/>
            <w:tcBorders>
              <w:top w:val="nil"/>
              <w:left w:val="nil"/>
              <w:bottom w:val="single" w:color="95B3D7" w:sz="6" w:space="0"/>
              <w:right w:val="single" w:color="95B3D7" w:sz="6" w:space="0"/>
            </w:tcBorders>
            <w:shd w:val="clear" w:color="auto" w:fill="auto"/>
            <w:hideMark/>
          </w:tcPr>
          <w:p w:rsidRPr="00B834E6" w:rsidR="00B834E6" w:rsidP="00B834E6" w:rsidRDefault="00B834E6" w14:paraId="3F65171B" w14:textId="77777777">
            <w:pPr>
              <w:textAlignment w:val="baseline"/>
            </w:pPr>
            <w:r w:rsidRPr="00B834E6">
              <w:rPr>
                <w:rFonts w:ascii="Arial" w:hAnsi="Arial" w:cs="Arial"/>
                <w:color w:val="000000"/>
                <w:sz w:val="20"/>
                <w:szCs w:val="20"/>
              </w:rPr>
              <w:t>Note: This is usually not applicable in a migration scenario. </w:t>
            </w:r>
          </w:p>
          <w:p w:rsidRPr="00B834E6" w:rsidR="00B834E6" w:rsidP="00B834E6" w:rsidRDefault="00B834E6" w14:paraId="2434314A" w14:textId="77777777">
            <w:pPr>
              <w:textAlignment w:val="baseline"/>
            </w:pPr>
            <w:r w:rsidRPr="00B834E6">
              <w:rPr>
                <w:rFonts w:ascii="Arial" w:hAnsi="Arial" w:cs="Arial"/>
                <w:color w:val="000000"/>
                <w:sz w:val="20"/>
                <w:szCs w:val="20"/>
              </w:rPr>
              <w:t> </w:t>
            </w:r>
          </w:p>
          <w:p w:rsidRPr="00B834E6" w:rsidR="00B834E6" w:rsidP="00B834E6" w:rsidRDefault="00B834E6" w14:paraId="0153AC7E"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A VPN or ExpressRoute connection from the Azure network to the on-prem site. </w:t>
            </w:r>
          </w:p>
          <w:p w:rsidRPr="00B834E6" w:rsidR="00B834E6" w:rsidP="00B834E6" w:rsidRDefault="00B834E6" w14:paraId="020D11A1"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If you only have a S2S VPN connection back to the on-prem site, a temporary process server should be deployed in Azure. This can be created when you're ready to fail back and can be deleted after failback Is complete. This is not required if you have an Azure ExpressRoute connection. </w:t>
            </w:r>
          </w:p>
          <w:p w:rsidRPr="00B834E6" w:rsidR="00B834E6" w:rsidP="00B834E6" w:rsidRDefault="00B834E6" w14:paraId="4A69F547" w14:textId="77777777">
            <w:pPr>
              <w:textAlignment w:val="baseline"/>
            </w:pPr>
            <w:r w:rsidRPr="00B834E6">
              <w:rPr>
                <w:rFonts w:ascii="Arial" w:hAnsi="Arial" w:cs="Arial"/>
                <w:color w:val="000000"/>
                <w:sz w:val="20"/>
                <w:szCs w:val="20"/>
              </w:rPr>
              <w:t> </w:t>
            </w:r>
          </w:p>
          <w:p w:rsidRPr="00B834E6" w:rsidR="00B834E6" w:rsidP="00B834E6" w:rsidRDefault="00B834E6" w14:paraId="5DF37513" w14:textId="77777777">
            <w:pPr>
              <w:textAlignment w:val="baseline"/>
            </w:pPr>
            <w:r w:rsidRPr="00B834E6">
              <w:rPr>
                <w:rFonts w:ascii="Arial" w:hAnsi="Arial" w:cs="Arial"/>
                <w:color w:val="000000"/>
                <w:sz w:val="20"/>
                <w:szCs w:val="20"/>
              </w:rPr>
              <w:t>A list of all requirements can be found at </w:t>
            </w:r>
            <w:hyperlink w:tgtFrame="_blank" w:history="1" r:id="rId21">
              <w:r w:rsidRPr="00B834E6">
                <w:rPr>
                  <w:rFonts w:ascii="Arial" w:hAnsi="Arial" w:cs="Arial"/>
                  <w:color w:val="0000FF"/>
                  <w:sz w:val="20"/>
                  <w:szCs w:val="20"/>
                  <w:u w:val="single"/>
                </w:rPr>
                <w:t>https://docs.microsoft.com/en-us/azure/site-recovery/vmware-azure-reprotect##before-you-begin</w:t>
              </w:r>
            </w:hyperlink>
            <w:r w:rsidRPr="00B834E6">
              <w:rPr>
                <w:rFonts w:ascii="Arial" w:hAnsi="Arial" w:cs="Arial"/>
                <w:color w:val="000000"/>
                <w:sz w:val="20"/>
                <w:szCs w:val="20"/>
              </w:rPr>
              <w:t>.  </w:t>
            </w:r>
          </w:p>
          <w:p w:rsidRPr="00B834E6" w:rsidR="00B834E6" w:rsidP="00B834E6" w:rsidRDefault="00B834E6" w14:paraId="5FDF480C" w14:textId="77777777">
            <w:pPr>
              <w:textAlignment w:val="baseline"/>
            </w:pPr>
            <w:r w:rsidRPr="00B834E6">
              <w:rPr>
                <w:rFonts w:ascii="Arial" w:hAnsi="Arial" w:cs="Arial"/>
                <w:color w:val="000000"/>
                <w:sz w:val="20"/>
                <w:szCs w:val="20"/>
              </w:rPr>
              <w:t> </w:t>
            </w:r>
          </w:p>
        </w:tc>
      </w:tr>
      <w:tr w:rsidRPr="00B834E6" w:rsidR="00B834E6" w:rsidTr="00B834E6" w14:paraId="128CD697" w14:textId="77777777">
        <w:trPr>
          <w:trHeight w:val="300"/>
        </w:trPr>
        <w:tc>
          <w:tcPr>
            <w:tcW w:w="2610" w:type="dxa"/>
            <w:tcBorders>
              <w:top w:val="nil"/>
              <w:left w:val="single" w:color="95B3D7" w:sz="6" w:space="0"/>
              <w:bottom w:val="single" w:color="95B3D7" w:sz="6" w:space="0"/>
              <w:right w:val="single" w:color="95B3D7" w:sz="6" w:space="0"/>
            </w:tcBorders>
            <w:shd w:val="clear" w:color="auto" w:fill="DBE5F1"/>
            <w:hideMark/>
          </w:tcPr>
          <w:p w:rsidRPr="00B834E6" w:rsidR="00B834E6" w:rsidP="00B834E6" w:rsidRDefault="00B834E6" w14:paraId="72938B6C" w14:textId="77777777">
            <w:pPr>
              <w:textAlignment w:val="baseline"/>
              <w:rPr>
                <w:b/>
                <w:bCs/>
              </w:rPr>
            </w:pPr>
            <w:r w:rsidRPr="00B834E6">
              <w:rPr>
                <w:rFonts w:ascii="Arial" w:hAnsi="Arial" w:cs="Arial"/>
                <w:b/>
                <w:bCs/>
                <w:color w:val="000000"/>
                <w:sz w:val="22"/>
                <w:szCs w:val="22"/>
              </w:rPr>
              <w:t>VMware vSphere </w:t>
            </w:r>
          </w:p>
        </w:tc>
        <w:tc>
          <w:tcPr>
            <w:tcW w:w="8010" w:type="dxa"/>
            <w:tcBorders>
              <w:top w:val="nil"/>
              <w:left w:val="nil"/>
              <w:bottom w:val="single" w:color="95B3D7" w:sz="6" w:space="0"/>
              <w:right w:val="single" w:color="95B3D7" w:sz="6" w:space="0"/>
            </w:tcBorders>
            <w:shd w:val="clear" w:color="auto" w:fill="DBE5F1"/>
            <w:hideMark/>
          </w:tcPr>
          <w:p w:rsidRPr="00B834E6" w:rsidR="00B834E6" w:rsidP="00B834E6" w:rsidRDefault="00B834E6" w14:paraId="21589543"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w:t>
            </w:r>
            <w:r w:rsidRPr="00B834E6">
              <w:rPr>
                <w:rFonts w:ascii="Arial" w:hAnsi="Arial" w:cs="Arial"/>
                <w:sz w:val="20"/>
                <w:szCs w:val="20"/>
              </w:rPr>
              <w:t>Deploy vCenter Server to manage your ESXi hosts (if not existing). </w:t>
            </w:r>
          </w:p>
          <w:p w:rsidRPr="00B834E6" w:rsidR="00B834E6" w:rsidP="00B834E6" w:rsidRDefault="00B834E6" w14:paraId="5E62FBE3" w14:textId="6A870FA2">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w:t>
            </w:r>
            <w:r w:rsidRPr="00B834E6">
              <w:rPr>
                <w:rFonts w:ascii="Arial" w:hAnsi="Arial" w:cs="Arial"/>
                <w:sz w:val="20"/>
                <w:szCs w:val="20"/>
              </w:rPr>
              <w:t>Deploy the A</w:t>
            </w:r>
            <w:r w:rsidR="00CB13AA">
              <w:rPr>
                <w:rFonts w:ascii="Arial" w:hAnsi="Arial" w:cs="Arial"/>
                <w:sz w:val="20"/>
                <w:szCs w:val="20"/>
              </w:rPr>
              <w:t>zMigrate</w:t>
            </w:r>
            <w:r w:rsidRPr="00B834E6">
              <w:rPr>
                <w:rFonts w:ascii="Arial" w:hAnsi="Arial" w:cs="Arial"/>
                <w:sz w:val="20"/>
                <w:szCs w:val="20"/>
              </w:rPr>
              <w:t xml:space="preserve"> Process Server(s) in the same physical location and network as your vCenter Server or ESXi hosts. </w:t>
            </w:r>
          </w:p>
          <w:p w:rsidRPr="00B834E6" w:rsidR="00B834E6" w:rsidP="00B834E6" w:rsidRDefault="00B834E6" w14:paraId="1666176C"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Configure a service account to use for automatic discovery. This account should have a non-expiring password and at least read-only rights on the vCenter server. </w:t>
            </w:r>
          </w:p>
          <w:p w:rsidRPr="00B834E6" w:rsidR="00B834E6" w:rsidP="00B834E6" w:rsidRDefault="00B834E6" w14:paraId="659D498C" w14:textId="664BEA0E">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Grant the automatic discovery service account local administrator rights on the servers to be protected. </w:t>
            </w:r>
            <w:r w:rsidR="00CB13AA">
              <w:rPr>
                <w:rFonts w:ascii="Arial" w:hAnsi="Arial" w:cs="Arial"/>
                <w:color w:val="000000"/>
                <w:sz w:val="20"/>
                <w:szCs w:val="20"/>
              </w:rPr>
              <w:t xml:space="preserve">AzMigrate will require local admin credentials for software and dependency discovery. </w:t>
            </w:r>
            <w:r w:rsidRPr="00B834E6">
              <w:rPr>
                <w:rFonts w:ascii="Arial" w:hAnsi="Arial" w:cs="Arial"/>
                <w:color w:val="000000"/>
                <w:sz w:val="20"/>
                <w:szCs w:val="20"/>
              </w:rPr>
              <w:t>Optionally, an additional service account can be created and configured for this purpose. </w:t>
            </w:r>
          </w:p>
          <w:p w:rsidRPr="00B834E6" w:rsidR="00B834E6" w:rsidP="00B834E6" w:rsidRDefault="00B834E6" w14:paraId="5E1B6C5B" w14:textId="77777777">
            <w:pPr>
              <w:textAlignment w:val="baseline"/>
            </w:pPr>
            <w:r w:rsidRPr="00B834E6">
              <w:rPr>
                <w:rFonts w:ascii="Arial" w:hAnsi="Arial" w:cs="Arial"/>
                <w:sz w:val="20"/>
                <w:szCs w:val="20"/>
              </w:rPr>
              <w:t> </w:t>
            </w:r>
          </w:p>
          <w:p w:rsidRPr="00B834E6" w:rsidR="00B834E6" w:rsidP="00B834E6" w:rsidRDefault="00CB13AA" w14:paraId="5D18B97F" w14:textId="48963216">
            <w:pPr>
              <w:textAlignment w:val="baseline"/>
            </w:pPr>
            <w:r w:rsidRPr="00B834E6">
              <w:rPr>
                <w:rFonts w:ascii="Arial" w:hAnsi="Arial" w:cs="Arial"/>
                <w:sz w:val="20"/>
                <w:szCs w:val="20"/>
              </w:rPr>
              <w:t>Supported</w:t>
            </w:r>
            <w:r w:rsidRPr="00B834E6" w:rsidR="00B834E6">
              <w:rPr>
                <w:rFonts w:ascii="Arial" w:hAnsi="Arial" w:cs="Arial"/>
                <w:sz w:val="20"/>
                <w:szCs w:val="20"/>
              </w:rPr>
              <w:t> versions of VMware components can be found on the </w:t>
            </w:r>
            <w:hyperlink w:tgtFrame="_blank" w:history="1" r:id="rId22">
              <w:r w:rsidRPr="00B834E6" w:rsidR="00B834E6">
                <w:rPr>
                  <w:rFonts w:ascii="Arial" w:hAnsi="Arial" w:cs="Arial"/>
                  <w:color w:val="0000FF"/>
                  <w:sz w:val="20"/>
                  <w:szCs w:val="20"/>
                  <w:u w:val="single"/>
                </w:rPr>
                <w:t>Microsoft VMware/Physical to Azure Support Matrix</w:t>
              </w:r>
            </w:hyperlink>
            <w:r w:rsidRPr="00B834E6" w:rsidR="00B834E6">
              <w:rPr>
                <w:rFonts w:ascii="Arial" w:hAnsi="Arial" w:cs="Arial"/>
                <w:sz w:val="20"/>
                <w:szCs w:val="20"/>
              </w:rPr>
              <w:t> page. </w:t>
            </w:r>
          </w:p>
          <w:p w:rsidRPr="00B834E6" w:rsidR="00B834E6" w:rsidP="00B834E6" w:rsidRDefault="00B834E6" w14:paraId="18912032" w14:textId="77777777">
            <w:pPr>
              <w:textAlignment w:val="baseline"/>
            </w:pPr>
            <w:r w:rsidRPr="00B834E6">
              <w:rPr>
                <w:rFonts w:ascii="Arial" w:hAnsi="Arial" w:cs="Arial"/>
                <w:color w:val="000000"/>
                <w:sz w:val="20"/>
                <w:szCs w:val="20"/>
              </w:rPr>
              <w:t> </w:t>
            </w:r>
          </w:p>
        </w:tc>
      </w:tr>
      <w:tr w:rsidRPr="00B834E6" w:rsidR="00B834E6" w:rsidTr="00B834E6" w14:paraId="443990C9" w14:textId="77777777">
        <w:trPr>
          <w:trHeight w:val="300"/>
        </w:trPr>
        <w:tc>
          <w:tcPr>
            <w:tcW w:w="2610" w:type="dxa"/>
            <w:tcBorders>
              <w:top w:val="nil"/>
              <w:left w:val="single" w:color="95B3D7" w:sz="6" w:space="0"/>
              <w:bottom w:val="single" w:color="95B3D7" w:sz="6" w:space="0"/>
              <w:right w:val="single" w:color="95B3D7" w:sz="6" w:space="0"/>
            </w:tcBorders>
            <w:shd w:val="clear" w:color="auto" w:fill="auto"/>
            <w:hideMark/>
          </w:tcPr>
          <w:p w:rsidRPr="00B834E6" w:rsidR="00B834E6" w:rsidP="00B834E6" w:rsidRDefault="00B834E6" w14:paraId="401109B7" w14:textId="77777777">
            <w:pPr>
              <w:textAlignment w:val="baseline"/>
              <w:rPr>
                <w:b/>
                <w:bCs/>
              </w:rPr>
            </w:pPr>
            <w:r w:rsidRPr="00B834E6">
              <w:rPr>
                <w:rFonts w:ascii="Arial" w:hAnsi="Arial" w:cs="Arial"/>
                <w:b/>
                <w:bCs/>
                <w:color w:val="000000"/>
                <w:sz w:val="20"/>
                <w:szCs w:val="20"/>
              </w:rPr>
              <w:t>Hyper-V </w:t>
            </w:r>
          </w:p>
        </w:tc>
        <w:tc>
          <w:tcPr>
            <w:tcW w:w="8010" w:type="dxa"/>
            <w:tcBorders>
              <w:top w:val="nil"/>
              <w:left w:val="nil"/>
              <w:bottom w:val="single" w:color="95B3D7" w:sz="6" w:space="0"/>
              <w:right w:val="single" w:color="95B3D7" w:sz="6" w:space="0"/>
            </w:tcBorders>
            <w:shd w:val="clear" w:color="auto" w:fill="auto"/>
            <w:hideMark/>
          </w:tcPr>
          <w:p w:rsidRPr="00B834E6" w:rsidR="00B834E6" w:rsidP="00B834E6" w:rsidRDefault="00B834E6" w14:paraId="68AE876C"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Deploy </w:t>
            </w:r>
            <w:r w:rsidRPr="00B834E6">
              <w:rPr>
                <w:rFonts w:ascii="Arial" w:hAnsi="Arial" w:cs="Arial"/>
                <w:sz w:val="20"/>
                <w:szCs w:val="20"/>
              </w:rPr>
              <w:t>Systems Center Virtual Machine Manager (SCVMM) to centrally manage your Hyper-V hosts (if not existing). </w:t>
            </w:r>
          </w:p>
          <w:p w:rsidRPr="00B834E6" w:rsidR="00B834E6" w:rsidP="00B834E6" w:rsidRDefault="00B834E6" w14:paraId="0A8E2130"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w:t>
            </w:r>
            <w:r w:rsidRPr="00B834E6">
              <w:rPr>
                <w:rFonts w:ascii="Arial" w:hAnsi="Arial" w:cs="Arial"/>
                <w:sz w:val="20"/>
                <w:szCs w:val="20"/>
              </w:rPr>
              <w:t>Systems Center Virtual Machine Manager (SCVMM) and the Hyper-V hosts must have internet access over port 443 to Azure public endpoints. </w:t>
            </w:r>
          </w:p>
          <w:p w:rsidRPr="00B834E6" w:rsidR="00B834E6" w:rsidP="00B834E6" w:rsidRDefault="00B834E6" w14:paraId="099BF7F2"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w:t>
            </w:r>
            <w:r w:rsidRPr="00B834E6">
              <w:rPr>
                <w:rFonts w:ascii="Arial" w:hAnsi="Arial" w:cs="Arial"/>
                <w:sz w:val="20"/>
                <w:szCs w:val="20"/>
              </w:rPr>
              <w:t>You must install the Azure Site Recovery provider on the SCVMM server and the Azure Recovery Services Agent on the Hyper-V hosts and register them to a Recovery Services Vault in each target Azure region. </w:t>
            </w:r>
          </w:p>
          <w:p w:rsidRPr="00B834E6" w:rsidR="00B834E6" w:rsidP="00B834E6" w:rsidRDefault="00B834E6" w14:paraId="3B764B75" w14:textId="77777777">
            <w:pPr>
              <w:textAlignment w:val="baseline"/>
            </w:pPr>
            <w:r w:rsidRPr="00B834E6">
              <w:rPr>
                <w:rFonts w:ascii="Arial" w:hAnsi="Arial" w:cs="Arial"/>
                <w:sz w:val="20"/>
                <w:szCs w:val="20"/>
              </w:rPr>
              <w:lastRenderedPageBreak/>
              <w:t> </w:t>
            </w:r>
          </w:p>
        </w:tc>
      </w:tr>
      <w:tr w:rsidRPr="00B834E6" w:rsidR="00B834E6" w:rsidTr="00B834E6" w14:paraId="0F0833C5" w14:textId="77777777">
        <w:trPr>
          <w:trHeight w:val="300"/>
        </w:trPr>
        <w:tc>
          <w:tcPr>
            <w:tcW w:w="2610" w:type="dxa"/>
            <w:tcBorders>
              <w:top w:val="nil"/>
              <w:left w:val="single" w:color="95B3D7" w:sz="6" w:space="0"/>
              <w:bottom w:val="single" w:color="95B3D7" w:sz="6" w:space="0"/>
              <w:right w:val="single" w:color="95B3D7" w:sz="6" w:space="0"/>
            </w:tcBorders>
            <w:shd w:val="clear" w:color="auto" w:fill="DBE5F1"/>
            <w:hideMark/>
          </w:tcPr>
          <w:p w:rsidRPr="00B834E6" w:rsidR="00B834E6" w:rsidP="00B834E6" w:rsidRDefault="00B834E6" w14:paraId="6F743B38" w14:textId="2A8C29AC">
            <w:pPr>
              <w:textAlignment w:val="baseline"/>
              <w:rPr>
                <w:b/>
                <w:bCs/>
              </w:rPr>
            </w:pPr>
            <w:r w:rsidRPr="00B834E6">
              <w:rPr>
                <w:rFonts w:ascii="Arial" w:hAnsi="Arial" w:cs="Arial"/>
                <w:b/>
                <w:bCs/>
                <w:color w:val="000000"/>
                <w:sz w:val="20"/>
                <w:szCs w:val="20"/>
              </w:rPr>
              <w:lastRenderedPageBreak/>
              <w:t>Configuration Server </w:t>
            </w:r>
          </w:p>
        </w:tc>
        <w:tc>
          <w:tcPr>
            <w:tcW w:w="8010" w:type="dxa"/>
            <w:tcBorders>
              <w:top w:val="nil"/>
              <w:left w:val="nil"/>
              <w:bottom w:val="single" w:color="95B3D7" w:sz="6" w:space="0"/>
              <w:right w:val="single" w:color="95B3D7" w:sz="6" w:space="0"/>
            </w:tcBorders>
            <w:shd w:val="clear" w:color="auto" w:fill="DBE5F1"/>
            <w:hideMark/>
          </w:tcPr>
          <w:p w:rsidRPr="00B834E6" w:rsidR="00B834E6" w:rsidP="00B834E6" w:rsidRDefault="00B834E6" w14:paraId="5910C921" w14:textId="24DEBE13">
            <w:pPr>
              <w:textAlignment w:val="baseline"/>
            </w:pPr>
            <w:r w:rsidRPr="00B834E6">
              <w:rPr>
                <w:rFonts w:ascii="Arial" w:hAnsi="Arial" w:cs="Arial"/>
                <w:color w:val="000000"/>
                <w:sz w:val="20"/>
                <w:szCs w:val="20"/>
              </w:rPr>
              <w:t>In order to configure the on-prem A</w:t>
            </w:r>
            <w:r w:rsidR="005706A6">
              <w:rPr>
                <w:rFonts w:ascii="Arial" w:hAnsi="Arial" w:cs="Arial"/>
                <w:color w:val="000000"/>
                <w:sz w:val="20"/>
                <w:szCs w:val="20"/>
              </w:rPr>
              <w:t xml:space="preserve">zure Migrate </w:t>
            </w:r>
            <w:r w:rsidRPr="00B834E6">
              <w:rPr>
                <w:rFonts w:ascii="Arial" w:hAnsi="Arial" w:cs="Arial"/>
                <w:color w:val="000000"/>
                <w:sz w:val="20"/>
                <w:szCs w:val="20"/>
              </w:rPr>
              <w:t>components, the following is required: </w:t>
            </w:r>
          </w:p>
          <w:p w:rsidRPr="00B834E6" w:rsidR="00B834E6" w:rsidP="00B834E6" w:rsidRDefault="00B834E6" w14:paraId="7400E581" w14:textId="77777777">
            <w:pPr>
              <w:textAlignment w:val="baseline"/>
            </w:pPr>
            <w:r w:rsidRPr="00B834E6">
              <w:rPr>
                <w:rFonts w:ascii="Arial" w:hAnsi="Arial" w:cs="Arial"/>
                <w:color w:val="000000"/>
                <w:sz w:val="20"/>
                <w:szCs w:val="20"/>
              </w:rPr>
              <w:t> </w:t>
            </w:r>
          </w:p>
          <w:p w:rsidRPr="00B834E6" w:rsidR="00B834E6" w:rsidP="00B834E6" w:rsidRDefault="00B834E6" w14:paraId="617182FE" w14:textId="3C060BF8">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A virtual machine to host the A</w:t>
            </w:r>
            <w:r w:rsidR="005706A6">
              <w:rPr>
                <w:rFonts w:ascii="Arial" w:hAnsi="Arial" w:cs="Arial"/>
                <w:color w:val="000000"/>
                <w:sz w:val="20"/>
                <w:szCs w:val="20"/>
              </w:rPr>
              <w:t>zure Migrate</w:t>
            </w:r>
            <w:r w:rsidRPr="00B834E6">
              <w:rPr>
                <w:rFonts w:ascii="Arial" w:hAnsi="Arial" w:cs="Arial"/>
                <w:color w:val="000000"/>
                <w:sz w:val="20"/>
                <w:szCs w:val="20"/>
              </w:rPr>
              <w:t xml:space="preserve"> Component Services – Process Server, Configuration Server, Master Target Server. (Can be physical, but VM is preferred) </w:t>
            </w:r>
          </w:p>
          <w:p w:rsidRPr="00B834E6" w:rsidR="00B834E6" w:rsidP="00B834E6" w:rsidRDefault="00B834E6" w14:paraId="5ABB314C" w14:textId="77777777">
            <w:pPr>
              <w:textAlignment w:val="baseline"/>
            </w:pPr>
            <w:r w:rsidRPr="00B834E6">
              <w:rPr>
                <w:rFonts w:ascii="Arial" w:hAnsi="Arial" w:cs="Arial"/>
                <w:color w:val="000000"/>
                <w:sz w:val="20"/>
                <w:szCs w:val="20"/>
              </w:rPr>
              <w:t>The server should have the following configuration: </w:t>
            </w:r>
          </w:p>
          <w:p w:rsidRPr="00B834E6" w:rsidR="00B834E6" w:rsidP="00B834E6" w:rsidRDefault="00B834E6" w14:paraId="5A5F2772"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Windows Server 2012 R2 or later </w:t>
            </w:r>
          </w:p>
          <w:p w:rsidRPr="00B834E6" w:rsidR="00B834E6" w:rsidP="00B834E6" w:rsidRDefault="00B834E6" w14:paraId="0F791D67"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If using a VM, it should use a VMXNET3 network adapter </w:t>
            </w:r>
          </w:p>
          <w:p w:rsidRPr="00B834E6" w:rsidR="00B834E6" w:rsidP="00B834E6" w:rsidRDefault="00B834E6" w14:paraId="3469BBDB"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The server should have a static IP address </w:t>
            </w:r>
          </w:p>
          <w:p w:rsidRPr="00B834E6" w:rsidR="00B834E6" w:rsidP="00B834E6" w:rsidRDefault="00B834E6" w14:paraId="57588651"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The server should not be a domain controller </w:t>
            </w:r>
          </w:p>
          <w:p w:rsidRPr="00B834E6" w:rsidR="00B834E6" w:rsidP="00B834E6" w:rsidRDefault="00B834E6" w14:paraId="7A25AF62"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The host name of the server should contain 15 or less characters </w:t>
            </w:r>
          </w:p>
          <w:p w:rsidRPr="00B834E6" w:rsidR="00B834E6" w:rsidP="00B834E6" w:rsidRDefault="00B834E6" w14:paraId="12C63A44"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The Operating System should be in English only </w:t>
            </w:r>
          </w:p>
          <w:p w:rsidRPr="00B834E6" w:rsidR="00B834E6" w:rsidP="00B834E6" w:rsidRDefault="00B834E6" w14:paraId="59B5F953"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vSphere PowerCLI 6.0 or later should be installed on the server </w:t>
            </w:r>
          </w:p>
          <w:p w:rsidRPr="00B834E6" w:rsidR="00B834E6" w:rsidP="00B834E6" w:rsidRDefault="00B834E6" w14:paraId="352ACEF4"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UAC should be disabled </w:t>
            </w:r>
          </w:p>
          <w:p w:rsidRPr="00B834E6" w:rsidR="00B834E6" w:rsidP="00B834E6" w:rsidRDefault="00B834E6" w14:paraId="46522C66" w14:textId="77777777">
            <w:pPr>
              <w:numPr>
                <w:ilvl w:val="0"/>
                <w:numId w:val="7"/>
              </w:numPr>
              <w:ind w:left="1125" w:firstLine="0"/>
              <w:textAlignment w:val="baseline"/>
              <w:rPr>
                <w:rFonts w:ascii="MS Gothic" w:hAnsi="MS Gothic" w:eastAsia="MS Gothic"/>
                <w:sz w:val="20"/>
                <w:szCs w:val="20"/>
              </w:rPr>
            </w:pPr>
            <w:r w:rsidRPr="00B834E6">
              <w:rPr>
                <w:rFonts w:ascii="Arial" w:hAnsi="Arial" w:eastAsia="MS Gothic" w:cs="Arial"/>
                <w:color w:val="000000"/>
                <w:sz w:val="20"/>
                <w:szCs w:val="20"/>
              </w:rPr>
              <w:t>Print and File services and WMI should be allowed through the Windows Firewall, regardless of if the firewall is enabled or not. </w:t>
            </w:r>
          </w:p>
          <w:p w:rsidRPr="00B834E6" w:rsidR="00B834E6" w:rsidP="00B834E6" w:rsidRDefault="00B834E6" w14:paraId="597E2303"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The Configuration Server will require following network communication to be allowed: </w:t>
            </w:r>
          </w:p>
          <w:p w:rsidRPr="00B834E6" w:rsidR="00B834E6" w:rsidP="00B834E6" w:rsidRDefault="00B834E6" w14:paraId="571221C0" w14:textId="52E50FAB">
            <w:pPr>
              <w:numPr>
                <w:ilvl w:val="0"/>
                <w:numId w:val="8"/>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Temporary outbound access on HTTP port 80 during the setup of the A</w:t>
            </w:r>
            <w:r w:rsidR="005706A6">
              <w:rPr>
                <w:rFonts w:ascii="Arial" w:hAnsi="Arial" w:eastAsia="MS Gothic" w:cs="Arial"/>
                <w:color w:val="000000"/>
                <w:sz w:val="20"/>
                <w:szCs w:val="20"/>
              </w:rPr>
              <w:t>zure Migrate</w:t>
            </w:r>
            <w:r w:rsidRPr="00B834E6">
              <w:rPr>
                <w:rFonts w:ascii="Arial" w:hAnsi="Arial" w:eastAsia="MS Gothic" w:cs="Arial"/>
                <w:color w:val="000000"/>
                <w:sz w:val="20"/>
                <w:szCs w:val="20"/>
              </w:rPr>
              <w:t xml:space="preserve"> components to download MySQL </w:t>
            </w:r>
          </w:p>
          <w:p w:rsidRPr="00B834E6" w:rsidR="00B834E6" w:rsidP="00B834E6" w:rsidRDefault="00B834E6" w14:paraId="6DA59FA9" w14:textId="77777777">
            <w:pPr>
              <w:numPr>
                <w:ilvl w:val="0"/>
                <w:numId w:val="8"/>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Ongoing outbound access on HTTPS 443 for replication management </w:t>
            </w:r>
          </w:p>
          <w:p w:rsidRPr="00B834E6" w:rsidR="00B834E6" w:rsidP="00B834E6" w:rsidRDefault="00B834E6" w14:paraId="05EAF93B" w14:textId="77777777">
            <w:pPr>
              <w:numPr>
                <w:ilvl w:val="0"/>
                <w:numId w:val="8"/>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Ongoing outbound access on HTTPS 9443 for replication traffic (this port can be changed) </w:t>
            </w:r>
          </w:p>
          <w:p w:rsidRPr="00B834E6" w:rsidR="00B834E6" w:rsidP="00B834E6" w:rsidRDefault="00B834E6" w14:paraId="2267F007" w14:textId="77777777">
            <w:pPr>
              <w:numPr>
                <w:ilvl w:val="0"/>
                <w:numId w:val="8"/>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Allow IP address ranges for the Azure region of your resources. You need to allow the </w:t>
            </w:r>
            <w:hyperlink w:tgtFrame="_blank" w:history="1" r:id="rId23">
              <w:r w:rsidRPr="00B834E6">
                <w:rPr>
                  <w:rFonts w:ascii="Arial" w:hAnsi="Arial" w:eastAsia="MS Gothic" w:cs="Arial"/>
                  <w:color w:val="0000FF"/>
                  <w:sz w:val="20"/>
                  <w:szCs w:val="20"/>
                  <w:u w:val="single"/>
                </w:rPr>
                <w:t>Azure Datacenter IP Ranges</w:t>
              </w:r>
            </w:hyperlink>
            <w:r w:rsidRPr="00B834E6">
              <w:rPr>
                <w:rFonts w:ascii="Arial" w:hAnsi="Arial" w:eastAsia="MS Gothic" w:cs="Arial"/>
                <w:color w:val="000000"/>
                <w:sz w:val="20"/>
                <w:szCs w:val="20"/>
              </w:rPr>
              <w:t>, and the HTTPS 443 protocol.  </w:t>
            </w:r>
          </w:p>
          <w:p w:rsidRPr="00B834E6" w:rsidR="00B834E6" w:rsidP="00B834E6" w:rsidRDefault="00B834E6" w14:paraId="086FFABD" w14:textId="77777777">
            <w:pPr>
              <w:numPr>
                <w:ilvl w:val="0"/>
                <w:numId w:val="8"/>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The server will require access to the following URLs: </w:t>
            </w:r>
          </w:p>
          <w:p w:rsidRPr="00B834E6" w:rsidR="00B834E6" w:rsidP="00B834E6" w:rsidRDefault="00B834E6" w14:paraId="4AF2CEFF"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*.hypervrecoverymanager.windowsazure.com </w:t>
            </w:r>
          </w:p>
          <w:p w:rsidRPr="00B834E6" w:rsidR="00B834E6" w:rsidP="00B834E6" w:rsidRDefault="00B834E6" w14:paraId="5FFBD82A"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*.accesscontrol.windows.net </w:t>
            </w:r>
          </w:p>
          <w:p w:rsidRPr="00B834E6" w:rsidR="00B834E6" w:rsidP="00B834E6" w:rsidRDefault="00B834E6" w14:paraId="5BA0A0B1"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*.backup.windowsazure.com </w:t>
            </w:r>
          </w:p>
          <w:p w:rsidRPr="00B834E6" w:rsidR="00B834E6" w:rsidP="00B834E6" w:rsidRDefault="00B834E6" w14:paraId="3C41938C"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*.blob.core.windows.net </w:t>
            </w:r>
          </w:p>
          <w:p w:rsidRPr="00B834E6" w:rsidR="00B834E6" w:rsidP="00B834E6" w:rsidRDefault="00B834E6" w14:paraId="3AC63541"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*.store.core.windows.net </w:t>
            </w:r>
          </w:p>
          <w:p w:rsidRPr="00B834E6" w:rsidR="00B834E6" w:rsidP="00B834E6" w:rsidRDefault="00B834E6" w14:paraId="60F5DED2" w14:textId="77777777">
            <w:pPr>
              <w:numPr>
                <w:ilvl w:val="0"/>
                <w:numId w:val="9"/>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http://cdn.mysql.com/archives/mysql-5.5/mysql-5.5.37-win32.msi </w:t>
            </w:r>
          </w:p>
          <w:p w:rsidRPr="00B834E6" w:rsidR="00B834E6" w:rsidP="00B834E6" w:rsidRDefault="00B834E6" w14:paraId="537200D2" w14:textId="77777777">
            <w:pPr>
              <w:ind w:left="765"/>
              <w:textAlignment w:val="baseline"/>
            </w:pPr>
            <w:r w:rsidRPr="00B834E6">
              <w:rPr>
                <w:rFonts w:ascii="Arial" w:hAnsi="Arial" w:cs="Arial"/>
                <w:color w:val="000000"/>
                <w:sz w:val="20"/>
                <w:szCs w:val="20"/>
              </w:rPr>
              <w:t> </w:t>
            </w:r>
          </w:p>
          <w:p w:rsidRPr="00B834E6" w:rsidR="00B834E6" w:rsidP="00B834E6" w:rsidRDefault="00B834E6" w14:paraId="57964CA8" w14:textId="77777777">
            <w:pPr>
              <w:textAlignment w:val="baseline"/>
            </w:pPr>
            <w:r w:rsidRPr="00B834E6">
              <w:rPr>
                <w:rFonts w:ascii="Arial" w:hAnsi="Arial" w:cs="Arial"/>
                <w:color w:val="000000"/>
                <w:sz w:val="20"/>
                <w:szCs w:val="20"/>
              </w:rPr>
              <w:t>Note: Depending on number of migrating servers and churn rate, additional servers may be required to scale the deployment. </w:t>
            </w:r>
          </w:p>
          <w:p w:rsidRPr="00B834E6" w:rsidR="00B834E6" w:rsidP="00B834E6" w:rsidRDefault="00B834E6" w14:paraId="3C07B71A" w14:textId="77777777">
            <w:pPr>
              <w:textAlignment w:val="baseline"/>
            </w:pPr>
            <w:r w:rsidRPr="00B834E6">
              <w:rPr>
                <w:rFonts w:ascii="Arial" w:hAnsi="Arial" w:cs="Arial"/>
                <w:color w:val="000000"/>
                <w:sz w:val="20"/>
                <w:szCs w:val="20"/>
              </w:rPr>
              <w:t> </w:t>
            </w:r>
          </w:p>
        </w:tc>
      </w:tr>
      <w:tr w:rsidRPr="00B834E6" w:rsidR="00B834E6" w:rsidTr="00B834E6" w14:paraId="2633EC00" w14:textId="77777777">
        <w:trPr>
          <w:trHeight w:val="300"/>
        </w:trPr>
        <w:tc>
          <w:tcPr>
            <w:tcW w:w="2610" w:type="dxa"/>
            <w:tcBorders>
              <w:top w:val="nil"/>
              <w:left w:val="single" w:color="95B3D7" w:sz="6" w:space="0"/>
              <w:bottom w:val="single" w:color="95B3D7" w:sz="6" w:space="0"/>
              <w:right w:val="single" w:color="95B3D7" w:sz="6" w:space="0"/>
            </w:tcBorders>
            <w:shd w:val="clear" w:color="auto" w:fill="auto"/>
            <w:hideMark/>
          </w:tcPr>
          <w:p w:rsidRPr="00B834E6" w:rsidR="00B834E6" w:rsidP="00B834E6" w:rsidRDefault="00B834E6" w14:paraId="48B6BF71" w14:textId="11ED3C8A">
            <w:pPr>
              <w:textAlignment w:val="baseline"/>
              <w:rPr>
                <w:b/>
                <w:bCs/>
              </w:rPr>
            </w:pPr>
            <w:r w:rsidRPr="00B834E6">
              <w:rPr>
                <w:rFonts w:ascii="Arial" w:hAnsi="Arial" w:cs="Arial"/>
                <w:b/>
                <w:bCs/>
                <w:color w:val="000000"/>
                <w:sz w:val="20"/>
                <w:szCs w:val="20"/>
              </w:rPr>
              <w:t>A</w:t>
            </w:r>
            <w:r w:rsidR="005706A6">
              <w:rPr>
                <w:rFonts w:ascii="Arial" w:hAnsi="Arial" w:cs="Arial"/>
                <w:b/>
                <w:bCs/>
                <w:color w:val="000000"/>
                <w:sz w:val="20"/>
                <w:szCs w:val="20"/>
              </w:rPr>
              <w:t>zure Migrate</w:t>
            </w:r>
            <w:r w:rsidRPr="00B834E6">
              <w:rPr>
                <w:rFonts w:ascii="Arial" w:hAnsi="Arial" w:cs="Arial"/>
                <w:b/>
                <w:bCs/>
                <w:color w:val="000000"/>
                <w:sz w:val="20"/>
                <w:szCs w:val="20"/>
              </w:rPr>
              <w:t xml:space="preserve"> Configuration Server Capacity Planning </w:t>
            </w:r>
          </w:p>
        </w:tc>
        <w:tc>
          <w:tcPr>
            <w:tcW w:w="8010" w:type="dxa"/>
            <w:tcBorders>
              <w:top w:val="nil"/>
              <w:left w:val="nil"/>
              <w:bottom w:val="single" w:color="95B3D7" w:sz="6" w:space="0"/>
              <w:right w:val="single" w:color="95B3D7" w:sz="6" w:space="0"/>
            </w:tcBorders>
            <w:shd w:val="clear" w:color="auto" w:fill="auto"/>
            <w:hideMark/>
          </w:tcPr>
          <w:p w:rsidRPr="00B834E6" w:rsidR="00B834E6" w:rsidP="00B834E6" w:rsidRDefault="00B834E6" w14:paraId="25DB38B4" w14:textId="77777777">
            <w:pPr>
              <w:textAlignment w:val="baseline"/>
            </w:pPr>
            <w:r w:rsidRPr="00B834E6">
              <w:rPr>
                <w:rFonts w:ascii="Arial" w:hAnsi="Arial" w:cs="Arial"/>
                <w:color w:val="000000"/>
                <w:sz w:val="20"/>
                <w:szCs w:val="20"/>
              </w:rPr>
              <w:t>The following should be considered: </w:t>
            </w:r>
          </w:p>
          <w:p w:rsidRPr="00B834E6" w:rsidR="00B834E6" w:rsidP="00B834E6" w:rsidRDefault="00B834E6" w14:paraId="661B2562" w14:textId="77777777">
            <w:pPr>
              <w:textAlignment w:val="baseline"/>
            </w:pPr>
            <w:r w:rsidRPr="00B834E6">
              <w:rPr>
                <w:rFonts w:ascii="Arial" w:hAnsi="Arial" w:cs="Arial"/>
                <w:color w:val="000000"/>
                <w:sz w:val="20"/>
                <w:szCs w:val="20"/>
              </w:rPr>
              <w:t> </w:t>
            </w:r>
          </w:p>
          <w:p w:rsidRPr="00B834E6" w:rsidR="00B834E6" w:rsidP="00B834E6" w:rsidRDefault="00B834E6" w14:paraId="3A761232"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Maximum daily change rate - A protected machine can only use one process server and a single process server can handle a daily change rate of up to 2 TB. As a result, 2 TB is the maximum daily data change rate supported for a protected machine. </w:t>
            </w:r>
          </w:p>
          <w:p w:rsidRPr="00B834E6" w:rsidR="00B834E6" w:rsidP="00B834E6" w:rsidRDefault="00B834E6" w14:paraId="5EA4C9BA"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The configuration server should be able to handle the daily change rate capacity across all workloads running on protected machines and needs sufficient bandwidth to continuously replicate data to Azure storage. </w:t>
            </w:r>
          </w:p>
          <w:p w:rsidRPr="00B834E6" w:rsidR="00B834E6" w:rsidP="00B834E6" w:rsidRDefault="00B834E6" w14:paraId="72DBBBEF" w14:textId="77777777">
            <w:pPr>
              <w:textAlignment w:val="baseline"/>
            </w:pPr>
            <w:r w:rsidRPr="00B834E6">
              <w:rPr>
                <w:rFonts w:ascii="Arial" w:hAnsi="Arial" w:cs="Arial"/>
                <w:color w:val="000000"/>
                <w:sz w:val="20"/>
                <w:szCs w:val="20"/>
              </w:rPr>
              <w:t> </w:t>
            </w:r>
          </w:p>
          <w:p w:rsidRPr="00B834E6" w:rsidR="00B834E6" w:rsidP="00B834E6" w:rsidRDefault="00B834E6" w14:paraId="72C5B815" w14:textId="77777777">
            <w:pPr>
              <w:textAlignment w:val="baseline"/>
            </w:pPr>
            <w:r w:rsidRPr="00B834E6">
              <w:rPr>
                <w:rFonts w:ascii="Arial" w:hAnsi="Arial" w:cs="Arial"/>
                <w:color w:val="000000"/>
                <w:sz w:val="20"/>
                <w:szCs w:val="20"/>
              </w:rPr>
              <w:t xml:space="preserve">As a best practice, we recommend the configuration server be located on the same network and LAN segment as the protected machines. In the event this is </w:t>
            </w:r>
            <w:r w:rsidRPr="00B834E6">
              <w:rPr>
                <w:rFonts w:ascii="Arial" w:hAnsi="Arial" w:cs="Arial"/>
                <w:color w:val="000000"/>
                <w:sz w:val="20"/>
                <w:szCs w:val="20"/>
              </w:rPr>
              <w:lastRenderedPageBreak/>
              <w:t>not possible, the configuration server can be located on a different VLAN but all protected servers should have L3 network visibility. </w:t>
            </w:r>
          </w:p>
        </w:tc>
      </w:tr>
      <w:tr w:rsidRPr="00B834E6" w:rsidR="00B834E6" w:rsidTr="00B834E6" w14:paraId="1F52F3F8" w14:textId="77777777">
        <w:trPr>
          <w:trHeight w:val="300"/>
        </w:trPr>
        <w:tc>
          <w:tcPr>
            <w:tcW w:w="2610" w:type="dxa"/>
            <w:tcBorders>
              <w:top w:val="nil"/>
              <w:left w:val="single" w:color="95B3D7" w:sz="6" w:space="0"/>
              <w:bottom w:val="single" w:color="95B3D7" w:sz="6" w:space="0"/>
              <w:right w:val="single" w:color="95B3D7" w:sz="6" w:space="0"/>
            </w:tcBorders>
            <w:shd w:val="clear" w:color="auto" w:fill="DBE5F1"/>
            <w:hideMark/>
          </w:tcPr>
          <w:p w:rsidRPr="00B834E6" w:rsidR="00B834E6" w:rsidP="00B834E6" w:rsidRDefault="00B834E6" w14:paraId="30F184E8" w14:textId="77777777">
            <w:pPr>
              <w:textAlignment w:val="baseline"/>
              <w:rPr>
                <w:b/>
                <w:bCs/>
              </w:rPr>
            </w:pPr>
            <w:r w:rsidRPr="00B834E6">
              <w:rPr>
                <w:rFonts w:ascii="Arial" w:hAnsi="Arial" w:cs="Arial"/>
                <w:b/>
                <w:bCs/>
                <w:color w:val="000000"/>
                <w:sz w:val="20"/>
                <w:szCs w:val="20"/>
              </w:rPr>
              <w:lastRenderedPageBreak/>
              <w:t>All On-Prem Replicated VMs </w:t>
            </w:r>
          </w:p>
        </w:tc>
        <w:tc>
          <w:tcPr>
            <w:tcW w:w="8010" w:type="dxa"/>
            <w:tcBorders>
              <w:top w:val="nil"/>
              <w:left w:val="nil"/>
              <w:bottom w:val="single" w:color="95B3D7" w:sz="6" w:space="0"/>
              <w:right w:val="single" w:color="95B3D7" w:sz="6" w:space="0"/>
            </w:tcBorders>
            <w:shd w:val="clear" w:color="auto" w:fill="DBE5F1"/>
            <w:hideMark/>
          </w:tcPr>
          <w:p w:rsidRPr="00B834E6" w:rsidR="00B834E6" w:rsidP="00B834E6" w:rsidRDefault="00B834E6" w14:paraId="3C848801"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The following common requirements should be met for on-prem virtual machines that are to be replicated to Azure: </w:t>
            </w:r>
          </w:p>
          <w:p w:rsidRPr="00B834E6" w:rsidR="00B834E6" w:rsidP="00B834E6" w:rsidRDefault="00B834E6" w14:paraId="43627265" w14:textId="77777777">
            <w:pPr>
              <w:textAlignment w:val="baseline"/>
            </w:pPr>
            <w:r w:rsidRPr="00B834E6">
              <w:rPr>
                <w:rFonts w:ascii="Arial" w:hAnsi="Arial" w:cs="Arial"/>
                <w:color w:val="000000"/>
                <w:sz w:val="20"/>
                <w:szCs w:val="20"/>
              </w:rPr>
              <w:t> </w:t>
            </w:r>
          </w:p>
          <w:p w:rsidRPr="00B834E6" w:rsidR="00B834E6" w:rsidP="00B834E6" w:rsidRDefault="00B834E6" w14:paraId="32CB52FA"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VMware Tools should be installed and running on VMware machines </w:t>
            </w:r>
          </w:p>
          <w:p w:rsidRPr="00B834E6" w:rsidR="00B834E6" w:rsidP="00B834E6" w:rsidRDefault="00B834E6" w14:paraId="3D3B02D5"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The OS disks should not exceed 2TB for VMware and 300GB for Hyper-V </w:t>
            </w:r>
          </w:p>
          <w:p w:rsidRPr="00B834E6" w:rsidR="00B834E6" w:rsidP="00B834E6" w:rsidRDefault="00B834E6" w14:paraId="1BE88032"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Individual data disks should not exceed 8TB in size when replicating to managed disks (recommended for VMware and physical machines, not supported for Hyper-V), and 4TB when replicating to a storage account (Hyper-V). </w:t>
            </w:r>
          </w:p>
          <w:p w:rsidRPr="00B834E6" w:rsidR="00B834E6" w:rsidP="00B834E6" w:rsidRDefault="00B834E6" w14:paraId="418AB756"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Minimum of 2GB available disk space for component installation on VMware and physical machines </w:t>
            </w:r>
          </w:p>
          <w:p w:rsidRPr="00B834E6" w:rsidR="00B834E6" w:rsidP="00B834E6" w:rsidRDefault="00B834E6" w14:paraId="01A8286D"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If application consistent snapshots are required across VMs, port 20004 should be opened on the VM’s local Windows Firewall (VMware or physical machines only) </w:t>
            </w:r>
          </w:p>
          <w:p w:rsidRPr="00B834E6" w:rsidR="00B834E6" w:rsidP="00B834E6" w:rsidRDefault="00B834E6" w14:paraId="2B238A55"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 </w:t>
            </w:r>
          </w:p>
          <w:p w:rsidRPr="00B834E6" w:rsidR="00B834E6" w:rsidP="00B834E6" w:rsidRDefault="00B834E6" w14:paraId="0D7EA338"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Note: 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 </w:t>
            </w:r>
          </w:p>
          <w:p w:rsidRPr="00B834E6" w:rsidR="00B834E6" w:rsidP="00B834E6" w:rsidRDefault="00B834E6" w14:paraId="4E484D22"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Note: If the source VM has NIC teaming, it will be converted to a single NIC after failover to Azure.  </w:t>
            </w:r>
          </w:p>
          <w:p w:rsidRPr="00B834E6" w:rsidR="00B834E6" w:rsidP="00B834E6" w:rsidRDefault="00B834E6" w14:paraId="46C3F2DF" w14:textId="77777777">
            <w:pPr>
              <w:numPr>
                <w:ilvl w:val="0"/>
                <w:numId w:val="10"/>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Common Limitations: </w:t>
            </w:r>
          </w:p>
          <w:p w:rsidRPr="00B834E6" w:rsidR="00B834E6" w:rsidP="00B834E6" w:rsidRDefault="00B834E6" w14:paraId="66492B2D" w14:textId="77777777">
            <w:pPr>
              <w:numPr>
                <w:ilvl w:val="0"/>
                <w:numId w:val="11"/>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Protection of VMs with encrypted disks is not supported. The VM must be decrypted first. </w:t>
            </w:r>
          </w:p>
          <w:p w:rsidRPr="00B834E6" w:rsidR="00B834E6" w:rsidP="00B834E6" w:rsidRDefault="00B834E6" w14:paraId="200A5935" w14:textId="77777777">
            <w:pPr>
              <w:numPr>
                <w:ilvl w:val="0"/>
                <w:numId w:val="11"/>
              </w:numPr>
              <w:ind w:left="1800" w:firstLine="0"/>
              <w:textAlignment w:val="baseline"/>
              <w:rPr>
                <w:rFonts w:ascii="MS Gothic" w:hAnsi="MS Gothic" w:eastAsia="MS Gothic"/>
                <w:sz w:val="20"/>
                <w:szCs w:val="20"/>
              </w:rPr>
            </w:pPr>
            <w:r w:rsidRPr="00B834E6">
              <w:rPr>
                <w:rFonts w:ascii="Arial" w:hAnsi="Arial" w:eastAsia="MS Gothic" w:cs="Arial"/>
                <w:color w:val="000000"/>
                <w:sz w:val="20"/>
                <w:szCs w:val="20"/>
              </w:rPr>
              <w:t>Shared disk guest configurations are not supported </w:t>
            </w:r>
          </w:p>
          <w:p w:rsidRPr="00B834E6" w:rsidR="00B834E6" w:rsidP="00B834E6" w:rsidRDefault="00B834E6" w14:paraId="480D0365" w14:textId="77777777">
            <w:pPr>
              <w:textAlignment w:val="baseline"/>
            </w:pPr>
            <w:r w:rsidRPr="00B834E6">
              <w:rPr>
                <w:rFonts w:ascii="Arial" w:hAnsi="Arial" w:cs="Arial"/>
                <w:color w:val="000000"/>
                <w:sz w:val="20"/>
                <w:szCs w:val="20"/>
              </w:rPr>
              <w:t> </w:t>
            </w:r>
          </w:p>
          <w:p w:rsidRPr="00B834E6" w:rsidR="00B834E6" w:rsidP="00B834E6" w:rsidRDefault="00B834E6" w14:paraId="36481BEC" w14:textId="77777777">
            <w:pPr>
              <w:textAlignment w:val="baseline"/>
            </w:pPr>
            <w:r w:rsidRPr="00B834E6">
              <w:rPr>
                <w:rFonts w:ascii="Arial" w:hAnsi="Arial" w:cs="Arial"/>
                <w:color w:val="000000"/>
                <w:sz w:val="20"/>
                <w:szCs w:val="20"/>
              </w:rPr>
              <w:t>For a full list of requirements and limitations, please visit the </w:t>
            </w:r>
            <w:hyperlink w:tgtFrame="_blank" w:history="1" w:anchor="azure-vm-requirements" r:id="rId24">
              <w:r w:rsidRPr="00B834E6">
                <w:rPr>
                  <w:rFonts w:ascii="Arial" w:hAnsi="Arial" w:cs="Arial"/>
                  <w:color w:val="0000FF"/>
                  <w:sz w:val="20"/>
                  <w:szCs w:val="20"/>
                  <w:u w:val="single"/>
                </w:rPr>
                <w:t>Azure VM Requirements</w:t>
              </w:r>
            </w:hyperlink>
            <w:r w:rsidRPr="00B834E6">
              <w:rPr>
                <w:rFonts w:ascii="Arial" w:hAnsi="Arial" w:cs="Arial"/>
                <w:color w:val="000000"/>
                <w:sz w:val="20"/>
                <w:szCs w:val="20"/>
              </w:rPr>
              <w:t> page. </w:t>
            </w:r>
            <w:r w:rsidRPr="00B834E6">
              <w:rPr>
                <w:rFonts w:ascii="Arial" w:hAnsi="Arial" w:cs="Arial"/>
                <w:color w:val="000000"/>
                <w:sz w:val="20"/>
                <w:szCs w:val="20"/>
              </w:rPr>
              <w:br/>
            </w:r>
            <w:r w:rsidRPr="00B834E6">
              <w:rPr>
                <w:rFonts w:ascii="Arial" w:hAnsi="Arial" w:cs="Arial"/>
                <w:color w:val="000000"/>
                <w:sz w:val="20"/>
                <w:szCs w:val="20"/>
              </w:rPr>
              <w:t> </w:t>
            </w:r>
          </w:p>
          <w:p w:rsidRPr="00B834E6" w:rsidR="00B834E6" w:rsidP="00B834E6" w:rsidRDefault="00B834E6" w14:paraId="07640B99" w14:textId="77777777">
            <w:pPr>
              <w:textAlignment w:val="baseline"/>
            </w:pPr>
            <w:r w:rsidRPr="00B834E6">
              <w:rPr>
                <w:rFonts w:ascii="Arial" w:hAnsi="Arial" w:cs="Arial"/>
                <w:color w:val="000000"/>
                <w:sz w:val="20"/>
                <w:szCs w:val="20"/>
              </w:rPr>
              <w:t>For a full list of supported Operating Systems, please visit the </w:t>
            </w:r>
            <w:hyperlink w:tgtFrame="_blank" w:history="1" w:anchor="replicated-machines" r:id="rId25">
              <w:r w:rsidRPr="00B834E6">
                <w:rPr>
                  <w:rFonts w:ascii="Arial" w:hAnsi="Arial" w:cs="Arial"/>
                  <w:color w:val="0000FF"/>
                  <w:sz w:val="20"/>
                  <w:szCs w:val="20"/>
                  <w:u w:val="single"/>
                </w:rPr>
                <w:t>Supported Operating Systems</w:t>
              </w:r>
            </w:hyperlink>
            <w:r w:rsidRPr="00B834E6">
              <w:rPr>
                <w:rFonts w:ascii="Arial" w:hAnsi="Arial" w:cs="Arial"/>
                <w:color w:val="000000"/>
                <w:sz w:val="20"/>
                <w:szCs w:val="20"/>
              </w:rPr>
              <w:t> page. </w:t>
            </w:r>
          </w:p>
          <w:p w:rsidRPr="00B834E6" w:rsidR="00B834E6" w:rsidP="00B834E6" w:rsidRDefault="00B834E6" w14:paraId="241D9E69" w14:textId="77777777">
            <w:pPr>
              <w:textAlignment w:val="baseline"/>
            </w:pPr>
            <w:r w:rsidRPr="00B834E6">
              <w:rPr>
                <w:rFonts w:ascii="Arial" w:hAnsi="Arial" w:cs="Arial"/>
                <w:color w:val="000000"/>
                <w:sz w:val="20"/>
                <w:szCs w:val="20"/>
              </w:rPr>
              <w:t> </w:t>
            </w:r>
          </w:p>
        </w:tc>
      </w:tr>
      <w:tr w:rsidRPr="00B834E6" w:rsidR="00B834E6" w:rsidTr="00B834E6" w14:paraId="5AF8F998" w14:textId="77777777">
        <w:trPr>
          <w:trHeight w:val="300"/>
        </w:trPr>
        <w:tc>
          <w:tcPr>
            <w:tcW w:w="2610" w:type="dxa"/>
            <w:tcBorders>
              <w:top w:val="nil"/>
              <w:left w:val="single" w:color="95B3D7" w:sz="6" w:space="0"/>
              <w:bottom w:val="single" w:color="95B3D7" w:sz="6" w:space="0"/>
              <w:right w:val="single" w:color="95B3D7" w:sz="6" w:space="0"/>
            </w:tcBorders>
            <w:shd w:val="clear" w:color="auto" w:fill="auto"/>
            <w:hideMark/>
          </w:tcPr>
          <w:p w:rsidRPr="00B834E6" w:rsidR="00B834E6" w:rsidP="00B834E6" w:rsidRDefault="00B834E6" w14:paraId="4C66320E" w14:textId="77777777">
            <w:pPr>
              <w:textAlignment w:val="baseline"/>
              <w:rPr>
                <w:b/>
                <w:bCs/>
              </w:rPr>
            </w:pPr>
            <w:r w:rsidRPr="00B834E6">
              <w:rPr>
                <w:rFonts w:ascii="Arial" w:hAnsi="Arial" w:cs="Arial"/>
                <w:b/>
                <w:bCs/>
                <w:color w:val="000000"/>
                <w:sz w:val="20"/>
                <w:szCs w:val="20"/>
              </w:rPr>
              <w:t>Windows Protected VMs </w:t>
            </w:r>
          </w:p>
        </w:tc>
        <w:tc>
          <w:tcPr>
            <w:tcW w:w="8010" w:type="dxa"/>
            <w:tcBorders>
              <w:top w:val="nil"/>
              <w:left w:val="nil"/>
              <w:bottom w:val="single" w:color="95B3D7" w:sz="6" w:space="0"/>
              <w:right w:val="single" w:color="95B3D7" w:sz="6" w:space="0"/>
            </w:tcBorders>
            <w:shd w:val="clear" w:color="auto" w:fill="auto"/>
            <w:hideMark/>
          </w:tcPr>
          <w:p w:rsidRPr="00B834E6" w:rsidR="00B834E6" w:rsidP="00B834E6" w:rsidRDefault="00B834E6" w14:paraId="079B2F70"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The following common requirements should be met for on-prem Windows virtual machines that are to be replicated to Azure: </w:t>
            </w:r>
          </w:p>
          <w:p w:rsidRPr="00B834E6" w:rsidR="00B834E6" w:rsidP="00B834E6" w:rsidRDefault="00B834E6" w14:paraId="677781D3" w14:textId="77777777">
            <w:pPr>
              <w:textAlignment w:val="baseline"/>
            </w:pPr>
            <w:r w:rsidRPr="00B834E6">
              <w:rPr>
                <w:rFonts w:ascii="Arial" w:hAnsi="Arial" w:cs="Arial"/>
                <w:color w:val="000000"/>
                <w:sz w:val="20"/>
                <w:szCs w:val="20"/>
              </w:rPr>
              <w:t> </w:t>
            </w:r>
          </w:p>
          <w:p w:rsidRPr="00B834E6" w:rsidR="00B834E6" w:rsidP="00B834E6" w:rsidRDefault="00B834E6" w14:paraId="6EBC66F2" w14:textId="77777777">
            <w:pPr>
              <w:numPr>
                <w:ilvl w:val="0"/>
                <w:numId w:val="12"/>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The VM must be running a 64-bit operating system, Windows Server 2008 R2 or newer. </w:t>
            </w:r>
          </w:p>
          <w:p w:rsidRPr="00B834E6" w:rsidR="00B834E6" w:rsidP="00B834E6" w:rsidRDefault="00B834E6" w14:paraId="4CC65650" w14:textId="77777777">
            <w:pPr>
              <w:numPr>
                <w:ilvl w:val="0"/>
                <w:numId w:val="12"/>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The Operating System should be installed on the C:\ drive. The OS disk should be a Windows basic disk and NOT dynamic. Data disk(s) can be dynamic. </w:t>
            </w:r>
          </w:p>
          <w:p w:rsidRPr="00B834E6" w:rsidR="00B834E6" w:rsidP="00B834E6" w:rsidRDefault="005706A6" w14:paraId="6FEA1366" w14:textId="50008BBE">
            <w:pPr>
              <w:numPr>
                <w:ilvl w:val="0"/>
                <w:numId w:val="12"/>
              </w:numPr>
              <w:ind w:left="1080" w:firstLine="0"/>
              <w:textAlignment w:val="baseline"/>
              <w:rPr>
                <w:rFonts w:ascii="MS Gothic" w:hAnsi="MS Gothic" w:eastAsia="MS Gothic"/>
                <w:sz w:val="20"/>
                <w:szCs w:val="20"/>
              </w:rPr>
            </w:pPr>
            <w:r>
              <w:rPr>
                <w:rFonts w:ascii="Arial" w:hAnsi="Arial" w:eastAsia="MS Gothic" w:cs="Arial"/>
                <w:color w:val="000000"/>
                <w:sz w:val="20"/>
                <w:szCs w:val="20"/>
              </w:rPr>
              <w:t>Azure Migrate</w:t>
            </w:r>
            <w:r w:rsidRPr="00B834E6" w:rsidR="00B834E6">
              <w:rPr>
                <w:rFonts w:ascii="Arial" w:hAnsi="Arial" w:eastAsia="MS Gothic" w:cs="Arial"/>
                <w:color w:val="000000"/>
                <w:sz w:val="20"/>
                <w:szCs w:val="20"/>
              </w:rPr>
              <w:t xml:space="preserve"> supports VMs with an RDM disk. During failback, </w:t>
            </w:r>
            <w:r>
              <w:rPr>
                <w:rFonts w:ascii="Arial" w:hAnsi="Arial" w:eastAsia="MS Gothic" w:cs="Arial"/>
                <w:color w:val="000000"/>
                <w:sz w:val="20"/>
                <w:szCs w:val="20"/>
              </w:rPr>
              <w:t>Azure Migrate</w:t>
            </w:r>
            <w:r w:rsidRPr="00B834E6" w:rsidR="00B834E6">
              <w:rPr>
                <w:rFonts w:ascii="Arial" w:hAnsi="Arial" w:eastAsia="MS Gothic" w:cs="Arial"/>
                <w:color w:val="000000"/>
                <w:sz w:val="20"/>
                <w:szCs w:val="20"/>
              </w:rPr>
              <w:t xml:space="preserve"> reuses the RDM disk if the original source VM and RDM disk is available. If they aren’t available, during failback </w:t>
            </w:r>
            <w:r>
              <w:rPr>
                <w:rFonts w:ascii="Arial" w:hAnsi="Arial" w:eastAsia="MS Gothic" w:cs="Arial"/>
                <w:color w:val="000000"/>
                <w:sz w:val="20"/>
                <w:szCs w:val="20"/>
              </w:rPr>
              <w:t xml:space="preserve">Azure Migrate </w:t>
            </w:r>
            <w:r w:rsidRPr="00B834E6" w:rsidR="00B834E6">
              <w:rPr>
                <w:rFonts w:ascii="Arial" w:hAnsi="Arial" w:eastAsia="MS Gothic" w:cs="Arial"/>
                <w:color w:val="000000"/>
                <w:sz w:val="20"/>
                <w:szCs w:val="20"/>
              </w:rPr>
              <w:t>creates a new VMDK file for each disk. </w:t>
            </w:r>
          </w:p>
          <w:p w:rsidRPr="00B834E6" w:rsidR="00B834E6" w:rsidP="00B834E6" w:rsidRDefault="00B834E6" w14:paraId="01F7362E" w14:textId="77777777">
            <w:pPr>
              <w:numPr>
                <w:ilvl w:val="0"/>
                <w:numId w:val="12"/>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lastRenderedPageBreak/>
              <w:t>By default all the disks on a machine are replicated. To exclude a disk from replication, the Mobility service must be installed manually on the machine before you enable replication. </w:t>
            </w:r>
          </w:p>
          <w:p w:rsidRPr="00B834E6" w:rsidR="00B834E6" w:rsidP="00B834E6" w:rsidRDefault="00B834E6" w14:paraId="03E63B96" w14:textId="77777777">
            <w:pPr>
              <w:textAlignment w:val="baseline"/>
            </w:pPr>
            <w:r w:rsidRPr="00B834E6">
              <w:rPr>
                <w:rFonts w:ascii="Arial" w:hAnsi="Arial" w:cs="Arial"/>
                <w:color w:val="000000"/>
                <w:sz w:val="20"/>
                <w:szCs w:val="20"/>
              </w:rPr>
              <w:t> </w:t>
            </w:r>
          </w:p>
          <w:p w:rsidRPr="00B834E6" w:rsidR="00B834E6" w:rsidP="00B834E6" w:rsidRDefault="00B834E6" w14:paraId="328897CD" w14:textId="77777777">
            <w:pPr>
              <w:textAlignment w:val="baseline"/>
            </w:pPr>
            <w:r w:rsidRPr="00B834E6">
              <w:rPr>
                <w:rFonts w:ascii="Arial" w:hAnsi="Arial" w:cs="Arial"/>
                <w:color w:val="000000"/>
                <w:sz w:val="20"/>
                <w:szCs w:val="20"/>
              </w:rPr>
              <w:t>For a full list of requirements and limitations, please visit the </w:t>
            </w:r>
            <w:hyperlink w:tgtFrame="_blank" w:history="1" w:anchor="azure-vm-requirements" r:id="rId26">
              <w:r w:rsidRPr="00B834E6">
                <w:rPr>
                  <w:rFonts w:ascii="Arial" w:hAnsi="Arial" w:cs="Arial"/>
                  <w:color w:val="0000FF"/>
                  <w:sz w:val="20"/>
                  <w:szCs w:val="20"/>
                  <w:u w:val="single"/>
                </w:rPr>
                <w:t>Azure VM Requirements</w:t>
              </w:r>
            </w:hyperlink>
            <w:r w:rsidRPr="00B834E6">
              <w:rPr>
                <w:rFonts w:ascii="Arial" w:hAnsi="Arial" w:cs="Arial"/>
                <w:color w:val="000000"/>
                <w:sz w:val="20"/>
                <w:szCs w:val="20"/>
              </w:rPr>
              <w:t> page. </w:t>
            </w:r>
            <w:r w:rsidRPr="00B834E6">
              <w:rPr>
                <w:rFonts w:ascii="Arial" w:hAnsi="Arial" w:cs="Arial"/>
                <w:color w:val="000000"/>
                <w:sz w:val="20"/>
                <w:szCs w:val="20"/>
              </w:rPr>
              <w:br/>
            </w:r>
            <w:r w:rsidRPr="00B834E6">
              <w:rPr>
                <w:rFonts w:ascii="Arial" w:hAnsi="Arial" w:cs="Arial"/>
                <w:color w:val="000000"/>
                <w:sz w:val="20"/>
                <w:szCs w:val="20"/>
              </w:rPr>
              <w:t> </w:t>
            </w:r>
          </w:p>
          <w:p w:rsidRPr="00B834E6" w:rsidR="00B834E6" w:rsidP="00B834E6" w:rsidRDefault="00B834E6" w14:paraId="3D3467AF" w14:textId="77777777">
            <w:pPr>
              <w:textAlignment w:val="baseline"/>
            </w:pPr>
            <w:r w:rsidRPr="00B834E6">
              <w:rPr>
                <w:rFonts w:ascii="Arial" w:hAnsi="Arial" w:cs="Arial"/>
                <w:color w:val="000000"/>
                <w:sz w:val="20"/>
                <w:szCs w:val="20"/>
              </w:rPr>
              <w:t>For a full list of supported Operating Systems, please visit the </w:t>
            </w:r>
            <w:hyperlink w:tgtFrame="_blank" w:history="1" w:anchor="replicated-machines" r:id="rId27">
              <w:r w:rsidRPr="00B834E6">
                <w:rPr>
                  <w:rFonts w:ascii="Arial" w:hAnsi="Arial" w:cs="Arial"/>
                  <w:color w:val="0000FF"/>
                  <w:sz w:val="20"/>
                  <w:szCs w:val="20"/>
                  <w:u w:val="single"/>
                </w:rPr>
                <w:t>Supported Operating Systems</w:t>
              </w:r>
            </w:hyperlink>
            <w:r w:rsidRPr="00B834E6">
              <w:rPr>
                <w:rFonts w:ascii="Arial" w:hAnsi="Arial" w:cs="Arial"/>
                <w:color w:val="000000"/>
                <w:sz w:val="20"/>
                <w:szCs w:val="20"/>
              </w:rPr>
              <w:t> page. </w:t>
            </w:r>
          </w:p>
          <w:p w:rsidRPr="00B834E6" w:rsidR="00B834E6" w:rsidP="00B834E6" w:rsidRDefault="00B834E6" w14:paraId="1E7A7576" w14:textId="77777777">
            <w:pPr>
              <w:textAlignment w:val="baseline"/>
            </w:pPr>
            <w:r w:rsidRPr="00B834E6">
              <w:rPr>
                <w:rFonts w:ascii="Arial" w:hAnsi="Arial" w:cs="Arial"/>
                <w:color w:val="000000"/>
                <w:sz w:val="20"/>
                <w:szCs w:val="20"/>
              </w:rPr>
              <w:t> </w:t>
            </w:r>
          </w:p>
        </w:tc>
      </w:tr>
      <w:tr w:rsidRPr="00B834E6" w:rsidR="00B834E6" w:rsidTr="00B834E6" w14:paraId="7D227933" w14:textId="77777777">
        <w:trPr>
          <w:trHeight w:val="300"/>
        </w:trPr>
        <w:tc>
          <w:tcPr>
            <w:tcW w:w="2610" w:type="dxa"/>
            <w:tcBorders>
              <w:top w:val="nil"/>
              <w:left w:val="single" w:color="95B3D7" w:sz="6" w:space="0"/>
              <w:bottom w:val="single" w:color="95B3D7" w:sz="6" w:space="0"/>
              <w:right w:val="single" w:color="95B3D7" w:sz="6" w:space="0"/>
            </w:tcBorders>
            <w:shd w:val="clear" w:color="auto" w:fill="DBE5F1"/>
            <w:hideMark/>
          </w:tcPr>
          <w:p w:rsidRPr="00B834E6" w:rsidR="00B834E6" w:rsidP="00B834E6" w:rsidRDefault="00B834E6" w14:paraId="1C8C323C" w14:textId="77777777">
            <w:pPr>
              <w:textAlignment w:val="baseline"/>
              <w:rPr>
                <w:b/>
                <w:bCs/>
              </w:rPr>
            </w:pPr>
            <w:r w:rsidRPr="00B834E6">
              <w:rPr>
                <w:rFonts w:ascii="Arial" w:hAnsi="Arial" w:cs="Arial"/>
                <w:b/>
                <w:bCs/>
                <w:color w:val="000000"/>
                <w:sz w:val="20"/>
                <w:szCs w:val="20"/>
              </w:rPr>
              <w:lastRenderedPageBreak/>
              <w:t>Linux Protected VMs </w:t>
            </w:r>
          </w:p>
        </w:tc>
        <w:tc>
          <w:tcPr>
            <w:tcW w:w="8010" w:type="dxa"/>
            <w:tcBorders>
              <w:top w:val="nil"/>
              <w:left w:val="nil"/>
              <w:bottom w:val="single" w:color="95B3D7" w:sz="6" w:space="0"/>
              <w:right w:val="single" w:color="95B3D7" w:sz="6" w:space="0"/>
            </w:tcBorders>
            <w:shd w:val="clear" w:color="auto" w:fill="DBE5F1"/>
            <w:hideMark/>
          </w:tcPr>
          <w:p w:rsidRPr="00B834E6" w:rsidR="00B834E6" w:rsidP="00B834E6" w:rsidRDefault="00B834E6" w14:paraId="496FDE7F" w14:textId="77777777">
            <w:pPr>
              <w:textAlignment w:val="baseline"/>
            </w:pPr>
            <w:r w:rsidRPr="00B834E6">
              <w:rPr>
                <w:rFonts w:ascii="Segoe UI Symbol" w:hAnsi="Segoe UI Symbol"/>
                <w:color w:val="000000"/>
                <w:sz w:val="20"/>
                <w:szCs w:val="20"/>
              </w:rPr>
              <w:t>☐</w:t>
            </w:r>
            <w:r w:rsidRPr="00B834E6">
              <w:rPr>
                <w:rFonts w:ascii="Arial" w:hAnsi="Arial" w:cs="Arial"/>
                <w:color w:val="000000"/>
                <w:sz w:val="20"/>
                <w:szCs w:val="20"/>
              </w:rPr>
              <w:t> The following common requirements should be met for on-prem Linux virtual machines that are to be replicated to Azure: </w:t>
            </w:r>
          </w:p>
          <w:p w:rsidRPr="00B834E6" w:rsidR="00B834E6" w:rsidP="00B834E6" w:rsidRDefault="00B834E6" w14:paraId="63B7788A" w14:textId="77777777">
            <w:pPr>
              <w:textAlignment w:val="baseline"/>
            </w:pPr>
            <w:r w:rsidRPr="00B834E6">
              <w:rPr>
                <w:rFonts w:ascii="Arial" w:hAnsi="Arial" w:cs="Arial"/>
                <w:color w:val="000000"/>
                <w:sz w:val="20"/>
                <w:szCs w:val="20"/>
              </w:rPr>
              <w:t> </w:t>
            </w:r>
          </w:p>
          <w:p w:rsidRPr="00B834E6" w:rsidR="00B834E6" w:rsidP="00B834E6" w:rsidRDefault="00B834E6" w14:paraId="10982E23" w14:textId="77777777">
            <w:pPr>
              <w:numPr>
                <w:ilvl w:val="0"/>
                <w:numId w:val="13"/>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/etc/hosts files on protected machines should contain entries that map the local host name to IP addresses associated with all network adapters </w:t>
            </w:r>
          </w:p>
          <w:p w:rsidRPr="00B834E6" w:rsidR="00B834E6" w:rsidP="00B834E6" w:rsidRDefault="00B834E6" w14:paraId="392EACB0" w14:textId="77777777">
            <w:pPr>
              <w:numPr>
                <w:ilvl w:val="0"/>
                <w:numId w:val="13"/>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If you want to connect to an Azure virtual machine running Linux after failover using a Secure Shell client (ssh), ensure that the Secure Shell service on the protected machine is set to start automatically on system boot, and that firewall rules allow an ssh connection to it. </w:t>
            </w:r>
          </w:p>
          <w:p w:rsidRPr="00B834E6" w:rsidR="00B834E6" w:rsidP="00B834E6" w:rsidRDefault="00B834E6" w14:paraId="4EA3A9B6" w14:textId="77777777">
            <w:pPr>
              <w:numPr>
                <w:ilvl w:val="0"/>
                <w:numId w:val="13"/>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The host name, mount points, device names, and Linux system paths and file names (eg /etc/; /usr) should be in English only. </w:t>
            </w:r>
          </w:p>
          <w:p w:rsidRPr="00B834E6" w:rsidR="00B834E6" w:rsidP="00B834E6" w:rsidRDefault="00B834E6" w14:paraId="77B299C8" w14:textId="77777777">
            <w:pPr>
              <w:numPr>
                <w:ilvl w:val="0"/>
                <w:numId w:val="13"/>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Protection can only be enabled for Linux machines with the following storage: File system (EXT3, ETX4, ReiserFS, XFS); Multipath software-Device Mapper (multipath)); Volume manager: (LVM2). Physical servers with HP CCISS controller storage are not supported. The ReiserFS filesystem is supported only on SUSE Linux Enterprise Server 11 SP3. </w:t>
            </w:r>
          </w:p>
          <w:p w:rsidRPr="00B834E6" w:rsidR="00B834E6" w:rsidP="00B834E6" w:rsidRDefault="009A5EA5" w14:paraId="19C298BA" w14:textId="445B5C90">
            <w:pPr>
              <w:numPr>
                <w:ilvl w:val="0"/>
                <w:numId w:val="13"/>
              </w:numPr>
              <w:ind w:left="1080" w:firstLine="0"/>
              <w:textAlignment w:val="baseline"/>
              <w:rPr>
                <w:rFonts w:ascii="MS Gothic" w:hAnsi="MS Gothic" w:eastAsia="MS Gothic"/>
                <w:sz w:val="20"/>
                <w:szCs w:val="20"/>
              </w:rPr>
            </w:pPr>
            <w:r>
              <w:rPr>
                <w:rFonts w:ascii="Arial" w:hAnsi="Arial" w:eastAsia="MS Gothic" w:cs="Arial"/>
                <w:color w:val="000000"/>
                <w:sz w:val="20"/>
                <w:szCs w:val="20"/>
              </w:rPr>
              <w:t>Azure Migrate</w:t>
            </w:r>
            <w:r w:rsidRPr="00B834E6" w:rsidR="00B834E6">
              <w:rPr>
                <w:rFonts w:ascii="Arial" w:hAnsi="Arial" w:eastAsia="MS Gothic" w:cs="Arial"/>
                <w:color w:val="000000"/>
                <w:sz w:val="20"/>
                <w:szCs w:val="20"/>
              </w:rPr>
              <w:t xml:space="preserve"> supports VMs with an RDM disk. During failback for Linux, </w:t>
            </w:r>
            <w:r>
              <w:rPr>
                <w:rFonts w:ascii="Arial" w:hAnsi="Arial" w:eastAsia="MS Gothic" w:cs="Arial"/>
                <w:color w:val="000000"/>
                <w:sz w:val="20"/>
                <w:szCs w:val="20"/>
              </w:rPr>
              <w:t>Azure Migrate</w:t>
            </w:r>
            <w:r w:rsidRPr="00B834E6" w:rsidR="00B834E6">
              <w:rPr>
                <w:rFonts w:ascii="Arial" w:hAnsi="Arial" w:eastAsia="MS Gothic" w:cs="Arial"/>
                <w:color w:val="000000"/>
                <w:sz w:val="20"/>
                <w:szCs w:val="20"/>
              </w:rPr>
              <w:t xml:space="preserve"> doesn’t reuse the RDM disk. Instead it creates a new VMDK file for each corresponding RDM disk. </w:t>
            </w:r>
          </w:p>
          <w:p w:rsidRPr="00B834E6" w:rsidR="00B834E6" w:rsidP="00B834E6" w:rsidRDefault="00B834E6" w14:paraId="5969CFD7" w14:textId="77777777">
            <w:pPr>
              <w:numPr>
                <w:ilvl w:val="0"/>
                <w:numId w:val="13"/>
              </w:numPr>
              <w:ind w:left="1080" w:firstLine="0"/>
              <w:textAlignment w:val="baseline"/>
              <w:rPr>
                <w:rFonts w:ascii="MS Gothic" w:hAnsi="MS Gothic" w:eastAsia="MS Gothic"/>
                <w:sz w:val="20"/>
                <w:szCs w:val="20"/>
              </w:rPr>
            </w:pPr>
            <w:r w:rsidRPr="00B834E6">
              <w:rPr>
                <w:rFonts w:ascii="Arial" w:hAnsi="Arial" w:eastAsia="MS Gothic" w:cs="Arial"/>
                <w:color w:val="000000"/>
                <w:sz w:val="20"/>
                <w:szCs w:val="20"/>
              </w:rPr>
              <w:t>Ensure that you set the disk.enableUUID=true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 </w:t>
            </w:r>
          </w:p>
          <w:p w:rsidRPr="00B834E6" w:rsidR="00B834E6" w:rsidP="00B834E6" w:rsidRDefault="00B834E6" w14:paraId="4B5754C1" w14:textId="77777777">
            <w:pPr>
              <w:ind w:left="720"/>
              <w:textAlignment w:val="baseline"/>
            </w:pPr>
            <w:r w:rsidRPr="00B834E6">
              <w:rPr>
                <w:rFonts w:ascii="Arial" w:hAnsi="Arial" w:cs="Arial"/>
                <w:color w:val="000000"/>
                <w:sz w:val="20"/>
                <w:szCs w:val="20"/>
              </w:rPr>
              <w:t> </w:t>
            </w:r>
          </w:p>
          <w:p w:rsidRPr="00B834E6" w:rsidR="00B834E6" w:rsidP="00B834E6" w:rsidRDefault="00B834E6" w14:paraId="705B4E4C" w14:textId="77777777">
            <w:pPr>
              <w:textAlignment w:val="baseline"/>
            </w:pPr>
            <w:r w:rsidRPr="00B834E6">
              <w:rPr>
                <w:rFonts w:ascii="Arial" w:hAnsi="Arial" w:cs="Arial"/>
                <w:color w:val="000000"/>
                <w:sz w:val="20"/>
                <w:szCs w:val="20"/>
              </w:rPr>
              <w:t>For a full list of requirements and limitations, please visit the </w:t>
            </w:r>
            <w:hyperlink w:tgtFrame="_blank" w:history="1" w:anchor="azure-vm-requirements" r:id="rId28">
              <w:r w:rsidRPr="00B834E6">
                <w:rPr>
                  <w:rFonts w:ascii="Arial" w:hAnsi="Arial" w:cs="Arial"/>
                  <w:color w:val="0000FF"/>
                  <w:sz w:val="20"/>
                  <w:szCs w:val="20"/>
                  <w:u w:val="single"/>
                </w:rPr>
                <w:t>Azure VM Requirements</w:t>
              </w:r>
            </w:hyperlink>
            <w:r w:rsidRPr="00B834E6">
              <w:rPr>
                <w:rFonts w:ascii="Arial" w:hAnsi="Arial" w:cs="Arial"/>
                <w:color w:val="000000"/>
                <w:sz w:val="20"/>
                <w:szCs w:val="20"/>
              </w:rPr>
              <w:t> page. </w:t>
            </w:r>
            <w:r w:rsidRPr="00B834E6">
              <w:rPr>
                <w:rFonts w:ascii="Arial" w:hAnsi="Arial" w:cs="Arial"/>
                <w:color w:val="000000"/>
                <w:sz w:val="20"/>
                <w:szCs w:val="20"/>
              </w:rPr>
              <w:br/>
            </w:r>
            <w:r w:rsidRPr="00B834E6">
              <w:rPr>
                <w:rFonts w:ascii="Arial" w:hAnsi="Arial" w:cs="Arial"/>
                <w:color w:val="000000"/>
                <w:sz w:val="20"/>
                <w:szCs w:val="20"/>
              </w:rPr>
              <w:t> </w:t>
            </w:r>
          </w:p>
          <w:p w:rsidRPr="00B834E6" w:rsidR="00B834E6" w:rsidP="00B834E6" w:rsidRDefault="00B834E6" w14:paraId="79D79FCF" w14:textId="77777777">
            <w:pPr>
              <w:textAlignment w:val="baseline"/>
            </w:pPr>
            <w:r w:rsidRPr="00B834E6">
              <w:rPr>
                <w:rFonts w:ascii="Arial" w:hAnsi="Arial" w:cs="Arial"/>
                <w:color w:val="000000"/>
                <w:sz w:val="20"/>
                <w:szCs w:val="20"/>
              </w:rPr>
              <w:t>For a full list of supported Operating Systems, please visit the </w:t>
            </w:r>
            <w:hyperlink w:tgtFrame="_blank" w:history="1" w:anchor="replicated-machines" r:id="rId29">
              <w:r w:rsidRPr="00B834E6">
                <w:rPr>
                  <w:rFonts w:ascii="Arial" w:hAnsi="Arial" w:cs="Arial"/>
                  <w:color w:val="0000FF"/>
                  <w:sz w:val="20"/>
                  <w:szCs w:val="20"/>
                  <w:u w:val="single"/>
                </w:rPr>
                <w:t>Supported Operating Systems</w:t>
              </w:r>
            </w:hyperlink>
            <w:r w:rsidRPr="00B834E6">
              <w:rPr>
                <w:rFonts w:ascii="Arial" w:hAnsi="Arial" w:cs="Arial"/>
                <w:color w:val="000000"/>
                <w:sz w:val="20"/>
                <w:szCs w:val="20"/>
              </w:rPr>
              <w:t> page. </w:t>
            </w:r>
          </w:p>
          <w:p w:rsidRPr="00B834E6" w:rsidR="00B834E6" w:rsidP="00B834E6" w:rsidRDefault="00B834E6" w14:paraId="601ABF1C" w14:textId="77777777">
            <w:pPr>
              <w:textAlignment w:val="baseline"/>
            </w:pPr>
            <w:r w:rsidRPr="00B834E6">
              <w:rPr>
                <w:rFonts w:ascii="Arial" w:hAnsi="Arial" w:cs="Arial"/>
                <w:color w:val="000000"/>
                <w:sz w:val="20"/>
                <w:szCs w:val="20"/>
              </w:rPr>
              <w:t> </w:t>
            </w:r>
          </w:p>
        </w:tc>
      </w:tr>
    </w:tbl>
    <w:p w:rsidRPr="00B834E6" w:rsidR="00B834E6" w:rsidP="00B834E6" w:rsidRDefault="00B834E6" w14:paraId="2E90862D" w14:textId="77777777">
      <w:pPr>
        <w:textAlignment w:val="baseline"/>
        <w:rPr>
          <w:rFonts w:ascii="Segoe UI" w:hAnsi="Segoe UI" w:cs="Segoe UI"/>
          <w:sz w:val="18"/>
          <w:szCs w:val="18"/>
        </w:rPr>
      </w:pPr>
      <w:r w:rsidRPr="00B834E6">
        <w:rPr>
          <w:rFonts w:ascii="Arial" w:hAnsi="Arial" w:cs="Arial"/>
          <w:sz w:val="22"/>
          <w:szCs w:val="22"/>
        </w:rPr>
        <w:t> </w:t>
      </w:r>
    </w:p>
    <w:p w:rsidRPr="00B834E6" w:rsidR="008B3232" w:rsidP="00B834E6" w:rsidRDefault="008B3232" w14:paraId="144347A0" w14:textId="77777777"/>
    <w:sectPr w:rsidRPr="00B834E6" w:rsidR="008B3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ognizant Sans">
    <w:altName w:val="Calibri"/>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0008B8"/>
    <w:multiLevelType w:val="multilevel"/>
    <w:tmpl w:val="5F20D4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0853A4B"/>
    <w:multiLevelType w:val="multilevel"/>
    <w:tmpl w:val="FEE08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9D6266A"/>
    <w:multiLevelType w:val="multilevel"/>
    <w:tmpl w:val="BA6084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EC9071B"/>
    <w:multiLevelType w:val="multilevel"/>
    <w:tmpl w:val="B394A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8111C6C"/>
    <w:multiLevelType w:val="multilevel"/>
    <w:tmpl w:val="0D305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336219D"/>
    <w:multiLevelType w:val="multilevel"/>
    <w:tmpl w:val="7AD6C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E295225"/>
    <w:multiLevelType w:val="multilevel"/>
    <w:tmpl w:val="13307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519F0B85"/>
    <w:multiLevelType w:val="multilevel"/>
    <w:tmpl w:val="314EF0C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559048B5"/>
    <w:multiLevelType w:val="multilevel"/>
    <w:tmpl w:val="00A652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568D3A5F"/>
    <w:multiLevelType w:val="multilevel"/>
    <w:tmpl w:val="1F8230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86145E9"/>
    <w:multiLevelType w:val="multilevel"/>
    <w:tmpl w:val="7D42F32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692A4010"/>
    <w:multiLevelType w:val="multilevel"/>
    <w:tmpl w:val="B9A8F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BDE7C9F"/>
    <w:multiLevelType w:val="multilevel"/>
    <w:tmpl w:val="62F00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3512AD1"/>
    <w:multiLevelType w:val="multilevel"/>
    <w:tmpl w:val="9D1EF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2"/>
  </w:num>
  <w:num w:numId="2">
    <w:abstractNumId w:val="9"/>
  </w:num>
  <w:num w:numId="3">
    <w:abstractNumId w:val="6"/>
  </w:num>
  <w:num w:numId="4">
    <w:abstractNumId w:val="13"/>
  </w:num>
  <w:num w:numId="5">
    <w:abstractNumId w:val="11"/>
  </w:num>
  <w:num w:numId="6">
    <w:abstractNumId w:val="4"/>
  </w:num>
  <w:num w:numId="7">
    <w:abstractNumId w:val="3"/>
  </w:num>
  <w:num w:numId="8">
    <w:abstractNumId w:val="8"/>
  </w:num>
  <w:num w:numId="9">
    <w:abstractNumId w:val="7"/>
  </w:num>
  <w:num w:numId="10">
    <w:abstractNumId w:val="1"/>
  </w:num>
  <w:num w:numId="11">
    <w:abstractNumId w:val="10"/>
  </w:num>
  <w:num w:numId="12">
    <w:abstractNumId w:val="5"/>
  </w:num>
  <w:num w:numId="13">
    <w:abstractNumId w:val="0"/>
  </w:num>
  <w:num w:numId="14">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E6"/>
    <w:rsid w:val="00023D47"/>
    <w:rsid w:val="00043D8B"/>
    <w:rsid w:val="00047D65"/>
    <w:rsid w:val="000620FE"/>
    <w:rsid w:val="000D5EB2"/>
    <w:rsid w:val="001657FD"/>
    <w:rsid w:val="001A74C6"/>
    <w:rsid w:val="001D7F38"/>
    <w:rsid w:val="001F6059"/>
    <w:rsid w:val="0020384A"/>
    <w:rsid w:val="0024677F"/>
    <w:rsid w:val="00274A6C"/>
    <w:rsid w:val="00327657"/>
    <w:rsid w:val="00370F09"/>
    <w:rsid w:val="003E7A2C"/>
    <w:rsid w:val="004500C8"/>
    <w:rsid w:val="00532276"/>
    <w:rsid w:val="005706A6"/>
    <w:rsid w:val="005A156E"/>
    <w:rsid w:val="005A3942"/>
    <w:rsid w:val="005B5A8D"/>
    <w:rsid w:val="005C5672"/>
    <w:rsid w:val="005E5192"/>
    <w:rsid w:val="0064661F"/>
    <w:rsid w:val="00682B54"/>
    <w:rsid w:val="0069709E"/>
    <w:rsid w:val="006A50A7"/>
    <w:rsid w:val="006E618A"/>
    <w:rsid w:val="00747DEE"/>
    <w:rsid w:val="007621DB"/>
    <w:rsid w:val="0078164D"/>
    <w:rsid w:val="007A31CF"/>
    <w:rsid w:val="007B3370"/>
    <w:rsid w:val="007F6B11"/>
    <w:rsid w:val="0080793F"/>
    <w:rsid w:val="008151DC"/>
    <w:rsid w:val="00834ADF"/>
    <w:rsid w:val="0084561B"/>
    <w:rsid w:val="008633D2"/>
    <w:rsid w:val="00897022"/>
    <w:rsid w:val="008B3232"/>
    <w:rsid w:val="008B6FA0"/>
    <w:rsid w:val="009041AE"/>
    <w:rsid w:val="00913850"/>
    <w:rsid w:val="0093440D"/>
    <w:rsid w:val="00950023"/>
    <w:rsid w:val="009A5EA5"/>
    <w:rsid w:val="009E35F8"/>
    <w:rsid w:val="00A46678"/>
    <w:rsid w:val="00A70ABD"/>
    <w:rsid w:val="00A7250A"/>
    <w:rsid w:val="00A74399"/>
    <w:rsid w:val="00A8104A"/>
    <w:rsid w:val="00A858AD"/>
    <w:rsid w:val="00AA2311"/>
    <w:rsid w:val="00AE1749"/>
    <w:rsid w:val="00B7211E"/>
    <w:rsid w:val="00B834E6"/>
    <w:rsid w:val="00B85085"/>
    <w:rsid w:val="00BA02C9"/>
    <w:rsid w:val="00BA56BF"/>
    <w:rsid w:val="00BC478B"/>
    <w:rsid w:val="00C116F2"/>
    <w:rsid w:val="00C93243"/>
    <w:rsid w:val="00C95EE9"/>
    <w:rsid w:val="00CB13AA"/>
    <w:rsid w:val="00CB5871"/>
    <w:rsid w:val="00CF1FB1"/>
    <w:rsid w:val="00D81707"/>
    <w:rsid w:val="00DE448B"/>
    <w:rsid w:val="00EC72AD"/>
    <w:rsid w:val="00F50848"/>
    <w:rsid w:val="00F97FE1"/>
    <w:rsid w:val="00FB01BD"/>
    <w:rsid w:val="00FD5D37"/>
    <w:rsid w:val="0A82B2F5"/>
    <w:rsid w:val="12F5061C"/>
    <w:rsid w:val="1A323649"/>
    <w:rsid w:val="2515F960"/>
    <w:rsid w:val="277CE96D"/>
    <w:rsid w:val="320CC794"/>
    <w:rsid w:val="36906D4D"/>
    <w:rsid w:val="3A66688A"/>
    <w:rsid w:val="3BA7A66F"/>
    <w:rsid w:val="3C93A145"/>
    <w:rsid w:val="3E20AE12"/>
    <w:rsid w:val="3E8256D5"/>
    <w:rsid w:val="451BDD6B"/>
    <w:rsid w:val="798AD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0B175"/>
  <w15:chartTrackingRefBased/>
  <w15:docId w15:val="{C88F116B-1DCC-FB43-8797-3E9D5F3F11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5085"/>
    <w:rPr>
      <w:rFonts w:ascii="Times New Roman" w:hAnsi="Times New Roman" w:eastAsia="Times New Roman" w:cs="Times New Roman"/>
    </w:rPr>
  </w:style>
  <w:style w:type="paragraph" w:styleId="Heading1">
    <w:name w:val="heading 1"/>
    <w:basedOn w:val="Normal"/>
    <w:next w:val="Normal"/>
    <w:link w:val="Heading1Char"/>
    <w:autoRedefine/>
    <w:uiPriority w:val="9"/>
    <w:qFormat/>
    <w:rsid w:val="00EC72AD"/>
    <w:pPr>
      <w:keepNext/>
      <w:pBdr>
        <w:top w:val="single" w:color="0032A0" w:sz="24" w:space="1"/>
        <w:left w:val="single" w:color="0032A0" w:sz="24" w:space="4"/>
        <w:bottom w:val="single" w:color="0032A0" w:sz="24" w:space="1"/>
        <w:right w:val="single" w:color="0032A0" w:sz="24" w:space="4"/>
      </w:pBdr>
      <w:shd w:val="clear" w:color="auto" w:fill="0032A0"/>
      <w:spacing w:before="120" w:after="200" w:line="276" w:lineRule="auto"/>
      <w:outlineLvl w:val="0"/>
    </w:pPr>
    <w:rPr>
      <w:rFonts w:asciiTheme="majorHAnsi" w:hAnsiTheme="majorHAnsi" w:eastAsiaTheme="majorEastAsia" w:cstheme="majorBidi"/>
      <w:bCs/>
      <w:caps/>
      <w:color w:val="FFFFFF" w:themeColor="background1"/>
      <w:spacing w:val="15"/>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B834E6"/>
    <w:pPr>
      <w:spacing w:before="100" w:beforeAutospacing="1" w:after="100" w:afterAutospacing="1"/>
    </w:pPr>
  </w:style>
  <w:style w:type="character" w:styleId="eop" w:customStyle="1">
    <w:name w:val="eop"/>
    <w:basedOn w:val="DefaultParagraphFont"/>
    <w:rsid w:val="00B834E6"/>
  </w:style>
  <w:style w:type="character" w:styleId="normaltextrun" w:customStyle="1">
    <w:name w:val="normaltextrun"/>
    <w:basedOn w:val="DefaultParagraphFont"/>
    <w:rsid w:val="00B834E6"/>
  </w:style>
  <w:style w:type="character" w:styleId="tabchar" w:customStyle="1">
    <w:name w:val="tabchar"/>
    <w:basedOn w:val="DefaultParagraphFont"/>
    <w:rsid w:val="00B834E6"/>
  </w:style>
  <w:style w:type="character" w:styleId="pagebreaktextspan" w:customStyle="1">
    <w:name w:val="pagebreaktextspan"/>
    <w:basedOn w:val="DefaultParagraphFont"/>
    <w:rsid w:val="00B834E6"/>
  </w:style>
  <w:style w:type="character" w:styleId="scxw77454074" w:customStyle="1">
    <w:name w:val="scxw77454074"/>
    <w:basedOn w:val="DefaultParagraphFont"/>
    <w:rsid w:val="00B834E6"/>
  </w:style>
  <w:style w:type="paragraph" w:styleId="ListParagraph">
    <w:name w:val="List Paragraph"/>
    <w:basedOn w:val="Normal"/>
    <w:uiPriority w:val="34"/>
    <w:qFormat/>
    <w:rsid w:val="0078164D"/>
    <w:pPr>
      <w:ind w:left="720"/>
      <w:contextualSpacing/>
    </w:pPr>
    <w:rPr>
      <w:rFonts w:asciiTheme="minorHAnsi" w:hAnsiTheme="minorHAnsi" w:eastAsiaTheme="minorHAnsi" w:cstheme="minorBidi"/>
    </w:rPr>
  </w:style>
  <w:style w:type="character" w:styleId="Hyperlink">
    <w:name w:val="Hyperlink"/>
    <w:basedOn w:val="DefaultParagraphFont"/>
    <w:uiPriority w:val="99"/>
    <w:unhideWhenUsed/>
    <w:rsid w:val="009A5EA5"/>
    <w:rPr>
      <w:color w:val="0000FF"/>
      <w:u w:val="single"/>
    </w:rPr>
  </w:style>
  <w:style w:type="character" w:styleId="FollowedHyperlink">
    <w:name w:val="FollowedHyperlink"/>
    <w:basedOn w:val="DefaultParagraphFont"/>
    <w:uiPriority w:val="99"/>
    <w:semiHidden/>
    <w:unhideWhenUsed/>
    <w:rsid w:val="000620FE"/>
    <w:rPr>
      <w:color w:val="954F72" w:themeColor="followedHyperlink"/>
      <w:u w:val="single"/>
    </w:rPr>
  </w:style>
  <w:style w:type="character" w:styleId="Heading1Char" w:customStyle="1">
    <w:name w:val="Heading 1 Char"/>
    <w:basedOn w:val="DefaultParagraphFont"/>
    <w:link w:val="Heading1"/>
    <w:uiPriority w:val="9"/>
    <w:rsid w:val="00EC72AD"/>
    <w:rPr>
      <w:rFonts w:asciiTheme="majorHAnsi" w:hAnsiTheme="majorHAnsi" w:eastAsiaTheme="majorEastAsia" w:cstheme="majorBidi"/>
      <w:bCs/>
      <w:caps/>
      <w:color w:val="FFFFFF" w:themeColor="background1"/>
      <w:spacing w:val="15"/>
      <w:szCs w:val="28"/>
      <w:shd w:val="clear" w:color="auto" w:fill="0032A0"/>
    </w:rPr>
  </w:style>
  <w:style w:type="paragraph" w:styleId="TOCHeading">
    <w:name w:val="TOC Heading"/>
    <w:basedOn w:val="Heading1"/>
    <w:next w:val="Normal"/>
    <w:uiPriority w:val="39"/>
    <w:unhideWhenUsed/>
    <w:qFormat/>
    <w:rsid w:val="001F6059"/>
    <w:pPr>
      <w:spacing w:before="240" w:line="259" w:lineRule="auto"/>
      <w:outlineLvl w:val="9"/>
    </w:pPr>
    <w:rPr>
      <w:b/>
      <w:bCs w:val="0"/>
      <w:sz w:val="32"/>
      <w:szCs w:val="32"/>
    </w:rPr>
  </w:style>
  <w:style w:type="paragraph" w:styleId="TOC1">
    <w:name w:val="toc 1"/>
    <w:basedOn w:val="Normal"/>
    <w:next w:val="Normal"/>
    <w:autoRedefine/>
    <w:uiPriority w:val="39"/>
    <w:unhideWhenUsed/>
    <w:rsid w:val="001F6059"/>
    <w:pPr>
      <w:spacing w:after="100" w:line="276" w:lineRule="auto"/>
    </w:pPr>
    <w:rPr>
      <w:rFonts w:eastAsia="Calibri" w:asciiTheme="minorHAnsi" w:hAnsiTheme="minorHAnsi"/>
      <w:sz w:val="22"/>
      <w:szCs w:val="22"/>
    </w:rPr>
  </w:style>
  <w:style w:type="paragraph" w:styleId="TOC3">
    <w:name w:val="toc 3"/>
    <w:basedOn w:val="Normal"/>
    <w:next w:val="Normal"/>
    <w:autoRedefine/>
    <w:uiPriority w:val="39"/>
    <w:unhideWhenUsed/>
    <w:rsid w:val="001F6059"/>
    <w:pPr>
      <w:spacing w:after="100" w:line="276" w:lineRule="auto"/>
      <w:ind w:left="440"/>
    </w:pPr>
    <w:rPr>
      <w:rFonts w:eastAsia="Calibri"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582823">
      <w:bodyDiv w:val="1"/>
      <w:marLeft w:val="0"/>
      <w:marRight w:val="0"/>
      <w:marTop w:val="0"/>
      <w:marBottom w:val="0"/>
      <w:divBdr>
        <w:top w:val="none" w:sz="0" w:space="0" w:color="auto"/>
        <w:left w:val="none" w:sz="0" w:space="0" w:color="auto"/>
        <w:bottom w:val="none" w:sz="0" w:space="0" w:color="auto"/>
        <w:right w:val="none" w:sz="0" w:space="0" w:color="auto"/>
      </w:divBdr>
    </w:div>
    <w:div w:id="870537213">
      <w:bodyDiv w:val="1"/>
      <w:marLeft w:val="0"/>
      <w:marRight w:val="0"/>
      <w:marTop w:val="0"/>
      <w:marBottom w:val="0"/>
      <w:divBdr>
        <w:top w:val="none" w:sz="0" w:space="0" w:color="auto"/>
        <w:left w:val="none" w:sz="0" w:space="0" w:color="auto"/>
        <w:bottom w:val="none" w:sz="0" w:space="0" w:color="auto"/>
        <w:right w:val="none" w:sz="0" w:space="0" w:color="auto"/>
      </w:divBdr>
    </w:div>
    <w:div w:id="1340959385">
      <w:bodyDiv w:val="1"/>
      <w:marLeft w:val="0"/>
      <w:marRight w:val="0"/>
      <w:marTop w:val="0"/>
      <w:marBottom w:val="0"/>
      <w:divBdr>
        <w:top w:val="none" w:sz="0" w:space="0" w:color="auto"/>
        <w:left w:val="none" w:sz="0" w:space="0" w:color="auto"/>
        <w:bottom w:val="none" w:sz="0" w:space="0" w:color="auto"/>
        <w:right w:val="none" w:sz="0" w:space="0" w:color="auto"/>
      </w:divBdr>
    </w:div>
    <w:div w:id="1775127020">
      <w:bodyDiv w:val="1"/>
      <w:marLeft w:val="0"/>
      <w:marRight w:val="0"/>
      <w:marTop w:val="0"/>
      <w:marBottom w:val="0"/>
      <w:divBdr>
        <w:top w:val="none" w:sz="0" w:space="0" w:color="auto"/>
        <w:left w:val="none" w:sz="0" w:space="0" w:color="auto"/>
        <w:bottom w:val="none" w:sz="0" w:space="0" w:color="auto"/>
        <w:right w:val="none" w:sz="0" w:space="0" w:color="auto"/>
      </w:divBdr>
    </w:div>
    <w:div w:id="2018313115">
      <w:bodyDiv w:val="1"/>
      <w:marLeft w:val="0"/>
      <w:marRight w:val="0"/>
      <w:marTop w:val="0"/>
      <w:marBottom w:val="0"/>
      <w:divBdr>
        <w:top w:val="none" w:sz="0" w:space="0" w:color="auto"/>
        <w:left w:val="none" w:sz="0" w:space="0" w:color="auto"/>
        <w:bottom w:val="none" w:sz="0" w:space="0" w:color="auto"/>
        <w:right w:val="none" w:sz="0" w:space="0" w:color="auto"/>
      </w:divBdr>
      <w:divsChild>
        <w:div w:id="1046417214">
          <w:marLeft w:val="0"/>
          <w:marRight w:val="0"/>
          <w:marTop w:val="0"/>
          <w:marBottom w:val="0"/>
          <w:divBdr>
            <w:top w:val="none" w:sz="0" w:space="0" w:color="auto"/>
            <w:left w:val="none" w:sz="0" w:space="0" w:color="auto"/>
            <w:bottom w:val="none" w:sz="0" w:space="0" w:color="auto"/>
            <w:right w:val="none" w:sz="0" w:space="0" w:color="auto"/>
          </w:divBdr>
        </w:div>
        <w:div w:id="1046565844">
          <w:marLeft w:val="0"/>
          <w:marRight w:val="0"/>
          <w:marTop w:val="0"/>
          <w:marBottom w:val="0"/>
          <w:divBdr>
            <w:top w:val="none" w:sz="0" w:space="0" w:color="auto"/>
            <w:left w:val="none" w:sz="0" w:space="0" w:color="auto"/>
            <w:bottom w:val="none" w:sz="0" w:space="0" w:color="auto"/>
            <w:right w:val="none" w:sz="0" w:space="0" w:color="auto"/>
          </w:divBdr>
        </w:div>
        <w:div w:id="371810910">
          <w:marLeft w:val="0"/>
          <w:marRight w:val="0"/>
          <w:marTop w:val="0"/>
          <w:marBottom w:val="0"/>
          <w:divBdr>
            <w:top w:val="none" w:sz="0" w:space="0" w:color="auto"/>
            <w:left w:val="none" w:sz="0" w:space="0" w:color="auto"/>
            <w:bottom w:val="none" w:sz="0" w:space="0" w:color="auto"/>
            <w:right w:val="none" w:sz="0" w:space="0" w:color="auto"/>
          </w:divBdr>
        </w:div>
        <w:div w:id="1649823148">
          <w:marLeft w:val="0"/>
          <w:marRight w:val="0"/>
          <w:marTop w:val="0"/>
          <w:marBottom w:val="0"/>
          <w:divBdr>
            <w:top w:val="none" w:sz="0" w:space="0" w:color="auto"/>
            <w:left w:val="none" w:sz="0" w:space="0" w:color="auto"/>
            <w:bottom w:val="none" w:sz="0" w:space="0" w:color="auto"/>
            <w:right w:val="none" w:sz="0" w:space="0" w:color="auto"/>
          </w:divBdr>
        </w:div>
        <w:div w:id="1368333804">
          <w:marLeft w:val="0"/>
          <w:marRight w:val="0"/>
          <w:marTop w:val="0"/>
          <w:marBottom w:val="0"/>
          <w:divBdr>
            <w:top w:val="none" w:sz="0" w:space="0" w:color="auto"/>
            <w:left w:val="none" w:sz="0" w:space="0" w:color="auto"/>
            <w:bottom w:val="none" w:sz="0" w:space="0" w:color="auto"/>
            <w:right w:val="none" w:sz="0" w:space="0" w:color="auto"/>
          </w:divBdr>
        </w:div>
        <w:div w:id="1874266783">
          <w:marLeft w:val="0"/>
          <w:marRight w:val="0"/>
          <w:marTop w:val="0"/>
          <w:marBottom w:val="0"/>
          <w:divBdr>
            <w:top w:val="none" w:sz="0" w:space="0" w:color="auto"/>
            <w:left w:val="none" w:sz="0" w:space="0" w:color="auto"/>
            <w:bottom w:val="none" w:sz="0" w:space="0" w:color="auto"/>
            <w:right w:val="none" w:sz="0" w:space="0" w:color="auto"/>
          </w:divBdr>
        </w:div>
        <w:div w:id="300430841">
          <w:marLeft w:val="0"/>
          <w:marRight w:val="0"/>
          <w:marTop w:val="0"/>
          <w:marBottom w:val="0"/>
          <w:divBdr>
            <w:top w:val="none" w:sz="0" w:space="0" w:color="auto"/>
            <w:left w:val="none" w:sz="0" w:space="0" w:color="auto"/>
            <w:bottom w:val="none" w:sz="0" w:space="0" w:color="auto"/>
            <w:right w:val="none" w:sz="0" w:space="0" w:color="auto"/>
          </w:divBdr>
        </w:div>
        <w:div w:id="882324385">
          <w:marLeft w:val="0"/>
          <w:marRight w:val="0"/>
          <w:marTop w:val="0"/>
          <w:marBottom w:val="0"/>
          <w:divBdr>
            <w:top w:val="none" w:sz="0" w:space="0" w:color="auto"/>
            <w:left w:val="none" w:sz="0" w:space="0" w:color="auto"/>
            <w:bottom w:val="none" w:sz="0" w:space="0" w:color="auto"/>
            <w:right w:val="none" w:sz="0" w:space="0" w:color="auto"/>
          </w:divBdr>
        </w:div>
        <w:div w:id="1207180006">
          <w:marLeft w:val="0"/>
          <w:marRight w:val="0"/>
          <w:marTop w:val="0"/>
          <w:marBottom w:val="0"/>
          <w:divBdr>
            <w:top w:val="none" w:sz="0" w:space="0" w:color="auto"/>
            <w:left w:val="none" w:sz="0" w:space="0" w:color="auto"/>
            <w:bottom w:val="none" w:sz="0" w:space="0" w:color="auto"/>
            <w:right w:val="none" w:sz="0" w:space="0" w:color="auto"/>
          </w:divBdr>
        </w:div>
        <w:div w:id="80102347">
          <w:marLeft w:val="0"/>
          <w:marRight w:val="0"/>
          <w:marTop w:val="0"/>
          <w:marBottom w:val="0"/>
          <w:divBdr>
            <w:top w:val="none" w:sz="0" w:space="0" w:color="auto"/>
            <w:left w:val="none" w:sz="0" w:space="0" w:color="auto"/>
            <w:bottom w:val="none" w:sz="0" w:space="0" w:color="auto"/>
            <w:right w:val="none" w:sz="0" w:space="0" w:color="auto"/>
          </w:divBdr>
        </w:div>
        <w:div w:id="1572695096">
          <w:marLeft w:val="0"/>
          <w:marRight w:val="0"/>
          <w:marTop w:val="0"/>
          <w:marBottom w:val="0"/>
          <w:divBdr>
            <w:top w:val="none" w:sz="0" w:space="0" w:color="auto"/>
            <w:left w:val="none" w:sz="0" w:space="0" w:color="auto"/>
            <w:bottom w:val="none" w:sz="0" w:space="0" w:color="auto"/>
            <w:right w:val="none" w:sz="0" w:space="0" w:color="auto"/>
          </w:divBdr>
        </w:div>
        <w:div w:id="1540506306">
          <w:marLeft w:val="0"/>
          <w:marRight w:val="0"/>
          <w:marTop w:val="0"/>
          <w:marBottom w:val="0"/>
          <w:divBdr>
            <w:top w:val="none" w:sz="0" w:space="0" w:color="auto"/>
            <w:left w:val="none" w:sz="0" w:space="0" w:color="auto"/>
            <w:bottom w:val="none" w:sz="0" w:space="0" w:color="auto"/>
            <w:right w:val="none" w:sz="0" w:space="0" w:color="auto"/>
          </w:divBdr>
        </w:div>
        <w:div w:id="770904004">
          <w:marLeft w:val="0"/>
          <w:marRight w:val="0"/>
          <w:marTop w:val="0"/>
          <w:marBottom w:val="0"/>
          <w:divBdr>
            <w:top w:val="none" w:sz="0" w:space="0" w:color="auto"/>
            <w:left w:val="none" w:sz="0" w:space="0" w:color="auto"/>
            <w:bottom w:val="none" w:sz="0" w:space="0" w:color="auto"/>
            <w:right w:val="none" w:sz="0" w:space="0" w:color="auto"/>
          </w:divBdr>
        </w:div>
        <w:div w:id="1496605674">
          <w:marLeft w:val="0"/>
          <w:marRight w:val="0"/>
          <w:marTop w:val="0"/>
          <w:marBottom w:val="0"/>
          <w:divBdr>
            <w:top w:val="none" w:sz="0" w:space="0" w:color="auto"/>
            <w:left w:val="none" w:sz="0" w:space="0" w:color="auto"/>
            <w:bottom w:val="none" w:sz="0" w:space="0" w:color="auto"/>
            <w:right w:val="none" w:sz="0" w:space="0" w:color="auto"/>
          </w:divBdr>
        </w:div>
        <w:div w:id="1024747726">
          <w:marLeft w:val="0"/>
          <w:marRight w:val="0"/>
          <w:marTop w:val="0"/>
          <w:marBottom w:val="0"/>
          <w:divBdr>
            <w:top w:val="none" w:sz="0" w:space="0" w:color="auto"/>
            <w:left w:val="none" w:sz="0" w:space="0" w:color="auto"/>
            <w:bottom w:val="none" w:sz="0" w:space="0" w:color="auto"/>
            <w:right w:val="none" w:sz="0" w:space="0" w:color="auto"/>
          </w:divBdr>
        </w:div>
        <w:div w:id="1231770859">
          <w:marLeft w:val="0"/>
          <w:marRight w:val="0"/>
          <w:marTop w:val="0"/>
          <w:marBottom w:val="0"/>
          <w:divBdr>
            <w:top w:val="none" w:sz="0" w:space="0" w:color="auto"/>
            <w:left w:val="none" w:sz="0" w:space="0" w:color="auto"/>
            <w:bottom w:val="none" w:sz="0" w:space="0" w:color="auto"/>
            <w:right w:val="none" w:sz="0" w:space="0" w:color="auto"/>
          </w:divBdr>
        </w:div>
        <w:div w:id="1314409183">
          <w:marLeft w:val="0"/>
          <w:marRight w:val="0"/>
          <w:marTop w:val="0"/>
          <w:marBottom w:val="0"/>
          <w:divBdr>
            <w:top w:val="none" w:sz="0" w:space="0" w:color="auto"/>
            <w:left w:val="none" w:sz="0" w:space="0" w:color="auto"/>
            <w:bottom w:val="none" w:sz="0" w:space="0" w:color="auto"/>
            <w:right w:val="none" w:sz="0" w:space="0" w:color="auto"/>
          </w:divBdr>
        </w:div>
        <w:div w:id="1561288378">
          <w:marLeft w:val="0"/>
          <w:marRight w:val="0"/>
          <w:marTop w:val="0"/>
          <w:marBottom w:val="0"/>
          <w:divBdr>
            <w:top w:val="none" w:sz="0" w:space="0" w:color="auto"/>
            <w:left w:val="none" w:sz="0" w:space="0" w:color="auto"/>
            <w:bottom w:val="none" w:sz="0" w:space="0" w:color="auto"/>
            <w:right w:val="none" w:sz="0" w:space="0" w:color="auto"/>
          </w:divBdr>
        </w:div>
        <w:div w:id="838155630">
          <w:marLeft w:val="0"/>
          <w:marRight w:val="0"/>
          <w:marTop w:val="0"/>
          <w:marBottom w:val="0"/>
          <w:divBdr>
            <w:top w:val="none" w:sz="0" w:space="0" w:color="auto"/>
            <w:left w:val="none" w:sz="0" w:space="0" w:color="auto"/>
            <w:bottom w:val="none" w:sz="0" w:space="0" w:color="auto"/>
            <w:right w:val="none" w:sz="0" w:space="0" w:color="auto"/>
          </w:divBdr>
        </w:div>
        <w:div w:id="1333946615">
          <w:marLeft w:val="0"/>
          <w:marRight w:val="0"/>
          <w:marTop w:val="0"/>
          <w:marBottom w:val="0"/>
          <w:divBdr>
            <w:top w:val="none" w:sz="0" w:space="0" w:color="auto"/>
            <w:left w:val="none" w:sz="0" w:space="0" w:color="auto"/>
            <w:bottom w:val="none" w:sz="0" w:space="0" w:color="auto"/>
            <w:right w:val="none" w:sz="0" w:space="0" w:color="auto"/>
          </w:divBdr>
        </w:div>
        <w:div w:id="1749304460">
          <w:marLeft w:val="0"/>
          <w:marRight w:val="0"/>
          <w:marTop w:val="0"/>
          <w:marBottom w:val="0"/>
          <w:divBdr>
            <w:top w:val="none" w:sz="0" w:space="0" w:color="auto"/>
            <w:left w:val="none" w:sz="0" w:space="0" w:color="auto"/>
            <w:bottom w:val="none" w:sz="0" w:space="0" w:color="auto"/>
            <w:right w:val="none" w:sz="0" w:space="0" w:color="auto"/>
          </w:divBdr>
        </w:div>
        <w:div w:id="1345782477">
          <w:marLeft w:val="0"/>
          <w:marRight w:val="0"/>
          <w:marTop w:val="0"/>
          <w:marBottom w:val="0"/>
          <w:divBdr>
            <w:top w:val="none" w:sz="0" w:space="0" w:color="auto"/>
            <w:left w:val="none" w:sz="0" w:space="0" w:color="auto"/>
            <w:bottom w:val="none" w:sz="0" w:space="0" w:color="auto"/>
            <w:right w:val="none" w:sz="0" w:space="0" w:color="auto"/>
          </w:divBdr>
        </w:div>
        <w:div w:id="1777170152">
          <w:marLeft w:val="0"/>
          <w:marRight w:val="0"/>
          <w:marTop w:val="0"/>
          <w:marBottom w:val="0"/>
          <w:divBdr>
            <w:top w:val="none" w:sz="0" w:space="0" w:color="auto"/>
            <w:left w:val="none" w:sz="0" w:space="0" w:color="auto"/>
            <w:bottom w:val="none" w:sz="0" w:space="0" w:color="auto"/>
            <w:right w:val="none" w:sz="0" w:space="0" w:color="auto"/>
          </w:divBdr>
        </w:div>
        <w:div w:id="1318195004">
          <w:marLeft w:val="0"/>
          <w:marRight w:val="0"/>
          <w:marTop w:val="0"/>
          <w:marBottom w:val="0"/>
          <w:divBdr>
            <w:top w:val="none" w:sz="0" w:space="0" w:color="auto"/>
            <w:left w:val="none" w:sz="0" w:space="0" w:color="auto"/>
            <w:bottom w:val="none" w:sz="0" w:space="0" w:color="auto"/>
            <w:right w:val="none" w:sz="0" w:space="0" w:color="auto"/>
          </w:divBdr>
        </w:div>
        <w:div w:id="2053339258">
          <w:marLeft w:val="0"/>
          <w:marRight w:val="0"/>
          <w:marTop w:val="0"/>
          <w:marBottom w:val="0"/>
          <w:divBdr>
            <w:top w:val="none" w:sz="0" w:space="0" w:color="auto"/>
            <w:left w:val="none" w:sz="0" w:space="0" w:color="auto"/>
            <w:bottom w:val="none" w:sz="0" w:space="0" w:color="auto"/>
            <w:right w:val="none" w:sz="0" w:space="0" w:color="auto"/>
          </w:divBdr>
        </w:div>
        <w:div w:id="2090151541">
          <w:marLeft w:val="0"/>
          <w:marRight w:val="0"/>
          <w:marTop w:val="0"/>
          <w:marBottom w:val="0"/>
          <w:divBdr>
            <w:top w:val="none" w:sz="0" w:space="0" w:color="auto"/>
            <w:left w:val="none" w:sz="0" w:space="0" w:color="auto"/>
            <w:bottom w:val="none" w:sz="0" w:space="0" w:color="auto"/>
            <w:right w:val="none" w:sz="0" w:space="0" w:color="auto"/>
          </w:divBdr>
        </w:div>
        <w:div w:id="1179155714">
          <w:marLeft w:val="0"/>
          <w:marRight w:val="0"/>
          <w:marTop w:val="0"/>
          <w:marBottom w:val="0"/>
          <w:divBdr>
            <w:top w:val="none" w:sz="0" w:space="0" w:color="auto"/>
            <w:left w:val="none" w:sz="0" w:space="0" w:color="auto"/>
            <w:bottom w:val="none" w:sz="0" w:space="0" w:color="auto"/>
            <w:right w:val="none" w:sz="0" w:space="0" w:color="auto"/>
          </w:divBdr>
        </w:div>
        <w:div w:id="1382905250">
          <w:marLeft w:val="0"/>
          <w:marRight w:val="0"/>
          <w:marTop w:val="0"/>
          <w:marBottom w:val="0"/>
          <w:divBdr>
            <w:top w:val="none" w:sz="0" w:space="0" w:color="auto"/>
            <w:left w:val="none" w:sz="0" w:space="0" w:color="auto"/>
            <w:bottom w:val="none" w:sz="0" w:space="0" w:color="auto"/>
            <w:right w:val="none" w:sz="0" w:space="0" w:color="auto"/>
          </w:divBdr>
        </w:div>
        <w:div w:id="2038505731">
          <w:marLeft w:val="0"/>
          <w:marRight w:val="0"/>
          <w:marTop w:val="0"/>
          <w:marBottom w:val="0"/>
          <w:divBdr>
            <w:top w:val="none" w:sz="0" w:space="0" w:color="auto"/>
            <w:left w:val="none" w:sz="0" w:space="0" w:color="auto"/>
            <w:bottom w:val="none" w:sz="0" w:space="0" w:color="auto"/>
            <w:right w:val="none" w:sz="0" w:space="0" w:color="auto"/>
          </w:divBdr>
        </w:div>
        <w:div w:id="1964800758">
          <w:marLeft w:val="0"/>
          <w:marRight w:val="0"/>
          <w:marTop w:val="0"/>
          <w:marBottom w:val="0"/>
          <w:divBdr>
            <w:top w:val="none" w:sz="0" w:space="0" w:color="auto"/>
            <w:left w:val="none" w:sz="0" w:space="0" w:color="auto"/>
            <w:bottom w:val="none" w:sz="0" w:space="0" w:color="auto"/>
            <w:right w:val="none" w:sz="0" w:space="0" w:color="auto"/>
          </w:divBdr>
        </w:div>
        <w:div w:id="1707682719">
          <w:marLeft w:val="0"/>
          <w:marRight w:val="0"/>
          <w:marTop w:val="0"/>
          <w:marBottom w:val="0"/>
          <w:divBdr>
            <w:top w:val="none" w:sz="0" w:space="0" w:color="auto"/>
            <w:left w:val="none" w:sz="0" w:space="0" w:color="auto"/>
            <w:bottom w:val="none" w:sz="0" w:space="0" w:color="auto"/>
            <w:right w:val="none" w:sz="0" w:space="0" w:color="auto"/>
          </w:divBdr>
        </w:div>
        <w:div w:id="1983920770">
          <w:marLeft w:val="0"/>
          <w:marRight w:val="0"/>
          <w:marTop w:val="0"/>
          <w:marBottom w:val="0"/>
          <w:divBdr>
            <w:top w:val="none" w:sz="0" w:space="0" w:color="auto"/>
            <w:left w:val="none" w:sz="0" w:space="0" w:color="auto"/>
            <w:bottom w:val="none" w:sz="0" w:space="0" w:color="auto"/>
            <w:right w:val="none" w:sz="0" w:space="0" w:color="auto"/>
          </w:divBdr>
        </w:div>
        <w:div w:id="703209675">
          <w:marLeft w:val="0"/>
          <w:marRight w:val="0"/>
          <w:marTop w:val="0"/>
          <w:marBottom w:val="0"/>
          <w:divBdr>
            <w:top w:val="none" w:sz="0" w:space="0" w:color="auto"/>
            <w:left w:val="none" w:sz="0" w:space="0" w:color="auto"/>
            <w:bottom w:val="none" w:sz="0" w:space="0" w:color="auto"/>
            <w:right w:val="none" w:sz="0" w:space="0" w:color="auto"/>
          </w:divBdr>
        </w:div>
        <w:div w:id="305281650">
          <w:marLeft w:val="0"/>
          <w:marRight w:val="0"/>
          <w:marTop w:val="0"/>
          <w:marBottom w:val="0"/>
          <w:divBdr>
            <w:top w:val="none" w:sz="0" w:space="0" w:color="auto"/>
            <w:left w:val="none" w:sz="0" w:space="0" w:color="auto"/>
            <w:bottom w:val="none" w:sz="0" w:space="0" w:color="auto"/>
            <w:right w:val="none" w:sz="0" w:space="0" w:color="auto"/>
          </w:divBdr>
        </w:div>
        <w:div w:id="1093822492">
          <w:marLeft w:val="0"/>
          <w:marRight w:val="0"/>
          <w:marTop w:val="0"/>
          <w:marBottom w:val="0"/>
          <w:divBdr>
            <w:top w:val="none" w:sz="0" w:space="0" w:color="auto"/>
            <w:left w:val="none" w:sz="0" w:space="0" w:color="auto"/>
            <w:bottom w:val="none" w:sz="0" w:space="0" w:color="auto"/>
            <w:right w:val="none" w:sz="0" w:space="0" w:color="auto"/>
          </w:divBdr>
        </w:div>
        <w:div w:id="720665590">
          <w:marLeft w:val="0"/>
          <w:marRight w:val="0"/>
          <w:marTop w:val="0"/>
          <w:marBottom w:val="0"/>
          <w:divBdr>
            <w:top w:val="none" w:sz="0" w:space="0" w:color="auto"/>
            <w:left w:val="none" w:sz="0" w:space="0" w:color="auto"/>
            <w:bottom w:val="none" w:sz="0" w:space="0" w:color="auto"/>
            <w:right w:val="none" w:sz="0" w:space="0" w:color="auto"/>
          </w:divBdr>
        </w:div>
        <w:div w:id="827939428">
          <w:marLeft w:val="0"/>
          <w:marRight w:val="0"/>
          <w:marTop w:val="0"/>
          <w:marBottom w:val="0"/>
          <w:divBdr>
            <w:top w:val="none" w:sz="0" w:space="0" w:color="auto"/>
            <w:left w:val="none" w:sz="0" w:space="0" w:color="auto"/>
            <w:bottom w:val="none" w:sz="0" w:space="0" w:color="auto"/>
            <w:right w:val="none" w:sz="0" w:space="0" w:color="auto"/>
          </w:divBdr>
        </w:div>
        <w:div w:id="1631937761">
          <w:marLeft w:val="0"/>
          <w:marRight w:val="0"/>
          <w:marTop w:val="0"/>
          <w:marBottom w:val="0"/>
          <w:divBdr>
            <w:top w:val="none" w:sz="0" w:space="0" w:color="auto"/>
            <w:left w:val="none" w:sz="0" w:space="0" w:color="auto"/>
            <w:bottom w:val="none" w:sz="0" w:space="0" w:color="auto"/>
            <w:right w:val="none" w:sz="0" w:space="0" w:color="auto"/>
          </w:divBdr>
        </w:div>
        <w:div w:id="574632062">
          <w:marLeft w:val="0"/>
          <w:marRight w:val="0"/>
          <w:marTop w:val="0"/>
          <w:marBottom w:val="0"/>
          <w:divBdr>
            <w:top w:val="none" w:sz="0" w:space="0" w:color="auto"/>
            <w:left w:val="none" w:sz="0" w:space="0" w:color="auto"/>
            <w:bottom w:val="none" w:sz="0" w:space="0" w:color="auto"/>
            <w:right w:val="none" w:sz="0" w:space="0" w:color="auto"/>
          </w:divBdr>
        </w:div>
        <w:div w:id="1964772676">
          <w:marLeft w:val="0"/>
          <w:marRight w:val="0"/>
          <w:marTop w:val="0"/>
          <w:marBottom w:val="0"/>
          <w:divBdr>
            <w:top w:val="none" w:sz="0" w:space="0" w:color="auto"/>
            <w:left w:val="none" w:sz="0" w:space="0" w:color="auto"/>
            <w:bottom w:val="none" w:sz="0" w:space="0" w:color="auto"/>
            <w:right w:val="none" w:sz="0" w:space="0" w:color="auto"/>
          </w:divBdr>
        </w:div>
        <w:div w:id="1786656431">
          <w:marLeft w:val="0"/>
          <w:marRight w:val="0"/>
          <w:marTop w:val="0"/>
          <w:marBottom w:val="0"/>
          <w:divBdr>
            <w:top w:val="none" w:sz="0" w:space="0" w:color="auto"/>
            <w:left w:val="none" w:sz="0" w:space="0" w:color="auto"/>
            <w:bottom w:val="none" w:sz="0" w:space="0" w:color="auto"/>
            <w:right w:val="none" w:sz="0" w:space="0" w:color="auto"/>
          </w:divBdr>
        </w:div>
        <w:div w:id="1901286443">
          <w:marLeft w:val="0"/>
          <w:marRight w:val="0"/>
          <w:marTop w:val="0"/>
          <w:marBottom w:val="0"/>
          <w:divBdr>
            <w:top w:val="none" w:sz="0" w:space="0" w:color="auto"/>
            <w:left w:val="none" w:sz="0" w:space="0" w:color="auto"/>
            <w:bottom w:val="none" w:sz="0" w:space="0" w:color="auto"/>
            <w:right w:val="none" w:sz="0" w:space="0" w:color="auto"/>
          </w:divBdr>
        </w:div>
        <w:div w:id="550920249">
          <w:marLeft w:val="0"/>
          <w:marRight w:val="0"/>
          <w:marTop w:val="0"/>
          <w:marBottom w:val="0"/>
          <w:divBdr>
            <w:top w:val="none" w:sz="0" w:space="0" w:color="auto"/>
            <w:left w:val="none" w:sz="0" w:space="0" w:color="auto"/>
            <w:bottom w:val="none" w:sz="0" w:space="0" w:color="auto"/>
            <w:right w:val="none" w:sz="0" w:space="0" w:color="auto"/>
          </w:divBdr>
        </w:div>
        <w:div w:id="141700165">
          <w:marLeft w:val="0"/>
          <w:marRight w:val="0"/>
          <w:marTop w:val="0"/>
          <w:marBottom w:val="0"/>
          <w:divBdr>
            <w:top w:val="none" w:sz="0" w:space="0" w:color="auto"/>
            <w:left w:val="none" w:sz="0" w:space="0" w:color="auto"/>
            <w:bottom w:val="none" w:sz="0" w:space="0" w:color="auto"/>
            <w:right w:val="none" w:sz="0" w:space="0" w:color="auto"/>
          </w:divBdr>
        </w:div>
        <w:div w:id="1517310522">
          <w:marLeft w:val="0"/>
          <w:marRight w:val="0"/>
          <w:marTop w:val="0"/>
          <w:marBottom w:val="0"/>
          <w:divBdr>
            <w:top w:val="none" w:sz="0" w:space="0" w:color="auto"/>
            <w:left w:val="none" w:sz="0" w:space="0" w:color="auto"/>
            <w:bottom w:val="none" w:sz="0" w:space="0" w:color="auto"/>
            <w:right w:val="none" w:sz="0" w:space="0" w:color="auto"/>
          </w:divBdr>
        </w:div>
        <w:div w:id="664473659">
          <w:marLeft w:val="0"/>
          <w:marRight w:val="0"/>
          <w:marTop w:val="0"/>
          <w:marBottom w:val="0"/>
          <w:divBdr>
            <w:top w:val="none" w:sz="0" w:space="0" w:color="auto"/>
            <w:left w:val="none" w:sz="0" w:space="0" w:color="auto"/>
            <w:bottom w:val="none" w:sz="0" w:space="0" w:color="auto"/>
            <w:right w:val="none" w:sz="0" w:space="0" w:color="auto"/>
          </w:divBdr>
        </w:div>
        <w:div w:id="1175728841">
          <w:marLeft w:val="0"/>
          <w:marRight w:val="0"/>
          <w:marTop w:val="0"/>
          <w:marBottom w:val="0"/>
          <w:divBdr>
            <w:top w:val="none" w:sz="0" w:space="0" w:color="auto"/>
            <w:left w:val="none" w:sz="0" w:space="0" w:color="auto"/>
            <w:bottom w:val="none" w:sz="0" w:space="0" w:color="auto"/>
            <w:right w:val="none" w:sz="0" w:space="0" w:color="auto"/>
          </w:divBdr>
        </w:div>
        <w:div w:id="1863202312">
          <w:marLeft w:val="0"/>
          <w:marRight w:val="0"/>
          <w:marTop w:val="0"/>
          <w:marBottom w:val="0"/>
          <w:divBdr>
            <w:top w:val="none" w:sz="0" w:space="0" w:color="auto"/>
            <w:left w:val="none" w:sz="0" w:space="0" w:color="auto"/>
            <w:bottom w:val="none" w:sz="0" w:space="0" w:color="auto"/>
            <w:right w:val="none" w:sz="0" w:space="0" w:color="auto"/>
          </w:divBdr>
        </w:div>
        <w:div w:id="1974750731">
          <w:marLeft w:val="0"/>
          <w:marRight w:val="0"/>
          <w:marTop w:val="0"/>
          <w:marBottom w:val="0"/>
          <w:divBdr>
            <w:top w:val="none" w:sz="0" w:space="0" w:color="auto"/>
            <w:left w:val="none" w:sz="0" w:space="0" w:color="auto"/>
            <w:bottom w:val="none" w:sz="0" w:space="0" w:color="auto"/>
            <w:right w:val="none" w:sz="0" w:space="0" w:color="auto"/>
          </w:divBdr>
        </w:div>
        <w:div w:id="198713748">
          <w:marLeft w:val="0"/>
          <w:marRight w:val="0"/>
          <w:marTop w:val="0"/>
          <w:marBottom w:val="0"/>
          <w:divBdr>
            <w:top w:val="none" w:sz="0" w:space="0" w:color="auto"/>
            <w:left w:val="none" w:sz="0" w:space="0" w:color="auto"/>
            <w:bottom w:val="none" w:sz="0" w:space="0" w:color="auto"/>
            <w:right w:val="none" w:sz="0" w:space="0" w:color="auto"/>
          </w:divBdr>
        </w:div>
        <w:div w:id="824009130">
          <w:marLeft w:val="0"/>
          <w:marRight w:val="0"/>
          <w:marTop w:val="0"/>
          <w:marBottom w:val="0"/>
          <w:divBdr>
            <w:top w:val="none" w:sz="0" w:space="0" w:color="auto"/>
            <w:left w:val="none" w:sz="0" w:space="0" w:color="auto"/>
            <w:bottom w:val="none" w:sz="0" w:space="0" w:color="auto"/>
            <w:right w:val="none" w:sz="0" w:space="0" w:color="auto"/>
          </w:divBdr>
          <w:divsChild>
            <w:div w:id="798184501">
              <w:marLeft w:val="0"/>
              <w:marRight w:val="0"/>
              <w:marTop w:val="0"/>
              <w:marBottom w:val="0"/>
              <w:divBdr>
                <w:top w:val="none" w:sz="0" w:space="0" w:color="auto"/>
                <w:left w:val="none" w:sz="0" w:space="0" w:color="auto"/>
                <w:bottom w:val="none" w:sz="0" w:space="0" w:color="auto"/>
                <w:right w:val="none" w:sz="0" w:space="0" w:color="auto"/>
              </w:divBdr>
            </w:div>
            <w:div w:id="464323971">
              <w:marLeft w:val="0"/>
              <w:marRight w:val="0"/>
              <w:marTop w:val="0"/>
              <w:marBottom w:val="0"/>
              <w:divBdr>
                <w:top w:val="none" w:sz="0" w:space="0" w:color="auto"/>
                <w:left w:val="none" w:sz="0" w:space="0" w:color="auto"/>
                <w:bottom w:val="none" w:sz="0" w:space="0" w:color="auto"/>
                <w:right w:val="none" w:sz="0" w:space="0" w:color="auto"/>
              </w:divBdr>
            </w:div>
            <w:div w:id="1825005463">
              <w:marLeft w:val="0"/>
              <w:marRight w:val="0"/>
              <w:marTop w:val="0"/>
              <w:marBottom w:val="0"/>
              <w:divBdr>
                <w:top w:val="none" w:sz="0" w:space="0" w:color="auto"/>
                <w:left w:val="none" w:sz="0" w:space="0" w:color="auto"/>
                <w:bottom w:val="none" w:sz="0" w:space="0" w:color="auto"/>
                <w:right w:val="none" w:sz="0" w:space="0" w:color="auto"/>
              </w:divBdr>
            </w:div>
            <w:div w:id="1519269152">
              <w:marLeft w:val="0"/>
              <w:marRight w:val="0"/>
              <w:marTop w:val="0"/>
              <w:marBottom w:val="0"/>
              <w:divBdr>
                <w:top w:val="none" w:sz="0" w:space="0" w:color="auto"/>
                <w:left w:val="none" w:sz="0" w:space="0" w:color="auto"/>
                <w:bottom w:val="none" w:sz="0" w:space="0" w:color="auto"/>
                <w:right w:val="none" w:sz="0" w:space="0" w:color="auto"/>
              </w:divBdr>
            </w:div>
            <w:div w:id="1945071962">
              <w:marLeft w:val="0"/>
              <w:marRight w:val="0"/>
              <w:marTop w:val="0"/>
              <w:marBottom w:val="0"/>
              <w:divBdr>
                <w:top w:val="none" w:sz="0" w:space="0" w:color="auto"/>
                <w:left w:val="none" w:sz="0" w:space="0" w:color="auto"/>
                <w:bottom w:val="none" w:sz="0" w:space="0" w:color="auto"/>
                <w:right w:val="none" w:sz="0" w:space="0" w:color="auto"/>
              </w:divBdr>
            </w:div>
          </w:divsChild>
        </w:div>
        <w:div w:id="1079248394">
          <w:marLeft w:val="0"/>
          <w:marRight w:val="0"/>
          <w:marTop w:val="0"/>
          <w:marBottom w:val="0"/>
          <w:divBdr>
            <w:top w:val="none" w:sz="0" w:space="0" w:color="auto"/>
            <w:left w:val="none" w:sz="0" w:space="0" w:color="auto"/>
            <w:bottom w:val="none" w:sz="0" w:space="0" w:color="auto"/>
            <w:right w:val="none" w:sz="0" w:space="0" w:color="auto"/>
          </w:divBdr>
          <w:divsChild>
            <w:div w:id="2133478303">
              <w:marLeft w:val="0"/>
              <w:marRight w:val="0"/>
              <w:marTop w:val="0"/>
              <w:marBottom w:val="0"/>
              <w:divBdr>
                <w:top w:val="none" w:sz="0" w:space="0" w:color="auto"/>
                <w:left w:val="none" w:sz="0" w:space="0" w:color="auto"/>
                <w:bottom w:val="none" w:sz="0" w:space="0" w:color="auto"/>
                <w:right w:val="none" w:sz="0" w:space="0" w:color="auto"/>
              </w:divBdr>
            </w:div>
          </w:divsChild>
        </w:div>
        <w:div w:id="1756316333">
          <w:marLeft w:val="0"/>
          <w:marRight w:val="0"/>
          <w:marTop w:val="0"/>
          <w:marBottom w:val="0"/>
          <w:divBdr>
            <w:top w:val="none" w:sz="0" w:space="0" w:color="auto"/>
            <w:left w:val="none" w:sz="0" w:space="0" w:color="auto"/>
            <w:bottom w:val="none" w:sz="0" w:space="0" w:color="auto"/>
            <w:right w:val="none" w:sz="0" w:space="0" w:color="auto"/>
          </w:divBdr>
          <w:divsChild>
            <w:div w:id="720053047">
              <w:marLeft w:val="0"/>
              <w:marRight w:val="0"/>
              <w:marTop w:val="0"/>
              <w:marBottom w:val="0"/>
              <w:divBdr>
                <w:top w:val="none" w:sz="0" w:space="0" w:color="auto"/>
                <w:left w:val="none" w:sz="0" w:space="0" w:color="auto"/>
                <w:bottom w:val="none" w:sz="0" w:space="0" w:color="auto"/>
                <w:right w:val="none" w:sz="0" w:space="0" w:color="auto"/>
              </w:divBdr>
            </w:div>
            <w:div w:id="2115007736">
              <w:marLeft w:val="0"/>
              <w:marRight w:val="0"/>
              <w:marTop w:val="0"/>
              <w:marBottom w:val="0"/>
              <w:divBdr>
                <w:top w:val="none" w:sz="0" w:space="0" w:color="auto"/>
                <w:left w:val="none" w:sz="0" w:space="0" w:color="auto"/>
                <w:bottom w:val="none" w:sz="0" w:space="0" w:color="auto"/>
                <w:right w:val="none" w:sz="0" w:space="0" w:color="auto"/>
              </w:divBdr>
            </w:div>
            <w:div w:id="2000182820">
              <w:marLeft w:val="0"/>
              <w:marRight w:val="0"/>
              <w:marTop w:val="0"/>
              <w:marBottom w:val="0"/>
              <w:divBdr>
                <w:top w:val="none" w:sz="0" w:space="0" w:color="auto"/>
                <w:left w:val="none" w:sz="0" w:space="0" w:color="auto"/>
                <w:bottom w:val="none" w:sz="0" w:space="0" w:color="auto"/>
                <w:right w:val="none" w:sz="0" w:space="0" w:color="auto"/>
              </w:divBdr>
            </w:div>
            <w:div w:id="796532974">
              <w:marLeft w:val="0"/>
              <w:marRight w:val="0"/>
              <w:marTop w:val="0"/>
              <w:marBottom w:val="0"/>
              <w:divBdr>
                <w:top w:val="none" w:sz="0" w:space="0" w:color="auto"/>
                <w:left w:val="none" w:sz="0" w:space="0" w:color="auto"/>
                <w:bottom w:val="none" w:sz="0" w:space="0" w:color="auto"/>
                <w:right w:val="none" w:sz="0" w:space="0" w:color="auto"/>
              </w:divBdr>
            </w:div>
            <w:div w:id="796989101">
              <w:marLeft w:val="0"/>
              <w:marRight w:val="0"/>
              <w:marTop w:val="0"/>
              <w:marBottom w:val="0"/>
              <w:divBdr>
                <w:top w:val="none" w:sz="0" w:space="0" w:color="auto"/>
                <w:left w:val="none" w:sz="0" w:space="0" w:color="auto"/>
                <w:bottom w:val="none" w:sz="0" w:space="0" w:color="auto"/>
                <w:right w:val="none" w:sz="0" w:space="0" w:color="auto"/>
              </w:divBdr>
            </w:div>
          </w:divsChild>
        </w:div>
        <w:div w:id="1446726410">
          <w:marLeft w:val="0"/>
          <w:marRight w:val="0"/>
          <w:marTop w:val="0"/>
          <w:marBottom w:val="0"/>
          <w:divBdr>
            <w:top w:val="none" w:sz="0" w:space="0" w:color="auto"/>
            <w:left w:val="none" w:sz="0" w:space="0" w:color="auto"/>
            <w:bottom w:val="none" w:sz="0" w:space="0" w:color="auto"/>
            <w:right w:val="none" w:sz="0" w:space="0" w:color="auto"/>
          </w:divBdr>
          <w:divsChild>
            <w:div w:id="372586009">
              <w:marLeft w:val="0"/>
              <w:marRight w:val="0"/>
              <w:marTop w:val="0"/>
              <w:marBottom w:val="0"/>
              <w:divBdr>
                <w:top w:val="none" w:sz="0" w:space="0" w:color="auto"/>
                <w:left w:val="none" w:sz="0" w:space="0" w:color="auto"/>
                <w:bottom w:val="none" w:sz="0" w:space="0" w:color="auto"/>
                <w:right w:val="none" w:sz="0" w:space="0" w:color="auto"/>
              </w:divBdr>
            </w:div>
            <w:div w:id="1922372074">
              <w:marLeft w:val="0"/>
              <w:marRight w:val="0"/>
              <w:marTop w:val="0"/>
              <w:marBottom w:val="0"/>
              <w:divBdr>
                <w:top w:val="none" w:sz="0" w:space="0" w:color="auto"/>
                <w:left w:val="none" w:sz="0" w:space="0" w:color="auto"/>
                <w:bottom w:val="none" w:sz="0" w:space="0" w:color="auto"/>
                <w:right w:val="none" w:sz="0" w:space="0" w:color="auto"/>
              </w:divBdr>
            </w:div>
            <w:div w:id="1542135780">
              <w:marLeft w:val="0"/>
              <w:marRight w:val="0"/>
              <w:marTop w:val="0"/>
              <w:marBottom w:val="0"/>
              <w:divBdr>
                <w:top w:val="none" w:sz="0" w:space="0" w:color="auto"/>
                <w:left w:val="none" w:sz="0" w:space="0" w:color="auto"/>
                <w:bottom w:val="none" w:sz="0" w:space="0" w:color="auto"/>
                <w:right w:val="none" w:sz="0" w:space="0" w:color="auto"/>
              </w:divBdr>
            </w:div>
            <w:div w:id="1893419699">
              <w:marLeft w:val="0"/>
              <w:marRight w:val="0"/>
              <w:marTop w:val="0"/>
              <w:marBottom w:val="0"/>
              <w:divBdr>
                <w:top w:val="none" w:sz="0" w:space="0" w:color="auto"/>
                <w:left w:val="none" w:sz="0" w:space="0" w:color="auto"/>
                <w:bottom w:val="none" w:sz="0" w:space="0" w:color="auto"/>
                <w:right w:val="none" w:sz="0" w:space="0" w:color="auto"/>
              </w:divBdr>
            </w:div>
          </w:divsChild>
        </w:div>
        <w:div w:id="1810591448">
          <w:marLeft w:val="0"/>
          <w:marRight w:val="0"/>
          <w:marTop w:val="0"/>
          <w:marBottom w:val="0"/>
          <w:divBdr>
            <w:top w:val="none" w:sz="0" w:space="0" w:color="auto"/>
            <w:left w:val="none" w:sz="0" w:space="0" w:color="auto"/>
            <w:bottom w:val="none" w:sz="0" w:space="0" w:color="auto"/>
            <w:right w:val="none" w:sz="0" w:space="0" w:color="auto"/>
          </w:divBdr>
        </w:div>
        <w:div w:id="1969585899">
          <w:marLeft w:val="0"/>
          <w:marRight w:val="0"/>
          <w:marTop w:val="0"/>
          <w:marBottom w:val="0"/>
          <w:divBdr>
            <w:top w:val="none" w:sz="0" w:space="0" w:color="auto"/>
            <w:left w:val="none" w:sz="0" w:space="0" w:color="auto"/>
            <w:bottom w:val="none" w:sz="0" w:space="0" w:color="auto"/>
            <w:right w:val="none" w:sz="0" w:space="0" w:color="auto"/>
          </w:divBdr>
        </w:div>
        <w:div w:id="943078594">
          <w:marLeft w:val="0"/>
          <w:marRight w:val="0"/>
          <w:marTop w:val="0"/>
          <w:marBottom w:val="0"/>
          <w:divBdr>
            <w:top w:val="none" w:sz="0" w:space="0" w:color="auto"/>
            <w:left w:val="none" w:sz="0" w:space="0" w:color="auto"/>
            <w:bottom w:val="none" w:sz="0" w:space="0" w:color="auto"/>
            <w:right w:val="none" w:sz="0" w:space="0" w:color="auto"/>
          </w:divBdr>
        </w:div>
        <w:div w:id="26371353">
          <w:marLeft w:val="0"/>
          <w:marRight w:val="0"/>
          <w:marTop w:val="0"/>
          <w:marBottom w:val="0"/>
          <w:divBdr>
            <w:top w:val="none" w:sz="0" w:space="0" w:color="auto"/>
            <w:left w:val="none" w:sz="0" w:space="0" w:color="auto"/>
            <w:bottom w:val="none" w:sz="0" w:space="0" w:color="auto"/>
            <w:right w:val="none" w:sz="0" w:space="0" w:color="auto"/>
          </w:divBdr>
        </w:div>
        <w:div w:id="426999643">
          <w:marLeft w:val="0"/>
          <w:marRight w:val="0"/>
          <w:marTop w:val="0"/>
          <w:marBottom w:val="0"/>
          <w:divBdr>
            <w:top w:val="none" w:sz="0" w:space="0" w:color="auto"/>
            <w:left w:val="none" w:sz="0" w:space="0" w:color="auto"/>
            <w:bottom w:val="none" w:sz="0" w:space="0" w:color="auto"/>
            <w:right w:val="none" w:sz="0" w:space="0" w:color="auto"/>
          </w:divBdr>
        </w:div>
        <w:div w:id="48847662">
          <w:marLeft w:val="0"/>
          <w:marRight w:val="0"/>
          <w:marTop w:val="0"/>
          <w:marBottom w:val="0"/>
          <w:divBdr>
            <w:top w:val="none" w:sz="0" w:space="0" w:color="auto"/>
            <w:left w:val="none" w:sz="0" w:space="0" w:color="auto"/>
            <w:bottom w:val="none" w:sz="0" w:space="0" w:color="auto"/>
            <w:right w:val="none" w:sz="0" w:space="0" w:color="auto"/>
          </w:divBdr>
        </w:div>
        <w:div w:id="465928167">
          <w:marLeft w:val="0"/>
          <w:marRight w:val="0"/>
          <w:marTop w:val="0"/>
          <w:marBottom w:val="0"/>
          <w:divBdr>
            <w:top w:val="none" w:sz="0" w:space="0" w:color="auto"/>
            <w:left w:val="none" w:sz="0" w:space="0" w:color="auto"/>
            <w:bottom w:val="none" w:sz="0" w:space="0" w:color="auto"/>
            <w:right w:val="none" w:sz="0" w:space="0" w:color="auto"/>
          </w:divBdr>
        </w:div>
        <w:div w:id="1884436295">
          <w:marLeft w:val="0"/>
          <w:marRight w:val="0"/>
          <w:marTop w:val="0"/>
          <w:marBottom w:val="0"/>
          <w:divBdr>
            <w:top w:val="none" w:sz="0" w:space="0" w:color="auto"/>
            <w:left w:val="none" w:sz="0" w:space="0" w:color="auto"/>
            <w:bottom w:val="none" w:sz="0" w:space="0" w:color="auto"/>
            <w:right w:val="none" w:sz="0" w:space="0" w:color="auto"/>
          </w:divBdr>
        </w:div>
        <w:div w:id="731192515">
          <w:marLeft w:val="0"/>
          <w:marRight w:val="0"/>
          <w:marTop w:val="0"/>
          <w:marBottom w:val="0"/>
          <w:divBdr>
            <w:top w:val="none" w:sz="0" w:space="0" w:color="auto"/>
            <w:left w:val="none" w:sz="0" w:space="0" w:color="auto"/>
            <w:bottom w:val="none" w:sz="0" w:space="0" w:color="auto"/>
            <w:right w:val="none" w:sz="0" w:space="0" w:color="auto"/>
          </w:divBdr>
        </w:div>
        <w:div w:id="1866098168">
          <w:marLeft w:val="0"/>
          <w:marRight w:val="0"/>
          <w:marTop w:val="0"/>
          <w:marBottom w:val="0"/>
          <w:divBdr>
            <w:top w:val="none" w:sz="0" w:space="0" w:color="auto"/>
            <w:left w:val="none" w:sz="0" w:space="0" w:color="auto"/>
            <w:bottom w:val="none" w:sz="0" w:space="0" w:color="auto"/>
            <w:right w:val="none" w:sz="0" w:space="0" w:color="auto"/>
          </w:divBdr>
        </w:div>
        <w:div w:id="9332762">
          <w:marLeft w:val="0"/>
          <w:marRight w:val="0"/>
          <w:marTop w:val="0"/>
          <w:marBottom w:val="0"/>
          <w:divBdr>
            <w:top w:val="none" w:sz="0" w:space="0" w:color="auto"/>
            <w:left w:val="none" w:sz="0" w:space="0" w:color="auto"/>
            <w:bottom w:val="none" w:sz="0" w:space="0" w:color="auto"/>
            <w:right w:val="none" w:sz="0" w:space="0" w:color="auto"/>
          </w:divBdr>
        </w:div>
        <w:div w:id="1273823562">
          <w:marLeft w:val="0"/>
          <w:marRight w:val="0"/>
          <w:marTop w:val="0"/>
          <w:marBottom w:val="0"/>
          <w:divBdr>
            <w:top w:val="none" w:sz="0" w:space="0" w:color="auto"/>
            <w:left w:val="none" w:sz="0" w:space="0" w:color="auto"/>
            <w:bottom w:val="none" w:sz="0" w:space="0" w:color="auto"/>
            <w:right w:val="none" w:sz="0" w:space="0" w:color="auto"/>
          </w:divBdr>
        </w:div>
        <w:div w:id="187987771">
          <w:marLeft w:val="0"/>
          <w:marRight w:val="0"/>
          <w:marTop w:val="0"/>
          <w:marBottom w:val="0"/>
          <w:divBdr>
            <w:top w:val="none" w:sz="0" w:space="0" w:color="auto"/>
            <w:left w:val="none" w:sz="0" w:space="0" w:color="auto"/>
            <w:bottom w:val="none" w:sz="0" w:space="0" w:color="auto"/>
            <w:right w:val="none" w:sz="0" w:space="0" w:color="auto"/>
          </w:divBdr>
        </w:div>
        <w:div w:id="1078750397">
          <w:marLeft w:val="0"/>
          <w:marRight w:val="0"/>
          <w:marTop w:val="0"/>
          <w:marBottom w:val="0"/>
          <w:divBdr>
            <w:top w:val="none" w:sz="0" w:space="0" w:color="auto"/>
            <w:left w:val="none" w:sz="0" w:space="0" w:color="auto"/>
            <w:bottom w:val="none" w:sz="0" w:space="0" w:color="auto"/>
            <w:right w:val="none" w:sz="0" w:space="0" w:color="auto"/>
          </w:divBdr>
        </w:div>
        <w:div w:id="1075585268">
          <w:marLeft w:val="0"/>
          <w:marRight w:val="0"/>
          <w:marTop w:val="0"/>
          <w:marBottom w:val="0"/>
          <w:divBdr>
            <w:top w:val="none" w:sz="0" w:space="0" w:color="auto"/>
            <w:left w:val="none" w:sz="0" w:space="0" w:color="auto"/>
            <w:bottom w:val="none" w:sz="0" w:space="0" w:color="auto"/>
            <w:right w:val="none" w:sz="0" w:space="0" w:color="auto"/>
          </w:divBdr>
        </w:div>
        <w:div w:id="1426262440">
          <w:marLeft w:val="0"/>
          <w:marRight w:val="0"/>
          <w:marTop w:val="0"/>
          <w:marBottom w:val="0"/>
          <w:divBdr>
            <w:top w:val="none" w:sz="0" w:space="0" w:color="auto"/>
            <w:left w:val="none" w:sz="0" w:space="0" w:color="auto"/>
            <w:bottom w:val="none" w:sz="0" w:space="0" w:color="auto"/>
            <w:right w:val="none" w:sz="0" w:space="0" w:color="auto"/>
          </w:divBdr>
        </w:div>
        <w:div w:id="1929381798">
          <w:marLeft w:val="0"/>
          <w:marRight w:val="0"/>
          <w:marTop w:val="0"/>
          <w:marBottom w:val="0"/>
          <w:divBdr>
            <w:top w:val="none" w:sz="0" w:space="0" w:color="auto"/>
            <w:left w:val="none" w:sz="0" w:space="0" w:color="auto"/>
            <w:bottom w:val="none" w:sz="0" w:space="0" w:color="auto"/>
            <w:right w:val="none" w:sz="0" w:space="0" w:color="auto"/>
          </w:divBdr>
        </w:div>
        <w:div w:id="1782410806">
          <w:marLeft w:val="0"/>
          <w:marRight w:val="0"/>
          <w:marTop w:val="0"/>
          <w:marBottom w:val="0"/>
          <w:divBdr>
            <w:top w:val="none" w:sz="0" w:space="0" w:color="auto"/>
            <w:left w:val="none" w:sz="0" w:space="0" w:color="auto"/>
            <w:bottom w:val="none" w:sz="0" w:space="0" w:color="auto"/>
            <w:right w:val="none" w:sz="0" w:space="0" w:color="auto"/>
          </w:divBdr>
        </w:div>
        <w:div w:id="1198736345">
          <w:marLeft w:val="0"/>
          <w:marRight w:val="0"/>
          <w:marTop w:val="0"/>
          <w:marBottom w:val="0"/>
          <w:divBdr>
            <w:top w:val="none" w:sz="0" w:space="0" w:color="auto"/>
            <w:left w:val="none" w:sz="0" w:space="0" w:color="auto"/>
            <w:bottom w:val="none" w:sz="0" w:space="0" w:color="auto"/>
            <w:right w:val="none" w:sz="0" w:space="0" w:color="auto"/>
          </w:divBdr>
        </w:div>
        <w:div w:id="162016443">
          <w:marLeft w:val="0"/>
          <w:marRight w:val="0"/>
          <w:marTop w:val="0"/>
          <w:marBottom w:val="0"/>
          <w:divBdr>
            <w:top w:val="none" w:sz="0" w:space="0" w:color="auto"/>
            <w:left w:val="none" w:sz="0" w:space="0" w:color="auto"/>
            <w:bottom w:val="none" w:sz="0" w:space="0" w:color="auto"/>
            <w:right w:val="none" w:sz="0" w:space="0" w:color="auto"/>
          </w:divBdr>
        </w:div>
        <w:div w:id="1887257526">
          <w:marLeft w:val="0"/>
          <w:marRight w:val="0"/>
          <w:marTop w:val="0"/>
          <w:marBottom w:val="0"/>
          <w:divBdr>
            <w:top w:val="none" w:sz="0" w:space="0" w:color="auto"/>
            <w:left w:val="none" w:sz="0" w:space="0" w:color="auto"/>
            <w:bottom w:val="none" w:sz="0" w:space="0" w:color="auto"/>
            <w:right w:val="none" w:sz="0" w:space="0" w:color="auto"/>
          </w:divBdr>
          <w:divsChild>
            <w:div w:id="119803459">
              <w:marLeft w:val="0"/>
              <w:marRight w:val="0"/>
              <w:marTop w:val="0"/>
              <w:marBottom w:val="0"/>
              <w:divBdr>
                <w:top w:val="none" w:sz="0" w:space="0" w:color="auto"/>
                <w:left w:val="none" w:sz="0" w:space="0" w:color="auto"/>
                <w:bottom w:val="none" w:sz="0" w:space="0" w:color="auto"/>
                <w:right w:val="none" w:sz="0" w:space="0" w:color="auto"/>
              </w:divBdr>
            </w:div>
            <w:div w:id="586306654">
              <w:marLeft w:val="0"/>
              <w:marRight w:val="0"/>
              <w:marTop w:val="0"/>
              <w:marBottom w:val="0"/>
              <w:divBdr>
                <w:top w:val="none" w:sz="0" w:space="0" w:color="auto"/>
                <w:left w:val="none" w:sz="0" w:space="0" w:color="auto"/>
                <w:bottom w:val="none" w:sz="0" w:space="0" w:color="auto"/>
                <w:right w:val="none" w:sz="0" w:space="0" w:color="auto"/>
              </w:divBdr>
            </w:div>
            <w:div w:id="1235968049">
              <w:marLeft w:val="0"/>
              <w:marRight w:val="0"/>
              <w:marTop w:val="0"/>
              <w:marBottom w:val="0"/>
              <w:divBdr>
                <w:top w:val="none" w:sz="0" w:space="0" w:color="auto"/>
                <w:left w:val="none" w:sz="0" w:space="0" w:color="auto"/>
                <w:bottom w:val="none" w:sz="0" w:space="0" w:color="auto"/>
                <w:right w:val="none" w:sz="0" w:space="0" w:color="auto"/>
              </w:divBdr>
            </w:div>
            <w:div w:id="67853181">
              <w:marLeft w:val="0"/>
              <w:marRight w:val="0"/>
              <w:marTop w:val="0"/>
              <w:marBottom w:val="0"/>
              <w:divBdr>
                <w:top w:val="none" w:sz="0" w:space="0" w:color="auto"/>
                <w:left w:val="none" w:sz="0" w:space="0" w:color="auto"/>
                <w:bottom w:val="none" w:sz="0" w:space="0" w:color="auto"/>
                <w:right w:val="none" w:sz="0" w:space="0" w:color="auto"/>
              </w:divBdr>
            </w:div>
          </w:divsChild>
        </w:div>
        <w:div w:id="266618103">
          <w:marLeft w:val="0"/>
          <w:marRight w:val="0"/>
          <w:marTop w:val="0"/>
          <w:marBottom w:val="0"/>
          <w:divBdr>
            <w:top w:val="none" w:sz="0" w:space="0" w:color="auto"/>
            <w:left w:val="none" w:sz="0" w:space="0" w:color="auto"/>
            <w:bottom w:val="none" w:sz="0" w:space="0" w:color="auto"/>
            <w:right w:val="none" w:sz="0" w:space="0" w:color="auto"/>
          </w:divBdr>
          <w:divsChild>
            <w:div w:id="157313475">
              <w:marLeft w:val="0"/>
              <w:marRight w:val="0"/>
              <w:marTop w:val="0"/>
              <w:marBottom w:val="0"/>
              <w:divBdr>
                <w:top w:val="none" w:sz="0" w:space="0" w:color="auto"/>
                <w:left w:val="none" w:sz="0" w:space="0" w:color="auto"/>
                <w:bottom w:val="none" w:sz="0" w:space="0" w:color="auto"/>
                <w:right w:val="none" w:sz="0" w:space="0" w:color="auto"/>
              </w:divBdr>
            </w:div>
            <w:div w:id="391391800">
              <w:marLeft w:val="0"/>
              <w:marRight w:val="0"/>
              <w:marTop w:val="0"/>
              <w:marBottom w:val="0"/>
              <w:divBdr>
                <w:top w:val="none" w:sz="0" w:space="0" w:color="auto"/>
                <w:left w:val="none" w:sz="0" w:space="0" w:color="auto"/>
                <w:bottom w:val="none" w:sz="0" w:space="0" w:color="auto"/>
                <w:right w:val="none" w:sz="0" w:space="0" w:color="auto"/>
              </w:divBdr>
            </w:div>
            <w:div w:id="983390956">
              <w:marLeft w:val="0"/>
              <w:marRight w:val="0"/>
              <w:marTop w:val="0"/>
              <w:marBottom w:val="0"/>
              <w:divBdr>
                <w:top w:val="none" w:sz="0" w:space="0" w:color="auto"/>
                <w:left w:val="none" w:sz="0" w:space="0" w:color="auto"/>
                <w:bottom w:val="none" w:sz="0" w:space="0" w:color="auto"/>
                <w:right w:val="none" w:sz="0" w:space="0" w:color="auto"/>
              </w:divBdr>
            </w:div>
            <w:div w:id="1003165554">
              <w:marLeft w:val="0"/>
              <w:marRight w:val="0"/>
              <w:marTop w:val="0"/>
              <w:marBottom w:val="0"/>
              <w:divBdr>
                <w:top w:val="none" w:sz="0" w:space="0" w:color="auto"/>
                <w:left w:val="none" w:sz="0" w:space="0" w:color="auto"/>
                <w:bottom w:val="none" w:sz="0" w:space="0" w:color="auto"/>
                <w:right w:val="none" w:sz="0" w:space="0" w:color="auto"/>
              </w:divBdr>
            </w:div>
          </w:divsChild>
        </w:div>
        <w:div w:id="1560244097">
          <w:marLeft w:val="0"/>
          <w:marRight w:val="0"/>
          <w:marTop w:val="0"/>
          <w:marBottom w:val="0"/>
          <w:divBdr>
            <w:top w:val="none" w:sz="0" w:space="0" w:color="auto"/>
            <w:left w:val="none" w:sz="0" w:space="0" w:color="auto"/>
            <w:bottom w:val="none" w:sz="0" w:space="0" w:color="auto"/>
            <w:right w:val="none" w:sz="0" w:space="0" w:color="auto"/>
          </w:divBdr>
        </w:div>
        <w:div w:id="1376007615">
          <w:marLeft w:val="0"/>
          <w:marRight w:val="0"/>
          <w:marTop w:val="0"/>
          <w:marBottom w:val="0"/>
          <w:divBdr>
            <w:top w:val="none" w:sz="0" w:space="0" w:color="auto"/>
            <w:left w:val="none" w:sz="0" w:space="0" w:color="auto"/>
            <w:bottom w:val="none" w:sz="0" w:space="0" w:color="auto"/>
            <w:right w:val="none" w:sz="0" w:space="0" w:color="auto"/>
          </w:divBdr>
        </w:div>
        <w:div w:id="1864896181">
          <w:marLeft w:val="0"/>
          <w:marRight w:val="0"/>
          <w:marTop w:val="0"/>
          <w:marBottom w:val="0"/>
          <w:divBdr>
            <w:top w:val="none" w:sz="0" w:space="0" w:color="auto"/>
            <w:left w:val="none" w:sz="0" w:space="0" w:color="auto"/>
            <w:bottom w:val="none" w:sz="0" w:space="0" w:color="auto"/>
            <w:right w:val="none" w:sz="0" w:space="0" w:color="auto"/>
          </w:divBdr>
        </w:div>
        <w:div w:id="444886971">
          <w:marLeft w:val="0"/>
          <w:marRight w:val="0"/>
          <w:marTop w:val="0"/>
          <w:marBottom w:val="0"/>
          <w:divBdr>
            <w:top w:val="none" w:sz="0" w:space="0" w:color="auto"/>
            <w:left w:val="none" w:sz="0" w:space="0" w:color="auto"/>
            <w:bottom w:val="none" w:sz="0" w:space="0" w:color="auto"/>
            <w:right w:val="none" w:sz="0" w:space="0" w:color="auto"/>
          </w:divBdr>
          <w:divsChild>
            <w:div w:id="274026552">
              <w:marLeft w:val="-75"/>
              <w:marRight w:val="0"/>
              <w:marTop w:val="30"/>
              <w:marBottom w:val="30"/>
              <w:divBdr>
                <w:top w:val="none" w:sz="0" w:space="0" w:color="auto"/>
                <w:left w:val="none" w:sz="0" w:space="0" w:color="auto"/>
                <w:bottom w:val="none" w:sz="0" w:space="0" w:color="auto"/>
                <w:right w:val="none" w:sz="0" w:space="0" w:color="auto"/>
              </w:divBdr>
              <w:divsChild>
                <w:div w:id="1330401492">
                  <w:marLeft w:val="0"/>
                  <w:marRight w:val="0"/>
                  <w:marTop w:val="0"/>
                  <w:marBottom w:val="0"/>
                  <w:divBdr>
                    <w:top w:val="none" w:sz="0" w:space="0" w:color="auto"/>
                    <w:left w:val="none" w:sz="0" w:space="0" w:color="auto"/>
                    <w:bottom w:val="none" w:sz="0" w:space="0" w:color="auto"/>
                    <w:right w:val="none" w:sz="0" w:space="0" w:color="auto"/>
                  </w:divBdr>
                  <w:divsChild>
                    <w:div w:id="1343969138">
                      <w:marLeft w:val="0"/>
                      <w:marRight w:val="0"/>
                      <w:marTop w:val="0"/>
                      <w:marBottom w:val="0"/>
                      <w:divBdr>
                        <w:top w:val="none" w:sz="0" w:space="0" w:color="auto"/>
                        <w:left w:val="none" w:sz="0" w:space="0" w:color="auto"/>
                        <w:bottom w:val="none" w:sz="0" w:space="0" w:color="auto"/>
                        <w:right w:val="none" w:sz="0" w:space="0" w:color="auto"/>
                      </w:divBdr>
                    </w:div>
                  </w:divsChild>
                </w:div>
                <w:div w:id="1643578492">
                  <w:marLeft w:val="0"/>
                  <w:marRight w:val="0"/>
                  <w:marTop w:val="0"/>
                  <w:marBottom w:val="0"/>
                  <w:divBdr>
                    <w:top w:val="none" w:sz="0" w:space="0" w:color="auto"/>
                    <w:left w:val="none" w:sz="0" w:space="0" w:color="auto"/>
                    <w:bottom w:val="none" w:sz="0" w:space="0" w:color="auto"/>
                    <w:right w:val="none" w:sz="0" w:space="0" w:color="auto"/>
                  </w:divBdr>
                  <w:divsChild>
                    <w:div w:id="1725106282">
                      <w:marLeft w:val="0"/>
                      <w:marRight w:val="0"/>
                      <w:marTop w:val="0"/>
                      <w:marBottom w:val="0"/>
                      <w:divBdr>
                        <w:top w:val="none" w:sz="0" w:space="0" w:color="auto"/>
                        <w:left w:val="none" w:sz="0" w:space="0" w:color="auto"/>
                        <w:bottom w:val="none" w:sz="0" w:space="0" w:color="auto"/>
                        <w:right w:val="none" w:sz="0" w:space="0" w:color="auto"/>
                      </w:divBdr>
                    </w:div>
                  </w:divsChild>
                </w:div>
                <w:div w:id="279649956">
                  <w:marLeft w:val="0"/>
                  <w:marRight w:val="0"/>
                  <w:marTop w:val="0"/>
                  <w:marBottom w:val="0"/>
                  <w:divBdr>
                    <w:top w:val="none" w:sz="0" w:space="0" w:color="auto"/>
                    <w:left w:val="none" w:sz="0" w:space="0" w:color="auto"/>
                    <w:bottom w:val="none" w:sz="0" w:space="0" w:color="auto"/>
                    <w:right w:val="none" w:sz="0" w:space="0" w:color="auto"/>
                  </w:divBdr>
                  <w:divsChild>
                    <w:div w:id="571697433">
                      <w:marLeft w:val="0"/>
                      <w:marRight w:val="0"/>
                      <w:marTop w:val="0"/>
                      <w:marBottom w:val="0"/>
                      <w:divBdr>
                        <w:top w:val="none" w:sz="0" w:space="0" w:color="auto"/>
                        <w:left w:val="none" w:sz="0" w:space="0" w:color="auto"/>
                        <w:bottom w:val="none" w:sz="0" w:space="0" w:color="auto"/>
                        <w:right w:val="none" w:sz="0" w:space="0" w:color="auto"/>
                      </w:divBdr>
                    </w:div>
                  </w:divsChild>
                </w:div>
                <w:div w:id="1793859175">
                  <w:marLeft w:val="0"/>
                  <w:marRight w:val="0"/>
                  <w:marTop w:val="0"/>
                  <w:marBottom w:val="0"/>
                  <w:divBdr>
                    <w:top w:val="none" w:sz="0" w:space="0" w:color="auto"/>
                    <w:left w:val="none" w:sz="0" w:space="0" w:color="auto"/>
                    <w:bottom w:val="none" w:sz="0" w:space="0" w:color="auto"/>
                    <w:right w:val="none" w:sz="0" w:space="0" w:color="auto"/>
                  </w:divBdr>
                  <w:divsChild>
                    <w:div w:id="20475799">
                      <w:marLeft w:val="0"/>
                      <w:marRight w:val="0"/>
                      <w:marTop w:val="0"/>
                      <w:marBottom w:val="0"/>
                      <w:divBdr>
                        <w:top w:val="none" w:sz="0" w:space="0" w:color="auto"/>
                        <w:left w:val="none" w:sz="0" w:space="0" w:color="auto"/>
                        <w:bottom w:val="none" w:sz="0" w:space="0" w:color="auto"/>
                        <w:right w:val="none" w:sz="0" w:space="0" w:color="auto"/>
                      </w:divBdr>
                    </w:div>
                    <w:div w:id="713388027">
                      <w:marLeft w:val="0"/>
                      <w:marRight w:val="0"/>
                      <w:marTop w:val="0"/>
                      <w:marBottom w:val="0"/>
                      <w:divBdr>
                        <w:top w:val="none" w:sz="0" w:space="0" w:color="auto"/>
                        <w:left w:val="none" w:sz="0" w:space="0" w:color="auto"/>
                        <w:bottom w:val="none" w:sz="0" w:space="0" w:color="auto"/>
                        <w:right w:val="none" w:sz="0" w:space="0" w:color="auto"/>
                      </w:divBdr>
                    </w:div>
                    <w:div w:id="317198391">
                      <w:marLeft w:val="0"/>
                      <w:marRight w:val="0"/>
                      <w:marTop w:val="0"/>
                      <w:marBottom w:val="0"/>
                      <w:divBdr>
                        <w:top w:val="none" w:sz="0" w:space="0" w:color="auto"/>
                        <w:left w:val="none" w:sz="0" w:space="0" w:color="auto"/>
                        <w:bottom w:val="none" w:sz="0" w:space="0" w:color="auto"/>
                        <w:right w:val="none" w:sz="0" w:space="0" w:color="auto"/>
                      </w:divBdr>
                    </w:div>
                    <w:div w:id="131291592">
                      <w:marLeft w:val="0"/>
                      <w:marRight w:val="0"/>
                      <w:marTop w:val="0"/>
                      <w:marBottom w:val="0"/>
                      <w:divBdr>
                        <w:top w:val="none" w:sz="0" w:space="0" w:color="auto"/>
                        <w:left w:val="none" w:sz="0" w:space="0" w:color="auto"/>
                        <w:bottom w:val="none" w:sz="0" w:space="0" w:color="auto"/>
                        <w:right w:val="none" w:sz="0" w:space="0" w:color="auto"/>
                      </w:divBdr>
                    </w:div>
                    <w:div w:id="1741051344">
                      <w:marLeft w:val="0"/>
                      <w:marRight w:val="0"/>
                      <w:marTop w:val="0"/>
                      <w:marBottom w:val="0"/>
                      <w:divBdr>
                        <w:top w:val="none" w:sz="0" w:space="0" w:color="auto"/>
                        <w:left w:val="none" w:sz="0" w:space="0" w:color="auto"/>
                        <w:bottom w:val="none" w:sz="0" w:space="0" w:color="auto"/>
                        <w:right w:val="none" w:sz="0" w:space="0" w:color="auto"/>
                      </w:divBdr>
                    </w:div>
                    <w:div w:id="592935021">
                      <w:marLeft w:val="0"/>
                      <w:marRight w:val="0"/>
                      <w:marTop w:val="0"/>
                      <w:marBottom w:val="0"/>
                      <w:divBdr>
                        <w:top w:val="none" w:sz="0" w:space="0" w:color="auto"/>
                        <w:left w:val="none" w:sz="0" w:space="0" w:color="auto"/>
                        <w:bottom w:val="none" w:sz="0" w:space="0" w:color="auto"/>
                        <w:right w:val="none" w:sz="0" w:space="0" w:color="auto"/>
                      </w:divBdr>
                    </w:div>
                    <w:div w:id="584190294">
                      <w:marLeft w:val="0"/>
                      <w:marRight w:val="0"/>
                      <w:marTop w:val="0"/>
                      <w:marBottom w:val="0"/>
                      <w:divBdr>
                        <w:top w:val="none" w:sz="0" w:space="0" w:color="auto"/>
                        <w:left w:val="none" w:sz="0" w:space="0" w:color="auto"/>
                        <w:bottom w:val="none" w:sz="0" w:space="0" w:color="auto"/>
                        <w:right w:val="none" w:sz="0" w:space="0" w:color="auto"/>
                      </w:divBdr>
                    </w:div>
                    <w:div w:id="1167330239">
                      <w:marLeft w:val="0"/>
                      <w:marRight w:val="0"/>
                      <w:marTop w:val="0"/>
                      <w:marBottom w:val="0"/>
                      <w:divBdr>
                        <w:top w:val="none" w:sz="0" w:space="0" w:color="auto"/>
                        <w:left w:val="none" w:sz="0" w:space="0" w:color="auto"/>
                        <w:bottom w:val="none" w:sz="0" w:space="0" w:color="auto"/>
                        <w:right w:val="none" w:sz="0" w:space="0" w:color="auto"/>
                      </w:divBdr>
                    </w:div>
                    <w:div w:id="503014593">
                      <w:marLeft w:val="0"/>
                      <w:marRight w:val="0"/>
                      <w:marTop w:val="0"/>
                      <w:marBottom w:val="0"/>
                      <w:divBdr>
                        <w:top w:val="none" w:sz="0" w:space="0" w:color="auto"/>
                        <w:left w:val="none" w:sz="0" w:space="0" w:color="auto"/>
                        <w:bottom w:val="none" w:sz="0" w:space="0" w:color="auto"/>
                        <w:right w:val="none" w:sz="0" w:space="0" w:color="auto"/>
                      </w:divBdr>
                    </w:div>
                  </w:divsChild>
                </w:div>
                <w:div w:id="411007445">
                  <w:marLeft w:val="0"/>
                  <w:marRight w:val="0"/>
                  <w:marTop w:val="0"/>
                  <w:marBottom w:val="0"/>
                  <w:divBdr>
                    <w:top w:val="none" w:sz="0" w:space="0" w:color="auto"/>
                    <w:left w:val="none" w:sz="0" w:space="0" w:color="auto"/>
                    <w:bottom w:val="none" w:sz="0" w:space="0" w:color="auto"/>
                    <w:right w:val="none" w:sz="0" w:space="0" w:color="auto"/>
                  </w:divBdr>
                  <w:divsChild>
                    <w:div w:id="1546020108">
                      <w:marLeft w:val="0"/>
                      <w:marRight w:val="0"/>
                      <w:marTop w:val="0"/>
                      <w:marBottom w:val="0"/>
                      <w:divBdr>
                        <w:top w:val="none" w:sz="0" w:space="0" w:color="auto"/>
                        <w:left w:val="none" w:sz="0" w:space="0" w:color="auto"/>
                        <w:bottom w:val="none" w:sz="0" w:space="0" w:color="auto"/>
                        <w:right w:val="none" w:sz="0" w:space="0" w:color="auto"/>
                      </w:divBdr>
                    </w:div>
                  </w:divsChild>
                </w:div>
                <w:div w:id="552616550">
                  <w:marLeft w:val="0"/>
                  <w:marRight w:val="0"/>
                  <w:marTop w:val="0"/>
                  <w:marBottom w:val="0"/>
                  <w:divBdr>
                    <w:top w:val="none" w:sz="0" w:space="0" w:color="auto"/>
                    <w:left w:val="none" w:sz="0" w:space="0" w:color="auto"/>
                    <w:bottom w:val="none" w:sz="0" w:space="0" w:color="auto"/>
                    <w:right w:val="none" w:sz="0" w:space="0" w:color="auto"/>
                  </w:divBdr>
                  <w:divsChild>
                    <w:div w:id="413823681">
                      <w:marLeft w:val="0"/>
                      <w:marRight w:val="0"/>
                      <w:marTop w:val="0"/>
                      <w:marBottom w:val="0"/>
                      <w:divBdr>
                        <w:top w:val="none" w:sz="0" w:space="0" w:color="auto"/>
                        <w:left w:val="none" w:sz="0" w:space="0" w:color="auto"/>
                        <w:bottom w:val="none" w:sz="0" w:space="0" w:color="auto"/>
                        <w:right w:val="none" w:sz="0" w:space="0" w:color="auto"/>
                      </w:divBdr>
                    </w:div>
                    <w:div w:id="270402292">
                      <w:marLeft w:val="0"/>
                      <w:marRight w:val="0"/>
                      <w:marTop w:val="0"/>
                      <w:marBottom w:val="0"/>
                      <w:divBdr>
                        <w:top w:val="none" w:sz="0" w:space="0" w:color="auto"/>
                        <w:left w:val="none" w:sz="0" w:space="0" w:color="auto"/>
                        <w:bottom w:val="none" w:sz="0" w:space="0" w:color="auto"/>
                        <w:right w:val="none" w:sz="0" w:space="0" w:color="auto"/>
                      </w:divBdr>
                    </w:div>
                    <w:div w:id="1111507905">
                      <w:marLeft w:val="0"/>
                      <w:marRight w:val="0"/>
                      <w:marTop w:val="0"/>
                      <w:marBottom w:val="0"/>
                      <w:divBdr>
                        <w:top w:val="none" w:sz="0" w:space="0" w:color="auto"/>
                        <w:left w:val="none" w:sz="0" w:space="0" w:color="auto"/>
                        <w:bottom w:val="none" w:sz="0" w:space="0" w:color="auto"/>
                        <w:right w:val="none" w:sz="0" w:space="0" w:color="auto"/>
                      </w:divBdr>
                    </w:div>
                    <w:div w:id="1346975352">
                      <w:marLeft w:val="0"/>
                      <w:marRight w:val="0"/>
                      <w:marTop w:val="0"/>
                      <w:marBottom w:val="0"/>
                      <w:divBdr>
                        <w:top w:val="none" w:sz="0" w:space="0" w:color="auto"/>
                        <w:left w:val="none" w:sz="0" w:space="0" w:color="auto"/>
                        <w:bottom w:val="none" w:sz="0" w:space="0" w:color="auto"/>
                        <w:right w:val="none" w:sz="0" w:space="0" w:color="auto"/>
                      </w:divBdr>
                    </w:div>
                    <w:div w:id="1117483548">
                      <w:marLeft w:val="0"/>
                      <w:marRight w:val="0"/>
                      <w:marTop w:val="0"/>
                      <w:marBottom w:val="0"/>
                      <w:divBdr>
                        <w:top w:val="none" w:sz="0" w:space="0" w:color="auto"/>
                        <w:left w:val="none" w:sz="0" w:space="0" w:color="auto"/>
                        <w:bottom w:val="none" w:sz="0" w:space="0" w:color="auto"/>
                        <w:right w:val="none" w:sz="0" w:space="0" w:color="auto"/>
                      </w:divBdr>
                    </w:div>
                    <w:div w:id="1307511727">
                      <w:marLeft w:val="0"/>
                      <w:marRight w:val="0"/>
                      <w:marTop w:val="0"/>
                      <w:marBottom w:val="0"/>
                      <w:divBdr>
                        <w:top w:val="none" w:sz="0" w:space="0" w:color="auto"/>
                        <w:left w:val="none" w:sz="0" w:space="0" w:color="auto"/>
                        <w:bottom w:val="none" w:sz="0" w:space="0" w:color="auto"/>
                        <w:right w:val="none" w:sz="0" w:space="0" w:color="auto"/>
                      </w:divBdr>
                    </w:div>
                    <w:div w:id="1358122420">
                      <w:marLeft w:val="0"/>
                      <w:marRight w:val="0"/>
                      <w:marTop w:val="0"/>
                      <w:marBottom w:val="0"/>
                      <w:divBdr>
                        <w:top w:val="none" w:sz="0" w:space="0" w:color="auto"/>
                        <w:left w:val="none" w:sz="0" w:space="0" w:color="auto"/>
                        <w:bottom w:val="none" w:sz="0" w:space="0" w:color="auto"/>
                        <w:right w:val="none" w:sz="0" w:space="0" w:color="auto"/>
                      </w:divBdr>
                    </w:div>
                  </w:divsChild>
                </w:div>
                <w:div w:id="1305508347">
                  <w:marLeft w:val="0"/>
                  <w:marRight w:val="0"/>
                  <w:marTop w:val="0"/>
                  <w:marBottom w:val="0"/>
                  <w:divBdr>
                    <w:top w:val="none" w:sz="0" w:space="0" w:color="auto"/>
                    <w:left w:val="none" w:sz="0" w:space="0" w:color="auto"/>
                    <w:bottom w:val="none" w:sz="0" w:space="0" w:color="auto"/>
                    <w:right w:val="none" w:sz="0" w:space="0" w:color="auto"/>
                  </w:divBdr>
                  <w:divsChild>
                    <w:div w:id="1783499669">
                      <w:marLeft w:val="0"/>
                      <w:marRight w:val="0"/>
                      <w:marTop w:val="0"/>
                      <w:marBottom w:val="0"/>
                      <w:divBdr>
                        <w:top w:val="none" w:sz="0" w:space="0" w:color="auto"/>
                        <w:left w:val="none" w:sz="0" w:space="0" w:color="auto"/>
                        <w:bottom w:val="none" w:sz="0" w:space="0" w:color="auto"/>
                        <w:right w:val="none" w:sz="0" w:space="0" w:color="auto"/>
                      </w:divBdr>
                    </w:div>
                  </w:divsChild>
                </w:div>
                <w:div w:id="113256628">
                  <w:marLeft w:val="0"/>
                  <w:marRight w:val="0"/>
                  <w:marTop w:val="0"/>
                  <w:marBottom w:val="0"/>
                  <w:divBdr>
                    <w:top w:val="none" w:sz="0" w:space="0" w:color="auto"/>
                    <w:left w:val="none" w:sz="0" w:space="0" w:color="auto"/>
                    <w:bottom w:val="none" w:sz="0" w:space="0" w:color="auto"/>
                    <w:right w:val="none" w:sz="0" w:space="0" w:color="auto"/>
                  </w:divBdr>
                  <w:divsChild>
                    <w:div w:id="732578221">
                      <w:marLeft w:val="0"/>
                      <w:marRight w:val="0"/>
                      <w:marTop w:val="0"/>
                      <w:marBottom w:val="0"/>
                      <w:divBdr>
                        <w:top w:val="none" w:sz="0" w:space="0" w:color="auto"/>
                        <w:left w:val="none" w:sz="0" w:space="0" w:color="auto"/>
                        <w:bottom w:val="none" w:sz="0" w:space="0" w:color="auto"/>
                        <w:right w:val="none" w:sz="0" w:space="0" w:color="auto"/>
                      </w:divBdr>
                    </w:div>
                    <w:div w:id="596325767">
                      <w:marLeft w:val="0"/>
                      <w:marRight w:val="0"/>
                      <w:marTop w:val="0"/>
                      <w:marBottom w:val="0"/>
                      <w:divBdr>
                        <w:top w:val="none" w:sz="0" w:space="0" w:color="auto"/>
                        <w:left w:val="none" w:sz="0" w:space="0" w:color="auto"/>
                        <w:bottom w:val="none" w:sz="0" w:space="0" w:color="auto"/>
                        <w:right w:val="none" w:sz="0" w:space="0" w:color="auto"/>
                      </w:divBdr>
                    </w:div>
                    <w:div w:id="55587186">
                      <w:marLeft w:val="0"/>
                      <w:marRight w:val="0"/>
                      <w:marTop w:val="0"/>
                      <w:marBottom w:val="0"/>
                      <w:divBdr>
                        <w:top w:val="none" w:sz="0" w:space="0" w:color="auto"/>
                        <w:left w:val="none" w:sz="0" w:space="0" w:color="auto"/>
                        <w:bottom w:val="none" w:sz="0" w:space="0" w:color="auto"/>
                        <w:right w:val="none" w:sz="0" w:space="0" w:color="auto"/>
                      </w:divBdr>
                    </w:div>
                    <w:div w:id="165479309">
                      <w:marLeft w:val="0"/>
                      <w:marRight w:val="0"/>
                      <w:marTop w:val="0"/>
                      <w:marBottom w:val="0"/>
                      <w:divBdr>
                        <w:top w:val="none" w:sz="0" w:space="0" w:color="auto"/>
                        <w:left w:val="none" w:sz="0" w:space="0" w:color="auto"/>
                        <w:bottom w:val="none" w:sz="0" w:space="0" w:color="auto"/>
                        <w:right w:val="none" w:sz="0" w:space="0" w:color="auto"/>
                      </w:divBdr>
                    </w:div>
                    <w:div w:id="936324912">
                      <w:marLeft w:val="0"/>
                      <w:marRight w:val="0"/>
                      <w:marTop w:val="0"/>
                      <w:marBottom w:val="0"/>
                      <w:divBdr>
                        <w:top w:val="none" w:sz="0" w:space="0" w:color="auto"/>
                        <w:left w:val="none" w:sz="0" w:space="0" w:color="auto"/>
                        <w:bottom w:val="none" w:sz="0" w:space="0" w:color="auto"/>
                        <w:right w:val="none" w:sz="0" w:space="0" w:color="auto"/>
                      </w:divBdr>
                    </w:div>
                    <w:div w:id="1723557353">
                      <w:marLeft w:val="0"/>
                      <w:marRight w:val="0"/>
                      <w:marTop w:val="0"/>
                      <w:marBottom w:val="0"/>
                      <w:divBdr>
                        <w:top w:val="none" w:sz="0" w:space="0" w:color="auto"/>
                        <w:left w:val="none" w:sz="0" w:space="0" w:color="auto"/>
                        <w:bottom w:val="none" w:sz="0" w:space="0" w:color="auto"/>
                        <w:right w:val="none" w:sz="0" w:space="0" w:color="auto"/>
                      </w:divBdr>
                    </w:div>
                    <w:div w:id="850951220">
                      <w:marLeft w:val="0"/>
                      <w:marRight w:val="0"/>
                      <w:marTop w:val="0"/>
                      <w:marBottom w:val="0"/>
                      <w:divBdr>
                        <w:top w:val="none" w:sz="0" w:space="0" w:color="auto"/>
                        <w:left w:val="none" w:sz="0" w:space="0" w:color="auto"/>
                        <w:bottom w:val="none" w:sz="0" w:space="0" w:color="auto"/>
                        <w:right w:val="none" w:sz="0" w:space="0" w:color="auto"/>
                      </w:divBdr>
                    </w:div>
                  </w:divsChild>
                </w:div>
                <w:div w:id="1999066856">
                  <w:marLeft w:val="0"/>
                  <w:marRight w:val="0"/>
                  <w:marTop w:val="0"/>
                  <w:marBottom w:val="0"/>
                  <w:divBdr>
                    <w:top w:val="none" w:sz="0" w:space="0" w:color="auto"/>
                    <w:left w:val="none" w:sz="0" w:space="0" w:color="auto"/>
                    <w:bottom w:val="none" w:sz="0" w:space="0" w:color="auto"/>
                    <w:right w:val="none" w:sz="0" w:space="0" w:color="auto"/>
                  </w:divBdr>
                  <w:divsChild>
                    <w:div w:id="40058027">
                      <w:marLeft w:val="0"/>
                      <w:marRight w:val="0"/>
                      <w:marTop w:val="0"/>
                      <w:marBottom w:val="0"/>
                      <w:divBdr>
                        <w:top w:val="none" w:sz="0" w:space="0" w:color="auto"/>
                        <w:left w:val="none" w:sz="0" w:space="0" w:color="auto"/>
                        <w:bottom w:val="none" w:sz="0" w:space="0" w:color="auto"/>
                        <w:right w:val="none" w:sz="0" w:space="0" w:color="auto"/>
                      </w:divBdr>
                    </w:div>
                  </w:divsChild>
                </w:div>
                <w:div w:id="755907254">
                  <w:marLeft w:val="0"/>
                  <w:marRight w:val="0"/>
                  <w:marTop w:val="0"/>
                  <w:marBottom w:val="0"/>
                  <w:divBdr>
                    <w:top w:val="none" w:sz="0" w:space="0" w:color="auto"/>
                    <w:left w:val="none" w:sz="0" w:space="0" w:color="auto"/>
                    <w:bottom w:val="none" w:sz="0" w:space="0" w:color="auto"/>
                    <w:right w:val="none" w:sz="0" w:space="0" w:color="auto"/>
                  </w:divBdr>
                  <w:divsChild>
                    <w:div w:id="687682349">
                      <w:marLeft w:val="0"/>
                      <w:marRight w:val="0"/>
                      <w:marTop w:val="0"/>
                      <w:marBottom w:val="0"/>
                      <w:divBdr>
                        <w:top w:val="none" w:sz="0" w:space="0" w:color="auto"/>
                        <w:left w:val="none" w:sz="0" w:space="0" w:color="auto"/>
                        <w:bottom w:val="none" w:sz="0" w:space="0" w:color="auto"/>
                        <w:right w:val="none" w:sz="0" w:space="0" w:color="auto"/>
                      </w:divBdr>
                    </w:div>
                    <w:div w:id="1310666539">
                      <w:marLeft w:val="0"/>
                      <w:marRight w:val="0"/>
                      <w:marTop w:val="0"/>
                      <w:marBottom w:val="0"/>
                      <w:divBdr>
                        <w:top w:val="none" w:sz="0" w:space="0" w:color="auto"/>
                        <w:left w:val="none" w:sz="0" w:space="0" w:color="auto"/>
                        <w:bottom w:val="none" w:sz="0" w:space="0" w:color="auto"/>
                        <w:right w:val="none" w:sz="0" w:space="0" w:color="auto"/>
                      </w:divBdr>
                    </w:div>
                    <w:div w:id="645016456">
                      <w:marLeft w:val="0"/>
                      <w:marRight w:val="0"/>
                      <w:marTop w:val="0"/>
                      <w:marBottom w:val="0"/>
                      <w:divBdr>
                        <w:top w:val="none" w:sz="0" w:space="0" w:color="auto"/>
                        <w:left w:val="none" w:sz="0" w:space="0" w:color="auto"/>
                        <w:bottom w:val="none" w:sz="0" w:space="0" w:color="auto"/>
                        <w:right w:val="none" w:sz="0" w:space="0" w:color="auto"/>
                      </w:divBdr>
                    </w:div>
                    <w:div w:id="595403589">
                      <w:marLeft w:val="0"/>
                      <w:marRight w:val="0"/>
                      <w:marTop w:val="0"/>
                      <w:marBottom w:val="0"/>
                      <w:divBdr>
                        <w:top w:val="none" w:sz="0" w:space="0" w:color="auto"/>
                        <w:left w:val="none" w:sz="0" w:space="0" w:color="auto"/>
                        <w:bottom w:val="none" w:sz="0" w:space="0" w:color="auto"/>
                        <w:right w:val="none" w:sz="0" w:space="0" w:color="auto"/>
                      </w:divBdr>
                    </w:div>
                    <w:div w:id="841239228">
                      <w:marLeft w:val="0"/>
                      <w:marRight w:val="0"/>
                      <w:marTop w:val="0"/>
                      <w:marBottom w:val="0"/>
                      <w:divBdr>
                        <w:top w:val="none" w:sz="0" w:space="0" w:color="auto"/>
                        <w:left w:val="none" w:sz="0" w:space="0" w:color="auto"/>
                        <w:bottom w:val="none" w:sz="0" w:space="0" w:color="auto"/>
                        <w:right w:val="none" w:sz="0" w:space="0" w:color="auto"/>
                      </w:divBdr>
                    </w:div>
                  </w:divsChild>
                </w:div>
                <w:div w:id="1751535111">
                  <w:marLeft w:val="0"/>
                  <w:marRight w:val="0"/>
                  <w:marTop w:val="0"/>
                  <w:marBottom w:val="0"/>
                  <w:divBdr>
                    <w:top w:val="none" w:sz="0" w:space="0" w:color="auto"/>
                    <w:left w:val="none" w:sz="0" w:space="0" w:color="auto"/>
                    <w:bottom w:val="none" w:sz="0" w:space="0" w:color="auto"/>
                    <w:right w:val="none" w:sz="0" w:space="0" w:color="auto"/>
                  </w:divBdr>
                  <w:divsChild>
                    <w:div w:id="5401817">
                      <w:marLeft w:val="0"/>
                      <w:marRight w:val="0"/>
                      <w:marTop w:val="0"/>
                      <w:marBottom w:val="0"/>
                      <w:divBdr>
                        <w:top w:val="none" w:sz="0" w:space="0" w:color="auto"/>
                        <w:left w:val="none" w:sz="0" w:space="0" w:color="auto"/>
                        <w:bottom w:val="none" w:sz="0" w:space="0" w:color="auto"/>
                        <w:right w:val="none" w:sz="0" w:space="0" w:color="auto"/>
                      </w:divBdr>
                    </w:div>
                  </w:divsChild>
                </w:div>
                <w:div w:id="663362497">
                  <w:marLeft w:val="0"/>
                  <w:marRight w:val="0"/>
                  <w:marTop w:val="0"/>
                  <w:marBottom w:val="0"/>
                  <w:divBdr>
                    <w:top w:val="none" w:sz="0" w:space="0" w:color="auto"/>
                    <w:left w:val="none" w:sz="0" w:space="0" w:color="auto"/>
                    <w:bottom w:val="none" w:sz="0" w:space="0" w:color="auto"/>
                    <w:right w:val="none" w:sz="0" w:space="0" w:color="auto"/>
                  </w:divBdr>
                  <w:divsChild>
                    <w:div w:id="155415985">
                      <w:marLeft w:val="0"/>
                      <w:marRight w:val="0"/>
                      <w:marTop w:val="0"/>
                      <w:marBottom w:val="0"/>
                      <w:divBdr>
                        <w:top w:val="none" w:sz="0" w:space="0" w:color="auto"/>
                        <w:left w:val="none" w:sz="0" w:space="0" w:color="auto"/>
                        <w:bottom w:val="none" w:sz="0" w:space="0" w:color="auto"/>
                        <w:right w:val="none" w:sz="0" w:space="0" w:color="auto"/>
                      </w:divBdr>
                    </w:div>
                    <w:div w:id="532157555">
                      <w:marLeft w:val="0"/>
                      <w:marRight w:val="0"/>
                      <w:marTop w:val="0"/>
                      <w:marBottom w:val="0"/>
                      <w:divBdr>
                        <w:top w:val="none" w:sz="0" w:space="0" w:color="auto"/>
                        <w:left w:val="none" w:sz="0" w:space="0" w:color="auto"/>
                        <w:bottom w:val="none" w:sz="0" w:space="0" w:color="auto"/>
                        <w:right w:val="none" w:sz="0" w:space="0" w:color="auto"/>
                      </w:divBdr>
                    </w:div>
                    <w:div w:id="102384398">
                      <w:marLeft w:val="0"/>
                      <w:marRight w:val="0"/>
                      <w:marTop w:val="0"/>
                      <w:marBottom w:val="0"/>
                      <w:divBdr>
                        <w:top w:val="none" w:sz="0" w:space="0" w:color="auto"/>
                        <w:left w:val="none" w:sz="0" w:space="0" w:color="auto"/>
                        <w:bottom w:val="none" w:sz="0" w:space="0" w:color="auto"/>
                        <w:right w:val="none" w:sz="0" w:space="0" w:color="auto"/>
                      </w:divBdr>
                    </w:div>
                    <w:div w:id="472601313">
                      <w:marLeft w:val="0"/>
                      <w:marRight w:val="0"/>
                      <w:marTop w:val="0"/>
                      <w:marBottom w:val="0"/>
                      <w:divBdr>
                        <w:top w:val="none" w:sz="0" w:space="0" w:color="auto"/>
                        <w:left w:val="none" w:sz="0" w:space="0" w:color="auto"/>
                        <w:bottom w:val="none" w:sz="0" w:space="0" w:color="auto"/>
                        <w:right w:val="none" w:sz="0" w:space="0" w:color="auto"/>
                      </w:divBdr>
                    </w:div>
                    <w:div w:id="834420939">
                      <w:marLeft w:val="0"/>
                      <w:marRight w:val="0"/>
                      <w:marTop w:val="0"/>
                      <w:marBottom w:val="0"/>
                      <w:divBdr>
                        <w:top w:val="none" w:sz="0" w:space="0" w:color="auto"/>
                        <w:left w:val="none" w:sz="0" w:space="0" w:color="auto"/>
                        <w:bottom w:val="none" w:sz="0" w:space="0" w:color="auto"/>
                        <w:right w:val="none" w:sz="0" w:space="0" w:color="auto"/>
                      </w:divBdr>
                    </w:div>
                    <w:div w:id="1312439092">
                      <w:marLeft w:val="0"/>
                      <w:marRight w:val="0"/>
                      <w:marTop w:val="0"/>
                      <w:marBottom w:val="0"/>
                      <w:divBdr>
                        <w:top w:val="none" w:sz="0" w:space="0" w:color="auto"/>
                        <w:left w:val="none" w:sz="0" w:space="0" w:color="auto"/>
                        <w:bottom w:val="none" w:sz="0" w:space="0" w:color="auto"/>
                        <w:right w:val="none" w:sz="0" w:space="0" w:color="auto"/>
                      </w:divBdr>
                    </w:div>
                    <w:div w:id="935332106">
                      <w:marLeft w:val="0"/>
                      <w:marRight w:val="0"/>
                      <w:marTop w:val="0"/>
                      <w:marBottom w:val="0"/>
                      <w:divBdr>
                        <w:top w:val="none" w:sz="0" w:space="0" w:color="auto"/>
                        <w:left w:val="none" w:sz="0" w:space="0" w:color="auto"/>
                        <w:bottom w:val="none" w:sz="0" w:space="0" w:color="auto"/>
                        <w:right w:val="none" w:sz="0" w:space="0" w:color="auto"/>
                      </w:divBdr>
                    </w:div>
                    <w:div w:id="1451588346">
                      <w:marLeft w:val="0"/>
                      <w:marRight w:val="0"/>
                      <w:marTop w:val="0"/>
                      <w:marBottom w:val="0"/>
                      <w:divBdr>
                        <w:top w:val="none" w:sz="0" w:space="0" w:color="auto"/>
                        <w:left w:val="none" w:sz="0" w:space="0" w:color="auto"/>
                        <w:bottom w:val="none" w:sz="0" w:space="0" w:color="auto"/>
                        <w:right w:val="none" w:sz="0" w:space="0" w:color="auto"/>
                      </w:divBdr>
                    </w:div>
                    <w:div w:id="1744569885">
                      <w:marLeft w:val="0"/>
                      <w:marRight w:val="0"/>
                      <w:marTop w:val="0"/>
                      <w:marBottom w:val="0"/>
                      <w:divBdr>
                        <w:top w:val="none" w:sz="0" w:space="0" w:color="auto"/>
                        <w:left w:val="none" w:sz="0" w:space="0" w:color="auto"/>
                        <w:bottom w:val="none" w:sz="0" w:space="0" w:color="auto"/>
                        <w:right w:val="none" w:sz="0" w:space="0" w:color="auto"/>
                      </w:divBdr>
                    </w:div>
                    <w:div w:id="590938122">
                      <w:marLeft w:val="0"/>
                      <w:marRight w:val="0"/>
                      <w:marTop w:val="0"/>
                      <w:marBottom w:val="0"/>
                      <w:divBdr>
                        <w:top w:val="none" w:sz="0" w:space="0" w:color="auto"/>
                        <w:left w:val="none" w:sz="0" w:space="0" w:color="auto"/>
                        <w:bottom w:val="none" w:sz="0" w:space="0" w:color="auto"/>
                        <w:right w:val="none" w:sz="0" w:space="0" w:color="auto"/>
                      </w:divBdr>
                    </w:div>
                    <w:div w:id="420953850">
                      <w:marLeft w:val="0"/>
                      <w:marRight w:val="0"/>
                      <w:marTop w:val="0"/>
                      <w:marBottom w:val="0"/>
                      <w:divBdr>
                        <w:top w:val="none" w:sz="0" w:space="0" w:color="auto"/>
                        <w:left w:val="none" w:sz="0" w:space="0" w:color="auto"/>
                        <w:bottom w:val="none" w:sz="0" w:space="0" w:color="auto"/>
                        <w:right w:val="none" w:sz="0" w:space="0" w:color="auto"/>
                      </w:divBdr>
                    </w:div>
                  </w:divsChild>
                </w:div>
                <w:div w:id="721249514">
                  <w:marLeft w:val="0"/>
                  <w:marRight w:val="0"/>
                  <w:marTop w:val="0"/>
                  <w:marBottom w:val="0"/>
                  <w:divBdr>
                    <w:top w:val="none" w:sz="0" w:space="0" w:color="auto"/>
                    <w:left w:val="none" w:sz="0" w:space="0" w:color="auto"/>
                    <w:bottom w:val="none" w:sz="0" w:space="0" w:color="auto"/>
                    <w:right w:val="none" w:sz="0" w:space="0" w:color="auto"/>
                  </w:divBdr>
                  <w:divsChild>
                    <w:div w:id="1097410447">
                      <w:marLeft w:val="0"/>
                      <w:marRight w:val="0"/>
                      <w:marTop w:val="0"/>
                      <w:marBottom w:val="0"/>
                      <w:divBdr>
                        <w:top w:val="none" w:sz="0" w:space="0" w:color="auto"/>
                        <w:left w:val="none" w:sz="0" w:space="0" w:color="auto"/>
                        <w:bottom w:val="none" w:sz="0" w:space="0" w:color="auto"/>
                        <w:right w:val="none" w:sz="0" w:space="0" w:color="auto"/>
                      </w:divBdr>
                    </w:div>
                  </w:divsChild>
                </w:div>
                <w:div w:id="213155799">
                  <w:marLeft w:val="0"/>
                  <w:marRight w:val="0"/>
                  <w:marTop w:val="0"/>
                  <w:marBottom w:val="0"/>
                  <w:divBdr>
                    <w:top w:val="none" w:sz="0" w:space="0" w:color="auto"/>
                    <w:left w:val="none" w:sz="0" w:space="0" w:color="auto"/>
                    <w:bottom w:val="none" w:sz="0" w:space="0" w:color="auto"/>
                    <w:right w:val="none" w:sz="0" w:space="0" w:color="auto"/>
                  </w:divBdr>
                  <w:divsChild>
                    <w:div w:id="88812543">
                      <w:marLeft w:val="0"/>
                      <w:marRight w:val="0"/>
                      <w:marTop w:val="0"/>
                      <w:marBottom w:val="0"/>
                      <w:divBdr>
                        <w:top w:val="none" w:sz="0" w:space="0" w:color="auto"/>
                        <w:left w:val="none" w:sz="0" w:space="0" w:color="auto"/>
                        <w:bottom w:val="none" w:sz="0" w:space="0" w:color="auto"/>
                        <w:right w:val="none" w:sz="0" w:space="0" w:color="auto"/>
                      </w:divBdr>
                    </w:div>
                    <w:div w:id="1509369719">
                      <w:marLeft w:val="0"/>
                      <w:marRight w:val="0"/>
                      <w:marTop w:val="0"/>
                      <w:marBottom w:val="0"/>
                      <w:divBdr>
                        <w:top w:val="none" w:sz="0" w:space="0" w:color="auto"/>
                        <w:left w:val="none" w:sz="0" w:space="0" w:color="auto"/>
                        <w:bottom w:val="none" w:sz="0" w:space="0" w:color="auto"/>
                        <w:right w:val="none" w:sz="0" w:space="0" w:color="auto"/>
                      </w:divBdr>
                    </w:div>
                    <w:div w:id="394856419">
                      <w:marLeft w:val="0"/>
                      <w:marRight w:val="0"/>
                      <w:marTop w:val="0"/>
                      <w:marBottom w:val="0"/>
                      <w:divBdr>
                        <w:top w:val="none" w:sz="0" w:space="0" w:color="auto"/>
                        <w:left w:val="none" w:sz="0" w:space="0" w:color="auto"/>
                        <w:bottom w:val="none" w:sz="0" w:space="0" w:color="auto"/>
                        <w:right w:val="none" w:sz="0" w:space="0" w:color="auto"/>
                      </w:divBdr>
                    </w:div>
                    <w:div w:id="481242990">
                      <w:marLeft w:val="0"/>
                      <w:marRight w:val="0"/>
                      <w:marTop w:val="0"/>
                      <w:marBottom w:val="0"/>
                      <w:divBdr>
                        <w:top w:val="none" w:sz="0" w:space="0" w:color="auto"/>
                        <w:left w:val="none" w:sz="0" w:space="0" w:color="auto"/>
                        <w:bottom w:val="none" w:sz="0" w:space="0" w:color="auto"/>
                        <w:right w:val="none" w:sz="0" w:space="0" w:color="auto"/>
                      </w:divBdr>
                    </w:div>
                    <w:div w:id="869878311">
                      <w:marLeft w:val="0"/>
                      <w:marRight w:val="0"/>
                      <w:marTop w:val="0"/>
                      <w:marBottom w:val="0"/>
                      <w:divBdr>
                        <w:top w:val="none" w:sz="0" w:space="0" w:color="auto"/>
                        <w:left w:val="none" w:sz="0" w:space="0" w:color="auto"/>
                        <w:bottom w:val="none" w:sz="0" w:space="0" w:color="auto"/>
                        <w:right w:val="none" w:sz="0" w:space="0" w:color="auto"/>
                      </w:divBdr>
                    </w:div>
                    <w:div w:id="1249390756">
                      <w:marLeft w:val="0"/>
                      <w:marRight w:val="0"/>
                      <w:marTop w:val="0"/>
                      <w:marBottom w:val="0"/>
                      <w:divBdr>
                        <w:top w:val="none" w:sz="0" w:space="0" w:color="auto"/>
                        <w:left w:val="none" w:sz="0" w:space="0" w:color="auto"/>
                        <w:bottom w:val="none" w:sz="0" w:space="0" w:color="auto"/>
                        <w:right w:val="none" w:sz="0" w:space="0" w:color="auto"/>
                      </w:divBdr>
                    </w:div>
                  </w:divsChild>
                </w:div>
                <w:div w:id="1877500131">
                  <w:marLeft w:val="0"/>
                  <w:marRight w:val="0"/>
                  <w:marTop w:val="0"/>
                  <w:marBottom w:val="0"/>
                  <w:divBdr>
                    <w:top w:val="none" w:sz="0" w:space="0" w:color="auto"/>
                    <w:left w:val="none" w:sz="0" w:space="0" w:color="auto"/>
                    <w:bottom w:val="none" w:sz="0" w:space="0" w:color="auto"/>
                    <w:right w:val="none" w:sz="0" w:space="0" w:color="auto"/>
                  </w:divBdr>
                  <w:divsChild>
                    <w:div w:id="325591879">
                      <w:marLeft w:val="0"/>
                      <w:marRight w:val="0"/>
                      <w:marTop w:val="0"/>
                      <w:marBottom w:val="0"/>
                      <w:divBdr>
                        <w:top w:val="none" w:sz="0" w:space="0" w:color="auto"/>
                        <w:left w:val="none" w:sz="0" w:space="0" w:color="auto"/>
                        <w:bottom w:val="none" w:sz="0" w:space="0" w:color="auto"/>
                        <w:right w:val="none" w:sz="0" w:space="0" w:color="auto"/>
                      </w:divBdr>
                    </w:div>
                  </w:divsChild>
                </w:div>
                <w:div w:id="1540049928">
                  <w:marLeft w:val="0"/>
                  <w:marRight w:val="0"/>
                  <w:marTop w:val="0"/>
                  <w:marBottom w:val="0"/>
                  <w:divBdr>
                    <w:top w:val="none" w:sz="0" w:space="0" w:color="auto"/>
                    <w:left w:val="none" w:sz="0" w:space="0" w:color="auto"/>
                    <w:bottom w:val="none" w:sz="0" w:space="0" w:color="auto"/>
                    <w:right w:val="none" w:sz="0" w:space="0" w:color="auto"/>
                  </w:divBdr>
                  <w:divsChild>
                    <w:div w:id="92433980">
                      <w:marLeft w:val="0"/>
                      <w:marRight w:val="0"/>
                      <w:marTop w:val="0"/>
                      <w:marBottom w:val="0"/>
                      <w:divBdr>
                        <w:top w:val="none" w:sz="0" w:space="0" w:color="auto"/>
                        <w:left w:val="none" w:sz="0" w:space="0" w:color="auto"/>
                        <w:bottom w:val="none" w:sz="0" w:space="0" w:color="auto"/>
                        <w:right w:val="none" w:sz="0" w:space="0" w:color="auto"/>
                      </w:divBdr>
                    </w:div>
                    <w:div w:id="489172959">
                      <w:marLeft w:val="0"/>
                      <w:marRight w:val="0"/>
                      <w:marTop w:val="0"/>
                      <w:marBottom w:val="0"/>
                      <w:divBdr>
                        <w:top w:val="none" w:sz="0" w:space="0" w:color="auto"/>
                        <w:left w:val="none" w:sz="0" w:space="0" w:color="auto"/>
                        <w:bottom w:val="none" w:sz="0" w:space="0" w:color="auto"/>
                        <w:right w:val="none" w:sz="0" w:space="0" w:color="auto"/>
                      </w:divBdr>
                    </w:div>
                    <w:div w:id="1942757751">
                      <w:marLeft w:val="0"/>
                      <w:marRight w:val="0"/>
                      <w:marTop w:val="0"/>
                      <w:marBottom w:val="0"/>
                      <w:divBdr>
                        <w:top w:val="none" w:sz="0" w:space="0" w:color="auto"/>
                        <w:left w:val="none" w:sz="0" w:space="0" w:color="auto"/>
                        <w:bottom w:val="none" w:sz="0" w:space="0" w:color="auto"/>
                        <w:right w:val="none" w:sz="0" w:space="0" w:color="auto"/>
                      </w:divBdr>
                    </w:div>
                    <w:div w:id="1996839514">
                      <w:marLeft w:val="0"/>
                      <w:marRight w:val="0"/>
                      <w:marTop w:val="0"/>
                      <w:marBottom w:val="0"/>
                      <w:divBdr>
                        <w:top w:val="none" w:sz="0" w:space="0" w:color="auto"/>
                        <w:left w:val="none" w:sz="0" w:space="0" w:color="auto"/>
                        <w:bottom w:val="none" w:sz="0" w:space="0" w:color="auto"/>
                        <w:right w:val="none" w:sz="0" w:space="0" w:color="auto"/>
                      </w:divBdr>
                    </w:div>
                    <w:div w:id="1273629765">
                      <w:marLeft w:val="0"/>
                      <w:marRight w:val="0"/>
                      <w:marTop w:val="0"/>
                      <w:marBottom w:val="0"/>
                      <w:divBdr>
                        <w:top w:val="none" w:sz="0" w:space="0" w:color="auto"/>
                        <w:left w:val="none" w:sz="0" w:space="0" w:color="auto"/>
                        <w:bottom w:val="none" w:sz="0" w:space="0" w:color="auto"/>
                        <w:right w:val="none" w:sz="0" w:space="0" w:color="auto"/>
                      </w:divBdr>
                    </w:div>
                    <w:div w:id="790132127">
                      <w:marLeft w:val="0"/>
                      <w:marRight w:val="0"/>
                      <w:marTop w:val="0"/>
                      <w:marBottom w:val="0"/>
                      <w:divBdr>
                        <w:top w:val="none" w:sz="0" w:space="0" w:color="auto"/>
                        <w:left w:val="none" w:sz="0" w:space="0" w:color="auto"/>
                        <w:bottom w:val="none" w:sz="0" w:space="0" w:color="auto"/>
                        <w:right w:val="none" w:sz="0" w:space="0" w:color="auto"/>
                      </w:divBdr>
                    </w:div>
                    <w:div w:id="1946496335">
                      <w:marLeft w:val="0"/>
                      <w:marRight w:val="0"/>
                      <w:marTop w:val="0"/>
                      <w:marBottom w:val="0"/>
                      <w:divBdr>
                        <w:top w:val="none" w:sz="0" w:space="0" w:color="auto"/>
                        <w:left w:val="none" w:sz="0" w:space="0" w:color="auto"/>
                        <w:bottom w:val="none" w:sz="0" w:space="0" w:color="auto"/>
                        <w:right w:val="none" w:sz="0" w:space="0" w:color="auto"/>
                      </w:divBdr>
                    </w:div>
                    <w:div w:id="1335645816">
                      <w:marLeft w:val="0"/>
                      <w:marRight w:val="0"/>
                      <w:marTop w:val="0"/>
                      <w:marBottom w:val="0"/>
                      <w:divBdr>
                        <w:top w:val="none" w:sz="0" w:space="0" w:color="auto"/>
                        <w:left w:val="none" w:sz="0" w:space="0" w:color="auto"/>
                        <w:bottom w:val="none" w:sz="0" w:space="0" w:color="auto"/>
                        <w:right w:val="none" w:sz="0" w:space="0" w:color="auto"/>
                      </w:divBdr>
                    </w:div>
                  </w:divsChild>
                </w:div>
                <w:div w:id="389813037">
                  <w:marLeft w:val="0"/>
                  <w:marRight w:val="0"/>
                  <w:marTop w:val="0"/>
                  <w:marBottom w:val="0"/>
                  <w:divBdr>
                    <w:top w:val="none" w:sz="0" w:space="0" w:color="auto"/>
                    <w:left w:val="none" w:sz="0" w:space="0" w:color="auto"/>
                    <w:bottom w:val="none" w:sz="0" w:space="0" w:color="auto"/>
                    <w:right w:val="none" w:sz="0" w:space="0" w:color="auto"/>
                  </w:divBdr>
                  <w:divsChild>
                    <w:div w:id="1682002944">
                      <w:marLeft w:val="0"/>
                      <w:marRight w:val="0"/>
                      <w:marTop w:val="0"/>
                      <w:marBottom w:val="0"/>
                      <w:divBdr>
                        <w:top w:val="none" w:sz="0" w:space="0" w:color="auto"/>
                        <w:left w:val="none" w:sz="0" w:space="0" w:color="auto"/>
                        <w:bottom w:val="none" w:sz="0" w:space="0" w:color="auto"/>
                        <w:right w:val="none" w:sz="0" w:space="0" w:color="auto"/>
                      </w:divBdr>
                    </w:div>
                  </w:divsChild>
                </w:div>
                <w:div w:id="732317452">
                  <w:marLeft w:val="0"/>
                  <w:marRight w:val="0"/>
                  <w:marTop w:val="0"/>
                  <w:marBottom w:val="0"/>
                  <w:divBdr>
                    <w:top w:val="none" w:sz="0" w:space="0" w:color="auto"/>
                    <w:left w:val="none" w:sz="0" w:space="0" w:color="auto"/>
                    <w:bottom w:val="none" w:sz="0" w:space="0" w:color="auto"/>
                    <w:right w:val="none" w:sz="0" w:space="0" w:color="auto"/>
                  </w:divBdr>
                  <w:divsChild>
                    <w:div w:id="868031986">
                      <w:marLeft w:val="0"/>
                      <w:marRight w:val="0"/>
                      <w:marTop w:val="0"/>
                      <w:marBottom w:val="0"/>
                      <w:divBdr>
                        <w:top w:val="none" w:sz="0" w:space="0" w:color="auto"/>
                        <w:left w:val="none" w:sz="0" w:space="0" w:color="auto"/>
                        <w:bottom w:val="none" w:sz="0" w:space="0" w:color="auto"/>
                        <w:right w:val="none" w:sz="0" w:space="0" w:color="auto"/>
                      </w:divBdr>
                    </w:div>
                    <w:div w:id="1878354179">
                      <w:marLeft w:val="0"/>
                      <w:marRight w:val="0"/>
                      <w:marTop w:val="0"/>
                      <w:marBottom w:val="0"/>
                      <w:divBdr>
                        <w:top w:val="none" w:sz="0" w:space="0" w:color="auto"/>
                        <w:left w:val="none" w:sz="0" w:space="0" w:color="auto"/>
                        <w:bottom w:val="none" w:sz="0" w:space="0" w:color="auto"/>
                        <w:right w:val="none" w:sz="0" w:space="0" w:color="auto"/>
                      </w:divBdr>
                    </w:div>
                    <w:div w:id="482552093">
                      <w:marLeft w:val="0"/>
                      <w:marRight w:val="0"/>
                      <w:marTop w:val="0"/>
                      <w:marBottom w:val="0"/>
                      <w:divBdr>
                        <w:top w:val="none" w:sz="0" w:space="0" w:color="auto"/>
                        <w:left w:val="none" w:sz="0" w:space="0" w:color="auto"/>
                        <w:bottom w:val="none" w:sz="0" w:space="0" w:color="auto"/>
                        <w:right w:val="none" w:sz="0" w:space="0" w:color="auto"/>
                      </w:divBdr>
                    </w:div>
                    <w:div w:id="1533301698">
                      <w:marLeft w:val="0"/>
                      <w:marRight w:val="0"/>
                      <w:marTop w:val="0"/>
                      <w:marBottom w:val="0"/>
                      <w:divBdr>
                        <w:top w:val="none" w:sz="0" w:space="0" w:color="auto"/>
                        <w:left w:val="none" w:sz="0" w:space="0" w:color="auto"/>
                        <w:bottom w:val="none" w:sz="0" w:space="0" w:color="auto"/>
                        <w:right w:val="none" w:sz="0" w:space="0" w:color="auto"/>
                      </w:divBdr>
                    </w:div>
                    <w:div w:id="1776249336">
                      <w:marLeft w:val="0"/>
                      <w:marRight w:val="0"/>
                      <w:marTop w:val="0"/>
                      <w:marBottom w:val="0"/>
                      <w:divBdr>
                        <w:top w:val="none" w:sz="0" w:space="0" w:color="auto"/>
                        <w:left w:val="none" w:sz="0" w:space="0" w:color="auto"/>
                        <w:bottom w:val="none" w:sz="0" w:space="0" w:color="auto"/>
                        <w:right w:val="none" w:sz="0" w:space="0" w:color="auto"/>
                      </w:divBdr>
                    </w:div>
                    <w:div w:id="1744907303">
                      <w:marLeft w:val="0"/>
                      <w:marRight w:val="0"/>
                      <w:marTop w:val="0"/>
                      <w:marBottom w:val="0"/>
                      <w:divBdr>
                        <w:top w:val="none" w:sz="0" w:space="0" w:color="auto"/>
                        <w:left w:val="none" w:sz="0" w:space="0" w:color="auto"/>
                        <w:bottom w:val="none" w:sz="0" w:space="0" w:color="auto"/>
                        <w:right w:val="none" w:sz="0" w:space="0" w:color="auto"/>
                      </w:divBdr>
                    </w:div>
                    <w:div w:id="1637683676">
                      <w:marLeft w:val="0"/>
                      <w:marRight w:val="0"/>
                      <w:marTop w:val="0"/>
                      <w:marBottom w:val="0"/>
                      <w:divBdr>
                        <w:top w:val="none" w:sz="0" w:space="0" w:color="auto"/>
                        <w:left w:val="none" w:sz="0" w:space="0" w:color="auto"/>
                        <w:bottom w:val="none" w:sz="0" w:space="0" w:color="auto"/>
                        <w:right w:val="none" w:sz="0" w:space="0" w:color="auto"/>
                      </w:divBdr>
                    </w:div>
                  </w:divsChild>
                </w:div>
                <w:div w:id="426124854">
                  <w:marLeft w:val="0"/>
                  <w:marRight w:val="0"/>
                  <w:marTop w:val="0"/>
                  <w:marBottom w:val="0"/>
                  <w:divBdr>
                    <w:top w:val="none" w:sz="0" w:space="0" w:color="auto"/>
                    <w:left w:val="none" w:sz="0" w:space="0" w:color="auto"/>
                    <w:bottom w:val="none" w:sz="0" w:space="0" w:color="auto"/>
                    <w:right w:val="none" w:sz="0" w:space="0" w:color="auto"/>
                  </w:divBdr>
                  <w:divsChild>
                    <w:div w:id="978148906">
                      <w:marLeft w:val="0"/>
                      <w:marRight w:val="0"/>
                      <w:marTop w:val="0"/>
                      <w:marBottom w:val="0"/>
                      <w:divBdr>
                        <w:top w:val="none" w:sz="0" w:space="0" w:color="auto"/>
                        <w:left w:val="none" w:sz="0" w:space="0" w:color="auto"/>
                        <w:bottom w:val="none" w:sz="0" w:space="0" w:color="auto"/>
                        <w:right w:val="none" w:sz="0" w:space="0" w:color="auto"/>
                      </w:divBdr>
                    </w:div>
                  </w:divsChild>
                </w:div>
                <w:div w:id="516895160">
                  <w:marLeft w:val="0"/>
                  <w:marRight w:val="0"/>
                  <w:marTop w:val="0"/>
                  <w:marBottom w:val="0"/>
                  <w:divBdr>
                    <w:top w:val="none" w:sz="0" w:space="0" w:color="auto"/>
                    <w:left w:val="none" w:sz="0" w:space="0" w:color="auto"/>
                    <w:bottom w:val="none" w:sz="0" w:space="0" w:color="auto"/>
                    <w:right w:val="none" w:sz="0" w:space="0" w:color="auto"/>
                  </w:divBdr>
                  <w:divsChild>
                    <w:div w:id="1851799240">
                      <w:marLeft w:val="0"/>
                      <w:marRight w:val="0"/>
                      <w:marTop w:val="0"/>
                      <w:marBottom w:val="0"/>
                      <w:divBdr>
                        <w:top w:val="none" w:sz="0" w:space="0" w:color="auto"/>
                        <w:left w:val="none" w:sz="0" w:space="0" w:color="auto"/>
                        <w:bottom w:val="none" w:sz="0" w:space="0" w:color="auto"/>
                        <w:right w:val="none" w:sz="0" w:space="0" w:color="auto"/>
                      </w:divBdr>
                    </w:div>
                    <w:div w:id="796021753">
                      <w:marLeft w:val="0"/>
                      <w:marRight w:val="0"/>
                      <w:marTop w:val="0"/>
                      <w:marBottom w:val="0"/>
                      <w:divBdr>
                        <w:top w:val="none" w:sz="0" w:space="0" w:color="auto"/>
                        <w:left w:val="none" w:sz="0" w:space="0" w:color="auto"/>
                        <w:bottom w:val="none" w:sz="0" w:space="0" w:color="auto"/>
                        <w:right w:val="none" w:sz="0" w:space="0" w:color="auto"/>
                      </w:divBdr>
                    </w:div>
                    <w:div w:id="78065197">
                      <w:marLeft w:val="0"/>
                      <w:marRight w:val="0"/>
                      <w:marTop w:val="0"/>
                      <w:marBottom w:val="0"/>
                      <w:divBdr>
                        <w:top w:val="none" w:sz="0" w:space="0" w:color="auto"/>
                        <w:left w:val="none" w:sz="0" w:space="0" w:color="auto"/>
                        <w:bottom w:val="none" w:sz="0" w:space="0" w:color="auto"/>
                        <w:right w:val="none" w:sz="0" w:space="0" w:color="auto"/>
                      </w:divBdr>
                    </w:div>
                    <w:div w:id="2070574745">
                      <w:marLeft w:val="0"/>
                      <w:marRight w:val="0"/>
                      <w:marTop w:val="0"/>
                      <w:marBottom w:val="0"/>
                      <w:divBdr>
                        <w:top w:val="none" w:sz="0" w:space="0" w:color="auto"/>
                        <w:left w:val="none" w:sz="0" w:space="0" w:color="auto"/>
                        <w:bottom w:val="none" w:sz="0" w:space="0" w:color="auto"/>
                        <w:right w:val="none" w:sz="0" w:space="0" w:color="auto"/>
                      </w:divBdr>
                    </w:div>
                    <w:div w:id="2026714272">
                      <w:marLeft w:val="0"/>
                      <w:marRight w:val="0"/>
                      <w:marTop w:val="0"/>
                      <w:marBottom w:val="0"/>
                      <w:divBdr>
                        <w:top w:val="none" w:sz="0" w:space="0" w:color="auto"/>
                        <w:left w:val="none" w:sz="0" w:space="0" w:color="auto"/>
                        <w:bottom w:val="none" w:sz="0" w:space="0" w:color="auto"/>
                        <w:right w:val="none" w:sz="0" w:space="0" w:color="auto"/>
                      </w:divBdr>
                    </w:div>
                    <w:div w:id="27075534">
                      <w:marLeft w:val="0"/>
                      <w:marRight w:val="0"/>
                      <w:marTop w:val="0"/>
                      <w:marBottom w:val="0"/>
                      <w:divBdr>
                        <w:top w:val="none" w:sz="0" w:space="0" w:color="auto"/>
                        <w:left w:val="none" w:sz="0" w:space="0" w:color="auto"/>
                        <w:bottom w:val="none" w:sz="0" w:space="0" w:color="auto"/>
                        <w:right w:val="none" w:sz="0" w:space="0" w:color="auto"/>
                      </w:divBdr>
                    </w:div>
                    <w:div w:id="37678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8794">
          <w:marLeft w:val="0"/>
          <w:marRight w:val="0"/>
          <w:marTop w:val="0"/>
          <w:marBottom w:val="0"/>
          <w:divBdr>
            <w:top w:val="none" w:sz="0" w:space="0" w:color="auto"/>
            <w:left w:val="none" w:sz="0" w:space="0" w:color="auto"/>
            <w:bottom w:val="none" w:sz="0" w:space="0" w:color="auto"/>
            <w:right w:val="none" w:sz="0" w:space="0" w:color="auto"/>
          </w:divBdr>
        </w:div>
      </w:divsChild>
    </w:div>
    <w:div w:id="209500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hyperlink" Target="https://docs.microsoft.com/en-us/azure/migrate/create-manage-projects" TargetMode="External" Id="rId13" /><Relationship Type="http://schemas.openxmlformats.org/officeDocument/2006/relationships/image" Target="media/image2.png" Id="rId18" /><Relationship Type="http://schemas.openxmlformats.org/officeDocument/2006/relationships/hyperlink" Target="https://docs.microsoft.com/en-us/azure/site-recovery/vmware-physical-azure-support-matrix" TargetMode="External" Id="rId26" /><Relationship Type="http://schemas.openxmlformats.org/officeDocument/2006/relationships/customXml" Target="../customXml/item3.xml" Id="rId3" /><Relationship Type="http://schemas.openxmlformats.org/officeDocument/2006/relationships/hyperlink" Target="https://docs.microsoft.com/en-us/azure/site-recovery/vmware-azure-reprotect" TargetMode="External" Id="rId21" /><Relationship Type="http://schemas.openxmlformats.org/officeDocument/2006/relationships/webSettings" Target="webSettings.xml" Id="rId7" /><Relationship Type="http://schemas.openxmlformats.org/officeDocument/2006/relationships/hyperlink" Target="https://docs.microsoft.com/en-us/azure/migrate/concepts-migration-planning" TargetMode="External" Id="rId12" /><Relationship Type="http://schemas.openxmlformats.org/officeDocument/2006/relationships/hyperlink" Target="https://docs.microsoft.com/en-us/azure/migrate/tutorial-migrate-physical-virtual-machines" TargetMode="External" Id="rId17" /><Relationship Type="http://schemas.openxmlformats.org/officeDocument/2006/relationships/hyperlink" Target="https://docs.microsoft.com/en-us/azure/site-recovery/vmware-physical-azure-support-matrix" TargetMode="External" Id="rId25" /><Relationship Type="http://schemas.openxmlformats.org/officeDocument/2006/relationships/customXml" Target="../customXml/item2.xml" Id="rId2" /><Relationship Type="http://schemas.openxmlformats.org/officeDocument/2006/relationships/hyperlink" Target="https://docs.microsoft.com/en-us/azure/migrate/tutorial-migrate-hyper-v" TargetMode="External" Id="rId16" /><Relationship Type="http://schemas.openxmlformats.org/officeDocument/2006/relationships/image" Target="media/image4.png" Id="rId20" /><Relationship Type="http://schemas.openxmlformats.org/officeDocument/2006/relationships/hyperlink" Target="https://docs.microsoft.com/en-us/azure/site-recovery/vmware-physical-azure-support-matrix"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docs.microsoft.com/en-us/azure/migrate/migrate-support-matrix-physical-migration" TargetMode="External" Id="rId11" /><Relationship Type="http://schemas.openxmlformats.org/officeDocument/2006/relationships/hyperlink" Target="https://docs.microsoft.com/en-us/azure/site-recovery/vmware-physical-azure-support-matrix" TargetMode="External" Id="rId24" /><Relationship Type="http://schemas.openxmlformats.org/officeDocument/2006/relationships/styles" Target="styles.xml" Id="rId5" /><Relationship Type="http://schemas.openxmlformats.org/officeDocument/2006/relationships/hyperlink" Target="https://docs.microsoft.com/en-us/azure/migrate/tutorial-migrate-vmware" TargetMode="External" Id="rId15" /><Relationship Type="http://schemas.openxmlformats.org/officeDocument/2006/relationships/hyperlink" Target="https://www.microsoft.com/download/confirmation.aspx?id=41653" TargetMode="External" Id="rId23" /><Relationship Type="http://schemas.openxmlformats.org/officeDocument/2006/relationships/hyperlink" Target="https://docs.microsoft.com/en-us/azure/site-recovery/vmware-physical-azure-support-matrix" TargetMode="External" Id="rId28" /><Relationship Type="http://schemas.openxmlformats.org/officeDocument/2006/relationships/hyperlink" Target="https://docs.microsoft.com/en-us/azure/migrate/migrate-support-matrix" TargetMode="External" Id="rId10" /><Relationship Type="http://schemas.openxmlformats.org/officeDocument/2006/relationships/image" Target="media/image3.png" Id="rId19" /><Relationship Type="http://schemas.openxmlformats.org/officeDocument/2006/relationships/theme" Target="theme/theme1.xml" Id="rId31" /><Relationship Type="http://schemas.openxmlformats.org/officeDocument/2006/relationships/numbering" Target="numbering.xml" Id="rId4" /><Relationship Type="http://schemas.openxmlformats.org/officeDocument/2006/relationships/hyperlink" Target="https://docs.microsoft.com/en-us/azure/migrate/" TargetMode="External" Id="rId9" /><Relationship Type="http://schemas.openxmlformats.org/officeDocument/2006/relationships/hyperlink" Target="https://docs.microsoft.com/en-us/azure/migrate/agent-based-migration-architecture" TargetMode="External" Id="rId14" /><Relationship Type="http://schemas.openxmlformats.org/officeDocument/2006/relationships/hyperlink" Target="https://docs.microsoft.com/en-us/azure/site-recovery/vmware-physical-azure-support-matrix" TargetMode="External" Id="rId22" /><Relationship Type="http://schemas.openxmlformats.org/officeDocument/2006/relationships/hyperlink" Target="https://docs.microsoft.com/en-us/azure/site-recovery/vmware-physical-azure-support-matrix" TargetMode="External" Id="rId27" /><Relationship Type="http://schemas.openxmlformats.org/officeDocument/2006/relationships/fontTable" Target="fontTable.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CB4C1E-42BD-46DE-BFC5-F7E85E367A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808E8B9-1FEC-4E0F-AB8D-13987EA90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2FCCFC-9B80-412F-8C7E-6F44CA2E6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3035</TotalTime>
  <Pages>11</Pages>
  <Words>2820</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18857</CharactersWithSpaces>
  <SharedDoc>false</SharedDoc>
  <HLinks>
    <vt:vector size="132" baseType="variant">
      <vt:variant>
        <vt:i4>2359328</vt:i4>
      </vt:variant>
      <vt:variant>
        <vt:i4>78</vt:i4>
      </vt:variant>
      <vt:variant>
        <vt:i4>0</vt:i4>
      </vt:variant>
      <vt:variant>
        <vt:i4>5</vt:i4>
      </vt:variant>
      <vt:variant>
        <vt:lpwstr>https://docs.microsoft.com/en-us/azure/site-recovery/vmware-physical-azure-support-matrix</vt:lpwstr>
      </vt:variant>
      <vt:variant>
        <vt:lpwstr>replicated-machines</vt:lpwstr>
      </vt:variant>
      <vt:variant>
        <vt:i4>655438</vt:i4>
      </vt:variant>
      <vt:variant>
        <vt:i4>75</vt:i4>
      </vt:variant>
      <vt:variant>
        <vt:i4>0</vt:i4>
      </vt:variant>
      <vt:variant>
        <vt:i4>5</vt:i4>
      </vt:variant>
      <vt:variant>
        <vt:lpwstr>https://docs.microsoft.com/en-us/azure/site-recovery/vmware-physical-azure-support-matrix</vt:lpwstr>
      </vt:variant>
      <vt:variant>
        <vt:lpwstr>azure-vm-requirements</vt:lpwstr>
      </vt:variant>
      <vt:variant>
        <vt:i4>2359328</vt:i4>
      </vt:variant>
      <vt:variant>
        <vt:i4>72</vt:i4>
      </vt:variant>
      <vt:variant>
        <vt:i4>0</vt:i4>
      </vt:variant>
      <vt:variant>
        <vt:i4>5</vt:i4>
      </vt:variant>
      <vt:variant>
        <vt:lpwstr>https://docs.microsoft.com/en-us/azure/site-recovery/vmware-physical-azure-support-matrix</vt:lpwstr>
      </vt:variant>
      <vt:variant>
        <vt:lpwstr>replicated-machines</vt:lpwstr>
      </vt:variant>
      <vt:variant>
        <vt:i4>655438</vt:i4>
      </vt:variant>
      <vt:variant>
        <vt:i4>69</vt:i4>
      </vt:variant>
      <vt:variant>
        <vt:i4>0</vt:i4>
      </vt:variant>
      <vt:variant>
        <vt:i4>5</vt:i4>
      </vt:variant>
      <vt:variant>
        <vt:lpwstr>https://docs.microsoft.com/en-us/azure/site-recovery/vmware-physical-azure-support-matrix</vt:lpwstr>
      </vt:variant>
      <vt:variant>
        <vt:lpwstr>azure-vm-requirements</vt:lpwstr>
      </vt:variant>
      <vt:variant>
        <vt:i4>2359328</vt:i4>
      </vt:variant>
      <vt:variant>
        <vt:i4>66</vt:i4>
      </vt:variant>
      <vt:variant>
        <vt:i4>0</vt:i4>
      </vt:variant>
      <vt:variant>
        <vt:i4>5</vt:i4>
      </vt:variant>
      <vt:variant>
        <vt:lpwstr>https://docs.microsoft.com/en-us/azure/site-recovery/vmware-physical-azure-support-matrix</vt:lpwstr>
      </vt:variant>
      <vt:variant>
        <vt:lpwstr>replicated-machines</vt:lpwstr>
      </vt:variant>
      <vt:variant>
        <vt:i4>655438</vt:i4>
      </vt:variant>
      <vt:variant>
        <vt:i4>63</vt:i4>
      </vt:variant>
      <vt:variant>
        <vt:i4>0</vt:i4>
      </vt:variant>
      <vt:variant>
        <vt:i4>5</vt:i4>
      </vt:variant>
      <vt:variant>
        <vt:lpwstr>https://docs.microsoft.com/en-us/azure/site-recovery/vmware-physical-azure-support-matrix</vt:lpwstr>
      </vt:variant>
      <vt:variant>
        <vt:lpwstr>azure-vm-requirements</vt:lpwstr>
      </vt:variant>
      <vt:variant>
        <vt:i4>4522064</vt:i4>
      </vt:variant>
      <vt:variant>
        <vt:i4>60</vt:i4>
      </vt:variant>
      <vt:variant>
        <vt:i4>0</vt:i4>
      </vt:variant>
      <vt:variant>
        <vt:i4>5</vt:i4>
      </vt:variant>
      <vt:variant>
        <vt:lpwstr>https://www.microsoft.com/download/confirmation.aspx?id=41653</vt:lpwstr>
      </vt:variant>
      <vt:variant>
        <vt:lpwstr/>
      </vt:variant>
      <vt:variant>
        <vt:i4>6029317</vt:i4>
      </vt:variant>
      <vt:variant>
        <vt:i4>57</vt:i4>
      </vt:variant>
      <vt:variant>
        <vt:i4>0</vt:i4>
      </vt:variant>
      <vt:variant>
        <vt:i4>5</vt:i4>
      </vt:variant>
      <vt:variant>
        <vt:lpwstr>https://docs.microsoft.com/en-us/azure/site-recovery/vmware-physical-azure-support-matrix</vt:lpwstr>
      </vt:variant>
      <vt:variant>
        <vt:lpwstr/>
      </vt:variant>
      <vt:variant>
        <vt:i4>7602236</vt:i4>
      </vt:variant>
      <vt:variant>
        <vt:i4>54</vt:i4>
      </vt:variant>
      <vt:variant>
        <vt:i4>0</vt:i4>
      </vt:variant>
      <vt:variant>
        <vt:i4>5</vt:i4>
      </vt:variant>
      <vt:variant>
        <vt:lpwstr>https://docs.microsoft.com/en-us/azure/site-recovery/vmware-azure-reprotect</vt:lpwstr>
      </vt:variant>
      <vt:variant>
        <vt:lpwstr/>
      </vt:variant>
      <vt:variant>
        <vt:i4>5177373</vt:i4>
      </vt:variant>
      <vt:variant>
        <vt:i4>51</vt:i4>
      </vt:variant>
      <vt:variant>
        <vt:i4>0</vt:i4>
      </vt:variant>
      <vt:variant>
        <vt:i4>5</vt:i4>
      </vt:variant>
      <vt:variant>
        <vt:lpwstr>https://docs.microsoft.com/en-us/azure/migrate/tutorial-migrate-physical-virtual-machines</vt:lpwstr>
      </vt:variant>
      <vt:variant>
        <vt:lpwstr>install-the-mobility-service</vt:lpwstr>
      </vt:variant>
      <vt:variant>
        <vt:i4>1179736</vt:i4>
      </vt:variant>
      <vt:variant>
        <vt:i4>48</vt:i4>
      </vt:variant>
      <vt:variant>
        <vt:i4>0</vt:i4>
      </vt:variant>
      <vt:variant>
        <vt:i4>5</vt:i4>
      </vt:variant>
      <vt:variant>
        <vt:lpwstr>https://docs.microsoft.com/en-us/azure/migrate/tutorial-migrate-hyper-v</vt:lpwstr>
      </vt:variant>
      <vt:variant>
        <vt:lpwstr>:~:text=For%20migrating%20Hyper-V%20VMs,%20Azure%20Migrate:Server%20Migration%20installs,Azure%20Migrate%20appliance%20isn%27t%20used%20for%20Hyper-V%20migration.</vt:lpwstr>
      </vt:variant>
      <vt:variant>
        <vt:i4>2621496</vt:i4>
      </vt:variant>
      <vt:variant>
        <vt:i4>45</vt:i4>
      </vt:variant>
      <vt:variant>
        <vt:i4>0</vt:i4>
      </vt:variant>
      <vt:variant>
        <vt:i4>5</vt:i4>
      </vt:variant>
      <vt:variant>
        <vt:lpwstr>https://docs.microsoft.com/en-us/azure/migrate/tutorial-migrate-vmware</vt:lpwstr>
      </vt:variant>
      <vt:variant>
        <vt:lpwstr/>
      </vt:variant>
      <vt:variant>
        <vt:i4>6029314</vt:i4>
      </vt:variant>
      <vt:variant>
        <vt:i4>42</vt:i4>
      </vt:variant>
      <vt:variant>
        <vt:i4>0</vt:i4>
      </vt:variant>
      <vt:variant>
        <vt:i4>5</vt:i4>
      </vt:variant>
      <vt:variant>
        <vt:lpwstr>https://docs.microsoft.com/en-us/azure/migrate/agent-based-migration-architecture</vt:lpwstr>
      </vt:variant>
      <vt:variant>
        <vt:lpwstr/>
      </vt:variant>
      <vt:variant>
        <vt:i4>589854</vt:i4>
      </vt:variant>
      <vt:variant>
        <vt:i4>39</vt:i4>
      </vt:variant>
      <vt:variant>
        <vt:i4>0</vt:i4>
      </vt:variant>
      <vt:variant>
        <vt:i4>5</vt:i4>
      </vt:variant>
      <vt:variant>
        <vt:lpwstr>https://docs.microsoft.com/en-us/azure/migrate/create-manage-projects</vt:lpwstr>
      </vt:variant>
      <vt:variant>
        <vt:lpwstr/>
      </vt:variant>
      <vt:variant>
        <vt:i4>2949160</vt:i4>
      </vt:variant>
      <vt:variant>
        <vt:i4>36</vt:i4>
      </vt:variant>
      <vt:variant>
        <vt:i4>0</vt:i4>
      </vt:variant>
      <vt:variant>
        <vt:i4>5</vt:i4>
      </vt:variant>
      <vt:variant>
        <vt:lpwstr>https://docs.microsoft.com/en-us/azure/migrate/concepts-migration-planning</vt:lpwstr>
      </vt:variant>
      <vt:variant>
        <vt:lpwstr/>
      </vt:variant>
      <vt:variant>
        <vt:i4>917509</vt:i4>
      </vt:variant>
      <vt:variant>
        <vt:i4>33</vt:i4>
      </vt:variant>
      <vt:variant>
        <vt:i4>0</vt:i4>
      </vt:variant>
      <vt:variant>
        <vt:i4>5</vt:i4>
      </vt:variant>
      <vt:variant>
        <vt:lpwstr>https://docs.microsoft.com/en-us/azure/migrate/migrate-support-matrix-physical-migration</vt:lpwstr>
      </vt:variant>
      <vt:variant>
        <vt:lpwstr/>
      </vt:variant>
      <vt:variant>
        <vt:i4>5963857</vt:i4>
      </vt:variant>
      <vt:variant>
        <vt:i4>30</vt:i4>
      </vt:variant>
      <vt:variant>
        <vt:i4>0</vt:i4>
      </vt:variant>
      <vt:variant>
        <vt:i4>5</vt:i4>
      </vt:variant>
      <vt:variant>
        <vt:lpwstr>https://docs.microsoft.com/en-us/azure/migrate/migrate-support-matrix</vt:lpwstr>
      </vt:variant>
      <vt:variant>
        <vt:lpwstr/>
      </vt:variant>
      <vt:variant>
        <vt:i4>3997813</vt:i4>
      </vt:variant>
      <vt:variant>
        <vt:i4>27</vt:i4>
      </vt:variant>
      <vt:variant>
        <vt:i4>0</vt:i4>
      </vt:variant>
      <vt:variant>
        <vt:i4>5</vt:i4>
      </vt:variant>
      <vt:variant>
        <vt:lpwstr>https://docs.microsoft.com/en-us/azure/migrate/</vt:lpwstr>
      </vt:variant>
      <vt:variant>
        <vt:lpwstr/>
      </vt:variant>
      <vt:variant>
        <vt:i4>1900595</vt:i4>
      </vt:variant>
      <vt:variant>
        <vt:i4>20</vt:i4>
      </vt:variant>
      <vt:variant>
        <vt:i4>0</vt:i4>
      </vt:variant>
      <vt:variant>
        <vt:i4>5</vt:i4>
      </vt:variant>
      <vt:variant>
        <vt:lpwstr/>
      </vt:variant>
      <vt:variant>
        <vt:lpwstr>_Toc67473329</vt:lpwstr>
      </vt:variant>
      <vt:variant>
        <vt:i4>1835059</vt:i4>
      </vt:variant>
      <vt:variant>
        <vt:i4>14</vt:i4>
      </vt:variant>
      <vt:variant>
        <vt:i4>0</vt:i4>
      </vt:variant>
      <vt:variant>
        <vt:i4>5</vt:i4>
      </vt:variant>
      <vt:variant>
        <vt:lpwstr/>
      </vt:variant>
      <vt:variant>
        <vt:lpwstr>_Toc67473328</vt:lpwstr>
      </vt:variant>
      <vt:variant>
        <vt:i4>1245235</vt:i4>
      </vt:variant>
      <vt:variant>
        <vt:i4>8</vt:i4>
      </vt:variant>
      <vt:variant>
        <vt:i4>0</vt:i4>
      </vt:variant>
      <vt:variant>
        <vt:i4>5</vt:i4>
      </vt:variant>
      <vt:variant>
        <vt:lpwstr/>
      </vt:variant>
      <vt:variant>
        <vt:lpwstr>_Toc67473327</vt:lpwstr>
      </vt:variant>
      <vt:variant>
        <vt:i4>1179699</vt:i4>
      </vt:variant>
      <vt:variant>
        <vt:i4>2</vt:i4>
      </vt:variant>
      <vt:variant>
        <vt:i4>0</vt:i4>
      </vt:variant>
      <vt:variant>
        <vt:i4>5</vt:i4>
      </vt:variant>
      <vt:variant>
        <vt:lpwstr/>
      </vt:variant>
      <vt:variant>
        <vt:lpwstr>_Toc67473326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Lee</dc:creator>
  <cp:keywords/>
  <dc:description/>
  <cp:lastModifiedBy>Doug Jaquay</cp:lastModifiedBy>
  <cp:revision>53</cp:revision>
  <dcterms:created xsi:type="dcterms:W3CDTF">2021-03-23T13:31:00Z</dcterms:created>
  <dcterms:modified xsi:type="dcterms:W3CDTF">2021-03-26T16:12:00Z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