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D58A6C" w14:textId="77777777" w:rsidR="00742289" w:rsidRDefault="00742289" w:rsidP="00742289">
      <w:pPr>
        <w:pStyle w:val="Heading1"/>
        <w:jc w:val="center"/>
      </w:pPr>
    </w:p>
    <w:p w14:paraId="6E19DEAB" w14:textId="77777777" w:rsidR="00742289" w:rsidRDefault="00742289" w:rsidP="00742289">
      <w:pPr>
        <w:pStyle w:val="Heading1"/>
        <w:jc w:val="center"/>
      </w:pPr>
    </w:p>
    <w:p w14:paraId="5F33C5A0" w14:textId="77777777" w:rsidR="00742289" w:rsidRDefault="00742289" w:rsidP="00742289">
      <w:pPr>
        <w:jc w:val="center"/>
        <w:rPr>
          <w:b/>
          <w:bCs/>
          <w:sz w:val="52"/>
          <w:szCs w:val="52"/>
        </w:rPr>
      </w:pPr>
      <w:r w:rsidRPr="00742289">
        <w:rPr>
          <w:b/>
          <w:bCs/>
          <w:sz w:val="52"/>
          <w:szCs w:val="52"/>
        </w:rPr>
        <w:t>BassPro HCX Migration Process</w:t>
      </w:r>
    </w:p>
    <w:p w14:paraId="633D1AEA" w14:textId="77777777" w:rsidR="00742289" w:rsidRDefault="00742289" w:rsidP="00742289">
      <w:pPr>
        <w:jc w:val="center"/>
        <w:rPr>
          <w:b/>
          <w:bCs/>
          <w:sz w:val="52"/>
          <w:szCs w:val="52"/>
        </w:rPr>
      </w:pPr>
    </w:p>
    <w:p w14:paraId="2CA294D9" w14:textId="77777777" w:rsidR="005D1887" w:rsidRDefault="005D1887" w:rsidP="00742289">
      <w:pPr>
        <w:jc w:val="center"/>
        <w:rPr>
          <w:b/>
          <w:bCs/>
          <w:sz w:val="52"/>
          <w:szCs w:val="5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1912226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E2A083" w14:textId="395DBF47" w:rsidR="005D1887" w:rsidRDefault="005D1887">
          <w:pPr>
            <w:pStyle w:val="TOCHeading"/>
          </w:pPr>
          <w:r>
            <w:t>Contents</w:t>
          </w:r>
        </w:p>
        <w:p w14:paraId="11EDE8AD" w14:textId="4753B8E5" w:rsidR="005D1887" w:rsidRDefault="005D1887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624724" w:history="1">
            <w:r w:rsidRPr="003524C6">
              <w:rPr>
                <w:rStyle w:val="Hyperlink"/>
                <w:noProof/>
              </w:rPr>
              <w:t>Starting Replication (RAV)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_Toc47624724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3DD62" w14:textId="05546706" w:rsidR="005D1887" w:rsidRDefault="003261B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7624725" w:history="1">
            <w:r w:rsidR="005D1887" w:rsidRPr="003524C6">
              <w:rPr>
                <w:rStyle w:val="Hyperlink"/>
                <w:noProof/>
              </w:rPr>
              <w:t>Switchover</w:t>
            </w:r>
            <w:r w:rsidR="005D1887">
              <w:rPr>
                <w:noProof/>
                <w:webHidden/>
              </w:rPr>
              <w:tab/>
            </w:r>
            <w:r w:rsidR="005D1887">
              <w:rPr>
                <w:noProof/>
                <w:webHidden/>
              </w:rPr>
              <w:fldChar w:fldCharType="begin"/>
            </w:r>
            <w:r w:rsidR="005D1887">
              <w:rPr>
                <w:noProof/>
                <w:webHidden/>
              </w:rPr>
              <w:instrText xml:space="preserve"> PAGEREF _Toc47624725 \h </w:instrText>
            </w:r>
            <w:r w:rsidR="005D1887">
              <w:rPr>
                <w:noProof/>
                <w:webHidden/>
              </w:rPr>
            </w:r>
            <w:r w:rsidR="005D1887">
              <w:rPr>
                <w:noProof/>
                <w:webHidden/>
              </w:rPr>
              <w:fldChar w:fldCharType="separate"/>
            </w:r>
            <w:r w:rsidR="005D1887">
              <w:rPr>
                <w:noProof/>
                <w:webHidden/>
              </w:rPr>
              <w:t>5</w:t>
            </w:r>
            <w:r w:rsidR="005D1887">
              <w:rPr>
                <w:noProof/>
                <w:webHidden/>
              </w:rPr>
              <w:fldChar w:fldCharType="end"/>
            </w:r>
          </w:hyperlink>
        </w:p>
        <w:p w14:paraId="0250DCB6" w14:textId="55B70120" w:rsidR="005D1887" w:rsidRDefault="003261B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7624726" w:history="1">
            <w:r w:rsidR="005D1887" w:rsidRPr="003524C6">
              <w:rPr>
                <w:rStyle w:val="Hyperlink"/>
                <w:noProof/>
              </w:rPr>
              <w:t>Possible Issues</w:t>
            </w:r>
            <w:r w:rsidR="005D1887">
              <w:rPr>
                <w:noProof/>
                <w:webHidden/>
              </w:rPr>
              <w:tab/>
            </w:r>
            <w:r w:rsidR="005D1887">
              <w:rPr>
                <w:noProof/>
                <w:webHidden/>
              </w:rPr>
              <w:fldChar w:fldCharType="begin"/>
            </w:r>
            <w:r w:rsidR="005D1887">
              <w:rPr>
                <w:noProof/>
                <w:webHidden/>
              </w:rPr>
              <w:instrText xml:space="preserve"> PAGEREF _Toc47624726 \h </w:instrText>
            </w:r>
            <w:r w:rsidR="005D1887">
              <w:rPr>
                <w:noProof/>
                <w:webHidden/>
              </w:rPr>
            </w:r>
            <w:r w:rsidR="005D1887">
              <w:rPr>
                <w:noProof/>
                <w:webHidden/>
              </w:rPr>
              <w:fldChar w:fldCharType="separate"/>
            </w:r>
            <w:r w:rsidR="005D1887">
              <w:rPr>
                <w:noProof/>
                <w:webHidden/>
              </w:rPr>
              <w:t>6</w:t>
            </w:r>
            <w:r w:rsidR="005D1887">
              <w:rPr>
                <w:noProof/>
                <w:webHidden/>
              </w:rPr>
              <w:fldChar w:fldCharType="end"/>
            </w:r>
          </w:hyperlink>
        </w:p>
        <w:p w14:paraId="03347F43" w14:textId="68B315F1" w:rsidR="005D1887" w:rsidRDefault="005D1887">
          <w:r>
            <w:rPr>
              <w:b/>
              <w:bCs/>
              <w:noProof/>
            </w:rPr>
            <w:fldChar w:fldCharType="end"/>
          </w:r>
        </w:p>
      </w:sdtContent>
    </w:sdt>
    <w:p w14:paraId="076C2783" w14:textId="60316D5B" w:rsidR="00742289" w:rsidRPr="00742289" w:rsidRDefault="00742289" w:rsidP="00742289">
      <w:pPr>
        <w:jc w:val="center"/>
        <w:rPr>
          <w:b/>
          <w:bCs/>
          <w:sz w:val="52"/>
          <w:szCs w:val="52"/>
        </w:rPr>
      </w:pPr>
      <w:r w:rsidRPr="00742289">
        <w:rPr>
          <w:b/>
          <w:bCs/>
          <w:sz w:val="52"/>
          <w:szCs w:val="52"/>
        </w:rPr>
        <w:br w:type="page"/>
      </w:r>
    </w:p>
    <w:p w14:paraId="5DEB05C1" w14:textId="10D2F0CA" w:rsidR="00DD1691" w:rsidRPr="009D5DAD" w:rsidRDefault="00DD1691" w:rsidP="00742289">
      <w:pPr>
        <w:pStyle w:val="Heading2"/>
      </w:pPr>
      <w:bookmarkStart w:id="0" w:name="_Toc47624724"/>
      <w:r w:rsidRPr="009D5DAD">
        <w:lastRenderedPageBreak/>
        <w:t>Starting Replication (RAV)</w:t>
      </w:r>
      <w:bookmarkEnd w:id="0"/>
    </w:p>
    <w:p w14:paraId="70BCBB99" w14:textId="1375C88F" w:rsidR="00DD1691" w:rsidRDefault="00DD1691" w:rsidP="00DD1691">
      <w:pPr>
        <w:pStyle w:val="NoSpacing"/>
      </w:pPr>
    </w:p>
    <w:p w14:paraId="289BBFB0" w14:textId="3C85D5E6" w:rsidR="00DD1691" w:rsidRDefault="00DD1691" w:rsidP="00DD1691">
      <w:pPr>
        <w:pStyle w:val="NoSpacing"/>
        <w:numPr>
          <w:ilvl w:val="0"/>
          <w:numId w:val="1"/>
        </w:numPr>
      </w:pPr>
      <w:r>
        <w:t xml:space="preserve">Locate the virtual machines that are going to be in the migration group. </w:t>
      </w:r>
      <w:r w:rsidR="00683608">
        <w:t xml:space="preserve">Make note of what </w:t>
      </w:r>
      <w:r w:rsidR="00207F40">
        <w:t xml:space="preserve">vCenter and </w:t>
      </w:r>
      <w:r w:rsidR="00683608">
        <w:t xml:space="preserve">cluster or folder </w:t>
      </w:r>
      <w:proofErr w:type="gramStart"/>
      <w:r w:rsidR="00683608">
        <w:t>they’re</w:t>
      </w:r>
      <w:proofErr w:type="gramEnd"/>
      <w:r w:rsidR="00683608">
        <w:t xml:space="preserve"> in.</w:t>
      </w:r>
    </w:p>
    <w:p w14:paraId="77E84872" w14:textId="6D6D870B" w:rsidR="00683608" w:rsidRDefault="00683608" w:rsidP="00DD1691">
      <w:pPr>
        <w:pStyle w:val="NoSpacing"/>
        <w:numPr>
          <w:ilvl w:val="0"/>
          <w:numId w:val="1"/>
        </w:numPr>
      </w:pPr>
      <w:r>
        <w:t>Open the HCX manager plugin by clicking the menu &gt; HCX</w:t>
      </w:r>
    </w:p>
    <w:p w14:paraId="1DE2A37D" w14:textId="7CBD75C6" w:rsidR="00683608" w:rsidRDefault="00683608" w:rsidP="006B67E2">
      <w:pPr>
        <w:pStyle w:val="NoSpacing"/>
        <w:ind w:left="720"/>
      </w:pPr>
      <w:r>
        <w:rPr>
          <w:noProof/>
        </w:rPr>
        <w:drawing>
          <wp:inline distT="0" distB="0" distL="0" distR="0" wp14:anchorId="68DD15CD" wp14:editId="4FF6688F">
            <wp:extent cx="2965988" cy="287967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560" cy="2900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C1801" w14:textId="77777777" w:rsidR="00B154A4" w:rsidRDefault="00B154A4" w:rsidP="006B67E2">
      <w:pPr>
        <w:pStyle w:val="NoSpacing"/>
        <w:ind w:left="720"/>
      </w:pPr>
    </w:p>
    <w:p w14:paraId="46CA28E2" w14:textId="3CE18CAD" w:rsidR="00683608" w:rsidRDefault="00683608" w:rsidP="00DD1691">
      <w:pPr>
        <w:pStyle w:val="NoSpacing"/>
        <w:numPr>
          <w:ilvl w:val="0"/>
          <w:numId w:val="1"/>
        </w:numPr>
      </w:pPr>
      <w:r>
        <w:t>Select Migration and then click Migrate</w:t>
      </w:r>
    </w:p>
    <w:p w14:paraId="33DE9101" w14:textId="217A4E11" w:rsidR="00683608" w:rsidRDefault="00683608" w:rsidP="00026E95">
      <w:pPr>
        <w:pStyle w:val="NoSpacing"/>
        <w:ind w:left="720"/>
      </w:pPr>
      <w:r>
        <w:rPr>
          <w:noProof/>
        </w:rPr>
        <w:drawing>
          <wp:inline distT="0" distB="0" distL="0" distR="0" wp14:anchorId="3584D5DB" wp14:editId="6778FFB4">
            <wp:extent cx="4142096" cy="17567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996" cy="1773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1AA41" w14:textId="77777777" w:rsidR="00B154A4" w:rsidRDefault="00B154A4" w:rsidP="00026E95">
      <w:pPr>
        <w:pStyle w:val="NoSpacing"/>
        <w:ind w:left="720"/>
      </w:pPr>
    </w:p>
    <w:p w14:paraId="2A824015" w14:textId="0DFC6600" w:rsidR="00683608" w:rsidRDefault="009E3DB1" w:rsidP="00DD1691">
      <w:pPr>
        <w:pStyle w:val="NoSpacing"/>
        <w:numPr>
          <w:ilvl w:val="0"/>
          <w:numId w:val="1"/>
        </w:numPr>
      </w:pPr>
      <w:r>
        <w:t xml:space="preserve">Select the connection </w:t>
      </w:r>
      <w:r w:rsidR="00C17AE6">
        <w:t xml:space="preserve">depending on which vCenter the servers are being managed by. </w:t>
      </w:r>
    </w:p>
    <w:p w14:paraId="5F115E9B" w14:textId="2C884F98" w:rsidR="00C0454D" w:rsidRDefault="00676BF4" w:rsidP="00026E95">
      <w:pPr>
        <w:pStyle w:val="NoSpacing"/>
        <w:ind w:left="720"/>
      </w:pPr>
      <w:r>
        <w:rPr>
          <w:noProof/>
        </w:rPr>
        <w:drawing>
          <wp:inline distT="0" distB="0" distL="0" distR="0" wp14:anchorId="69918DEC" wp14:editId="0417D606">
            <wp:extent cx="5418161" cy="191719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375" cy="1924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3D22" w14:textId="1CA537AD" w:rsidR="006F5229" w:rsidRDefault="006F5229" w:rsidP="00676BF4">
      <w:pPr>
        <w:pStyle w:val="NoSpacing"/>
        <w:numPr>
          <w:ilvl w:val="0"/>
          <w:numId w:val="1"/>
        </w:numPr>
      </w:pPr>
      <w:r>
        <w:lastRenderedPageBreak/>
        <w:t>Give the migration group a name, then browse to the cluster or folder and select the servers, then click add</w:t>
      </w:r>
      <w:r w:rsidR="00E26BF6">
        <w:t>.</w:t>
      </w:r>
    </w:p>
    <w:p w14:paraId="0955ADE9" w14:textId="1B7D4771" w:rsidR="00E26BF6" w:rsidRDefault="00E26BF6" w:rsidP="00026E95">
      <w:pPr>
        <w:pStyle w:val="NoSpacing"/>
        <w:ind w:left="720"/>
      </w:pPr>
      <w:r>
        <w:rPr>
          <w:noProof/>
        </w:rPr>
        <w:drawing>
          <wp:inline distT="0" distB="0" distL="0" distR="0" wp14:anchorId="4CFD9F98" wp14:editId="49675038">
            <wp:extent cx="5179325" cy="2530108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196" cy="253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A7E63" w14:textId="77777777" w:rsidR="00B154A4" w:rsidRDefault="00B154A4" w:rsidP="00026E95">
      <w:pPr>
        <w:pStyle w:val="NoSpacing"/>
        <w:ind w:left="720"/>
      </w:pPr>
    </w:p>
    <w:p w14:paraId="5B50D149" w14:textId="5DA3A61A" w:rsidR="00DB1CD9" w:rsidRDefault="00DB1CD9" w:rsidP="00676BF4">
      <w:pPr>
        <w:pStyle w:val="NoSpacing"/>
        <w:numPr>
          <w:ilvl w:val="0"/>
          <w:numId w:val="1"/>
        </w:numPr>
      </w:pPr>
      <w:r>
        <w:t>Fill in the default options for the servers.</w:t>
      </w:r>
      <w:r w:rsidR="00715B92">
        <w:t xml:space="preserve"> The default options should be:</w:t>
      </w:r>
    </w:p>
    <w:p w14:paraId="6A282569" w14:textId="1A27ED27" w:rsidR="00715B92" w:rsidRDefault="009B5839" w:rsidP="00715B92">
      <w:pPr>
        <w:pStyle w:val="NoSpacing"/>
        <w:numPr>
          <w:ilvl w:val="1"/>
          <w:numId w:val="1"/>
        </w:numPr>
      </w:pPr>
      <w:r>
        <w:t>Destination Compute Container</w:t>
      </w:r>
      <w:r w:rsidR="00715B92">
        <w:t>: Workload</w:t>
      </w:r>
    </w:p>
    <w:p w14:paraId="08C1AD44" w14:textId="757371FE" w:rsidR="009B5839" w:rsidRDefault="009B5839" w:rsidP="00715B92">
      <w:pPr>
        <w:pStyle w:val="NoSpacing"/>
        <w:numPr>
          <w:ilvl w:val="1"/>
          <w:numId w:val="1"/>
        </w:numPr>
      </w:pPr>
      <w:r>
        <w:t>Destination Folder: Workload VMs (or the folder that corresponds to what they have on prem)</w:t>
      </w:r>
    </w:p>
    <w:p w14:paraId="68E9038C" w14:textId="7A28073D" w:rsidR="009B5839" w:rsidRDefault="00717BA9" w:rsidP="00715B92">
      <w:pPr>
        <w:pStyle w:val="NoSpacing"/>
        <w:numPr>
          <w:ilvl w:val="1"/>
          <w:numId w:val="1"/>
        </w:numPr>
      </w:pPr>
      <w:r>
        <w:t xml:space="preserve">Destination Storage: </w:t>
      </w:r>
      <w:proofErr w:type="spellStart"/>
      <w:r>
        <w:t>vsanDatastore</w:t>
      </w:r>
      <w:proofErr w:type="spellEnd"/>
    </w:p>
    <w:p w14:paraId="6CAA973C" w14:textId="4D4C8C33" w:rsidR="00717BA9" w:rsidRDefault="00717BA9" w:rsidP="00715B92">
      <w:pPr>
        <w:pStyle w:val="NoSpacing"/>
        <w:numPr>
          <w:ilvl w:val="1"/>
          <w:numId w:val="1"/>
        </w:numPr>
      </w:pPr>
      <w:r>
        <w:t>Virtual Disk Format: Thin Provision</w:t>
      </w:r>
    </w:p>
    <w:p w14:paraId="73941A2D" w14:textId="7A7141A2" w:rsidR="00717BA9" w:rsidRDefault="00717BA9" w:rsidP="00715B92">
      <w:pPr>
        <w:pStyle w:val="NoSpacing"/>
        <w:numPr>
          <w:ilvl w:val="1"/>
          <w:numId w:val="1"/>
        </w:numPr>
      </w:pPr>
      <w:r>
        <w:t xml:space="preserve">Migration Profile: Replication-assisted </w:t>
      </w:r>
      <w:proofErr w:type="spellStart"/>
      <w:r>
        <w:t>vMotion</w:t>
      </w:r>
      <w:proofErr w:type="spellEnd"/>
      <w:r>
        <w:t xml:space="preserve"> (RAV)</w:t>
      </w:r>
    </w:p>
    <w:p w14:paraId="3EAC7A50" w14:textId="2484A5C8" w:rsidR="00EE75EA" w:rsidRDefault="00717BA9" w:rsidP="00EE75EA">
      <w:pPr>
        <w:pStyle w:val="NoSpacing"/>
        <w:numPr>
          <w:ilvl w:val="1"/>
          <w:numId w:val="1"/>
        </w:numPr>
      </w:pPr>
      <w:r>
        <w:t xml:space="preserve">Schedule – </w:t>
      </w:r>
      <w:r w:rsidR="00A94526">
        <w:t>S</w:t>
      </w:r>
      <w:r>
        <w:t xml:space="preserve">et a schedule into the future a few weeks. This </w:t>
      </w:r>
      <w:r w:rsidR="00A94526">
        <w:t>schedule is used to</w:t>
      </w:r>
      <w:r>
        <w:t xml:space="preserve"> prevent the machines from switching over until </w:t>
      </w:r>
      <w:r w:rsidR="00A94526">
        <w:t xml:space="preserve">the actual window. During the </w:t>
      </w:r>
      <w:proofErr w:type="gramStart"/>
      <w:r w:rsidR="00A94526">
        <w:t>window</w:t>
      </w:r>
      <w:proofErr w:type="gramEnd"/>
      <w:r w:rsidR="00A94526">
        <w:t xml:space="preserve"> the schedule will be </w:t>
      </w:r>
      <w:r w:rsidR="00C6702E">
        <w:t>ignored</w:t>
      </w:r>
      <w:r w:rsidR="00A94526">
        <w:t xml:space="preserve"> to </w:t>
      </w:r>
      <w:r w:rsidR="00EE75EA">
        <w:t>trigger the failover</w:t>
      </w:r>
    </w:p>
    <w:p w14:paraId="71063E11" w14:textId="693F689D" w:rsidR="00EE75EA" w:rsidRDefault="00EE75EA" w:rsidP="00026E95">
      <w:pPr>
        <w:pStyle w:val="NoSpacing"/>
        <w:ind w:left="720"/>
      </w:pPr>
      <w:r>
        <w:rPr>
          <w:noProof/>
        </w:rPr>
        <w:drawing>
          <wp:inline distT="0" distB="0" distL="0" distR="0" wp14:anchorId="6F73BAB0" wp14:editId="69D4AB04">
            <wp:extent cx="5943600" cy="17608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D4845" w14:textId="6CEA54DB" w:rsidR="00B154A4" w:rsidRDefault="00B154A4">
      <w:r>
        <w:br w:type="page"/>
      </w:r>
    </w:p>
    <w:p w14:paraId="5072A0ED" w14:textId="44B29F32" w:rsidR="00435992" w:rsidRDefault="00435992" w:rsidP="00EE75EA">
      <w:pPr>
        <w:pStyle w:val="NoSpacing"/>
        <w:numPr>
          <w:ilvl w:val="0"/>
          <w:numId w:val="1"/>
        </w:numPr>
      </w:pPr>
      <w:r>
        <w:lastRenderedPageBreak/>
        <w:t xml:space="preserve">Verify the </w:t>
      </w:r>
      <w:r w:rsidR="002574AD">
        <w:t xml:space="preserve">destination network by expanding each VM for migration and checking the network adapter. Usually if the extended network exists on the AVS side, it will be </w:t>
      </w:r>
      <w:r w:rsidR="00EE050E">
        <w:t>preselected</w:t>
      </w:r>
      <w:r w:rsidR="002574AD">
        <w:t xml:space="preserve"> for you. If it </w:t>
      </w:r>
      <w:proofErr w:type="gramStart"/>
      <w:r w:rsidR="002574AD">
        <w:t>isn’t</w:t>
      </w:r>
      <w:proofErr w:type="gramEnd"/>
      <w:r w:rsidR="00E0513A">
        <w:t>,</w:t>
      </w:r>
      <w:r w:rsidR="002574AD">
        <w:t xml:space="preserve"> look for the </w:t>
      </w:r>
      <w:r w:rsidR="00871011">
        <w:t xml:space="preserve">corresponding network on the AVS side. It should match the source network with a L2E prefix and random </w:t>
      </w:r>
      <w:r w:rsidR="0085256C">
        <w:t>suffix. For example</w:t>
      </w:r>
      <w:r w:rsidR="004944E3">
        <w:t>:</w:t>
      </w:r>
      <w:r w:rsidR="0085256C">
        <w:t xml:space="preserve"> 0612V_D002_Dev02 is L2E_0612V_D002-Dev02-612-ea3ff090 on AVS.</w:t>
      </w:r>
      <w:r w:rsidR="00EE050E">
        <w:t xml:space="preserve"> Some networks may get truncated if they have long names. If you </w:t>
      </w:r>
      <w:proofErr w:type="gramStart"/>
      <w:r w:rsidR="00EE050E">
        <w:t>can’t</w:t>
      </w:r>
      <w:proofErr w:type="gramEnd"/>
      <w:r w:rsidR="00EE050E">
        <w:t xml:space="preserve"> find anything that matches, likely the net</w:t>
      </w:r>
      <w:r w:rsidR="00753A06">
        <w:t>work will need to be extended into AVS.</w:t>
      </w:r>
    </w:p>
    <w:p w14:paraId="5437BA6C" w14:textId="06049F7B" w:rsidR="00BB5869" w:rsidRDefault="00BB5869" w:rsidP="00026E95">
      <w:pPr>
        <w:pStyle w:val="NoSpacing"/>
        <w:ind w:left="720"/>
      </w:pPr>
      <w:r>
        <w:rPr>
          <w:noProof/>
        </w:rPr>
        <w:drawing>
          <wp:inline distT="0" distB="0" distL="0" distR="0" wp14:anchorId="180B263A" wp14:editId="3B7EAECC">
            <wp:extent cx="5015552" cy="25569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11" cy="256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DD37" w14:textId="77777777" w:rsidR="00B154A4" w:rsidRDefault="00B154A4" w:rsidP="00026E95">
      <w:pPr>
        <w:pStyle w:val="NoSpacing"/>
        <w:ind w:left="720"/>
      </w:pPr>
    </w:p>
    <w:p w14:paraId="496BB981" w14:textId="22D11291" w:rsidR="00B35BA9" w:rsidRDefault="00B35BA9" w:rsidP="00EE75EA">
      <w:pPr>
        <w:pStyle w:val="NoSpacing"/>
        <w:numPr>
          <w:ilvl w:val="0"/>
          <w:numId w:val="1"/>
        </w:numPr>
      </w:pPr>
      <w:r>
        <w:t xml:space="preserve">Double check everything. Once validated you can either click save to save the migration group as a </w:t>
      </w:r>
      <w:proofErr w:type="gramStart"/>
      <w:r>
        <w:t>draft, or</w:t>
      </w:r>
      <w:proofErr w:type="gramEnd"/>
      <w:r>
        <w:t xml:space="preserve"> click </w:t>
      </w:r>
      <w:r w:rsidR="00C40783">
        <w:t xml:space="preserve">Go to start the process. This will start replication and get the servers synchronized to a shadow VM in </w:t>
      </w:r>
      <w:proofErr w:type="gramStart"/>
      <w:r w:rsidR="00C40783">
        <w:t>AVS, but</w:t>
      </w:r>
      <w:proofErr w:type="gramEnd"/>
      <w:r w:rsidR="00C40783">
        <w:t xml:space="preserve"> will not switch over the VMs until the scheduled time, or the schedule is removed/ignored.</w:t>
      </w:r>
    </w:p>
    <w:p w14:paraId="10914A3F" w14:textId="57417546" w:rsidR="00651F05" w:rsidRDefault="00C92CCE" w:rsidP="00026E95">
      <w:pPr>
        <w:pStyle w:val="NoSpacing"/>
        <w:ind w:left="720"/>
      </w:pPr>
      <w:r w:rsidRPr="00C92CCE">
        <w:rPr>
          <w:noProof/>
        </w:rPr>
        <w:drawing>
          <wp:inline distT="0" distB="0" distL="0" distR="0" wp14:anchorId="1209E910" wp14:editId="6B3CB563">
            <wp:extent cx="5943600" cy="1511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E6A9" w14:textId="0C6987E9" w:rsidR="00B154A4" w:rsidRDefault="00B154A4">
      <w:r>
        <w:br w:type="page"/>
      </w:r>
    </w:p>
    <w:p w14:paraId="35663977" w14:textId="764A4758" w:rsidR="00355204" w:rsidRDefault="00355204" w:rsidP="00742289">
      <w:pPr>
        <w:pStyle w:val="Heading2"/>
      </w:pPr>
      <w:bookmarkStart w:id="1" w:name="_Toc47624725"/>
      <w:r w:rsidRPr="009D5DAD">
        <w:lastRenderedPageBreak/>
        <w:t>Switchover</w:t>
      </w:r>
      <w:bookmarkEnd w:id="1"/>
    </w:p>
    <w:p w14:paraId="1A9FE79E" w14:textId="77777777" w:rsidR="009D5DAD" w:rsidRPr="009D5DAD" w:rsidRDefault="009D5DAD" w:rsidP="00355204">
      <w:pPr>
        <w:pStyle w:val="NoSpacing"/>
        <w:rPr>
          <w:b/>
          <w:bCs/>
        </w:rPr>
      </w:pPr>
    </w:p>
    <w:p w14:paraId="06412674" w14:textId="2139C1FF" w:rsidR="00355204" w:rsidRDefault="00C31BC6" w:rsidP="00C003B1">
      <w:pPr>
        <w:pStyle w:val="NoSpacing"/>
        <w:numPr>
          <w:ilvl w:val="0"/>
          <w:numId w:val="2"/>
        </w:numPr>
      </w:pPr>
      <w:r>
        <w:t xml:space="preserve">When </w:t>
      </w:r>
      <w:proofErr w:type="gramStart"/>
      <w:r>
        <w:t>you’re</w:t>
      </w:r>
      <w:proofErr w:type="gramEnd"/>
      <w:r>
        <w:t xml:space="preserve"> ready to switchover during the migration window</w:t>
      </w:r>
      <w:r w:rsidR="00545B51">
        <w:t xml:space="preserve">, find </w:t>
      </w:r>
      <w:r w:rsidR="00CA7890">
        <w:t xml:space="preserve">and expand </w:t>
      </w:r>
      <w:r w:rsidR="00545B51">
        <w:t>the migration g</w:t>
      </w:r>
      <w:r w:rsidR="00BA1A92">
        <w:t>r</w:t>
      </w:r>
      <w:r w:rsidR="00545B51">
        <w:t>oup</w:t>
      </w:r>
      <w:r w:rsidR="00CA7890">
        <w:t xml:space="preserve">, select all the items in the group, then </w:t>
      </w:r>
      <w:r w:rsidR="00545B51">
        <w:t>click</w:t>
      </w:r>
      <w:r w:rsidR="00355204">
        <w:t xml:space="preserve"> the schedule</w:t>
      </w:r>
      <w:r w:rsidR="00CA7890">
        <w:t xml:space="preserve"> button.</w:t>
      </w:r>
    </w:p>
    <w:p w14:paraId="56BC6097" w14:textId="69033E0E" w:rsidR="005661C6" w:rsidRDefault="00967D40" w:rsidP="00026E95">
      <w:pPr>
        <w:pStyle w:val="NoSpacing"/>
        <w:ind w:left="720"/>
      </w:pPr>
      <w:r>
        <w:rPr>
          <w:noProof/>
        </w:rPr>
        <w:drawing>
          <wp:inline distT="0" distB="0" distL="0" distR="0" wp14:anchorId="73E846B4" wp14:editId="6A1CAC1A">
            <wp:extent cx="5943600" cy="6616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77184" w14:textId="77777777" w:rsidR="00355204" w:rsidRDefault="00355204" w:rsidP="00026E95">
      <w:pPr>
        <w:pStyle w:val="NoSpacing"/>
        <w:ind w:left="720"/>
      </w:pPr>
    </w:p>
    <w:p w14:paraId="0B4DE5A0" w14:textId="7B3FA988" w:rsidR="00355204" w:rsidRDefault="00355204" w:rsidP="00355204">
      <w:pPr>
        <w:pStyle w:val="NoSpacing"/>
        <w:numPr>
          <w:ilvl w:val="0"/>
          <w:numId w:val="2"/>
        </w:numPr>
      </w:pPr>
      <w:r>
        <w:t xml:space="preserve">In the schedule window, check the </w:t>
      </w:r>
      <w:r w:rsidRPr="00F5422A">
        <w:rPr>
          <w:b/>
          <w:bCs/>
        </w:rPr>
        <w:t>Ignore failover window and start migration as soon as possible</w:t>
      </w:r>
      <w:r>
        <w:t>, then click Apply. This will kick off the switchover within a minute or two.</w:t>
      </w:r>
      <w:r w:rsidR="00A00A01">
        <w:t xml:space="preserve"> </w:t>
      </w:r>
      <w:proofErr w:type="gramStart"/>
      <w:r w:rsidR="00A00A01">
        <w:t>You’ll</w:t>
      </w:r>
      <w:proofErr w:type="gramEnd"/>
      <w:r w:rsidR="00A00A01">
        <w:t xml:space="preserve"> have to expand the group to see the switchover status of each VM. The process will flip back and forth </w:t>
      </w:r>
      <w:r w:rsidR="003852DD">
        <w:t>from Base Sync to Switching Over several times before the final switch over process completes. Switchover can take a long time for larger VMs, anywhere from just a few minutes to an hour or more.</w:t>
      </w:r>
    </w:p>
    <w:p w14:paraId="0D921913" w14:textId="6E68E27B" w:rsidR="00701A5A" w:rsidRDefault="00701A5A" w:rsidP="00026E95">
      <w:pPr>
        <w:pStyle w:val="NoSpacing"/>
        <w:ind w:left="720"/>
      </w:pPr>
      <w:r>
        <w:rPr>
          <w:noProof/>
        </w:rPr>
        <w:drawing>
          <wp:inline distT="0" distB="0" distL="0" distR="0" wp14:anchorId="7184EBFD" wp14:editId="125DE289">
            <wp:extent cx="2402006" cy="2772559"/>
            <wp:effectExtent l="0" t="0" r="0" b="8890"/>
            <wp:docPr id="18523674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006" cy="277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88DD" w14:textId="6E68E27B" w:rsidR="00211E7B" w:rsidRDefault="00211E7B" w:rsidP="00211E7B">
      <w:pPr>
        <w:pStyle w:val="NoSpacing"/>
      </w:pPr>
    </w:p>
    <w:p w14:paraId="611B4B20" w14:textId="77777777" w:rsidR="00E4386B" w:rsidRDefault="00E4386B">
      <w:r>
        <w:br w:type="page"/>
      </w:r>
    </w:p>
    <w:p w14:paraId="1EF8A007" w14:textId="6167AB16" w:rsidR="00211E7B" w:rsidRDefault="00211E7B" w:rsidP="00742289">
      <w:pPr>
        <w:pStyle w:val="Heading2"/>
      </w:pPr>
      <w:bookmarkStart w:id="2" w:name="_Toc47624726"/>
      <w:r>
        <w:lastRenderedPageBreak/>
        <w:t>Possible Issues</w:t>
      </w:r>
      <w:bookmarkEnd w:id="2"/>
    </w:p>
    <w:p w14:paraId="2F384DE8" w14:textId="77777777" w:rsidR="0089353B" w:rsidRDefault="0089353B" w:rsidP="00211E7B">
      <w:pPr>
        <w:pStyle w:val="NoSpacing"/>
      </w:pPr>
    </w:p>
    <w:p w14:paraId="777A6F9D" w14:textId="2C09A829" w:rsidR="0031460F" w:rsidRDefault="0031460F" w:rsidP="0089353B">
      <w:pPr>
        <w:pStyle w:val="NoSpacing"/>
        <w:numPr>
          <w:ilvl w:val="0"/>
          <w:numId w:val="3"/>
        </w:numPr>
      </w:pPr>
      <w:r>
        <w:t xml:space="preserve">Error about </w:t>
      </w:r>
      <w:r w:rsidR="00B61B8D">
        <w:t xml:space="preserve">External device(s) detected on VM. This is a bug in the </w:t>
      </w:r>
      <w:r w:rsidR="00EA585B">
        <w:t>release of HCX that BassPro is running. Th</w:t>
      </w:r>
      <w:r w:rsidR="006905EB">
        <w:t>e workaround is to</w:t>
      </w:r>
      <w:r w:rsidR="007A1BF9">
        <w:t xml:space="preserve"> edit the settings of the VM and</w:t>
      </w:r>
      <w:r w:rsidR="00BE1F3B">
        <w:t xml:space="preserve"> clear the</w:t>
      </w:r>
      <w:r w:rsidR="00EA585B">
        <w:t xml:space="preserve"> “connect at </w:t>
      </w:r>
      <w:r w:rsidR="006905EB">
        <w:t xml:space="preserve">startup option” </w:t>
      </w:r>
      <w:r w:rsidR="00515EBD">
        <w:t>on the CD/DVD drive(s</w:t>
      </w:r>
      <w:proofErr w:type="gramStart"/>
      <w:r w:rsidR="00515EBD">
        <w:t>)</w:t>
      </w:r>
      <w:r w:rsidR="007A1BF9">
        <w:t>, if</w:t>
      </w:r>
      <w:proofErr w:type="gramEnd"/>
      <w:r w:rsidR="007A1BF9">
        <w:t xml:space="preserve"> permissions allow</w:t>
      </w:r>
      <w:r w:rsidR="006905EB">
        <w:t>.</w:t>
      </w:r>
      <w:r w:rsidR="00515EBD">
        <w:t xml:space="preserve"> If the error is still happening, change the device to use </w:t>
      </w:r>
      <w:r w:rsidR="008141B2">
        <w:t xml:space="preserve">a </w:t>
      </w:r>
      <w:r w:rsidR="007A1BF9">
        <w:t>datastore</w:t>
      </w:r>
      <w:r w:rsidR="008141B2">
        <w:t xml:space="preserve"> ISO file</w:t>
      </w:r>
      <w:r w:rsidR="0046196C">
        <w:t xml:space="preserve"> as well.</w:t>
      </w:r>
    </w:p>
    <w:p w14:paraId="0984F654" w14:textId="72F4E3CD" w:rsidR="0046196C" w:rsidRDefault="0046196C" w:rsidP="0046196C">
      <w:pPr>
        <w:pStyle w:val="NoSpacing"/>
        <w:ind w:left="720"/>
      </w:pPr>
      <w:r>
        <w:rPr>
          <w:noProof/>
        </w:rPr>
        <w:drawing>
          <wp:inline distT="0" distB="0" distL="0" distR="0" wp14:anchorId="75358BBB" wp14:editId="408C29C6">
            <wp:extent cx="3810000" cy="22896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578" cy="230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41227" w14:textId="77777777" w:rsidR="0046196C" w:rsidRDefault="0046196C" w:rsidP="0046196C">
      <w:pPr>
        <w:pStyle w:val="NoSpacing"/>
        <w:ind w:left="720"/>
      </w:pPr>
    </w:p>
    <w:p w14:paraId="354E51DA" w14:textId="4704703D" w:rsidR="006254EF" w:rsidRDefault="0089353B" w:rsidP="0089353B">
      <w:pPr>
        <w:pStyle w:val="NoSpacing"/>
        <w:numPr>
          <w:ilvl w:val="0"/>
          <w:numId w:val="3"/>
        </w:numPr>
      </w:pPr>
      <w:r>
        <w:t xml:space="preserve">The VLAN is not extended. As mentioned </w:t>
      </w:r>
      <w:r w:rsidR="00E84F3F">
        <w:t>above, if the network is not automatically populated and/or not available in the list</w:t>
      </w:r>
      <w:r w:rsidR="006254EF">
        <w:t xml:space="preserve">, </w:t>
      </w:r>
      <w:r w:rsidR="00933AC0">
        <w:t xml:space="preserve">it likely means the network has not been extended into AVS. </w:t>
      </w:r>
      <w:proofErr w:type="gramStart"/>
      <w:r w:rsidR="00933AC0">
        <w:t>You’ll</w:t>
      </w:r>
      <w:proofErr w:type="gramEnd"/>
      <w:r w:rsidR="00933AC0">
        <w:t xml:space="preserve"> </w:t>
      </w:r>
      <w:r w:rsidR="006254EF">
        <w:t>need to reach out to the Bass Pro team and have them extend the VLAN.</w:t>
      </w:r>
      <w:r w:rsidR="00286BA5">
        <w:t xml:space="preserve"> When its extended it should be available in the list for you to select. Note: some VLANs have longer names and may be truncated.</w:t>
      </w:r>
      <w:r w:rsidR="008B4BF6">
        <w:t xml:space="preserve"> The networks on the AVS side will be prefixed with L2E_ (signifying </w:t>
      </w:r>
      <w:proofErr w:type="gramStart"/>
      <w:r w:rsidR="008B4BF6">
        <w:t>it’s</w:t>
      </w:r>
      <w:proofErr w:type="gramEnd"/>
      <w:r w:rsidR="008B4BF6">
        <w:t xml:space="preserve"> a layer 2 extended network)</w:t>
      </w:r>
      <w:r w:rsidR="006F0C4A">
        <w:t>, and then suf</w:t>
      </w:r>
      <w:r w:rsidR="00890918">
        <w:t>fixed with a random GUID.</w:t>
      </w:r>
    </w:p>
    <w:p w14:paraId="342E2E39" w14:textId="27DCD98D" w:rsidR="00140A32" w:rsidRDefault="00140A32" w:rsidP="00933AC0">
      <w:pPr>
        <w:pStyle w:val="NoSpacing"/>
        <w:ind w:left="720"/>
      </w:pPr>
      <w:r>
        <w:rPr>
          <w:noProof/>
        </w:rPr>
        <w:drawing>
          <wp:inline distT="0" distB="0" distL="0" distR="0" wp14:anchorId="3C0D605B" wp14:editId="236971A8">
            <wp:extent cx="5619750" cy="124803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57" cy="125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1212" w14:textId="0E0FE80C" w:rsidR="00A37440" w:rsidRDefault="00A37440" w:rsidP="00933AC0">
      <w:pPr>
        <w:pStyle w:val="NoSpacing"/>
        <w:ind w:left="720"/>
      </w:pPr>
      <w:r>
        <w:t>Example AVS extended network names:</w:t>
      </w:r>
    </w:p>
    <w:p w14:paraId="75C2BD6A" w14:textId="0F3E245F" w:rsidR="00A37440" w:rsidRDefault="00A37440" w:rsidP="00933AC0">
      <w:pPr>
        <w:pStyle w:val="NoSpacing"/>
        <w:ind w:left="720"/>
      </w:pPr>
      <w:r w:rsidRPr="00A37440">
        <w:rPr>
          <w:noProof/>
        </w:rPr>
        <w:drawing>
          <wp:inline distT="0" distB="0" distL="0" distR="0" wp14:anchorId="5E06112C" wp14:editId="2FC36E9D">
            <wp:extent cx="2361063" cy="680542"/>
            <wp:effectExtent l="0" t="0" r="127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5653" cy="70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25D0" w14:textId="77777777" w:rsidR="00933AC0" w:rsidRDefault="00933AC0" w:rsidP="00933AC0">
      <w:pPr>
        <w:pStyle w:val="NoSpacing"/>
        <w:ind w:left="720"/>
      </w:pPr>
    </w:p>
    <w:p w14:paraId="04CD8421" w14:textId="77777777" w:rsidR="00DA2F15" w:rsidRDefault="0003044A" w:rsidP="0089353B">
      <w:pPr>
        <w:pStyle w:val="NoSpacing"/>
        <w:numPr>
          <w:ilvl w:val="0"/>
          <w:numId w:val="3"/>
        </w:numPr>
      </w:pPr>
      <w:r>
        <w:t xml:space="preserve">Error about SCSI bus sharing – this has come up on some servers that </w:t>
      </w:r>
      <w:r w:rsidR="007C1A3F">
        <w:t>are part of a cluster or were intended to be part of a cluster</w:t>
      </w:r>
      <w:r w:rsidR="00CA4E76">
        <w:t xml:space="preserve"> and do or did have shared disks. </w:t>
      </w:r>
      <w:r w:rsidR="00B14C20">
        <w:t xml:space="preserve">Discuss with the Bass Pro team, if the </w:t>
      </w:r>
      <w:r w:rsidR="006F0C2B">
        <w:t xml:space="preserve">server is not in a cluster and </w:t>
      </w:r>
      <w:proofErr w:type="gramStart"/>
      <w:r w:rsidR="006F0C2B">
        <w:t>doesn’t</w:t>
      </w:r>
      <w:proofErr w:type="gramEnd"/>
      <w:r w:rsidR="006F0C2B">
        <w:t xml:space="preserve"> have shared disks, they can shut down the VM and disable </w:t>
      </w:r>
      <w:r w:rsidR="00DA2F15">
        <w:t>the bus sharing. After it is disabled, you should be able to start replication with no issue.</w:t>
      </w:r>
    </w:p>
    <w:p w14:paraId="6D51F41E" w14:textId="1D021790" w:rsidR="00211E7B" w:rsidRDefault="00DA2F15" w:rsidP="0089353B">
      <w:pPr>
        <w:pStyle w:val="NoSpacing"/>
        <w:numPr>
          <w:ilvl w:val="0"/>
          <w:numId w:val="3"/>
        </w:numPr>
      </w:pPr>
      <w:r>
        <w:t xml:space="preserve">Error about </w:t>
      </w:r>
      <w:r w:rsidR="00787E6D">
        <w:t xml:space="preserve">other replication already configured </w:t>
      </w:r>
      <w:r w:rsidR="00696D11">
        <w:t>–</w:t>
      </w:r>
      <w:r w:rsidR="00787E6D">
        <w:t xml:space="preserve"> </w:t>
      </w:r>
      <w:r w:rsidR="00696D11">
        <w:t xml:space="preserve">This is remnants from a previous solution they used in the past. The Bass Pro team will need to </w:t>
      </w:r>
      <w:r w:rsidR="0012764B">
        <w:t xml:space="preserve">shut down the VM and </w:t>
      </w:r>
      <w:r w:rsidR="00696D11">
        <w:t xml:space="preserve">modify the </w:t>
      </w:r>
      <w:proofErr w:type="spellStart"/>
      <w:r w:rsidR="00696D11">
        <w:t>vmx</w:t>
      </w:r>
      <w:proofErr w:type="spellEnd"/>
      <w:r w:rsidR="00696D11">
        <w:t xml:space="preserve"> file </w:t>
      </w:r>
      <w:r w:rsidR="00696D11">
        <w:lastRenderedPageBreak/>
        <w:t xml:space="preserve">of the VM to comment out </w:t>
      </w:r>
      <w:r w:rsidR="00CB1CDA">
        <w:t xml:space="preserve">the </w:t>
      </w:r>
      <w:proofErr w:type="spellStart"/>
      <w:r w:rsidR="00B96D82">
        <w:t>hbr_filters</w:t>
      </w:r>
      <w:proofErr w:type="spellEnd"/>
      <w:r w:rsidR="00B96D82">
        <w:t xml:space="preserve"> on the </w:t>
      </w:r>
      <w:proofErr w:type="spellStart"/>
      <w:r w:rsidR="00FE6D5E">
        <w:t>scsi</w:t>
      </w:r>
      <w:proofErr w:type="spellEnd"/>
      <w:r w:rsidR="00FE6D5E">
        <w:t xml:space="preserve"> bus.</w:t>
      </w:r>
      <w:r w:rsidR="0012764B">
        <w:t xml:space="preserve"> When this is complete and the VM is started again, you should be able to start replication with no issue.</w:t>
      </w:r>
    </w:p>
    <w:p w14:paraId="071898F3" w14:textId="11B86729" w:rsidR="0012764B" w:rsidRDefault="00E4386B" w:rsidP="00E4386B">
      <w:pPr>
        <w:pStyle w:val="NoSpacing"/>
        <w:ind w:left="720"/>
      </w:pPr>
      <w:r>
        <w:rPr>
          <w:noProof/>
        </w:rPr>
        <w:drawing>
          <wp:inline distT="0" distB="0" distL="0" distR="0" wp14:anchorId="6A5A5D12" wp14:editId="138B4877">
            <wp:extent cx="3505403" cy="33982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3201" cy="340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64B"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DE8DB7" w14:textId="77777777" w:rsidR="003261BC" w:rsidRDefault="003261BC" w:rsidP="006B7594">
      <w:pPr>
        <w:spacing w:after="0" w:line="240" w:lineRule="auto"/>
      </w:pPr>
      <w:r>
        <w:separator/>
      </w:r>
    </w:p>
  </w:endnote>
  <w:endnote w:type="continuationSeparator" w:id="0">
    <w:p w14:paraId="504AFD1C" w14:textId="77777777" w:rsidR="003261BC" w:rsidRDefault="003261BC" w:rsidP="006B7594">
      <w:pPr>
        <w:spacing w:after="0" w:line="240" w:lineRule="auto"/>
      </w:pPr>
      <w:r>
        <w:continuationSeparator/>
      </w:r>
    </w:p>
  </w:endnote>
  <w:endnote w:type="continuationNotice" w:id="1">
    <w:p w14:paraId="25428826" w14:textId="77777777" w:rsidR="003261BC" w:rsidRDefault="003261B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10605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E623F2E" w14:textId="07952874" w:rsidR="006B7594" w:rsidRDefault="006B759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DFF9E2" w14:textId="77777777" w:rsidR="006B7594" w:rsidRDefault="006B75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4866C7" w14:textId="77777777" w:rsidR="003261BC" w:rsidRDefault="003261BC" w:rsidP="006B7594">
      <w:pPr>
        <w:spacing w:after="0" w:line="240" w:lineRule="auto"/>
      </w:pPr>
      <w:r>
        <w:separator/>
      </w:r>
    </w:p>
  </w:footnote>
  <w:footnote w:type="continuationSeparator" w:id="0">
    <w:p w14:paraId="1F57FD85" w14:textId="77777777" w:rsidR="003261BC" w:rsidRDefault="003261BC" w:rsidP="006B7594">
      <w:pPr>
        <w:spacing w:after="0" w:line="240" w:lineRule="auto"/>
      </w:pPr>
      <w:r>
        <w:continuationSeparator/>
      </w:r>
    </w:p>
  </w:footnote>
  <w:footnote w:type="continuationNotice" w:id="1">
    <w:p w14:paraId="277349C0" w14:textId="77777777" w:rsidR="003261BC" w:rsidRDefault="003261B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D16CE8"/>
    <w:multiLevelType w:val="hybridMultilevel"/>
    <w:tmpl w:val="94D68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F3B15"/>
    <w:multiLevelType w:val="hybridMultilevel"/>
    <w:tmpl w:val="8B5A9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7478E4"/>
    <w:multiLevelType w:val="hybridMultilevel"/>
    <w:tmpl w:val="7CA2C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61"/>
    <w:rsid w:val="00026E95"/>
    <w:rsid w:val="0003044A"/>
    <w:rsid w:val="00100940"/>
    <w:rsid w:val="00112F61"/>
    <w:rsid w:val="0012764B"/>
    <w:rsid w:val="00140A32"/>
    <w:rsid w:val="001C325E"/>
    <w:rsid w:val="00207F40"/>
    <w:rsid w:val="00211E7B"/>
    <w:rsid w:val="00216A99"/>
    <w:rsid w:val="002574AD"/>
    <w:rsid w:val="00286BA5"/>
    <w:rsid w:val="002D6968"/>
    <w:rsid w:val="0031460F"/>
    <w:rsid w:val="003261BC"/>
    <w:rsid w:val="00355204"/>
    <w:rsid w:val="00381F04"/>
    <w:rsid w:val="003852DD"/>
    <w:rsid w:val="00435992"/>
    <w:rsid w:val="0046196C"/>
    <w:rsid w:val="004944E3"/>
    <w:rsid w:val="00515EBD"/>
    <w:rsid w:val="005422B4"/>
    <w:rsid w:val="00545B51"/>
    <w:rsid w:val="005661C6"/>
    <w:rsid w:val="005D1887"/>
    <w:rsid w:val="006254EF"/>
    <w:rsid w:val="00651F05"/>
    <w:rsid w:val="00676BF4"/>
    <w:rsid w:val="00683608"/>
    <w:rsid w:val="006905EB"/>
    <w:rsid w:val="00696D11"/>
    <w:rsid w:val="006B67E2"/>
    <w:rsid w:val="006B7594"/>
    <w:rsid w:val="006F0C2B"/>
    <w:rsid w:val="006F0C4A"/>
    <w:rsid w:val="006F5229"/>
    <w:rsid w:val="00701A5A"/>
    <w:rsid w:val="00715B92"/>
    <w:rsid w:val="00717BA9"/>
    <w:rsid w:val="00742289"/>
    <w:rsid w:val="00753A06"/>
    <w:rsid w:val="00787E6D"/>
    <w:rsid w:val="007A1BF9"/>
    <w:rsid w:val="007C1A3F"/>
    <w:rsid w:val="008141B2"/>
    <w:rsid w:val="0085256C"/>
    <w:rsid w:val="00871011"/>
    <w:rsid w:val="00890918"/>
    <w:rsid w:val="0089353B"/>
    <w:rsid w:val="008B4BF6"/>
    <w:rsid w:val="00933AC0"/>
    <w:rsid w:val="00967D40"/>
    <w:rsid w:val="009B5839"/>
    <w:rsid w:val="009D5DAD"/>
    <w:rsid w:val="009E3DB1"/>
    <w:rsid w:val="00A00A01"/>
    <w:rsid w:val="00A37440"/>
    <w:rsid w:val="00A94526"/>
    <w:rsid w:val="00AE2C56"/>
    <w:rsid w:val="00B14C20"/>
    <w:rsid w:val="00B154A4"/>
    <w:rsid w:val="00B35BA9"/>
    <w:rsid w:val="00B53F9C"/>
    <w:rsid w:val="00B61B8D"/>
    <w:rsid w:val="00B96D82"/>
    <w:rsid w:val="00BA1A92"/>
    <w:rsid w:val="00BB5869"/>
    <w:rsid w:val="00BE1F3B"/>
    <w:rsid w:val="00C003B1"/>
    <w:rsid w:val="00C0454D"/>
    <w:rsid w:val="00C17AE6"/>
    <w:rsid w:val="00C31BC6"/>
    <w:rsid w:val="00C40783"/>
    <w:rsid w:val="00C6702E"/>
    <w:rsid w:val="00C92CCE"/>
    <w:rsid w:val="00CA4E76"/>
    <w:rsid w:val="00CA7890"/>
    <w:rsid w:val="00CB1CDA"/>
    <w:rsid w:val="00CC4BAE"/>
    <w:rsid w:val="00DA2F15"/>
    <w:rsid w:val="00DB1CD9"/>
    <w:rsid w:val="00DD1691"/>
    <w:rsid w:val="00E0513A"/>
    <w:rsid w:val="00E26BF6"/>
    <w:rsid w:val="00E4386B"/>
    <w:rsid w:val="00E47786"/>
    <w:rsid w:val="00E84F3F"/>
    <w:rsid w:val="00EA585B"/>
    <w:rsid w:val="00EE050E"/>
    <w:rsid w:val="00EE75EA"/>
    <w:rsid w:val="00F5422A"/>
    <w:rsid w:val="00FE6D5E"/>
    <w:rsid w:val="5977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D39132"/>
  <w15:chartTrackingRefBased/>
  <w15:docId w15:val="{CDB5F381-FFE0-4185-8C46-EE04387D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2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2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169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42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2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D1887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D188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D188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B7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594"/>
  </w:style>
  <w:style w:type="paragraph" w:styleId="Footer">
    <w:name w:val="footer"/>
    <w:basedOn w:val="Normal"/>
    <w:link w:val="FooterChar"/>
    <w:uiPriority w:val="99"/>
    <w:unhideWhenUsed/>
    <w:rsid w:val="006B7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5" ma:contentTypeDescription="Create a new document." ma:contentTypeScope="" ma:versionID="f86f703cea7786a70f3140dedc287197">
  <xsd:schema xmlns:xsd="http://www.w3.org/2001/XMLSchema" xmlns:xs="http://www.w3.org/2001/XMLSchema" xmlns:p="http://schemas.microsoft.com/office/2006/metadata/properties" xmlns:ns2="2c4e1b44-4198-4e94-9bea-673078799ec1" targetNamespace="http://schemas.microsoft.com/office/2006/metadata/properties" ma:root="true" ma:fieldsID="dc34c59f8e550a5fc9824fe904eee435" ns2:_="">
    <xsd:import namespace="2c4e1b44-4198-4e94-9bea-673078799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5E89EA-75A8-47D0-B151-6350321DE3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EBE895-470E-46DF-ABC7-59C687950E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44930A-6B24-4D89-BFB6-117792C7D0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1719F5-033B-47F4-8A5B-B33619C20E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Pages>7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Links>
    <vt:vector size="18" baseType="variant"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_Toc47624726</vt:lpwstr>
      </vt:variant>
      <vt:variant>
        <vt:i4>1048628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_Toc47624725</vt:lpwstr>
      </vt:variant>
      <vt:variant>
        <vt:i4>1114164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_Toc47624724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Russ Henderson</cp:lastModifiedBy>
  <cp:revision>87</cp:revision>
  <dcterms:created xsi:type="dcterms:W3CDTF">2020-08-05T18:20:00Z</dcterms:created>
  <dcterms:modified xsi:type="dcterms:W3CDTF">2020-08-11T19:33:00Z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