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9E54BF" w14:textId="220833D1" w:rsidR="00651F05" w:rsidRDefault="0093169D" w:rsidP="009F5204">
      <w:pPr>
        <w:jc w:val="center"/>
        <w:rPr>
          <w:b/>
          <w:bCs/>
          <w:sz w:val="28"/>
          <w:szCs w:val="28"/>
        </w:rPr>
      </w:pPr>
      <w:r w:rsidRPr="009F5204">
        <w:rPr>
          <w:b/>
          <w:bCs/>
          <w:sz w:val="28"/>
          <w:szCs w:val="28"/>
        </w:rPr>
        <w:t>Estee Migration Ingestion Checklist</w:t>
      </w:r>
    </w:p>
    <w:tbl>
      <w:tblPr>
        <w:tblStyle w:val="TableGrid"/>
        <w:tblpPr w:leftFromText="180" w:rightFromText="180" w:tblpY="870"/>
        <w:tblW w:w="9355" w:type="dxa"/>
        <w:tblLook w:val="04A0" w:firstRow="1" w:lastRow="0" w:firstColumn="1" w:lastColumn="0" w:noHBand="0" w:noVBand="1"/>
      </w:tblPr>
      <w:tblGrid>
        <w:gridCol w:w="7465"/>
        <w:gridCol w:w="1890"/>
      </w:tblGrid>
      <w:tr w:rsidR="00C72DDF" w14:paraId="0E120106" w14:textId="77777777" w:rsidTr="00842777">
        <w:tc>
          <w:tcPr>
            <w:tcW w:w="7465" w:type="dxa"/>
            <w:shd w:val="clear" w:color="auto" w:fill="D9D9D9" w:themeFill="background1" w:themeFillShade="D9"/>
          </w:tcPr>
          <w:p w14:paraId="07EE307F" w14:textId="77777777" w:rsidR="00C72DDF" w:rsidRPr="003A5B00" w:rsidRDefault="00C72DDF" w:rsidP="00842777">
            <w:pPr>
              <w:rPr>
                <w:b/>
                <w:bCs/>
              </w:rPr>
            </w:pPr>
            <w:r w:rsidRPr="003A5B00">
              <w:rPr>
                <w:b/>
                <w:bCs/>
              </w:rPr>
              <w:t>Task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57C72637" w14:textId="77777777" w:rsidR="00C72DDF" w:rsidRPr="003A5B00" w:rsidRDefault="00C72DDF" w:rsidP="00842777">
            <w:pPr>
              <w:rPr>
                <w:b/>
                <w:bCs/>
              </w:rPr>
            </w:pPr>
            <w:r w:rsidRPr="003A5B00">
              <w:rPr>
                <w:b/>
                <w:bCs/>
              </w:rPr>
              <w:t>Team</w:t>
            </w:r>
          </w:p>
        </w:tc>
      </w:tr>
      <w:tr w:rsidR="00C72DDF" w14:paraId="095E824F" w14:textId="77777777" w:rsidTr="00842777">
        <w:tc>
          <w:tcPr>
            <w:tcW w:w="7465" w:type="dxa"/>
          </w:tcPr>
          <w:p w14:paraId="63BDEC04" w14:textId="77777777" w:rsidR="00C72DDF" w:rsidRDefault="00C72DDF" w:rsidP="00842777">
            <w:r>
              <w:t>Provide ASR service account with local administrative rights on the server(s) in scope for migration to push the ASR Mobility Agent and connect to perform post-migration setup.</w:t>
            </w:r>
          </w:p>
        </w:tc>
        <w:tc>
          <w:tcPr>
            <w:tcW w:w="1890" w:type="dxa"/>
          </w:tcPr>
          <w:p w14:paraId="08142F12" w14:textId="77777777" w:rsidR="00C72DDF" w:rsidRDefault="00C72DDF" w:rsidP="00842777">
            <w:r>
              <w:t>HCL</w:t>
            </w:r>
          </w:p>
        </w:tc>
      </w:tr>
      <w:tr w:rsidR="00C72DDF" w14:paraId="5AD391D2" w14:textId="77777777" w:rsidTr="00842777">
        <w:tc>
          <w:tcPr>
            <w:tcW w:w="7465" w:type="dxa"/>
          </w:tcPr>
          <w:p w14:paraId="09B9D018" w14:textId="77777777" w:rsidR="00C72DDF" w:rsidRDefault="00C72DDF" w:rsidP="00842777">
            <w:r>
              <w:t>Enable EMS</w:t>
            </w:r>
          </w:p>
        </w:tc>
        <w:tc>
          <w:tcPr>
            <w:tcW w:w="1890" w:type="dxa"/>
          </w:tcPr>
          <w:p w14:paraId="3870CF75" w14:textId="77777777" w:rsidR="00C72DDF" w:rsidRDefault="00C72DDF" w:rsidP="00842777">
            <w:r>
              <w:t>HCL</w:t>
            </w:r>
          </w:p>
        </w:tc>
      </w:tr>
      <w:tr w:rsidR="00C72DDF" w14:paraId="05812CCB" w14:textId="77777777" w:rsidTr="00842777">
        <w:tc>
          <w:tcPr>
            <w:tcW w:w="7465" w:type="dxa"/>
          </w:tcPr>
          <w:p w14:paraId="018E08B9" w14:textId="77777777" w:rsidR="00C72DDF" w:rsidRDefault="00C72DDF" w:rsidP="00842777">
            <w:r>
              <w:t>If VMware VMs, verify the NIC is VMXnet3 (E1000 NICs are not recommended.</w:t>
            </w:r>
          </w:p>
        </w:tc>
        <w:tc>
          <w:tcPr>
            <w:tcW w:w="1890" w:type="dxa"/>
          </w:tcPr>
          <w:p w14:paraId="40F1561B" w14:textId="77777777" w:rsidR="00C72DDF" w:rsidRDefault="00C72DDF" w:rsidP="00842777">
            <w:r>
              <w:t>HCL</w:t>
            </w:r>
          </w:p>
        </w:tc>
      </w:tr>
      <w:tr w:rsidR="00C72DDF" w14:paraId="79D21FD9" w14:textId="77777777" w:rsidTr="00842777">
        <w:tc>
          <w:tcPr>
            <w:tcW w:w="7465" w:type="dxa"/>
          </w:tcPr>
          <w:p w14:paraId="47A024AA" w14:textId="77777777" w:rsidR="00C72DDF" w:rsidRDefault="00C72DDF" w:rsidP="00842777">
            <w:r>
              <w:t>Move to the Azure/Managed Azure OU in Active Directory</w:t>
            </w:r>
          </w:p>
        </w:tc>
        <w:tc>
          <w:tcPr>
            <w:tcW w:w="1890" w:type="dxa"/>
          </w:tcPr>
          <w:p w14:paraId="65AB5B15" w14:textId="77777777" w:rsidR="00C72DDF" w:rsidRDefault="00C72DDF" w:rsidP="00842777">
            <w:r>
              <w:t>HCL</w:t>
            </w:r>
          </w:p>
        </w:tc>
      </w:tr>
      <w:tr w:rsidR="00C72DDF" w14:paraId="5CABB2BA" w14:textId="77777777" w:rsidTr="00842777">
        <w:tc>
          <w:tcPr>
            <w:tcW w:w="7465" w:type="dxa"/>
          </w:tcPr>
          <w:p w14:paraId="0D1CC544" w14:textId="77777777" w:rsidR="00C72DDF" w:rsidRDefault="00C72DDF" w:rsidP="00842777">
            <w:r>
              <w:t>Remove from SCCM/WSUS</w:t>
            </w:r>
          </w:p>
        </w:tc>
        <w:tc>
          <w:tcPr>
            <w:tcW w:w="1890" w:type="dxa"/>
          </w:tcPr>
          <w:p w14:paraId="23C877E1" w14:textId="77777777" w:rsidR="00C72DDF" w:rsidRDefault="00C72DDF" w:rsidP="00842777">
            <w:r>
              <w:t>HCL</w:t>
            </w:r>
          </w:p>
        </w:tc>
      </w:tr>
      <w:tr w:rsidR="00C72DDF" w14:paraId="797FC488" w14:textId="77777777" w:rsidTr="00842777">
        <w:tc>
          <w:tcPr>
            <w:tcW w:w="7465" w:type="dxa"/>
          </w:tcPr>
          <w:p w14:paraId="41F4680E" w14:textId="77777777" w:rsidR="00C72DDF" w:rsidRDefault="00C72DDF" w:rsidP="00842777">
            <w:r>
              <w:t>Determine if any parts of the workload will be load balanced. Existing or create new? Provide information if CMC will need to create a load balancer or app gateway.</w:t>
            </w:r>
          </w:p>
        </w:tc>
        <w:tc>
          <w:tcPr>
            <w:tcW w:w="1890" w:type="dxa"/>
          </w:tcPr>
          <w:p w14:paraId="5848BCCC" w14:textId="77777777" w:rsidR="00C72DDF" w:rsidRDefault="00C72DDF" w:rsidP="00842777">
            <w:r>
              <w:t>Chis/Kevin</w:t>
            </w:r>
          </w:p>
        </w:tc>
      </w:tr>
      <w:tr w:rsidR="00C72DDF" w14:paraId="28C50D27" w14:textId="77777777" w:rsidTr="00842777">
        <w:tc>
          <w:tcPr>
            <w:tcW w:w="7465" w:type="dxa"/>
          </w:tcPr>
          <w:p w14:paraId="35A3A139" w14:textId="77777777" w:rsidR="00C72DDF" w:rsidRDefault="00C72DDF" w:rsidP="00842777">
            <w:r>
              <w:t>Determine if the application is tiered and which tier each server belongs to.</w:t>
            </w:r>
          </w:p>
        </w:tc>
        <w:tc>
          <w:tcPr>
            <w:tcW w:w="1890" w:type="dxa"/>
          </w:tcPr>
          <w:p w14:paraId="616CDF72" w14:textId="77777777" w:rsidR="00C72DDF" w:rsidRDefault="00C72DDF" w:rsidP="00842777">
            <w:r>
              <w:t>Chis/Kevin</w:t>
            </w:r>
          </w:p>
        </w:tc>
      </w:tr>
      <w:tr w:rsidR="00C72DDF" w14:paraId="56E037A9" w14:textId="77777777" w:rsidTr="00842777">
        <w:tc>
          <w:tcPr>
            <w:tcW w:w="7465" w:type="dxa"/>
          </w:tcPr>
          <w:p w14:paraId="2A966ADC" w14:textId="77777777" w:rsidR="00C72DDF" w:rsidRDefault="00C72DDF" w:rsidP="00842777">
            <w:r>
              <w:t>Determine any special hardware configurations.</w:t>
            </w:r>
          </w:p>
        </w:tc>
        <w:tc>
          <w:tcPr>
            <w:tcW w:w="1890" w:type="dxa"/>
          </w:tcPr>
          <w:p w14:paraId="678E3DA8" w14:textId="77777777" w:rsidR="00C72DDF" w:rsidRDefault="00C72DDF" w:rsidP="00842777">
            <w:r>
              <w:t>Chis/Kevin</w:t>
            </w:r>
          </w:p>
        </w:tc>
      </w:tr>
      <w:tr w:rsidR="00C72DDF" w14:paraId="6DC1F81E" w14:textId="77777777" w:rsidTr="00842777">
        <w:tc>
          <w:tcPr>
            <w:tcW w:w="7465" w:type="dxa"/>
          </w:tcPr>
          <w:p w14:paraId="72C4423B" w14:textId="77777777" w:rsidR="00C72DDF" w:rsidRDefault="00C72DDF" w:rsidP="00842777">
            <w:r>
              <w:t>Determine if availability sets will be used for any of the machines and if the CMC needs to create them.</w:t>
            </w:r>
          </w:p>
        </w:tc>
        <w:tc>
          <w:tcPr>
            <w:tcW w:w="1890" w:type="dxa"/>
          </w:tcPr>
          <w:p w14:paraId="6E2DCA97" w14:textId="77777777" w:rsidR="00C72DDF" w:rsidRDefault="00C72DDF" w:rsidP="00842777">
            <w:r>
              <w:t>Chis/Kevin</w:t>
            </w:r>
          </w:p>
        </w:tc>
      </w:tr>
      <w:tr w:rsidR="00C72DDF" w14:paraId="537B8F0D" w14:textId="77777777" w:rsidTr="00842777">
        <w:tc>
          <w:tcPr>
            <w:tcW w:w="7465" w:type="dxa"/>
          </w:tcPr>
          <w:p w14:paraId="45587B14" w14:textId="77777777" w:rsidR="00C72DDF" w:rsidRDefault="00C72DDF" w:rsidP="00842777">
            <w:r w:rsidRPr="00A832C5">
              <w:t>Provide a list of tags and values</w:t>
            </w:r>
            <w:r>
              <w:t xml:space="preserve"> for each workload.</w:t>
            </w:r>
          </w:p>
        </w:tc>
        <w:tc>
          <w:tcPr>
            <w:tcW w:w="1890" w:type="dxa"/>
          </w:tcPr>
          <w:p w14:paraId="6E76828F" w14:textId="77777777" w:rsidR="00C72DDF" w:rsidRDefault="00C72DDF" w:rsidP="00842777">
            <w:r>
              <w:t>Chis/Kevin</w:t>
            </w:r>
          </w:p>
        </w:tc>
      </w:tr>
      <w:tr w:rsidR="00C72DDF" w14:paraId="2E3E0870" w14:textId="77777777" w:rsidTr="00842777">
        <w:tc>
          <w:tcPr>
            <w:tcW w:w="7465" w:type="dxa"/>
          </w:tcPr>
          <w:p w14:paraId="462BBD2A" w14:textId="77777777" w:rsidR="00C72DDF" w:rsidRDefault="00C72DDF" w:rsidP="00842777">
            <w:r>
              <w:t>Fill in all columns of the migration group worksheet.</w:t>
            </w:r>
          </w:p>
        </w:tc>
        <w:tc>
          <w:tcPr>
            <w:tcW w:w="1890" w:type="dxa"/>
          </w:tcPr>
          <w:p w14:paraId="1704CD20" w14:textId="77777777" w:rsidR="00C72DDF" w:rsidRDefault="00C72DDF" w:rsidP="00842777">
            <w:r>
              <w:t>Chis/Kevin/Russ</w:t>
            </w:r>
          </w:p>
        </w:tc>
      </w:tr>
    </w:tbl>
    <w:p w14:paraId="40CD912A" w14:textId="77777777" w:rsidR="00C72DDF" w:rsidRPr="009F5204" w:rsidRDefault="00C72DDF" w:rsidP="009F5204">
      <w:pPr>
        <w:jc w:val="center"/>
        <w:rPr>
          <w:b/>
          <w:bCs/>
          <w:sz w:val="28"/>
          <w:szCs w:val="28"/>
        </w:rPr>
      </w:pPr>
      <w:bookmarkStart w:id="0" w:name="_GoBack"/>
      <w:bookmarkEnd w:id="0"/>
    </w:p>
    <w:sectPr w:rsidR="00C72DDF" w:rsidRPr="009F5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E34B4"/>
    <w:multiLevelType w:val="hybridMultilevel"/>
    <w:tmpl w:val="33CEA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C5"/>
    <w:rsid w:val="00050333"/>
    <w:rsid w:val="001C325E"/>
    <w:rsid w:val="003069A4"/>
    <w:rsid w:val="003A5B00"/>
    <w:rsid w:val="004A59F8"/>
    <w:rsid w:val="00651F05"/>
    <w:rsid w:val="00656D0D"/>
    <w:rsid w:val="0093169D"/>
    <w:rsid w:val="009A4B9C"/>
    <w:rsid w:val="009F5204"/>
    <w:rsid w:val="00A321EA"/>
    <w:rsid w:val="00A832C5"/>
    <w:rsid w:val="00C72DDF"/>
    <w:rsid w:val="00FC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204B"/>
  <w15:chartTrackingRefBased/>
  <w15:docId w15:val="{D9CE572B-6684-4CBF-99CC-6FD49618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3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4" ma:contentTypeDescription="Create a new document." ma:contentTypeScope="" ma:versionID="ee8945f2b48e1372104b4f0b1b11d3ee">
  <xsd:schema xmlns:xsd="http://www.w3.org/2001/XMLSchema" xmlns:xs="http://www.w3.org/2001/XMLSchema" xmlns:p="http://schemas.microsoft.com/office/2006/metadata/properties" xmlns:ns2="2c4e1b44-4198-4e94-9bea-673078799ec1" targetNamespace="http://schemas.microsoft.com/office/2006/metadata/properties" ma:root="true" ma:fieldsID="5443c8a4b96a0d213e27ef1d375b3cce" ns2:_="">
    <xsd:import namespace="2c4e1b44-4198-4e94-9bea-67307879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532FDB-013F-4E34-936D-EB2CA2630AB9}"/>
</file>

<file path=customXml/itemProps2.xml><?xml version="1.0" encoding="utf-8"?>
<ds:datastoreItem xmlns:ds="http://schemas.openxmlformats.org/officeDocument/2006/customXml" ds:itemID="{787CBE37-1DDA-47DB-A2F6-6ED8B71070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7559A1-251C-4A84-BF4C-D5A6662A2CD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12</cp:revision>
  <dcterms:created xsi:type="dcterms:W3CDTF">2020-02-11T20:00:00Z</dcterms:created>
  <dcterms:modified xsi:type="dcterms:W3CDTF">2020-02-11T20:30:00Z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