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DOC-006 – AI Knowledge Platform</w:t>
      </w:r>
    </w:p>
    <w:p>
      <w:r>
        <w:t>Proyecto: Challenge Alura – Agente Inteligente de Atención para Mercado Central 24h</w:t>
        <w:br/>
        <w:t>Sprint: 2 - Arquitectura del Agente</w:t>
        <w:br/>
        <w:t>Versión: 1.0</w:t>
        <w:br/>
        <w:t>Estado: Borrador</w:t>
      </w:r>
    </w:p>
    <w:p>
      <w:pPr>
        <w:pStyle w:val="Heading2"/>
      </w:pPr>
      <w:r>
        <w:t>Objetivo</w:t>
      </w:r>
    </w:p>
    <w:p>
      <w:r>
        <w:t>Definir cómo el agente obtiene, organiza, recupera y entrega conocimiento utilizando únicamente fuentes oficiales.</w:t>
      </w:r>
    </w:p>
    <w:p>
      <w:pPr>
        <w:pStyle w:val="Heading2"/>
      </w:pPr>
      <w:r>
        <w:t>Explicación sencilla</w:t>
      </w:r>
    </w:p>
    <w:p>
      <w:r>
        <w:t>Imagina una biblioteca. Los documentos son libros, ChromaDB es el catálogo, el Retriever es el bibliotecario y Gemini es el profesor que responde usando solo los libros autorizados.</w:t>
      </w:r>
    </w:p>
    <w:p>
      <w:pPr>
        <w:pStyle w:val="Heading2"/>
      </w:pPr>
      <w:r>
        <w:t>Arquitectura</w:t>
      </w:r>
    </w:p>
    <w:p>
      <w:r>
        <w:t>PDF → Loader → Chunking → Embeddings → ChromaDB → Retriever → Context Builder → Gemini → Respuesta.</w:t>
      </w:r>
    </w:p>
    <w:p>
      <w:pPr>
        <w:pStyle w:val="Heading2"/>
      </w:pPr>
      <w:r>
        <w:t>Componentes</w:t>
      </w:r>
    </w:p>
    <w:p>
      <w:r>
        <w:t>Loader, Chunker, Metadata Manager, Embeddings, ChromaDB, Retriever, Context Builder y Gemini Adapter.</w:t>
      </w:r>
    </w:p>
    <w:p>
      <w:pPr>
        <w:pStyle w:val="Heading2"/>
      </w:pPr>
      <w:r>
        <w:t>Seguridad</w:t>
      </w:r>
    </w:p>
    <w:p>
      <w:r>
        <w:t>- Solo documentos autorizados.</w:t>
        <w:br/>
        <w:t>- No exponer API Keys.</w:t>
        <w:br/>
        <w:t>- Validar entradas.</w:t>
        <w:br/>
        <w:t>- Citar la fuente documental.</w:t>
        <w:br/>
        <w:t>- Reducir alucinaciones mediante RAG.</w:t>
      </w:r>
    </w:p>
    <w:p>
      <w:pPr>
        <w:pStyle w:val="Heading2"/>
      </w:pPr>
      <w:r>
        <w:t>Archivos Python</w:t>
      </w:r>
    </w:p>
    <w:p>
      <w:r>
        <w:t>src/rag/loader.py</w:t>
        <w:br/>
        <w:t>src/rag/chunker.py</w:t>
        <w:br/>
        <w:t>src/rag/retriever.py</w:t>
        <w:br/>
        <w:t>src/rag/embeddings.py</w:t>
        <w:br/>
        <w:t>src/rag/vectordb.py</w:t>
        <w:br/>
        <w:t>src/core/knowledge_platform.py</w:t>
      </w:r>
    </w:p>
    <w:p>
      <w:pPr>
        <w:pStyle w:val="Heading2"/>
      </w:pPr>
      <w:r>
        <w:t>Checklist</w:t>
      </w:r>
    </w:p>
    <w:p>
      <w:r>
        <w:t>□ Loader</w:t>
        <w:br/>
        <w:t>□ Chunking</w:t>
        <w:br/>
        <w:t>□ Metadata</w:t>
        <w:br/>
        <w:t>□ Embeddings</w:t>
        <w:br/>
        <w:t>□ ChromaDB</w:t>
        <w:br/>
        <w:t>□ Retriever</w:t>
        <w:br/>
        <w:t>□ Context Builder</w:t>
        <w:br/>
        <w:t>□ Pruebas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