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LOG-001 – Bitácora Técnica del Proyecto</w:t>
      </w:r>
    </w:p>
    <w:p>
      <w:r>
        <w:t>Proyecto: Mercado Central AI</w:t>
        <w:br/>
        <w:t>Versión: 1.1</w:t>
        <w:br/>
        <w:t>Estado: Documento Vivo</w:t>
      </w:r>
    </w:p>
    <w:p>
      <w:pPr>
        <w:pStyle w:val="Heading2"/>
      </w:pPr>
      <w:r>
        <w:t>1. Objetivo</w:t>
      </w:r>
    </w:p>
    <w:p>
      <w:r>
        <w:t>Registrar cronológicamente las actividades técnicas, decisiones, incidencias, pruebas y resultados obtenidos durante el desarrollo del proyecto.</w:t>
      </w:r>
    </w:p>
    <w:p>
      <w:pPr>
        <w:pStyle w:val="Heading2"/>
      </w:pPr>
      <w:r>
        <w:t>2. Formato de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Sprint</w:t>
            </w:r>
          </w:p>
        </w:tc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Resultado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25/06/2026</w:t>
            </w:r>
          </w:p>
        </w:tc>
        <w:tc>
          <w:tcPr>
            <w:tcW w:type="dxa" w:w="1440"/>
          </w:tcPr>
          <w:p>
            <w:r>
              <w:t>Sprint 1</w:t>
            </w:r>
          </w:p>
        </w:tc>
        <w:tc>
          <w:tcPr>
            <w:tcW w:type="dxa" w:w="1440"/>
          </w:tcPr>
          <w:p>
            <w:r>
              <w:t>Definición de arquitectura documental</w:t>
            </w:r>
          </w:p>
        </w:tc>
        <w:tc>
          <w:tcPr>
            <w:tcW w:type="dxa" w:w="1440"/>
          </w:tcPr>
          <w:p>
            <w:r>
              <w:t>Aprobada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Estructura inicial del proyecto.</w:t>
            </w:r>
          </w:p>
        </w:tc>
      </w:tr>
      <w:tr>
        <w:tc>
          <w:tcPr>
            <w:tcW w:type="dxa" w:w="1440"/>
          </w:tcPr>
          <w:p>
            <w:r>
              <w:t>27/06/2026</w:t>
            </w:r>
          </w:p>
        </w:tc>
        <w:tc>
          <w:tcPr>
            <w:tcW w:type="dxa" w:w="1440"/>
          </w:tcPr>
          <w:p>
            <w:r>
              <w:t>Sprint 2</w:t>
            </w:r>
          </w:p>
        </w:tc>
        <w:tc>
          <w:tcPr>
            <w:tcW w:type="dxa" w:w="1440"/>
          </w:tcPr>
          <w:p>
            <w:r>
              <w:t>Diseño de Blueprint y matriz documental</w:t>
            </w:r>
          </w:p>
        </w:tc>
        <w:tc>
          <w:tcPr>
            <w:tcW w:type="dxa" w:w="1440"/>
          </w:tcPr>
          <w:p>
            <w:r>
              <w:t>Aprobado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Metodología definida.</w:t>
            </w:r>
          </w:p>
        </w:tc>
      </w:tr>
      <w:tr>
        <w:tc>
          <w:tcPr>
            <w:tcW w:type="dxa" w:w="1440"/>
          </w:tcPr>
          <w:p>
            <w:r>
              <w:t>29/06/2026</w:t>
            </w:r>
          </w:p>
        </w:tc>
        <w:tc>
          <w:tcPr>
            <w:tcW w:type="dxa" w:w="1440"/>
          </w:tcPr>
          <w:p>
            <w:r>
              <w:t>Sprint 3</w:t>
            </w:r>
          </w:p>
        </w:tc>
        <w:tc>
          <w:tcPr>
            <w:tcW w:type="dxa" w:w="1440"/>
          </w:tcPr>
          <w:p>
            <w:r>
              <w:t>Configuración del entorno Python</w:t>
            </w:r>
          </w:p>
        </w:tc>
        <w:tc>
          <w:tcPr>
            <w:tcW w:type="dxa" w:w="1440"/>
          </w:tcPr>
          <w:p>
            <w:r>
              <w:t>Completado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Python 3.14, .venv y dependencias instaladas.</w:t>
            </w:r>
          </w:p>
        </w:tc>
      </w:tr>
      <w:tr>
        <w:tc>
          <w:tcPr>
            <w:tcW w:type="dxa" w:w="1440"/>
          </w:tcPr>
          <w:p>
            <w:r>
              <w:t>30/06/2026</w:t>
            </w:r>
          </w:p>
        </w:tc>
        <w:tc>
          <w:tcPr>
            <w:tcW w:type="dxa" w:w="1440"/>
          </w:tcPr>
          <w:p>
            <w:r>
              <w:t>Sprint 3</w:t>
            </w:r>
          </w:p>
        </w:tc>
        <w:tc>
          <w:tcPr>
            <w:tcW w:type="dxa" w:w="1440"/>
          </w:tcPr>
          <w:p>
            <w:r>
              <w:t>Implementación de settings.py</w:t>
            </w:r>
          </w:p>
        </w:tc>
        <w:tc>
          <w:tcPr>
            <w:tcW w:type="dxa" w:w="1440"/>
          </w:tcPr>
          <w:p>
            <w:r>
              <w:t>Completado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Rutas centralizadas.</w:t>
            </w:r>
          </w:p>
        </w:tc>
      </w:tr>
      <w:tr>
        <w:tc>
          <w:tcPr>
            <w:tcW w:type="dxa" w:w="1440"/>
          </w:tcPr>
          <w:p>
            <w:r>
              <w:t>30/06/2026</w:t>
            </w:r>
          </w:p>
        </w:tc>
        <w:tc>
          <w:tcPr>
            <w:tcW w:type="dxa" w:w="1440"/>
          </w:tcPr>
          <w:p>
            <w:r>
              <w:t>Sprint 3</w:t>
            </w:r>
          </w:p>
        </w:tc>
        <w:tc>
          <w:tcPr>
            <w:tcW w:type="dxa" w:w="1440"/>
          </w:tcPr>
          <w:p>
            <w:r>
              <w:t>Implementación de loader.py</w:t>
            </w:r>
          </w:p>
        </w:tc>
        <w:tc>
          <w:tcPr>
            <w:tcW w:type="dxa" w:w="1440"/>
          </w:tcPr>
          <w:p>
            <w:r>
              <w:t>Completado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Carga de PDF mediante PyPDFLoader.</w:t>
            </w:r>
          </w:p>
        </w:tc>
      </w:tr>
      <w:tr>
        <w:tc>
          <w:tcPr>
            <w:tcW w:type="dxa" w:w="1440"/>
          </w:tcPr>
          <w:p>
            <w:r>
              <w:t>30/06/2026</w:t>
            </w:r>
          </w:p>
        </w:tc>
        <w:tc>
          <w:tcPr>
            <w:tcW w:type="dxa" w:w="1440"/>
          </w:tcPr>
          <w:p>
            <w:r>
              <w:t>Sprint 3</w:t>
            </w:r>
          </w:p>
        </w:tc>
        <w:tc>
          <w:tcPr>
            <w:tcW w:type="dxa" w:w="1440"/>
          </w:tcPr>
          <w:p>
            <w:r>
              <w:t>Prueba del Document Loader</w:t>
            </w:r>
          </w:p>
        </w:tc>
        <w:tc>
          <w:tcPr>
            <w:tcW w:type="dxa" w:w="1440"/>
          </w:tcPr>
          <w:p>
            <w:r>
              <w:t>Aprobada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4 PDF detectados y 124 objetos Document generados.</w:t>
            </w:r>
          </w:p>
        </w:tc>
      </w:tr>
    </w:tbl>
    <w:p>
      <w:pPr>
        <w:pStyle w:val="Heading2"/>
      </w:pPr>
      <w:r>
        <w:t>3. Incidencias Relevantes</w:t>
      </w:r>
    </w:p>
    <w:p>
      <w:pPr>
        <w:pStyle w:val="ListBullet"/>
      </w:pPr>
      <w:r>
        <w:t>Conflictos iniciales con versiones de Python y entorno virtual.</w:t>
      </w:r>
    </w:p>
    <w:p>
      <w:pPr>
        <w:pStyle w:val="ListBullet"/>
      </w:pPr>
      <w:r>
        <w:t>Problemas de importación del paquete src.</w:t>
      </w:r>
    </w:p>
    <w:p>
      <w:pPr>
        <w:pStyle w:val="ListBullet"/>
      </w:pPr>
      <w:r>
        <w:t>Rutas de la Base de Conocimiento corregidas mediante settings.py.</w:t>
      </w:r>
    </w:p>
    <w:p>
      <w:pPr>
        <w:pStyle w:val="ListBullet"/>
      </w:pPr>
      <w:r>
        <w:t>Validación exitosa del flujo de carga de documentos.</w:t>
      </w:r>
    </w:p>
    <w:p>
      <w:pPr>
        <w:pStyle w:val="Heading2"/>
      </w:pPr>
      <w:r>
        <w:t>4. Lecciones Aprendidas</w:t>
      </w:r>
    </w:p>
    <w:p>
      <w:pPr>
        <w:pStyle w:val="ListBullet"/>
      </w:pPr>
      <w:r>
        <w:t>Centralizar la configuración evita errores de rutas.</w:t>
      </w:r>
    </w:p>
    <w:p>
      <w:pPr>
        <w:pStyle w:val="ListBullet"/>
      </w:pPr>
      <w:r>
        <w:t>Ejecutar pruebas con 'python -m' facilita la resolución de imports.</w:t>
      </w:r>
    </w:p>
    <w:p>
      <w:pPr>
        <w:pStyle w:val="ListBullet"/>
      </w:pPr>
      <w:r>
        <w:t>Documentar cada iteración simplifica la trazabilidad.</w:t>
      </w:r>
    </w:p>
    <w:p>
      <w:pPr>
        <w:pStyle w:val="Heading2"/>
      </w:pPr>
      <w:r>
        <w:t>5. Próximos Hitos</w:t>
      </w:r>
    </w:p>
    <w:p>
      <w:pPr>
        <w:pStyle w:val="ListBullet"/>
      </w:pPr>
      <w:r>
        <w:t>RF-002: Implementación del Splitter.</w:t>
      </w:r>
    </w:p>
    <w:p>
      <w:pPr>
        <w:pStyle w:val="ListBullet"/>
      </w:pPr>
      <w:r>
        <w:t>Generación de chunks.</w:t>
      </w:r>
    </w:p>
    <w:p>
      <w:pPr>
        <w:pStyle w:val="ListBullet"/>
      </w:pPr>
      <w:r>
        <w:t>Embeddings.</w:t>
      </w:r>
    </w:p>
    <w:p>
      <w:pPr>
        <w:pStyle w:val="ListBullet"/>
      </w:pPr>
      <w:r>
        <w:t>Vector Store FAISS.</w:t>
      </w:r>
    </w:p>
    <w:p>
      <w:pPr>
        <w:pStyle w:val="ListBullet"/>
      </w:pPr>
      <w:r>
        <w:t>Integración con Gemini.</w:t>
      </w:r>
    </w:p>
    <w:p>
      <w:pPr>
        <w:pStyle w:val="Heading2"/>
      </w:pPr>
      <w:r>
        <w:t>6. Documentos Relacionados</w:t>
      </w:r>
    </w:p>
    <w:p>
      <w:pPr>
        <w:pStyle w:val="ListBullet"/>
      </w:pPr>
      <w:r>
        <w:t>DOC-013</w:t>
      </w:r>
    </w:p>
    <w:p>
      <w:pPr>
        <w:pStyle w:val="ListBullet"/>
      </w:pPr>
      <w:r>
        <w:t>SDS-001</w:t>
      </w:r>
    </w:p>
    <w:p>
      <w:pPr>
        <w:pStyle w:val="ListBullet"/>
      </w:pPr>
      <w:r>
        <w:t>MTR-001</w:t>
      </w:r>
    </w:p>
    <w:p>
      <w:pPr>
        <w:pStyle w:val="ListBullet"/>
      </w:pPr>
      <w:r>
        <w:t>INST-001</w:t>
      </w:r>
    </w:p>
    <w:p>
      <w:pPr>
        <w:pStyle w:val="ListBullet"/>
      </w:pPr>
      <w:r>
        <w:t>ADR-001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