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DIA-002 – Blueprint AI Knowledge Platform</w:t>
      </w:r>
    </w:p>
    <w:p>
      <w:r>
        <w:t>Proyecto: Challenge Alura – Agente Inteligente de Atención para Mercado Central 24h</w:t>
        <w:br/>
        <w:t>Sprint: 2 - Arquitectura del Agente</w:t>
        <w:br/>
        <w:t>Versión: 1.0</w:t>
        <w:br/>
        <w:t>Estado: Borrador</w:t>
      </w:r>
    </w:p>
    <w:p>
      <w:pPr>
        <w:pStyle w:val="Heading2"/>
      </w:pPr>
      <w:r>
        <w:t>Blueprint</w:t>
      </w:r>
    </w:p>
    <w:p>
      <w:r>
        <w:t>Usuario</w:t>
        <w:br/>
        <w:t xml:space="preserve">   │</w:t>
        <w:br/>
        <w:t xml:space="preserve">   ▼</w:t>
        <w:br/>
        <w:t>Pregunta</w:t>
        <w:br/>
        <w:t xml:space="preserve">   │</w:t>
        <w:br/>
        <w:t xml:space="preserve">   ▼</w:t>
        <w:br/>
        <w:t>Decision Engine</w:t>
        <w:br/>
        <w:t xml:space="preserve">   │</w:t>
        <w:br/>
        <w:t xml:space="preserve">   ▼</w:t>
        <w:br/>
        <w:t>AI Knowledge Platform</w:t>
        <w:br/>
        <w:t xml:space="preserve">   │</w:t>
        <w:br/>
        <w:t xml:space="preserve">   ├─ Loader</w:t>
        <w:br/>
        <w:t xml:space="preserve">   ├─ Chunker</w:t>
        <w:br/>
        <w:t xml:space="preserve">   ├─ Metadata</w:t>
        <w:br/>
        <w:t xml:space="preserve">   ├─ Embeddings</w:t>
        <w:br/>
        <w:t xml:space="preserve">   ├─ ChromaDB</w:t>
        <w:br/>
        <w:t xml:space="preserve">   ├─ Retriever</w:t>
        <w:br/>
        <w:t xml:space="preserve">   └─ Context Builder</w:t>
        <w:br/>
        <w:t xml:space="preserve">         │</w:t>
        <w:br/>
        <w:t xml:space="preserve">         ▼</w:t>
        <w:br/>
        <w:t xml:space="preserve">      Gemini</w:t>
        <w:br/>
        <w:t xml:space="preserve">         │</w:t>
        <w:br/>
        <w:t xml:space="preserve">         ▼</w:t>
        <w:br/>
        <w:t xml:space="preserve">     Respuesta</w:t>
      </w:r>
    </w:p>
    <w:p>
      <w:pPr>
        <w:pStyle w:val="Heading2"/>
      </w:pPr>
      <w:r>
        <w:t>Nota</w:t>
      </w:r>
    </w:p>
    <w:p>
      <w:r>
        <w:t>Este blueprint será convertido posteriormente a un diagrama profesional en Draw.io y exportado a PNG y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